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2F" w:rsidRPr="00530A2F" w:rsidRDefault="00530A2F" w:rsidP="00530A2F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0A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2 до тендерної документації</w:t>
      </w:r>
    </w:p>
    <w:p w:rsidR="00530A2F" w:rsidRPr="00530A2F" w:rsidRDefault="00530A2F" w:rsidP="00530A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30A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Вимоги до учасників та переможця щодо підтвердження відсутності підстав для відмови в участі у відкритих торгах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60"/>
        <w:gridCol w:w="3299"/>
        <w:gridCol w:w="3246"/>
        <w:gridCol w:w="3527"/>
      </w:tblGrid>
      <w:tr w:rsidR="00530A2F" w:rsidRPr="00530A2F" w:rsidTr="00530A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A2F" w:rsidRPr="00530A2F" w:rsidRDefault="00530A2F" w:rsidP="00530A2F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A2F" w:rsidRPr="00530A2F" w:rsidRDefault="00530A2F" w:rsidP="00530A2F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A2F" w:rsidRPr="00530A2F" w:rsidRDefault="00530A2F" w:rsidP="00530A2F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A2F" w:rsidRPr="00530A2F" w:rsidRDefault="00530A2F" w:rsidP="00530A2F">
            <w:pPr>
              <w:spacing w:after="0" w:line="276" w:lineRule="auto"/>
              <w:jc w:val="center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закупівлю, надає замовнику шляхом оприлюднення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530A2F" w:rsidRPr="00530A2F" w:rsidTr="00530A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30A2F" w:rsidRPr="00530A2F" w:rsidTr="00530A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30A2F" w:rsidRPr="00530A2F" w:rsidTr="00530A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3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Замовник перевіряє самостійно у реєстрі осіб, які вчинили корупційні та пов’язані з корупцією правопорушення за посиланням: </w:t>
            </w:r>
            <w:hyperlink r:id="rId5" w:history="1">
              <w:r w:rsidRPr="00530A2F">
                <w:rPr>
                  <w:rFonts w:ascii="Times New Roman" w:eastAsia="Arial" w:hAnsi="Times New Roman" w:cs="Arial"/>
                  <w:color w:val="0000FF"/>
                  <w:sz w:val="24"/>
                  <w:szCs w:val="24"/>
                  <w:u w:val="single"/>
                  <w:lang w:val="uk-UA" w:eastAsia="ru-RU"/>
                </w:rPr>
                <w:t>https://corruptinfo.nazk.gov.ua/»</w:t>
              </w:r>
            </w:hyperlink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30A2F" w:rsidRPr="00530A2F" w:rsidTr="00530A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4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30A2F" w:rsidRPr="00530A2F" w:rsidTr="00530A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530A2F" w:rsidRPr="00530A2F" w:rsidTr="00530A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530A2F" w:rsidRPr="00530A2F" w:rsidTr="00530A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530A2F">
              <w:rPr>
                <w:rFonts w:ascii="Times New Roman" w:eastAsia="Arial" w:hAnsi="Times New Roman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30A2F">
              <w:rPr>
                <w:rFonts w:ascii="Times New Roman" w:eastAsia="Arial" w:hAnsi="Times New Roman" w:cs="Arial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30A2F" w:rsidRPr="00530A2F" w:rsidTr="00530A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530A2F">
              <w:rPr>
                <w:rFonts w:ascii="Times New Roman" w:eastAsia="Arial" w:hAnsi="Times New Roman" w:cs="Arial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30A2F">
              <w:rPr>
                <w:rFonts w:ascii="Times New Roman" w:eastAsia="Arial" w:hAnsi="Times New Roman" w:cs="Arial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000000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30A2F" w:rsidRPr="00530A2F" w:rsidTr="00530A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</w:t>
            </w:r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(крім нерезидентів) 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30A2F" w:rsidRPr="00530A2F" w:rsidTr="00530A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10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highlight w:val="yellow"/>
                <w:lang w:val="uk-UA"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color w:val="FF0000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30A2F" w:rsidRPr="00530A2F" w:rsidTr="00530A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товарів,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АРМА**</w:t>
            </w:r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під час подання тендерної пропозиції.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30A2F" w:rsidRPr="00530A2F" w:rsidTr="00530A2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530A2F">
              <w:rPr>
                <w:rFonts w:ascii="Times New Roman" w:eastAsia="Arial" w:hAnsi="Times New Roman" w:cs="Arial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(підпункт 12 пункту 47 Особливостей)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A2F" w:rsidRPr="00530A2F" w:rsidRDefault="00530A2F" w:rsidP="00530A2F">
            <w:pPr>
              <w:spacing w:after="0" w:line="276" w:lineRule="auto"/>
              <w:jc w:val="both"/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</w:pP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</w:t>
            </w:r>
            <w:r w:rsidRPr="00530A2F">
              <w:rPr>
                <w:rFonts w:ascii="Times New Roman" w:eastAsia="Arial" w:hAnsi="Times New Roman" w:cs="Arial"/>
                <w:sz w:val="24"/>
                <w:szCs w:val="24"/>
                <w:lang w:val="uk-UA" w:eastAsia="ru-RU"/>
              </w:rPr>
              <w:lastRenderedPageBreak/>
              <w:t>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</w:tbl>
    <w:p w:rsidR="00530A2F" w:rsidRPr="00530A2F" w:rsidRDefault="00530A2F" w:rsidP="00530A2F">
      <w:pPr>
        <w:spacing w:after="0" w:line="276" w:lineRule="auto"/>
        <w:jc w:val="center"/>
        <w:rPr>
          <w:rFonts w:ascii="Times New Roman" w:eastAsia="Arial" w:hAnsi="Times New Roman" w:cs="Arial"/>
          <w:b/>
          <w:bCs/>
          <w:sz w:val="24"/>
          <w:szCs w:val="24"/>
          <w:lang w:val="uk-UA"/>
        </w:rPr>
      </w:pPr>
    </w:p>
    <w:p w:rsidR="005F7D1C" w:rsidRPr="005F7D1C" w:rsidRDefault="005F7D1C" w:rsidP="005F7D1C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  <w:bookmarkStart w:id="0" w:name="_GoBack"/>
      <w:bookmarkEnd w:id="0"/>
      <w:r w:rsidRPr="005F7D1C">
        <w:rPr>
          <w:rFonts w:ascii="Times New Roman" w:eastAsia="Arial" w:hAnsi="Times New Roman" w:cs="Arial"/>
          <w:sz w:val="24"/>
          <w:szCs w:val="24"/>
          <w:lang w:eastAsia="ru-RU"/>
        </w:rPr>
        <w:t>_____________</w:t>
      </w:r>
    </w:p>
    <w:p w:rsidR="005F7D1C" w:rsidRPr="005F7D1C" w:rsidRDefault="005F7D1C" w:rsidP="005F7D1C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>Важливо: Фізична особа-підприємець, яка на умовах трудового договору наймає працівників для сприяння йому у здійсненні підприємницької діяльності – це службова (посадова) особа. Фізична особа-підприємець, яка НЕ наймає працівників на умовах трудового договору для сприяння йому у здійсненні підприємницької діяльності – це фізична особа (відповідно до листа Міністерства юстиції України від 03.11.2006 № 22-48-548).</w:t>
      </w:r>
    </w:p>
    <w:p w:rsidR="005F7D1C" w:rsidRPr="005F7D1C" w:rsidRDefault="005F7D1C" w:rsidP="005F7D1C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>_____________</w:t>
      </w:r>
    </w:p>
    <w:p w:rsidR="005F7D1C" w:rsidRPr="005F7D1C" w:rsidRDefault="005F7D1C" w:rsidP="005F7D1C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на керівника юридичної особи, а не керівника відокремленого підрозділу або філії. </w:t>
      </w:r>
    </w:p>
    <w:p w:rsidR="005F7D1C" w:rsidRPr="005F7D1C" w:rsidRDefault="005F7D1C" w:rsidP="005F7D1C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**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</w:t>
      </w:r>
      <w:proofErr w:type="spellStart"/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>бенефіціарного</w:t>
      </w:r>
      <w:proofErr w:type="spellEnd"/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 власника, члена або учасника (акціонера) юридичної особи - учасника процедури закупівлі санкцію у вигляді заборони на здійснення у неї публічних </w:t>
      </w:r>
      <w:proofErr w:type="spellStart"/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>закупівель</w:t>
      </w:r>
      <w:proofErr w:type="spellEnd"/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санкції». </w:t>
      </w:r>
    </w:p>
    <w:p w:rsidR="005F7D1C" w:rsidRPr="005F7D1C" w:rsidRDefault="005F7D1C" w:rsidP="005F7D1C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У разі встановлення факту застосування санкції у вигляді заборони на здійснення у неї публічних </w:t>
      </w:r>
      <w:proofErr w:type="spellStart"/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>закупівель</w:t>
      </w:r>
      <w:proofErr w:type="spellEnd"/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 до учасника процедури закупівлі або кінцевого </w:t>
      </w:r>
      <w:proofErr w:type="spellStart"/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>бенефіціарного</w:t>
      </w:r>
      <w:proofErr w:type="spellEnd"/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 власника, члена або учасника (акціонера)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підстави, визначеної підпунктом 11 пункту 47 Особливостей, до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:rsidR="005F7D1C" w:rsidRPr="005F7D1C" w:rsidRDefault="005F7D1C" w:rsidP="005F7D1C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 w:eastAsia="ru-RU"/>
        </w:rPr>
      </w:pPr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У разі надання інформації Національним агентством України з питань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>бенефіціарного</w:t>
      </w:r>
      <w:proofErr w:type="spellEnd"/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 власника, члена або учасника (акціонера) юридичної особи - учасника процедури закупівлі до якого застосовано санкцію у вигляді заборони на здійснення у неї публічних </w:t>
      </w:r>
      <w:proofErr w:type="spellStart"/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>закупівель</w:t>
      </w:r>
      <w:proofErr w:type="spellEnd"/>
      <w:r w:rsidRPr="005F7D1C">
        <w:rPr>
          <w:rFonts w:ascii="Times New Roman" w:eastAsia="Arial" w:hAnsi="Times New Roman" w:cs="Arial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санкції», замовник відхиляє такого учасника на підставі абзацу 2 та 3 підпункту 1 пункту 44 Особливостей.</w:t>
      </w:r>
    </w:p>
    <w:p w:rsidR="00530A2F" w:rsidRPr="00530A2F" w:rsidRDefault="00530A2F" w:rsidP="00530A2F">
      <w:pPr>
        <w:spacing w:after="0" w:line="276" w:lineRule="auto"/>
        <w:jc w:val="both"/>
        <w:rPr>
          <w:rFonts w:ascii="Times New Roman" w:eastAsia="Arial" w:hAnsi="Times New Roman" w:cs="Arial"/>
          <w:sz w:val="24"/>
          <w:szCs w:val="24"/>
          <w:lang w:val="uk-UA"/>
        </w:rPr>
      </w:pPr>
      <w:r w:rsidRPr="00530A2F">
        <w:rPr>
          <w:rFonts w:ascii="Times New Roman" w:eastAsia="Arial" w:hAnsi="Times New Roman" w:cs="Arial"/>
          <w:sz w:val="24"/>
          <w:szCs w:val="24"/>
          <w:lang w:val="uk-UA" w:eastAsia="ru-RU"/>
        </w:rPr>
        <w:t>_______________</w:t>
      </w:r>
    </w:p>
    <w:p w:rsidR="00530A2F" w:rsidRPr="00530A2F" w:rsidRDefault="00530A2F" w:rsidP="00530A2F">
      <w:pPr>
        <w:pStyle w:val="a3"/>
        <w:spacing w:before="0" w:beforeAutospacing="0" w:after="160" w:afterAutospacing="0"/>
        <w:jc w:val="both"/>
        <w:rPr>
          <w:lang w:val="uk-UA"/>
        </w:rPr>
      </w:pPr>
      <w:r w:rsidRPr="005F7D1C">
        <w:rPr>
          <w:color w:val="000000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</w:t>
      </w:r>
      <w:r w:rsidRPr="00530A2F">
        <w:rPr>
          <w:color w:val="000000"/>
          <w:lang w:val="uk-UA"/>
        </w:rPr>
        <w:t xml:space="preserve"> учасника на підставі абзацу 2 підпункту 1 пункту 44 Особливостей, а саме: учасник процедури закупівлі підпадає під підстави, встановлені пунктом 47 цих особливостей.</w:t>
      </w:r>
    </w:p>
    <w:p w:rsidR="00530A2F" w:rsidRPr="005F7D1C" w:rsidRDefault="00530A2F" w:rsidP="00530A2F">
      <w:pPr>
        <w:pStyle w:val="a3"/>
        <w:spacing w:before="0" w:beforeAutospacing="0" w:after="160" w:afterAutospacing="0"/>
        <w:jc w:val="both"/>
        <w:rPr>
          <w:lang w:val="uk-UA"/>
        </w:rPr>
      </w:pPr>
      <w:r w:rsidRPr="005F7D1C">
        <w:rPr>
          <w:color w:val="000000"/>
          <w:lang w:val="uk-UA"/>
        </w:rPr>
        <w:lastRenderedPageBreak/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підпунктами 3, 5, 6, 12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торгах, визначені підпунктом 3 та /або 5 та / або 6 та / або 12 пункту 47 Особливостей, замовник відхиляє його на підставі абзацу 3 підпункту 3 пункту 44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пункту 47 цих особливостей.</w:t>
      </w:r>
    </w:p>
    <w:p w:rsidR="00B702CD" w:rsidRPr="00530A2F" w:rsidRDefault="00B702CD" w:rsidP="00530A2F">
      <w:pPr>
        <w:rPr>
          <w:lang w:val="ru-RU"/>
        </w:rPr>
      </w:pPr>
    </w:p>
    <w:sectPr w:rsidR="00B702CD" w:rsidRPr="00530A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B8"/>
    <w:rsid w:val="000C6780"/>
    <w:rsid w:val="00530A2F"/>
    <w:rsid w:val="005C79B8"/>
    <w:rsid w:val="005F7D1C"/>
    <w:rsid w:val="00924C79"/>
    <w:rsid w:val="00B7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4E90"/>
  <w15:chartTrackingRefBased/>
  <w15:docId w15:val="{B18BC7FF-CEB8-49A0-86FC-D5143514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Щербата</dc:creator>
  <cp:keywords/>
  <dc:description/>
  <cp:lastModifiedBy>PC</cp:lastModifiedBy>
  <cp:revision>2</cp:revision>
  <dcterms:created xsi:type="dcterms:W3CDTF">2024-02-06T04:31:00Z</dcterms:created>
  <dcterms:modified xsi:type="dcterms:W3CDTF">2024-04-11T07:12:00Z</dcterms:modified>
</cp:coreProperties>
</file>