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45" w:rsidRPr="00170E4A" w:rsidRDefault="005F5145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170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одаток </w:t>
      </w: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170E4A" w:rsidRPr="00170E4A" w:rsidRDefault="00170E4A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D442F7" w:rsidRDefault="00D442F7" w:rsidP="00D442F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42F7" w:rsidRDefault="00D442F7" w:rsidP="00D44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Медико-технічні вимоги до</w:t>
      </w:r>
      <w:bookmarkStart w:id="1" w:name="_Hlk156566538"/>
      <w:r>
        <w:rPr>
          <w:rFonts w:ascii="Times New Roman" w:hAnsi="Times New Roman"/>
          <w:b/>
          <w:sz w:val="24"/>
          <w:szCs w:val="24"/>
        </w:rPr>
        <w:t xml:space="preserve"> реактивів для</w:t>
      </w:r>
    </w:p>
    <w:p w:rsidR="00D442F7" w:rsidRDefault="00D442F7" w:rsidP="00A77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аналізатора гематологічного автоматичного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(D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  <w:lang w:val="ru-RU"/>
        </w:rPr>
        <w:t>26</w:t>
      </w:r>
      <w:r>
        <w:rPr>
          <w:rFonts w:ascii="Times New Roman" w:hAnsi="Times New Roman"/>
          <w:b/>
          <w:sz w:val="24"/>
          <w:szCs w:val="24"/>
        </w:rPr>
        <w:t>)</w:t>
      </w:r>
      <w:r w:rsidR="00A774EC">
        <w:rPr>
          <w:rFonts w:ascii="Times New Roman" w:hAnsi="Times New Roman"/>
          <w:b/>
          <w:sz w:val="24"/>
          <w:szCs w:val="24"/>
        </w:rPr>
        <w:t xml:space="preserve"> згідно ДК 021:2015 - </w:t>
      </w:r>
      <w:r w:rsidR="00A774EC" w:rsidRPr="00A774EC">
        <w:rPr>
          <w:rFonts w:ascii="Times New Roman" w:hAnsi="Times New Roman"/>
          <w:b/>
          <w:sz w:val="24"/>
          <w:szCs w:val="24"/>
        </w:rPr>
        <w:t>33690000-3 - Лікарські засоби різні</w:t>
      </w:r>
      <w:r w:rsidR="00A774EC">
        <w:rPr>
          <w:rFonts w:ascii="Times New Roman" w:hAnsi="Times New Roman"/>
          <w:b/>
          <w:sz w:val="24"/>
          <w:szCs w:val="24"/>
        </w:rPr>
        <w:t xml:space="preserve"> (</w:t>
      </w:r>
      <w:r w:rsidR="00A774EC" w:rsidRPr="00A774EC">
        <w:rPr>
          <w:rFonts w:ascii="Times New Roman" w:hAnsi="Times New Roman"/>
          <w:b/>
          <w:sz w:val="24"/>
          <w:szCs w:val="24"/>
        </w:rPr>
        <w:t>реактив</w:t>
      </w:r>
      <w:r w:rsidR="00A774EC">
        <w:rPr>
          <w:rFonts w:ascii="Times New Roman" w:hAnsi="Times New Roman"/>
          <w:b/>
          <w:sz w:val="24"/>
          <w:szCs w:val="24"/>
        </w:rPr>
        <w:t>и</w:t>
      </w:r>
      <w:r w:rsidR="00A774EC" w:rsidRPr="00A774EC">
        <w:rPr>
          <w:rFonts w:ascii="Times New Roman" w:hAnsi="Times New Roman"/>
          <w:b/>
          <w:sz w:val="24"/>
          <w:szCs w:val="24"/>
        </w:rPr>
        <w:t xml:space="preserve"> для</w:t>
      </w:r>
      <w:r w:rsidR="00A774EC">
        <w:rPr>
          <w:rFonts w:ascii="Times New Roman" w:hAnsi="Times New Roman"/>
          <w:b/>
          <w:sz w:val="24"/>
          <w:szCs w:val="24"/>
        </w:rPr>
        <w:t xml:space="preserve"> </w:t>
      </w:r>
      <w:r w:rsidR="00A774EC" w:rsidRPr="00A774EC">
        <w:rPr>
          <w:rFonts w:ascii="Times New Roman" w:hAnsi="Times New Roman"/>
          <w:b/>
          <w:sz w:val="24"/>
          <w:szCs w:val="24"/>
        </w:rPr>
        <w:t>аналізатора гематологічного автоматичного</w:t>
      </w:r>
      <w:r w:rsidR="00A774E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6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4"/>
        <w:gridCol w:w="1559"/>
        <w:gridCol w:w="3120"/>
        <w:gridCol w:w="992"/>
        <w:gridCol w:w="851"/>
        <w:gridCol w:w="1841"/>
      </w:tblGrid>
      <w:tr w:rsidR="00194F1E" w:rsidTr="00230CBB">
        <w:trPr>
          <w:cantSplit/>
          <w:trHeight w:val="1161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НК 024:2023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D4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Медико – технічні характеристики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Кіль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Од. виміру</w:t>
            </w:r>
          </w:p>
          <w:p w:rsidR="00194F1E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товару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1E" w:rsidRDefault="00194F1E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так/ні,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 обов’язковим посиланням на сторінку з технічної документації</w:t>
            </w:r>
          </w:p>
        </w:tc>
      </w:tr>
      <w:tr w:rsidR="00194F1E" w:rsidTr="00230CBB">
        <w:trPr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Реагент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LYK-1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Lyse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500 мл.</w:t>
            </w:r>
          </w:p>
          <w:p w:rsid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BF6392">
            <w:pPr>
              <w:pStyle w:val="ad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42651 Буферний ізотонічний сольовий розчин, IVD (діагностика 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vitro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)</w:t>
            </w:r>
          </w:p>
          <w:p w:rsid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Реагент призначений для роботи на автоматичних гематологічних аналізаторах для лізису (руйнування) еритроцитів для визначення гемоглобіну або при підрахунку лейкоцитів.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Рідина повинна бути прозорою без часток та осаду.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складу реагенту повинні входити наступні активні реагенти: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поверхнево-активний агент;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буферний розчин;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антибактеріальний агент.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Фонові значення для даного реагенту повинні становити: WBC≤0,2 ×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л, HGB≤1 г/ л.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пляшці з реагентом повинен бути зазначений штрих-код для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зчитування інформації про реагент. Реагент повинен бути сумісний з аналізаторами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Dymind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26).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зберігання  не менше 2 років.</w:t>
            </w:r>
          </w:p>
          <w:p w:rsidR="00194F1E" w:rsidRDefault="00194F1E" w:rsidP="00BF63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Після відкриття реагент повинен бути дійсним упродовж не менше 60 днів.</w:t>
            </w:r>
          </w:p>
          <w:p w:rsid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A97904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4F1E" w:rsidTr="00230CBB">
        <w:trPr>
          <w:trHeight w:val="3745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Реагент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Diluent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20л.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BF6392">
            <w:pPr>
              <w:pStyle w:val="ad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61165 Реагент для 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лізису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клітин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крові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IVD (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діагностика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vitro</w:t>
            </w:r>
            <w:proofErr w:type="spellEnd"/>
            <w:r w:rsidRPr="00194F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)</w:t>
            </w:r>
          </w:p>
          <w:p w:rsidR="00194F1E" w:rsidRP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Реагент призначений для роботи на автоматичних гематологічних аналізаторах 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для підрахунку білих кров'яних клітин, диференціювання та вимірювання гемоглобіну.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Рідина повинна бути прозорою, без запаху.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складу реагенту повинні входити наступні активні реагенти: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хлорид натрію,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сульфат натрію,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буферний розчин;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протигрибковий, антибактеріальний агенти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консервант.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зберігання  не менше 2 років.</w:t>
            </w:r>
          </w:p>
          <w:p w:rsidR="00194F1E" w:rsidRDefault="00194F1E" w:rsidP="00BF63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Після відкриття реагент повинен бути дійсним упродовж не менше 60 днів.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A97904" w:rsidP="00BF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jc w:val="center"/>
              <w:rPr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4F1E" w:rsidTr="00230CBB">
        <w:trPr>
          <w:trHeight w:val="2920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Реагент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CLE-P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Cleanser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50 мл.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59058 Мийний/очищувальний розчин IVD (діагностика </w:t>
            </w:r>
            <w:proofErr w:type="spellStart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для автоматизованих/</w:t>
            </w:r>
            <w:proofErr w:type="spellStart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>напівавтоматизованих</w:t>
            </w:r>
            <w:proofErr w:type="spellEnd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</w:p>
          <w:p w:rsidR="00194F1E" w:rsidRP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Реагент призначений  для очистки автоматичних гематологічних аналізаторів для щоденного обслуговування та очищення системи.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складу реагенту повинні входити наступні активні реагенти: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поверхнево-активний агент,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перхлорат натрію,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гідроксид натрію.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Фонові значення для даного реагенту повинні становити: WBC≤0.2×10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/л, RBC≤0.02×10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/л, HGB≤1 г/л, PLT≤10×10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/л.</w:t>
            </w:r>
          </w:p>
          <w:p w:rsidR="00194F1E" w:rsidRDefault="00194F1E" w:rsidP="00BF63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зберігання  не менше 2 років.</w:t>
            </w:r>
          </w:p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A97904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4F1E" w:rsidTr="00230CBB">
        <w:trPr>
          <w:trHeight w:val="119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 кров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розчин для контролю, нормальний рівень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55866 Підрахунок клітин крові IVD (діагностика </w:t>
            </w:r>
            <w:proofErr w:type="spellStart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194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), контрольний матеріал</w:t>
            </w:r>
          </w:p>
          <w:p w:rsidR="00194F1E" w:rsidRP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Матеріал для проведення контролю якості при автоматичних,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напівавтоматичних методах вимірювання параметрів цільної крові.</w:t>
            </w:r>
          </w:p>
          <w:p w:rsidR="00194F1E" w:rsidRDefault="00194F1E" w:rsidP="00BF63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Контрольні значення не менше як для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параметрів. Паспорт з  цільовими значеннями та контрольними межами показників для аналізаторів різних виробників (включно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Dymind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модель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повинен бути в наявності.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A97904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шт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Default="00194F1E" w:rsidP="00BF6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</w:p>
        </w:tc>
      </w:tr>
    </w:tbl>
    <w:p w:rsidR="00194F1E" w:rsidRDefault="00194F1E" w:rsidP="00170E4A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170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ЗАГАЛЬНІ ВИМОГИ:</w:t>
      </w:r>
    </w:p>
    <w:p w:rsidR="00194F1E" w:rsidRDefault="00194F1E" w:rsidP="00170E4A">
      <w:pPr>
        <w:spacing w:after="0" w:line="240" w:lineRule="auto"/>
        <w:ind w:left="-709" w:firstLine="142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1. </w:t>
      </w:r>
      <w:r>
        <w:rPr>
          <w:rFonts w:ascii="Times New Roman" w:eastAsia="Batang" w:hAnsi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>
        <w:rPr>
          <w:rFonts w:ascii="Times New Roman" w:eastAsia="Batang" w:hAnsi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194F1E" w:rsidRDefault="00194F1E" w:rsidP="00170E4A">
      <w:pPr>
        <w:spacing w:after="0" w:line="240" w:lineRule="auto"/>
        <w:ind w:left="-709" w:firstLine="142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копією документу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інформація.</w:t>
      </w:r>
    </w:p>
    <w:p w:rsidR="00194F1E" w:rsidRDefault="00194F1E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194F1E" w:rsidRDefault="00194F1E" w:rsidP="00170E4A">
      <w:pPr>
        <w:spacing w:after="0" w:line="240" w:lineRule="auto"/>
        <w:ind w:left="-709" w:firstLine="142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На підтвердження Учасник повинен надати файл </w:t>
      </w:r>
      <w:proofErr w:type="spellStart"/>
      <w:r>
        <w:rPr>
          <w:rFonts w:ascii="Times New Roman" w:hAnsi="Times New Roman"/>
          <w:i/>
          <w:sz w:val="24"/>
          <w:szCs w:val="24"/>
          <w:lang w:eastAsia="en-US"/>
        </w:rPr>
        <w:t>відсканований</w:t>
      </w:r>
      <w:proofErr w:type="spellEnd"/>
      <w:r>
        <w:rPr>
          <w:rFonts w:ascii="Times New Roman" w:hAnsi="Times New Roman"/>
          <w:i/>
          <w:sz w:val="24"/>
          <w:szCs w:val="24"/>
          <w:lang w:eastAsia="en-US"/>
        </w:rPr>
        <w:t xml:space="preserve"> з </w:t>
      </w:r>
      <w:r>
        <w:rPr>
          <w:rFonts w:ascii="Times New Roman" w:hAnsi="Times New Roman"/>
          <w:i/>
          <w:spacing w:val="1"/>
          <w:sz w:val="24"/>
          <w:szCs w:val="24"/>
          <w:lang w:eastAsia="en-US"/>
        </w:rPr>
        <w:t xml:space="preserve">оригіналу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>
        <w:rPr>
          <w:rFonts w:ascii="Times New Roman" w:hAnsi="Times New Roman"/>
          <w:b/>
          <w:i/>
          <w:spacing w:val="1"/>
          <w:sz w:val="24"/>
          <w:szCs w:val="24"/>
          <w:u w:val="single"/>
          <w:lang w:eastAsia="en-US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</w:t>
      </w:r>
    </w:p>
    <w:p w:rsidR="00194F1E" w:rsidRDefault="00194F1E" w:rsidP="00170E4A">
      <w:pPr>
        <w:tabs>
          <w:tab w:val="left" w:pos="851"/>
        </w:tabs>
        <w:spacing w:after="0" w:line="240" w:lineRule="auto"/>
        <w:ind w:left="-709" w:right="142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194F1E" w:rsidRDefault="00194F1E" w:rsidP="00170E4A">
      <w:pPr>
        <w:spacing w:after="0" w:line="240" w:lineRule="auto"/>
        <w:ind w:left="-709" w:firstLine="142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  <w:r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.</w:t>
      </w:r>
    </w:p>
    <w:p w:rsidR="002011AD" w:rsidRPr="00555656" w:rsidRDefault="002011A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Інформування щодо еквівалентності:</w:t>
      </w:r>
    </w:p>
    <w:p w:rsidR="002011AD" w:rsidRPr="00555656" w:rsidRDefault="002011A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  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«або еквівалент».</w:t>
      </w: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разі подачі еквіваленту товару, учасник подає порівняльну характеристику запропонованого ним товару та товару, що визначений в медико-технічних вимогах з відомостями щодо відповідності вимогам замовника.</w:t>
      </w:r>
    </w:p>
    <w:p w:rsidR="002011AD" w:rsidRDefault="002011A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У разі надання еквіваленту товару Учасник подає у складі тендерної пропозиції порівняльну таблицю еквівалентності у наступній формі:</w:t>
      </w:r>
    </w:p>
    <w:p w:rsidR="00E31E9D" w:rsidRDefault="00E31E9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:rsidR="00E31E9D" w:rsidRDefault="00E31E9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:rsidR="00E31E9D" w:rsidRDefault="00E31E9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:rsidR="00E31E9D" w:rsidRDefault="00E31E9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:rsidR="00E31E9D" w:rsidRPr="00555656" w:rsidRDefault="00E31E9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:rsidR="002011AD" w:rsidRPr="00555656" w:rsidRDefault="002011AD" w:rsidP="00170E4A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proofErr w:type="spellStart"/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Довідка</w:t>
      </w:r>
      <w:proofErr w:type="spellEnd"/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, яка </w:t>
      </w:r>
      <w:proofErr w:type="spellStart"/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підтверджує</w:t>
      </w:r>
      <w:proofErr w:type="spellEnd"/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proofErr w:type="spellStart"/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еквівалентність</w:t>
      </w:r>
      <w:proofErr w:type="spellEnd"/>
      <w:r w:rsidRPr="0055565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товару</w:t>
      </w:r>
    </w:p>
    <w:p w:rsidR="002011AD" w:rsidRPr="00555656" w:rsidRDefault="002011AD" w:rsidP="00170E4A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tbl>
      <w:tblPr>
        <w:tblW w:w="102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211"/>
        <w:gridCol w:w="1751"/>
        <w:gridCol w:w="2694"/>
        <w:gridCol w:w="2291"/>
      </w:tblGrid>
      <w:tr w:rsidR="002011AD" w:rsidRPr="00555656" w:rsidTr="00E31E9D">
        <w:trPr>
          <w:trHeight w:val="56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2011AD" w:rsidP="00E31E9D">
            <w:pPr>
              <w:spacing w:after="0" w:line="240" w:lineRule="auto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Найменування</w:t>
            </w:r>
            <w:r w:rsidR="00E31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011AD" w:rsidRPr="00555656" w:rsidRDefault="002011AD" w:rsidP="00E31E9D">
            <w:pPr>
              <w:spacing w:after="0" w:line="240" w:lineRule="auto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="00E31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товару відповідно до тендерної документації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2011AD" w:rsidP="00E31E9D">
            <w:pPr>
              <w:spacing w:after="0" w:line="240" w:lineRule="auto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Найменування </w:t>
            </w:r>
          </w:p>
          <w:p w:rsidR="002011AD" w:rsidRPr="00555656" w:rsidRDefault="00E31E9D" w:rsidP="00E31E9D">
            <w:pPr>
              <w:spacing w:after="0" w:line="240" w:lineRule="auto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2011AD"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  <w:r w:rsidR="002011AD"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пропонованого товару у тендерній пропозиції</w:t>
            </w:r>
          </w:p>
        </w:tc>
      </w:tr>
      <w:tr w:rsidR="002011AD" w:rsidRPr="00555656" w:rsidTr="00E31E9D">
        <w:trPr>
          <w:trHeight w:val="86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555656" w:rsidRDefault="002011AD" w:rsidP="00E31E9D">
            <w:pPr>
              <w:spacing w:after="0" w:line="240" w:lineRule="auto"/>
              <w:ind w:left="-70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Торгівельна назва, форма випуску, дозування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555656" w:rsidRDefault="002011AD" w:rsidP="00E31E9D">
            <w:pPr>
              <w:spacing w:after="0" w:line="240" w:lineRule="auto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555656" w:rsidRDefault="00E31E9D" w:rsidP="00E31E9D">
            <w:pPr>
              <w:spacing w:after="0" w:line="240" w:lineRule="auto"/>
              <w:ind w:left="-70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="002011AD"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Торгівельна назва,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2011AD"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 випуску, дозування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</w:p>
        </w:tc>
      </w:tr>
      <w:tr w:rsidR="002011AD" w:rsidRPr="00555656" w:rsidTr="00E31E9D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555656" w:rsidRDefault="002011AD" w:rsidP="00170E4A">
            <w:pPr>
              <w:spacing w:after="0" w:line="240" w:lineRule="auto"/>
              <w:ind w:left="-7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2011AD" w:rsidRPr="00555656" w:rsidRDefault="002011A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011AD" w:rsidRPr="00555656" w:rsidRDefault="002011A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Датовано: «____» ________________ 20___ року </w:t>
      </w:r>
    </w:p>
    <w:p w:rsidR="002011AD" w:rsidRPr="00555656" w:rsidRDefault="002011A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5656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Посада, прізвище, ініціали, підпис уповноваженої особи учасника або П.І.Б. та підпис учасника-фізичної особи.</w:t>
      </w:r>
    </w:p>
    <w:p w:rsidR="002011AD" w:rsidRPr="00555656" w:rsidRDefault="002011AD" w:rsidP="00170E4A">
      <w:pPr>
        <w:spacing w:after="0" w:line="240" w:lineRule="auto"/>
        <w:ind w:left="-709" w:firstLine="142"/>
        <w:jc w:val="right"/>
        <w:rPr>
          <w:rFonts w:ascii="Times New Roman CYR" w:eastAsia="Times New Roman" w:hAnsi="Times New Roman CYR" w:cs="Times New Roman CYR"/>
          <w:b/>
          <w:sz w:val="23"/>
          <w:szCs w:val="23"/>
          <w:lang w:eastAsia="zh-CN"/>
        </w:rPr>
      </w:pPr>
    </w:p>
    <w:p w:rsidR="002011AD" w:rsidRPr="005E5983" w:rsidRDefault="002011AD" w:rsidP="00170E4A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42F7" w:rsidRPr="002011AD" w:rsidRDefault="00D442F7" w:rsidP="00170E4A">
      <w:pPr>
        <w:ind w:left="-709" w:firstLine="142"/>
        <w:rPr>
          <w:lang w:eastAsia="uk-UA"/>
        </w:rPr>
      </w:pPr>
    </w:p>
    <w:p w:rsidR="007413C4" w:rsidRPr="00091018" w:rsidRDefault="007413C4" w:rsidP="00170E4A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7413C4" w:rsidRPr="0009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3B0101"/>
    <w:multiLevelType w:val="multilevel"/>
    <w:tmpl w:val="4DE6D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3971"/>
    <w:multiLevelType w:val="multilevel"/>
    <w:tmpl w:val="E9480A9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03A7"/>
    <w:multiLevelType w:val="multilevel"/>
    <w:tmpl w:val="BC1C390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 w15:restartNumberingAfterBreak="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5"/>
    <w:rsid w:val="00054F97"/>
    <w:rsid w:val="00091018"/>
    <w:rsid w:val="000E3D8E"/>
    <w:rsid w:val="00103D47"/>
    <w:rsid w:val="00170E4A"/>
    <w:rsid w:val="00194F1E"/>
    <w:rsid w:val="002011AD"/>
    <w:rsid w:val="00230CBB"/>
    <w:rsid w:val="002A36E0"/>
    <w:rsid w:val="002A39EA"/>
    <w:rsid w:val="002A524A"/>
    <w:rsid w:val="003B3932"/>
    <w:rsid w:val="00450FC1"/>
    <w:rsid w:val="00491986"/>
    <w:rsid w:val="0049481E"/>
    <w:rsid w:val="0053271D"/>
    <w:rsid w:val="00555656"/>
    <w:rsid w:val="00583E52"/>
    <w:rsid w:val="005F5145"/>
    <w:rsid w:val="006054EF"/>
    <w:rsid w:val="0068420E"/>
    <w:rsid w:val="006B5344"/>
    <w:rsid w:val="007413C4"/>
    <w:rsid w:val="007B2234"/>
    <w:rsid w:val="0086250C"/>
    <w:rsid w:val="009057B6"/>
    <w:rsid w:val="00A722ED"/>
    <w:rsid w:val="00A774EC"/>
    <w:rsid w:val="00A82502"/>
    <w:rsid w:val="00A97904"/>
    <w:rsid w:val="00AA54E4"/>
    <w:rsid w:val="00B42F00"/>
    <w:rsid w:val="00B65E57"/>
    <w:rsid w:val="00B714C4"/>
    <w:rsid w:val="00BC13F5"/>
    <w:rsid w:val="00BF6392"/>
    <w:rsid w:val="00C91195"/>
    <w:rsid w:val="00CB3AED"/>
    <w:rsid w:val="00D442F7"/>
    <w:rsid w:val="00E25B79"/>
    <w:rsid w:val="00E313FE"/>
    <w:rsid w:val="00E31E9D"/>
    <w:rsid w:val="00EA310E"/>
    <w:rsid w:val="00F02F31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C9999-36E1-4FA0-A61F-2F954A2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145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41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3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3C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3C4"/>
    <w:rPr>
      <w:rFonts w:ascii="Calibri" w:eastAsia="Calibri" w:hAnsi="Calibri" w:cs="Calibri"/>
      <w:b/>
      <w:sz w:val="36"/>
      <w:szCs w:val="36"/>
      <w:lang w:val="uk-UA" w:eastAsia="ru-RU"/>
    </w:rPr>
  </w:style>
  <w:style w:type="table" w:styleId="a3">
    <w:name w:val="Table Grid"/>
    <w:basedOn w:val="a1"/>
    <w:uiPriority w:val="39"/>
    <w:rsid w:val="005F514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2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13C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3C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13C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13C4"/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a6">
    <w:name w:val="Title"/>
    <w:basedOn w:val="a"/>
    <w:next w:val="a"/>
    <w:link w:val="a7"/>
    <w:uiPriority w:val="10"/>
    <w:qFormat/>
    <w:rsid w:val="007413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7413C4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8">
    <w:name w:val="List Paragraph"/>
    <w:basedOn w:val="a"/>
    <w:uiPriority w:val="34"/>
    <w:qFormat/>
    <w:rsid w:val="007413C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413C4"/>
    <w:rPr>
      <w:color w:val="0563C1" w:themeColor="hyperlink"/>
      <w:u w:val="single"/>
    </w:rPr>
  </w:style>
  <w:style w:type="paragraph" w:styleId="aa">
    <w:name w:val="Normal (Web)"/>
    <w:basedOn w:val="a"/>
    <w:uiPriority w:val="99"/>
    <w:qFormat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7413C4"/>
    <w:rPr>
      <w:rFonts w:cs="Times New Roman"/>
    </w:rPr>
  </w:style>
  <w:style w:type="paragraph" w:customStyle="1" w:styleId="tj">
    <w:name w:val="tj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7413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rsid w:val="007413C4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d">
    <w:name w:val="TOC Heading"/>
    <w:basedOn w:val="1"/>
    <w:next w:val="a"/>
    <w:semiHidden/>
    <w:unhideWhenUsed/>
    <w:qFormat/>
    <w:rsid w:val="00D442F7"/>
    <w:pPr>
      <w:suppressAutoHyphens/>
      <w:spacing w:after="0" w:line="276" w:lineRule="auto"/>
    </w:pPr>
    <w:rPr>
      <w:rFonts w:ascii="Cambria" w:eastAsia="Times New Roman" w:hAnsi="Cambria" w:cs="Times New Roman"/>
      <w:bCs/>
      <w:color w:val="365F91"/>
      <w:kern w:val="2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7209-0BEF-4C3A-BF1A-E8E1C630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2024-03-01T09:08:00Z</cp:lastPrinted>
  <dcterms:created xsi:type="dcterms:W3CDTF">2023-11-07T10:43:00Z</dcterms:created>
  <dcterms:modified xsi:type="dcterms:W3CDTF">2024-03-01T09:08:00Z</dcterms:modified>
</cp:coreProperties>
</file>