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64" w:rsidRPr="00704F3A" w:rsidRDefault="00DD4764" w:rsidP="00DD4764">
      <w:pPr>
        <w:spacing w:after="0" w:line="240" w:lineRule="auto"/>
        <w:jc w:val="center"/>
        <w:rPr>
          <w:rFonts w:ascii="Times New Roman" w:eastAsia="Times New Roman" w:hAnsi="Times New Roman" w:cs="Times New Roman"/>
          <w:b/>
          <w:bCs/>
          <w:i/>
          <w:sz w:val="28"/>
          <w:szCs w:val="28"/>
        </w:rPr>
      </w:pPr>
      <w:r w:rsidRPr="00704F3A">
        <w:rPr>
          <w:rFonts w:ascii="Times New Roman" w:eastAsiaTheme="minorHAnsi" w:hAnsi="Times New Roman" w:cs="Times New Roman"/>
          <w:b/>
          <w:bCs/>
          <w:i/>
          <w:sz w:val="28"/>
          <w:szCs w:val="28"/>
        </w:rPr>
        <w:t>ВИКОНАВЧИЙ КОМІТЕТ СТУДЕНИКІВСЬКОЇ СІЛЬСЬКОЇ РАДИ</w:t>
      </w:r>
    </w:p>
    <w:tbl>
      <w:tblPr>
        <w:tblW w:w="16156"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2"/>
        <w:gridCol w:w="4853"/>
        <w:gridCol w:w="5921"/>
      </w:tblGrid>
      <w:tr w:rsidR="00DD4764" w:rsidRPr="00704F3A" w:rsidTr="00DD4764">
        <w:tc>
          <w:tcPr>
            <w:tcW w:w="5382" w:type="dxa"/>
            <w:tcBorders>
              <w:top w:val="nil"/>
              <w:left w:val="nil"/>
              <w:bottom w:val="nil"/>
              <w:right w:val="nil"/>
            </w:tcBorders>
          </w:tcPr>
          <w:p w:rsidR="00DD4764" w:rsidRPr="00704F3A" w:rsidRDefault="00DD4764" w:rsidP="00DD4764">
            <w:pPr>
              <w:spacing w:after="0" w:line="240" w:lineRule="auto"/>
              <w:jc w:val="center"/>
              <w:rPr>
                <w:rFonts w:ascii="Times New Roman" w:eastAsia="Times New Roman" w:hAnsi="Times New Roman" w:cs="Times New Roman"/>
                <w:b/>
                <w:bCs/>
                <w:sz w:val="24"/>
                <w:szCs w:val="24"/>
              </w:rPr>
            </w:pPr>
          </w:p>
        </w:tc>
        <w:tc>
          <w:tcPr>
            <w:tcW w:w="4853" w:type="dxa"/>
            <w:tcBorders>
              <w:top w:val="nil"/>
              <w:left w:val="nil"/>
              <w:bottom w:val="nil"/>
              <w:right w:val="nil"/>
            </w:tcBorders>
          </w:tcPr>
          <w:p w:rsidR="00DD4764" w:rsidRPr="00704F3A" w:rsidRDefault="00DD4764" w:rsidP="00DD4764">
            <w:pPr>
              <w:spacing w:after="0" w:line="240" w:lineRule="auto"/>
              <w:rPr>
                <w:rFonts w:ascii="Times New Roman" w:eastAsiaTheme="minorHAnsi" w:hAnsi="Times New Roman" w:cs="Times New Roman"/>
                <w:b/>
                <w:bCs/>
                <w:sz w:val="24"/>
                <w:szCs w:val="24"/>
              </w:rPr>
            </w:pPr>
          </w:p>
          <w:p w:rsidR="00DD4764" w:rsidRPr="00704F3A" w:rsidRDefault="00DD4764" w:rsidP="00DD4764">
            <w:pPr>
              <w:spacing w:after="0" w:line="240" w:lineRule="auto"/>
              <w:rPr>
                <w:rFonts w:ascii="Times New Roman" w:eastAsiaTheme="minorHAnsi" w:hAnsi="Times New Roman" w:cs="Times New Roman"/>
                <w:b/>
                <w:bCs/>
                <w:sz w:val="24"/>
                <w:szCs w:val="24"/>
              </w:rPr>
            </w:pPr>
          </w:p>
          <w:p w:rsidR="00DD4764" w:rsidRPr="00704F3A" w:rsidRDefault="00DD4764" w:rsidP="00DD4764">
            <w:pPr>
              <w:spacing w:after="0" w:line="240" w:lineRule="auto"/>
              <w:rPr>
                <w:rFonts w:ascii="Times New Roman" w:eastAsiaTheme="minorHAnsi" w:hAnsi="Times New Roman" w:cs="Times New Roman"/>
                <w:b/>
                <w:bCs/>
                <w:sz w:val="24"/>
                <w:szCs w:val="24"/>
              </w:rPr>
            </w:pPr>
          </w:p>
          <w:p w:rsidR="00DD4764" w:rsidRPr="00704F3A" w:rsidRDefault="00DD4764" w:rsidP="00DD4764">
            <w:pPr>
              <w:spacing w:after="0" w:line="240" w:lineRule="auto"/>
              <w:rPr>
                <w:rFonts w:ascii="Times New Roman" w:eastAsiaTheme="minorHAnsi" w:hAnsi="Times New Roman" w:cs="Times New Roman"/>
                <w:b/>
                <w:bCs/>
                <w:sz w:val="24"/>
                <w:szCs w:val="24"/>
              </w:rPr>
            </w:pPr>
          </w:p>
          <w:p w:rsidR="00DD4764" w:rsidRPr="00704F3A" w:rsidRDefault="00DD4764" w:rsidP="00DD4764">
            <w:pPr>
              <w:spacing w:after="0" w:line="240" w:lineRule="auto"/>
              <w:rPr>
                <w:rFonts w:ascii="Times New Roman" w:eastAsiaTheme="minorHAnsi" w:hAnsi="Times New Roman" w:cs="Times New Roman"/>
                <w:b/>
                <w:bCs/>
                <w:sz w:val="24"/>
                <w:szCs w:val="24"/>
              </w:rPr>
            </w:pPr>
          </w:p>
          <w:p w:rsidR="00DD4764" w:rsidRPr="00952710" w:rsidRDefault="00DD4764" w:rsidP="00DD4764">
            <w:pPr>
              <w:spacing w:after="0" w:line="240" w:lineRule="auto"/>
              <w:ind w:left="-1418"/>
              <w:jc w:val="center"/>
              <w:rPr>
                <w:rFonts w:ascii="Times New Roman" w:eastAsia="Times New Roman" w:hAnsi="Times New Roman" w:cs="Times New Roman"/>
                <w:b/>
                <w:bCs/>
                <w:color w:val="000000"/>
                <w:sz w:val="24"/>
                <w:szCs w:val="24"/>
                <w:lang w:eastAsia="ru-RU"/>
              </w:rPr>
            </w:pPr>
            <w:r w:rsidRPr="00952710">
              <w:rPr>
                <w:rFonts w:ascii="Times New Roman" w:eastAsia="Times New Roman" w:hAnsi="Times New Roman" w:cs="Times New Roman"/>
                <w:b/>
                <w:bCs/>
                <w:color w:val="000000"/>
                <w:sz w:val="24"/>
                <w:szCs w:val="24"/>
                <w:lang w:eastAsia="ru-RU"/>
              </w:rPr>
              <w:t>«ЗАТВЕРДЖЕНО»</w:t>
            </w:r>
          </w:p>
          <w:p w:rsidR="00DD4764" w:rsidRPr="00952710" w:rsidRDefault="00DD4764" w:rsidP="00DD4764">
            <w:pPr>
              <w:spacing w:after="0" w:line="240" w:lineRule="auto"/>
              <w:ind w:left="-1418"/>
              <w:jc w:val="center"/>
              <w:rPr>
                <w:rFonts w:ascii="Times New Roman" w:eastAsia="Times New Roman" w:hAnsi="Times New Roman" w:cs="Times New Roman"/>
                <w:b/>
                <w:bCs/>
                <w:color w:val="000000"/>
                <w:sz w:val="24"/>
                <w:szCs w:val="24"/>
                <w:lang w:eastAsia="ru-RU"/>
              </w:rPr>
            </w:pPr>
            <w:r w:rsidRPr="00952710">
              <w:rPr>
                <w:rFonts w:ascii="Times New Roman" w:eastAsia="Times New Roman" w:hAnsi="Times New Roman" w:cs="Times New Roman"/>
                <w:b/>
                <w:bCs/>
                <w:color w:val="000000"/>
                <w:sz w:val="24"/>
                <w:szCs w:val="24"/>
                <w:lang w:eastAsia="ru-RU"/>
              </w:rPr>
              <w:t>рішенням уповноваженої особи</w:t>
            </w:r>
          </w:p>
          <w:p w:rsidR="00DD4764" w:rsidRPr="00952710" w:rsidRDefault="00DD4764" w:rsidP="00DD4764">
            <w:pPr>
              <w:spacing w:after="0" w:line="240" w:lineRule="auto"/>
              <w:ind w:left="-1418"/>
              <w:jc w:val="center"/>
              <w:rPr>
                <w:rFonts w:ascii="Times New Roman" w:eastAsia="Times New Roman" w:hAnsi="Times New Roman" w:cs="Times New Roman"/>
                <w:b/>
                <w:bCs/>
                <w:color w:val="000000"/>
                <w:sz w:val="24"/>
                <w:szCs w:val="24"/>
                <w:lang w:eastAsia="ru-RU"/>
              </w:rPr>
            </w:pPr>
            <w:r w:rsidRPr="00952710">
              <w:rPr>
                <w:rFonts w:ascii="Times New Roman" w:eastAsia="Times New Roman" w:hAnsi="Times New Roman" w:cs="Times New Roman"/>
                <w:b/>
                <w:bCs/>
                <w:color w:val="000000"/>
                <w:sz w:val="24"/>
                <w:szCs w:val="24"/>
                <w:lang w:eastAsia="ru-RU"/>
              </w:rPr>
              <w:t xml:space="preserve">протокол від  </w:t>
            </w:r>
            <w:r>
              <w:rPr>
                <w:rFonts w:ascii="Times New Roman" w:eastAsia="Times New Roman" w:hAnsi="Times New Roman" w:cs="Times New Roman"/>
                <w:b/>
                <w:bCs/>
                <w:color w:val="000000"/>
                <w:sz w:val="24"/>
                <w:szCs w:val="24"/>
                <w:lang w:eastAsia="ru-RU"/>
              </w:rPr>
              <w:t xml:space="preserve"> </w:t>
            </w:r>
            <w:r w:rsidR="00121181">
              <w:rPr>
                <w:rFonts w:ascii="Times New Roman" w:eastAsia="Times New Roman" w:hAnsi="Times New Roman" w:cs="Times New Roman"/>
                <w:b/>
                <w:bCs/>
                <w:color w:val="000000"/>
                <w:sz w:val="24"/>
                <w:szCs w:val="24"/>
                <w:lang w:eastAsia="ru-RU"/>
              </w:rPr>
              <w:t>07</w:t>
            </w:r>
            <w:r>
              <w:rPr>
                <w:rFonts w:ascii="Times New Roman" w:eastAsia="Times New Roman" w:hAnsi="Times New Roman" w:cs="Times New Roman"/>
                <w:b/>
                <w:bCs/>
                <w:color w:val="000000"/>
                <w:sz w:val="24"/>
                <w:szCs w:val="24"/>
                <w:lang w:eastAsia="ru-RU"/>
              </w:rPr>
              <w:t xml:space="preserve"> </w:t>
            </w:r>
            <w:r w:rsidRPr="00952710">
              <w:rPr>
                <w:rFonts w:ascii="Times New Roman" w:eastAsia="Times New Roman" w:hAnsi="Times New Roman" w:cs="Times New Roman"/>
                <w:b/>
                <w:bCs/>
                <w:color w:val="000000"/>
                <w:sz w:val="24"/>
                <w:szCs w:val="24"/>
                <w:lang w:eastAsia="ru-RU"/>
              </w:rPr>
              <w:t xml:space="preserve"> </w:t>
            </w:r>
            <w:r w:rsidR="00121181">
              <w:rPr>
                <w:rFonts w:ascii="Times New Roman" w:eastAsia="Times New Roman" w:hAnsi="Times New Roman" w:cs="Times New Roman"/>
                <w:b/>
                <w:bCs/>
                <w:color w:val="000000"/>
                <w:sz w:val="24"/>
                <w:szCs w:val="24"/>
                <w:lang w:eastAsia="ru-RU"/>
              </w:rPr>
              <w:t>грудня</w:t>
            </w:r>
            <w:bookmarkStart w:id="0" w:name="_GoBack"/>
            <w:bookmarkEnd w:id="0"/>
            <w:r w:rsidRPr="00952710">
              <w:rPr>
                <w:rFonts w:ascii="Times New Roman" w:eastAsia="Times New Roman" w:hAnsi="Times New Roman" w:cs="Times New Roman"/>
                <w:b/>
                <w:bCs/>
                <w:color w:val="000000"/>
                <w:sz w:val="24"/>
                <w:szCs w:val="24"/>
                <w:lang w:eastAsia="ru-RU"/>
              </w:rPr>
              <w:t xml:space="preserve"> 2022</w:t>
            </w:r>
          </w:p>
          <w:p w:rsidR="00DD4764" w:rsidRPr="00952710" w:rsidRDefault="00DD4764" w:rsidP="00DD4764">
            <w:pPr>
              <w:spacing w:after="0" w:line="240" w:lineRule="auto"/>
              <w:ind w:left="-1418"/>
              <w:jc w:val="center"/>
              <w:rPr>
                <w:rFonts w:ascii="Times New Roman" w:eastAsia="Times New Roman" w:hAnsi="Times New Roman" w:cs="Times New Roman"/>
                <w:b/>
                <w:bCs/>
                <w:color w:val="000000"/>
                <w:sz w:val="24"/>
                <w:szCs w:val="24"/>
                <w:lang w:eastAsia="ru-RU"/>
              </w:rPr>
            </w:pPr>
            <w:r w:rsidRPr="00952710">
              <w:rPr>
                <w:rFonts w:ascii="Times New Roman" w:eastAsia="Times New Roman" w:hAnsi="Times New Roman" w:cs="Times New Roman"/>
                <w:b/>
                <w:bCs/>
                <w:color w:val="000000"/>
                <w:sz w:val="24"/>
                <w:szCs w:val="24"/>
                <w:lang w:eastAsia="ru-RU"/>
              </w:rPr>
              <w:t xml:space="preserve">________________/М.М. </w:t>
            </w:r>
            <w:proofErr w:type="spellStart"/>
            <w:r w:rsidRPr="00952710">
              <w:rPr>
                <w:rFonts w:ascii="Times New Roman" w:eastAsia="Times New Roman" w:hAnsi="Times New Roman" w:cs="Times New Roman"/>
                <w:b/>
                <w:bCs/>
                <w:color w:val="000000"/>
                <w:sz w:val="24"/>
                <w:szCs w:val="24"/>
                <w:lang w:eastAsia="ru-RU"/>
              </w:rPr>
              <w:t>Гудзь</w:t>
            </w:r>
            <w:proofErr w:type="spellEnd"/>
            <w:r w:rsidRPr="00952710">
              <w:rPr>
                <w:rFonts w:ascii="Times New Roman" w:eastAsia="Times New Roman" w:hAnsi="Times New Roman" w:cs="Times New Roman"/>
                <w:b/>
                <w:bCs/>
                <w:color w:val="000000"/>
                <w:sz w:val="24"/>
                <w:szCs w:val="24"/>
                <w:lang w:eastAsia="ru-RU"/>
              </w:rPr>
              <w:t>//</w:t>
            </w:r>
          </w:p>
          <w:p w:rsidR="00DD4764" w:rsidRPr="00704F3A" w:rsidRDefault="00DD4764" w:rsidP="00DD4764">
            <w:pPr>
              <w:spacing w:after="0" w:line="240" w:lineRule="auto"/>
              <w:rPr>
                <w:rFonts w:ascii="Times New Roman" w:eastAsia="Times New Roman" w:hAnsi="Times New Roman" w:cs="Times New Roman"/>
                <w:bCs/>
                <w:sz w:val="20"/>
                <w:szCs w:val="20"/>
              </w:rPr>
            </w:pPr>
            <w:r w:rsidRPr="00952710">
              <w:rPr>
                <w:rFonts w:ascii="Times New Roman" w:eastAsia="Times New Roman" w:hAnsi="Times New Roman" w:cs="Times New Roman"/>
                <w:b/>
                <w:bCs/>
                <w:color w:val="000000"/>
                <w:sz w:val="24"/>
                <w:szCs w:val="24"/>
                <w:lang w:eastAsia="ru-RU"/>
              </w:rPr>
              <w:t>підпис</w:t>
            </w:r>
          </w:p>
        </w:tc>
        <w:tc>
          <w:tcPr>
            <w:tcW w:w="5921" w:type="dxa"/>
            <w:tcBorders>
              <w:top w:val="nil"/>
              <w:left w:val="nil"/>
              <w:bottom w:val="nil"/>
              <w:right w:val="nil"/>
            </w:tcBorders>
          </w:tcPr>
          <w:p w:rsidR="00DD4764" w:rsidRPr="00704F3A" w:rsidRDefault="00DD4764" w:rsidP="00DD4764">
            <w:pPr>
              <w:spacing w:after="0" w:line="240" w:lineRule="auto"/>
              <w:jc w:val="center"/>
              <w:rPr>
                <w:rFonts w:ascii="Times New Roman" w:eastAsia="Times New Roman" w:hAnsi="Times New Roman" w:cs="Times New Roman"/>
                <w:b/>
                <w:bCs/>
                <w:sz w:val="24"/>
                <w:szCs w:val="24"/>
              </w:rPr>
            </w:pPr>
            <w:r w:rsidRPr="00704F3A">
              <w:rPr>
                <w:rFonts w:ascii="Times New Roman" w:eastAsia="Times New Roman" w:hAnsi="Times New Roman" w:cs="Times New Roman"/>
                <w:b/>
                <w:bCs/>
                <w:sz w:val="24"/>
                <w:szCs w:val="24"/>
              </w:rPr>
              <w:t xml:space="preserve">  </w:t>
            </w:r>
          </w:p>
        </w:tc>
      </w:tr>
    </w:tbl>
    <w:p w:rsidR="00FC4FB2" w:rsidRPr="0032282F" w:rsidRDefault="00FC4FB2" w:rsidP="00FC4FB2">
      <w:pPr>
        <w:spacing w:after="0" w:line="240" w:lineRule="auto"/>
        <w:ind w:left="5670"/>
        <w:jc w:val="both"/>
        <w:rPr>
          <w:rFonts w:ascii="Times New Roman" w:hAnsi="Times New Roman" w:cs="Times New Roman"/>
          <w:b/>
          <w:sz w:val="24"/>
          <w:szCs w:val="24"/>
        </w:rPr>
      </w:pPr>
    </w:p>
    <w:p w:rsidR="00FC4FB2" w:rsidRPr="0032282F" w:rsidRDefault="00FC4FB2" w:rsidP="00FC4FB2">
      <w:pPr>
        <w:spacing w:after="0" w:line="240" w:lineRule="auto"/>
        <w:ind w:left="5670"/>
        <w:jc w:val="both"/>
        <w:rPr>
          <w:rFonts w:ascii="Times New Roman" w:hAnsi="Times New Roman" w:cs="Times New Roman"/>
          <w:b/>
          <w:sz w:val="24"/>
          <w:szCs w:val="24"/>
        </w:rPr>
      </w:pPr>
    </w:p>
    <w:p w:rsidR="00FC4FB2" w:rsidRPr="0032282F" w:rsidRDefault="00FC4FB2" w:rsidP="00FC4FB2">
      <w:pPr>
        <w:spacing w:after="0" w:line="240" w:lineRule="auto"/>
        <w:ind w:left="5670"/>
        <w:jc w:val="both"/>
        <w:rPr>
          <w:rFonts w:ascii="Times New Roman" w:hAnsi="Times New Roman" w:cs="Times New Roman"/>
          <w:b/>
          <w:sz w:val="24"/>
          <w:szCs w:val="24"/>
        </w:rPr>
      </w:pPr>
    </w:p>
    <w:p w:rsidR="00FC4FB2" w:rsidRPr="0032282F" w:rsidRDefault="00FC4FB2" w:rsidP="00FC4FB2">
      <w:pPr>
        <w:spacing w:after="0" w:line="240" w:lineRule="auto"/>
        <w:ind w:left="5670"/>
        <w:jc w:val="both"/>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r w:rsidRPr="0032282F">
        <w:rPr>
          <w:rFonts w:ascii="Times New Roman" w:hAnsi="Times New Roman" w:cs="Times New Roman"/>
          <w:b/>
          <w:sz w:val="24"/>
          <w:szCs w:val="24"/>
        </w:rPr>
        <w:t>ТЕНДЕРНА ДОКУМЕНТАЦІЯ</w:t>
      </w: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sz w:val="24"/>
          <w:szCs w:val="24"/>
        </w:rPr>
      </w:pPr>
      <w:r w:rsidRPr="0032282F">
        <w:rPr>
          <w:rFonts w:ascii="Times New Roman" w:hAnsi="Times New Roman" w:cs="Times New Roman"/>
          <w:b/>
          <w:sz w:val="24"/>
          <w:szCs w:val="24"/>
        </w:rPr>
        <w:t>предмет закупівлі:</w:t>
      </w:r>
    </w:p>
    <w:p w:rsidR="003F32D8" w:rsidRPr="0032282F" w:rsidRDefault="003F32D8" w:rsidP="00FC4FB2">
      <w:pPr>
        <w:spacing w:after="0" w:line="240" w:lineRule="auto"/>
        <w:jc w:val="center"/>
        <w:rPr>
          <w:rFonts w:ascii="Times New Roman" w:hAnsi="Times New Roman" w:cs="Times New Roman"/>
          <w:b/>
          <w:sz w:val="24"/>
          <w:szCs w:val="24"/>
        </w:rPr>
      </w:pPr>
      <w:r w:rsidRPr="0032282F">
        <w:rPr>
          <w:rFonts w:ascii="Times New Roman" w:hAnsi="Times New Roman" w:cs="Times New Roman"/>
          <w:b/>
          <w:sz w:val="24"/>
          <w:szCs w:val="24"/>
        </w:rPr>
        <w:t xml:space="preserve">Електрична енергія; ДК 021:2015: 09310000-5 — Електрична енергія </w:t>
      </w:r>
    </w:p>
    <w:p w:rsidR="00FC4FB2" w:rsidRPr="0032282F" w:rsidRDefault="00FC4FB2" w:rsidP="00FC4FB2">
      <w:pPr>
        <w:spacing w:after="0" w:line="240" w:lineRule="auto"/>
        <w:jc w:val="center"/>
        <w:rPr>
          <w:rFonts w:ascii="Times New Roman" w:hAnsi="Times New Roman" w:cs="Times New Roman"/>
          <w:b/>
          <w:bCs/>
          <w:sz w:val="24"/>
          <w:szCs w:val="24"/>
        </w:rPr>
      </w:pPr>
      <w:r w:rsidRPr="0032282F">
        <w:rPr>
          <w:rFonts w:ascii="Times New Roman" w:hAnsi="Times New Roman" w:cs="Times New Roman"/>
          <w:b/>
          <w:bCs/>
          <w:sz w:val="24"/>
          <w:szCs w:val="24"/>
        </w:rPr>
        <w:t>процедура закупівлі: ВІДКРИТІ ТОРГИ</w:t>
      </w:r>
      <w:r w:rsidR="00DD4764">
        <w:rPr>
          <w:rFonts w:ascii="Times New Roman" w:hAnsi="Times New Roman" w:cs="Times New Roman"/>
          <w:b/>
          <w:bCs/>
          <w:sz w:val="24"/>
          <w:szCs w:val="24"/>
        </w:rPr>
        <w:t xml:space="preserve"> (з особливостями)</w:t>
      </w: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FC4FB2" w:rsidRPr="0032282F" w:rsidRDefault="00FC4FB2" w:rsidP="00FC4FB2">
      <w:pPr>
        <w:spacing w:after="0" w:line="240" w:lineRule="auto"/>
        <w:jc w:val="center"/>
        <w:rPr>
          <w:rFonts w:ascii="Times New Roman" w:hAnsi="Times New Roman" w:cs="Times New Roman"/>
          <w:b/>
          <w:sz w:val="24"/>
          <w:szCs w:val="24"/>
        </w:rPr>
      </w:pPr>
    </w:p>
    <w:p w:rsidR="00D5527E" w:rsidRPr="0032282F" w:rsidRDefault="00DD4764" w:rsidP="00FC4FB2">
      <w:pPr>
        <w:jc w:val="center"/>
        <w:rPr>
          <w:rFonts w:ascii="Times New Roman" w:eastAsia="Times New Roman" w:hAnsi="Times New Roman" w:cs="Times New Roman"/>
          <w:sz w:val="24"/>
          <w:szCs w:val="24"/>
          <w:highlight w:val="green"/>
        </w:rPr>
      </w:pPr>
      <w:r w:rsidRPr="00DD4764">
        <w:rPr>
          <w:rFonts w:ascii="Times New Roman" w:hAnsi="Times New Roman" w:cs="Times New Roman"/>
          <w:b/>
          <w:sz w:val="24"/>
          <w:szCs w:val="24"/>
        </w:rPr>
        <w:t>с. Студеники – 2022 р.</w:t>
      </w:r>
      <w:r w:rsidR="002C1BB7" w:rsidRPr="0032282F">
        <w:rPr>
          <w:rFonts w:ascii="Times New Roman" w:hAnsi="Times New Roman" w:cs="Times New Roman"/>
        </w:rPr>
        <w:br w:type="page"/>
      </w:r>
    </w:p>
    <w:tbl>
      <w:tblPr>
        <w:tblStyle w:val="af"/>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FC4FB2" w:rsidRPr="0032282F">
        <w:trPr>
          <w:trHeight w:val="416"/>
          <w:jc w:val="center"/>
        </w:trPr>
        <w:tc>
          <w:tcPr>
            <w:tcW w:w="704" w:type="dxa"/>
            <w:vAlign w:val="center"/>
          </w:tcPr>
          <w:p w:rsidR="00D5527E" w:rsidRPr="0032282F" w:rsidRDefault="002C1BB7">
            <w:pPr>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lastRenderedPageBreak/>
              <w:t>№</w:t>
            </w:r>
          </w:p>
        </w:tc>
        <w:tc>
          <w:tcPr>
            <w:tcW w:w="8925" w:type="dxa"/>
            <w:gridSpan w:val="2"/>
            <w:vAlign w:val="center"/>
          </w:tcPr>
          <w:p w:rsidR="00D5527E" w:rsidRPr="0032282F" w:rsidRDefault="002C1BB7">
            <w:pPr>
              <w:jc w:val="center"/>
              <w:rPr>
                <w:rFonts w:ascii="Times New Roman" w:eastAsia="Times New Roman" w:hAnsi="Times New Roman" w:cs="Times New Roman"/>
                <w:b/>
                <w:i/>
                <w:sz w:val="24"/>
                <w:szCs w:val="24"/>
              </w:rPr>
            </w:pPr>
            <w:r w:rsidRPr="0032282F">
              <w:rPr>
                <w:rFonts w:ascii="Times New Roman" w:eastAsia="Times New Roman" w:hAnsi="Times New Roman" w:cs="Times New Roman"/>
                <w:b/>
                <w:i/>
                <w:sz w:val="24"/>
                <w:szCs w:val="24"/>
              </w:rPr>
              <w:t>Розділ 1. Загальні положення</w:t>
            </w:r>
          </w:p>
        </w:tc>
      </w:tr>
      <w:tr w:rsidR="00FC4FB2" w:rsidRPr="0032282F">
        <w:trPr>
          <w:trHeight w:val="411"/>
          <w:jc w:val="center"/>
        </w:trPr>
        <w:tc>
          <w:tcPr>
            <w:tcW w:w="704" w:type="dxa"/>
            <w:vAlign w:val="center"/>
          </w:tcPr>
          <w:p w:rsidR="00D5527E" w:rsidRPr="0032282F" w:rsidRDefault="002C1BB7">
            <w:pPr>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w:t>
            </w:r>
          </w:p>
        </w:tc>
        <w:tc>
          <w:tcPr>
            <w:tcW w:w="2835" w:type="dxa"/>
            <w:vAlign w:val="center"/>
          </w:tcPr>
          <w:p w:rsidR="00D5527E" w:rsidRPr="0032282F" w:rsidRDefault="002C1BB7">
            <w:pPr>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2</w:t>
            </w:r>
          </w:p>
        </w:tc>
        <w:tc>
          <w:tcPr>
            <w:tcW w:w="6090" w:type="dxa"/>
            <w:vAlign w:val="center"/>
          </w:tcPr>
          <w:p w:rsidR="00D5527E" w:rsidRPr="0032282F" w:rsidRDefault="002C1BB7">
            <w:pPr>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3</w:t>
            </w:r>
          </w:p>
        </w:tc>
      </w:tr>
      <w:tr w:rsidR="00FC4FB2" w:rsidRPr="0032282F" w:rsidTr="00330908">
        <w:trPr>
          <w:trHeight w:val="852"/>
          <w:jc w:val="center"/>
        </w:trPr>
        <w:tc>
          <w:tcPr>
            <w:tcW w:w="704" w:type="dxa"/>
          </w:tcPr>
          <w:p w:rsidR="00D5527E" w:rsidRPr="0032282F" w:rsidRDefault="002C1BB7">
            <w:pPr>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w:t>
            </w:r>
          </w:p>
        </w:tc>
        <w:tc>
          <w:tcPr>
            <w:tcW w:w="2835" w:type="dxa"/>
          </w:tcPr>
          <w:p w:rsidR="00D5527E" w:rsidRPr="0032282F" w:rsidRDefault="002C1BB7">
            <w:pPr>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Терміни, які вживаються в тендерній документації</w:t>
            </w:r>
          </w:p>
        </w:tc>
        <w:tc>
          <w:tcPr>
            <w:tcW w:w="6090" w:type="dxa"/>
          </w:tcPr>
          <w:p w:rsidR="00C3042F" w:rsidRPr="0032282F" w:rsidRDefault="002C1BB7" w:rsidP="000A6967">
            <w:pPr>
              <w:spacing w:after="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Терміни, які використовуються в цій документації, вживаються </w:t>
            </w:r>
            <w:r w:rsidR="00330908" w:rsidRPr="0032282F">
              <w:rPr>
                <w:rFonts w:ascii="Times New Roman" w:eastAsia="Times New Roman" w:hAnsi="Times New Roman" w:cs="Times New Roman"/>
                <w:sz w:val="24"/>
                <w:szCs w:val="24"/>
              </w:rPr>
              <w:t>у значенні, наведеному в Законі України «Про публічні закупівлі» (далі - Закон)</w:t>
            </w:r>
            <w:r w:rsidR="00C3042F" w:rsidRPr="0032282F">
              <w:rPr>
                <w:rFonts w:ascii="Times New Roman" w:eastAsia="Times New Roman" w:hAnsi="Times New Roman" w:cs="Times New Roman"/>
                <w:sz w:val="24"/>
                <w:szCs w:val="24"/>
              </w:rPr>
              <w:t xml:space="preserve">, </w:t>
            </w:r>
            <w:r w:rsidR="008E10CE" w:rsidRPr="0032282F">
              <w:rPr>
                <w:rFonts w:ascii="Times New Roman" w:eastAsia="Times New Roman" w:hAnsi="Times New Roman" w:cs="Times New Roman"/>
                <w:sz w:val="24"/>
                <w:szCs w:val="24"/>
              </w:rPr>
              <w:t>постанові К</w:t>
            </w:r>
            <w:r w:rsidR="00D05021" w:rsidRPr="0032282F">
              <w:rPr>
                <w:rFonts w:ascii="Times New Roman" w:eastAsia="Times New Roman" w:hAnsi="Times New Roman" w:cs="Times New Roman"/>
                <w:sz w:val="24"/>
                <w:szCs w:val="24"/>
              </w:rPr>
              <w:t xml:space="preserve">абінету </w:t>
            </w:r>
            <w:r w:rsidR="008E10CE" w:rsidRPr="0032282F">
              <w:rPr>
                <w:rFonts w:ascii="Times New Roman" w:eastAsia="Times New Roman" w:hAnsi="Times New Roman" w:cs="Times New Roman"/>
                <w:sz w:val="24"/>
                <w:szCs w:val="24"/>
              </w:rPr>
              <w:t>М</w:t>
            </w:r>
            <w:r w:rsidR="00D05021" w:rsidRPr="0032282F">
              <w:rPr>
                <w:rFonts w:ascii="Times New Roman" w:eastAsia="Times New Roman" w:hAnsi="Times New Roman" w:cs="Times New Roman"/>
                <w:sz w:val="24"/>
                <w:szCs w:val="24"/>
              </w:rPr>
              <w:t xml:space="preserve">іністрів </w:t>
            </w:r>
            <w:r w:rsidR="008E10CE" w:rsidRPr="0032282F">
              <w:rPr>
                <w:rFonts w:ascii="Times New Roman" w:eastAsia="Times New Roman" w:hAnsi="Times New Roman" w:cs="Times New Roman"/>
                <w:sz w:val="24"/>
                <w:szCs w:val="24"/>
              </w:rPr>
              <w:t>У</w:t>
            </w:r>
            <w:r w:rsidR="00D05021" w:rsidRPr="0032282F">
              <w:rPr>
                <w:rFonts w:ascii="Times New Roman" w:eastAsia="Times New Roman" w:hAnsi="Times New Roman" w:cs="Times New Roman"/>
                <w:sz w:val="24"/>
                <w:szCs w:val="24"/>
              </w:rPr>
              <w:t>країни</w:t>
            </w:r>
            <w:r w:rsidR="008E10CE" w:rsidRPr="0032282F">
              <w:rPr>
                <w:rFonts w:ascii="Times New Roman" w:eastAsia="Times New Roman" w:hAnsi="Times New Roman" w:cs="Times New Roman"/>
                <w:sz w:val="24"/>
                <w:szCs w:val="24"/>
              </w:rPr>
              <w:t xml:space="preserve"> </w:t>
            </w:r>
            <w:r w:rsidR="00D05021" w:rsidRPr="0032282F">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E10CE" w:rsidRPr="0032282F">
              <w:rPr>
                <w:rFonts w:ascii="Times New Roman" w:eastAsia="Times New Roman" w:hAnsi="Times New Roman" w:cs="Times New Roman"/>
                <w:sz w:val="24"/>
                <w:szCs w:val="24"/>
              </w:rPr>
              <w:t>від 12 жовтня 2022 р. № 1178</w:t>
            </w:r>
            <w:r w:rsidR="00C3042F" w:rsidRPr="0032282F">
              <w:rPr>
                <w:rFonts w:ascii="Times New Roman" w:eastAsia="Times New Roman" w:hAnsi="Times New Roman" w:cs="Times New Roman"/>
                <w:sz w:val="24"/>
                <w:szCs w:val="24"/>
              </w:rPr>
              <w:t xml:space="preserve"> (далі - Особливості)</w:t>
            </w:r>
            <w:r w:rsidR="000A6967" w:rsidRPr="0032282F">
              <w:rPr>
                <w:rFonts w:ascii="Times New Roman" w:eastAsia="Times New Roman" w:hAnsi="Times New Roman" w:cs="Times New Roman"/>
                <w:sz w:val="24"/>
                <w:szCs w:val="24"/>
              </w:rPr>
              <w:t xml:space="preserve"> та чинного</w:t>
            </w:r>
            <w:r w:rsidR="00C3042F" w:rsidRPr="0032282F">
              <w:rPr>
                <w:rFonts w:ascii="Times New Roman" w:eastAsia="Times New Roman" w:hAnsi="Times New Roman" w:cs="Times New Roman"/>
                <w:sz w:val="24"/>
                <w:szCs w:val="24"/>
              </w:rPr>
              <w:t xml:space="preserve"> законодавства України. </w:t>
            </w:r>
          </w:p>
        </w:tc>
      </w:tr>
      <w:tr w:rsidR="00FC4FB2" w:rsidRPr="0032282F" w:rsidTr="00D862D8">
        <w:trPr>
          <w:trHeight w:val="569"/>
          <w:jc w:val="center"/>
        </w:trPr>
        <w:tc>
          <w:tcPr>
            <w:tcW w:w="704" w:type="dxa"/>
          </w:tcPr>
          <w:p w:rsidR="00D5527E" w:rsidRPr="0032282F" w:rsidRDefault="002C1BB7">
            <w:pPr>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2</w:t>
            </w:r>
          </w:p>
        </w:tc>
        <w:tc>
          <w:tcPr>
            <w:tcW w:w="2835" w:type="dxa"/>
          </w:tcPr>
          <w:p w:rsidR="00D5527E" w:rsidRPr="0032282F" w:rsidRDefault="002C1BB7">
            <w:pPr>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Інформація про замовника торгів</w:t>
            </w:r>
          </w:p>
        </w:tc>
        <w:tc>
          <w:tcPr>
            <w:tcW w:w="6090" w:type="dxa"/>
            <w:tcBorders>
              <w:bottom w:val="single" w:sz="4" w:space="0" w:color="auto"/>
            </w:tcBorders>
          </w:tcPr>
          <w:p w:rsidR="00D5527E" w:rsidRPr="0032282F" w:rsidRDefault="002C1BB7">
            <w:pPr>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w:t>
            </w:r>
          </w:p>
        </w:tc>
      </w:tr>
      <w:tr w:rsidR="00DD4764" w:rsidRPr="0032282F" w:rsidTr="00D862D8">
        <w:trPr>
          <w:trHeight w:val="593"/>
          <w:jc w:val="center"/>
        </w:trPr>
        <w:tc>
          <w:tcPr>
            <w:tcW w:w="704" w:type="dxa"/>
          </w:tcPr>
          <w:p w:rsidR="00DD4764" w:rsidRPr="0032282F" w:rsidRDefault="00DD4764" w:rsidP="00DD4764">
            <w:pPr>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2.1</w:t>
            </w:r>
          </w:p>
        </w:tc>
        <w:tc>
          <w:tcPr>
            <w:tcW w:w="2835" w:type="dxa"/>
            <w:tcBorders>
              <w:right w:val="single" w:sz="4" w:space="0" w:color="auto"/>
            </w:tcBorders>
          </w:tcPr>
          <w:p w:rsidR="00DD4764" w:rsidRPr="0032282F" w:rsidRDefault="00DD4764" w:rsidP="00DD4764">
            <w:pP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повне найменування</w:t>
            </w:r>
          </w:p>
        </w:tc>
        <w:tc>
          <w:tcPr>
            <w:tcW w:w="60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4764" w:rsidRDefault="00DD4764" w:rsidP="00DD4764">
            <w:pPr>
              <w:rPr>
                <w:rFonts w:ascii="Times New Roman" w:hAnsi="Times New Roman" w:cs="Times New Roman"/>
                <w:sz w:val="24"/>
                <w:szCs w:val="24"/>
              </w:rPr>
            </w:pPr>
            <w:r w:rsidRPr="00413A9F">
              <w:rPr>
                <w:rFonts w:ascii="Times New Roman" w:hAnsi="Times New Roman" w:cs="Times New Roman"/>
                <w:sz w:val="24"/>
                <w:szCs w:val="24"/>
              </w:rPr>
              <w:t>В</w:t>
            </w:r>
            <w:r>
              <w:rPr>
                <w:rFonts w:ascii="Times New Roman" w:hAnsi="Times New Roman" w:cs="Times New Roman"/>
                <w:sz w:val="24"/>
                <w:szCs w:val="24"/>
              </w:rPr>
              <w:t>иконавчий комітет</w:t>
            </w:r>
            <w:r w:rsidRPr="00413A9F">
              <w:rPr>
                <w:rFonts w:ascii="Times New Roman" w:hAnsi="Times New Roman" w:cs="Times New Roman"/>
                <w:sz w:val="24"/>
                <w:szCs w:val="24"/>
              </w:rPr>
              <w:t xml:space="preserve"> С</w:t>
            </w:r>
            <w:r>
              <w:rPr>
                <w:rFonts w:ascii="Times New Roman" w:hAnsi="Times New Roman" w:cs="Times New Roman"/>
                <w:sz w:val="24"/>
                <w:szCs w:val="24"/>
              </w:rPr>
              <w:t xml:space="preserve">тудениківської </w:t>
            </w:r>
          </w:p>
          <w:p w:rsidR="00DD4764" w:rsidRPr="008550BC" w:rsidRDefault="00DD4764" w:rsidP="00DD4764">
            <w:pPr>
              <w:jc w:val="both"/>
              <w:rPr>
                <w:rFonts w:ascii="Times New Roman" w:hAnsi="Times New Roman" w:cs="Times New Roman"/>
                <w:i/>
                <w:iCs/>
                <w:sz w:val="24"/>
                <w:szCs w:val="24"/>
              </w:rPr>
            </w:pPr>
            <w:r>
              <w:rPr>
                <w:rFonts w:ascii="Times New Roman" w:hAnsi="Times New Roman" w:cs="Times New Roman"/>
                <w:sz w:val="24"/>
                <w:szCs w:val="24"/>
              </w:rPr>
              <w:t>сільської ради</w:t>
            </w:r>
          </w:p>
        </w:tc>
      </w:tr>
      <w:tr w:rsidR="00DD4764" w:rsidRPr="0032282F" w:rsidTr="008F1DEA">
        <w:trPr>
          <w:trHeight w:val="313"/>
          <w:jc w:val="center"/>
        </w:trPr>
        <w:tc>
          <w:tcPr>
            <w:tcW w:w="704" w:type="dxa"/>
          </w:tcPr>
          <w:p w:rsidR="00DD4764" w:rsidRPr="0032282F" w:rsidRDefault="00DD4764" w:rsidP="00DD4764">
            <w:pPr>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2.2</w:t>
            </w:r>
          </w:p>
        </w:tc>
        <w:tc>
          <w:tcPr>
            <w:tcW w:w="2835" w:type="dxa"/>
            <w:tcBorders>
              <w:right w:val="single" w:sz="4" w:space="0" w:color="auto"/>
            </w:tcBorders>
          </w:tcPr>
          <w:p w:rsidR="00DD4764" w:rsidRPr="0032282F" w:rsidRDefault="00DD4764" w:rsidP="00DD4764">
            <w:pP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місцезнаходження</w:t>
            </w:r>
          </w:p>
        </w:tc>
        <w:tc>
          <w:tcPr>
            <w:tcW w:w="60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4764" w:rsidRPr="0032282F" w:rsidRDefault="00DD4764" w:rsidP="00DD4764">
            <w:pPr>
              <w:jc w:val="both"/>
              <w:rPr>
                <w:rFonts w:ascii="Times New Roman" w:hAnsi="Times New Roman" w:cs="Times New Roman"/>
                <w:b/>
                <w:sz w:val="24"/>
                <w:szCs w:val="24"/>
              </w:rPr>
            </w:pPr>
            <w:r w:rsidRPr="00413A9F">
              <w:rPr>
                <w:rFonts w:ascii="Times New Roman" w:hAnsi="Times New Roman" w:cs="Times New Roman"/>
                <w:sz w:val="24"/>
                <w:szCs w:val="24"/>
              </w:rPr>
              <w:t xml:space="preserve">Україна, 08421, Київська обл., </w:t>
            </w:r>
            <w:r>
              <w:rPr>
                <w:rFonts w:ascii="Times New Roman" w:hAnsi="Times New Roman" w:cs="Times New Roman"/>
                <w:sz w:val="24"/>
                <w:szCs w:val="24"/>
              </w:rPr>
              <w:t>Бориспільський</w:t>
            </w:r>
            <w:r w:rsidRPr="00413A9F">
              <w:rPr>
                <w:rFonts w:ascii="Times New Roman" w:hAnsi="Times New Roman" w:cs="Times New Roman"/>
                <w:sz w:val="24"/>
                <w:szCs w:val="24"/>
              </w:rPr>
              <w:t xml:space="preserve"> р-н, село Студеники, вул.</w:t>
            </w:r>
            <w:r>
              <w:rPr>
                <w:rFonts w:ascii="Times New Roman" w:hAnsi="Times New Roman" w:cs="Times New Roman"/>
                <w:sz w:val="24"/>
                <w:szCs w:val="24"/>
              </w:rPr>
              <w:t xml:space="preserve"> </w:t>
            </w:r>
            <w:r w:rsidRPr="00413A9F">
              <w:rPr>
                <w:rFonts w:ascii="Times New Roman" w:hAnsi="Times New Roman" w:cs="Times New Roman"/>
                <w:sz w:val="24"/>
                <w:szCs w:val="24"/>
              </w:rPr>
              <w:t>Переяславська, будинок 19</w:t>
            </w:r>
          </w:p>
        </w:tc>
      </w:tr>
      <w:tr w:rsidR="00DD4764" w:rsidRPr="0032282F" w:rsidTr="000156B8">
        <w:trPr>
          <w:trHeight w:val="2190"/>
          <w:jc w:val="center"/>
        </w:trPr>
        <w:tc>
          <w:tcPr>
            <w:tcW w:w="704" w:type="dxa"/>
          </w:tcPr>
          <w:p w:rsidR="00DD4764" w:rsidRPr="0032282F" w:rsidRDefault="00DD4764" w:rsidP="00DD4764">
            <w:pPr>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2.3</w:t>
            </w:r>
          </w:p>
        </w:tc>
        <w:tc>
          <w:tcPr>
            <w:tcW w:w="2835" w:type="dxa"/>
            <w:tcBorders>
              <w:right w:val="single" w:sz="4" w:space="0" w:color="auto"/>
            </w:tcBorders>
          </w:tcPr>
          <w:p w:rsidR="00DD4764" w:rsidRPr="0032282F" w:rsidRDefault="00DD4764" w:rsidP="00DD4764">
            <w:pPr>
              <w:spacing w:after="120"/>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4764" w:rsidRPr="00BE1382" w:rsidRDefault="00DD4764" w:rsidP="00DD4764">
            <w:pPr>
              <w:rPr>
                <w:rFonts w:ascii="Times New Roman" w:eastAsiaTheme="minorHAnsi" w:hAnsi="Times New Roman" w:cs="Times New Roman"/>
                <w:sz w:val="24"/>
                <w:szCs w:val="24"/>
              </w:rPr>
            </w:pPr>
            <w:proofErr w:type="spellStart"/>
            <w:r w:rsidRPr="00BE1382">
              <w:rPr>
                <w:rFonts w:ascii="Times New Roman" w:eastAsiaTheme="minorHAnsi" w:hAnsi="Times New Roman" w:cs="Times New Roman"/>
                <w:sz w:val="24"/>
                <w:szCs w:val="24"/>
              </w:rPr>
              <w:t>Гудзь</w:t>
            </w:r>
            <w:proofErr w:type="spellEnd"/>
            <w:r w:rsidRPr="00BE1382">
              <w:rPr>
                <w:rFonts w:ascii="Times New Roman" w:eastAsiaTheme="minorHAnsi" w:hAnsi="Times New Roman" w:cs="Times New Roman"/>
                <w:sz w:val="24"/>
                <w:szCs w:val="24"/>
              </w:rPr>
              <w:t xml:space="preserve"> М.М. – заступник сільського голови з питань координації </w:t>
            </w:r>
            <w:proofErr w:type="spellStart"/>
            <w:r w:rsidRPr="00BE1382">
              <w:rPr>
                <w:rFonts w:ascii="Times New Roman" w:eastAsiaTheme="minorHAnsi" w:hAnsi="Times New Roman" w:cs="Times New Roman"/>
                <w:sz w:val="24"/>
                <w:szCs w:val="24"/>
              </w:rPr>
              <w:t>старостинських</w:t>
            </w:r>
            <w:proofErr w:type="spellEnd"/>
            <w:r w:rsidRPr="00BE1382">
              <w:rPr>
                <w:rFonts w:ascii="Times New Roman" w:eastAsiaTheme="minorHAnsi" w:hAnsi="Times New Roman" w:cs="Times New Roman"/>
                <w:sz w:val="24"/>
                <w:szCs w:val="24"/>
              </w:rPr>
              <w:t xml:space="preserve"> округів </w:t>
            </w:r>
          </w:p>
          <w:p w:rsidR="00DD4764" w:rsidRPr="00BE1382" w:rsidRDefault="00DD4764" w:rsidP="00DD4764">
            <w:pPr>
              <w:rPr>
                <w:rFonts w:ascii="Times New Roman" w:eastAsiaTheme="minorHAnsi" w:hAnsi="Times New Roman" w:cs="Times New Roman"/>
                <w:sz w:val="24"/>
                <w:szCs w:val="24"/>
              </w:rPr>
            </w:pPr>
            <w:r w:rsidRPr="00BE1382">
              <w:rPr>
                <w:rFonts w:ascii="Times New Roman" w:eastAsiaTheme="minorHAnsi" w:hAnsi="Times New Roman" w:cs="Times New Roman"/>
                <w:sz w:val="24"/>
                <w:szCs w:val="24"/>
              </w:rPr>
              <w:t>studenikisr@gmail.com</w:t>
            </w:r>
          </w:p>
          <w:p w:rsidR="00DD4764" w:rsidRPr="0032282F" w:rsidRDefault="00DD4764" w:rsidP="00DD4764">
            <w:pPr>
              <w:rPr>
                <w:rFonts w:ascii="Times New Roman" w:hAnsi="Times New Roman" w:cs="Times New Roman"/>
                <w:sz w:val="24"/>
                <w:szCs w:val="24"/>
              </w:rPr>
            </w:pPr>
            <w:r w:rsidRPr="00BE1382">
              <w:rPr>
                <w:rFonts w:ascii="Times New Roman" w:eastAsiaTheme="minorHAnsi" w:hAnsi="Times New Roman" w:cs="Times New Roman"/>
                <w:sz w:val="24"/>
                <w:szCs w:val="24"/>
              </w:rPr>
              <w:t>+380456727434 </w:t>
            </w:r>
          </w:p>
        </w:tc>
      </w:tr>
      <w:tr w:rsidR="00DD4764" w:rsidRPr="0032282F" w:rsidTr="000156B8">
        <w:trPr>
          <w:trHeight w:val="355"/>
          <w:jc w:val="center"/>
        </w:trPr>
        <w:tc>
          <w:tcPr>
            <w:tcW w:w="704" w:type="dxa"/>
          </w:tcPr>
          <w:p w:rsidR="00DD4764" w:rsidRPr="0032282F" w:rsidRDefault="00DD4764" w:rsidP="00DD4764">
            <w:pPr>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3</w:t>
            </w:r>
          </w:p>
        </w:tc>
        <w:tc>
          <w:tcPr>
            <w:tcW w:w="2835" w:type="dxa"/>
            <w:tcBorders>
              <w:right w:val="single" w:sz="4" w:space="0" w:color="auto"/>
            </w:tcBorders>
          </w:tcPr>
          <w:p w:rsidR="00DD4764" w:rsidRPr="0032282F" w:rsidRDefault="00DD4764" w:rsidP="00DD4764">
            <w:pPr>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Процедура закупівлі</w:t>
            </w:r>
          </w:p>
        </w:tc>
        <w:tc>
          <w:tcPr>
            <w:tcW w:w="60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4764" w:rsidRPr="0032282F" w:rsidRDefault="00DD4764" w:rsidP="00DD4764">
            <w:pPr>
              <w:jc w:val="both"/>
              <w:rPr>
                <w:rFonts w:ascii="Times New Roman" w:hAnsi="Times New Roman" w:cs="Times New Roman"/>
                <w:sz w:val="24"/>
                <w:szCs w:val="24"/>
              </w:rPr>
            </w:pPr>
            <w:r w:rsidRPr="0032282F">
              <w:rPr>
                <w:rFonts w:ascii="Times New Roman" w:eastAsia="Times New Roman" w:hAnsi="Times New Roman" w:cs="Times New Roman"/>
                <w:sz w:val="24"/>
                <w:szCs w:val="24"/>
                <w:lang w:eastAsia="ru-RU"/>
              </w:rPr>
              <w:t>Відкриті торги</w:t>
            </w:r>
            <w:r>
              <w:rPr>
                <w:rFonts w:ascii="Times New Roman" w:eastAsia="Times New Roman" w:hAnsi="Times New Roman" w:cs="Times New Roman"/>
                <w:sz w:val="24"/>
                <w:szCs w:val="24"/>
                <w:lang w:eastAsia="ru-RU"/>
              </w:rPr>
              <w:t xml:space="preserve"> </w:t>
            </w:r>
            <w:r w:rsidRPr="00BE1382">
              <w:rPr>
                <w:rFonts w:ascii="Times New Roman" w:eastAsia="Times New Roman" w:hAnsi="Times New Roman" w:cs="Times New Roman"/>
                <w:sz w:val="24"/>
                <w:szCs w:val="24"/>
              </w:rPr>
              <w:t xml:space="preserve"> з особливостями</w:t>
            </w:r>
          </w:p>
        </w:tc>
      </w:tr>
      <w:tr w:rsidR="00DD4764" w:rsidRPr="0032282F" w:rsidTr="00D862D8">
        <w:trPr>
          <w:trHeight w:val="693"/>
          <w:jc w:val="center"/>
        </w:trPr>
        <w:tc>
          <w:tcPr>
            <w:tcW w:w="704" w:type="dxa"/>
          </w:tcPr>
          <w:p w:rsidR="00DD4764" w:rsidRPr="0032282F" w:rsidRDefault="00DD4764" w:rsidP="00DD4764">
            <w:pPr>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4</w:t>
            </w:r>
          </w:p>
        </w:tc>
        <w:tc>
          <w:tcPr>
            <w:tcW w:w="2835" w:type="dxa"/>
          </w:tcPr>
          <w:p w:rsidR="00DD4764" w:rsidRPr="0032282F" w:rsidRDefault="00DD4764" w:rsidP="00DD4764">
            <w:pPr>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Інформація про предмет закупівлі</w:t>
            </w:r>
          </w:p>
        </w:tc>
        <w:tc>
          <w:tcPr>
            <w:tcW w:w="6090" w:type="dxa"/>
            <w:tcBorders>
              <w:top w:val="single" w:sz="4" w:space="0" w:color="auto"/>
            </w:tcBorders>
          </w:tcPr>
          <w:p w:rsidR="00DD4764" w:rsidRPr="0032282F" w:rsidRDefault="00DD4764" w:rsidP="00DD4764">
            <w:pPr>
              <w:jc w:val="both"/>
              <w:rPr>
                <w:rFonts w:ascii="Times New Roman" w:eastAsia="Times New Roman" w:hAnsi="Times New Roman" w:cs="Times New Roman"/>
                <w:sz w:val="24"/>
                <w:szCs w:val="24"/>
              </w:rPr>
            </w:pPr>
            <w:r w:rsidRPr="0032282F">
              <w:rPr>
                <w:rFonts w:ascii="Times New Roman" w:eastAsia="Times New Roman" w:hAnsi="Times New Roman" w:cs="Times New Roman"/>
                <w:i/>
                <w:sz w:val="24"/>
                <w:szCs w:val="24"/>
              </w:rPr>
              <w:t> </w:t>
            </w:r>
          </w:p>
        </w:tc>
      </w:tr>
      <w:tr w:rsidR="00DD4764" w:rsidRPr="0032282F" w:rsidTr="00330908">
        <w:trPr>
          <w:trHeight w:val="469"/>
          <w:jc w:val="center"/>
        </w:trPr>
        <w:tc>
          <w:tcPr>
            <w:tcW w:w="704" w:type="dxa"/>
          </w:tcPr>
          <w:p w:rsidR="00DD4764" w:rsidRPr="0032282F" w:rsidRDefault="00DD4764" w:rsidP="00DD4764">
            <w:pPr>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4.1</w:t>
            </w:r>
          </w:p>
        </w:tc>
        <w:tc>
          <w:tcPr>
            <w:tcW w:w="2835" w:type="dxa"/>
          </w:tcPr>
          <w:p w:rsidR="00DD4764" w:rsidRPr="0032282F" w:rsidRDefault="00DD4764" w:rsidP="00DD4764">
            <w:pP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назва предмета закупівлі</w:t>
            </w:r>
          </w:p>
        </w:tc>
        <w:tc>
          <w:tcPr>
            <w:tcW w:w="6090" w:type="dxa"/>
          </w:tcPr>
          <w:p w:rsidR="00DD4764" w:rsidRPr="0032282F" w:rsidRDefault="00DD4764" w:rsidP="00DD4764">
            <w:pPr>
              <w:widowControl w:val="0"/>
              <w:spacing w:after="120"/>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Електрична енергія; </w:t>
            </w:r>
          </w:p>
          <w:p w:rsidR="00DD4764" w:rsidRPr="0032282F" w:rsidRDefault="00DD4764" w:rsidP="00DD4764">
            <w:pPr>
              <w:widowControl w:val="0"/>
              <w:spacing w:after="120"/>
              <w:rPr>
                <w:rFonts w:ascii="Times New Roman" w:eastAsia="Times New Roman" w:hAnsi="Times New Roman" w:cs="Times New Roman"/>
                <w:i/>
                <w:sz w:val="24"/>
                <w:szCs w:val="24"/>
              </w:rPr>
            </w:pPr>
            <w:r w:rsidRPr="0032282F">
              <w:rPr>
                <w:rFonts w:ascii="Times New Roman" w:eastAsia="Times New Roman" w:hAnsi="Times New Roman" w:cs="Times New Roman"/>
                <w:sz w:val="24"/>
                <w:szCs w:val="24"/>
              </w:rPr>
              <w:t>ДК 021:2015: 09310000-5 — Електрична енергія.</w:t>
            </w:r>
          </w:p>
        </w:tc>
      </w:tr>
      <w:tr w:rsidR="00DD4764" w:rsidRPr="0032282F" w:rsidTr="00D862D8">
        <w:trPr>
          <w:trHeight w:val="1119"/>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4.2</w:t>
            </w:r>
          </w:p>
        </w:tc>
        <w:tc>
          <w:tcPr>
            <w:tcW w:w="2835" w:type="dxa"/>
            <w:tcBorders>
              <w:bottom w:val="single" w:sz="4" w:space="0" w:color="auto"/>
            </w:tcBorders>
          </w:tcPr>
          <w:p w:rsidR="00DD4764" w:rsidRPr="0032282F" w:rsidRDefault="00DD4764" w:rsidP="00DD4764">
            <w:pPr>
              <w:widowControl w:val="0"/>
              <w:spacing w:after="120"/>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Закупівля здійснюється щодо предмету закупівлі в цілому.</w:t>
            </w:r>
          </w:p>
          <w:p w:rsidR="00DD4764" w:rsidRPr="0032282F" w:rsidRDefault="00DD4764" w:rsidP="00DD4764">
            <w:pPr>
              <w:widowControl w:val="0"/>
              <w:ind w:right="120"/>
              <w:jc w:val="both"/>
              <w:rPr>
                <w:rFonts w:ascii="Times New Roman" w:eastAsia="Times New Roman" w:hAnsi="Times New Roman" w:cs="Times New Roman"/>
                <w:i/>
                <w:sz w:val="24"/>
                <w:szCs w:val="24"/>
                <w:highlight w:val="yellow"/>
              </w:rPr>
            </w:pPr>
          </w:p>
        </w:tc>
      </w:tr>
      <w:tr w:rsidR="00DD4764" w:rsidRPr="0032282F" w:rsidTr="00D862D8">
        <w:trPr>
          <w:trHeight w:val="597"/>
          <w:jc w:val="center"/>
        </w:trPr>
        <w:tc>
          <w:tcPr>
            <w:tcW w:w="704" w:type="dxa"/>
            <w:tcBorders>
              <w:right w:val="single" w:sz="4" w:space="0" w:color="auto"/>
            </w:tcBorders>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4.3</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4764" w:rsidRPr="0032282F" w:rsidRDefault="00DD4764" w:rsidP="00DD4764">
            <w:pPr>
              <w:widowControl w:val="0"/>
              <w:spacing w:line="276" w:lineRule="auto"/>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090" w:type="dxa"/>
            <w:tcBorders>
              <w:left w:val="single" w:sz="4" w:space="0" w:color="auto"/>
            </w:tcBorders>
          </w:tcPr>
          <w:p w:rsidR="00DD4764" w:rsidRPr="0032282F" w:rsidRDefault="00DD4764" w:rsidP="00DD4764">
            <w:pPr>
              <w:widowControl w:val="0"/>
              <w:ind w:right="120"/>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Інформація про місце, кількість та обсяги поставки товару вказано в Додатку 3 до Тендерної документації.</w:t>
            </w:r>
          </w:p>
        </w:tc>
      </w:tr>
      <w:tr w:rsidR="00DD4764" w:rsidRPr="0032282F" w:rsidTr="00D862D8">
        <w:trPr>
          <w:trHeight w:val="988"/>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4.4</w:t>
            </w:r>
          </w:p>
        </w:tc>
        <w:tc>
          <w:tcPr>
            <w:tcW w:w="2835" w:type="dxa"/>
            <w:tcBorders>
              <w:top w:val="single" w:sz="4" w:space="0" w:color="auto"/>
            </w:tcBorders>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строки поставки товарів, виконання робіт, надання послуг</w:t>
            </w:r>
          </w:p>
        </w:tc>
        <w:tc>
          <w:tcPr>
            <w:tcW w:w="6090" w:type="dxa"/>
          </w:tcPr>
          <w:p w:rsidR="00DD4764" w:rsidRPr="00D93471" w:rsidRDefault="00DD4764" w:rsidP="00DD4764">
            <w:pPr>
              <w:widowControl w:val="0"/>
              <w:ind w:right="120"/>
              <w:jc w:val="both"/>
              <w:rPr>
                <w:rFonts w:ascii="Times New Roman" w:eastAsia="Times New Roman" w:hAnsi="Times New Roman" w:cs="Times New Roman"/>
                <w:sz w:val="24"/>
                <w:szCs w:val="24"/>
                <w:highlight w:val="yellow"/>
                <w:shd w:val="clear" w:color="auto" w:fill="FF9900"/>
              </w:rPr>
            </w:pPr>
            <w:r w:rsidRPr="00DD4764">
              <w:rPr>
                <w:rFonts w:ascii="Times New Roman" w:eastAsia="Times New Roman" w:hAnsi="Times New Roman" w:cs="Times New Roman"/>
                <w:sz w:val="24"/>
                <w:szCs w:val="24"/>
              </w:rPr>
              <w:t>по 31.12.2023 включно.</w:t>
            </w:r>
          </w:p>
        </w:tc>
      </w:tr>
      <w:tr w:rsidR="00DD4764" w:rsidRPr="0032282F">
        <w:trPr>
          <w:trHeight w:val="967"/>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lastRenderedPageBreak/>
              <w:t>5</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Недискримінація учасників</w:t>
            </w:r>
            <w:r w:rsidRPr="0032282F">
              <w:rPr>
                <w:rFonts w:ascii="Times New Roman" w:hAnsi="Times New Roman" w:cs="Times New Roman"/>
              </w:rPr>
              <w:t xml:space="preserve"> </w:t>
            </w:r>
          </w:p>
        </w:tc>
        <w:tc>
          <w:tcPr>
            <w:tcW w:w="6090" w:type="dxa"/>
          </w:tcPr>
          <w:p w:rsidR="00DD4764" w:rsidRPr="0032282F" w:rsidRDefault="00DD4764" w:rsidP="00DD4764">
            <w:pPr>
              <w:widowControl w:val="0"/>
              <w:spacing w:after="120"/>
              <w:ind w:right="142"/>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D4764" w:rsidRPr="0032282F" w:rsidTr="006F0AEC">
        <w:trPr>
          <w:trHeight w:val="839"/>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6</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Валюта, у якій повинна бути зазначена ціна тендерної пропозиції</w:t>
            </w:r>
            <w:r w:rsidRPr="0032282F">
              <w:rPr>
                <w:rFonts w:ascii="Times New Roman" w:hAnsi="Times New Roman" w:cs="Times New Roman"/>
              </w:rPr>
              <w:t xml:space="preserve"> </w:t>
            </w:r>
          </w:p>
        </w:tc>
        <w:tc>
          <w:tcPr>
            <w:tcW w:w="6090" w:type="dxa"/>
          </w:tcPr>
          <w:p w:rsidR="00DD4764" w:rsidRPr="0032282F" w:rsidRDefault="00DD4764" w:rsidP="00DD4764">
            <w:pPr>
              <w:widowControl w:val="0"/>
              <w:ind w:right="14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Валютою тендерної пропозиції є гривня.</w:t>
            </w:r>
            <w:r w:rsidRPr="0032282F">
              <w:rPr>
                <w:rFonts w:ascii="Times New Roman" w:hAnsi="Times New Roman" w:cs="Times New Roman"/>
              </w:rPr>
              <w:t xml:space="preserve"> </w:t>
            </w:r>
          </w:p>
        </w:tc>
      </w:tr>
      <w:tr w:rsidR="00DD4764" w:rsidRPr="0032282F">
        <w:trPr>
          <w:trHeight w:val="1119"/>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7</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090" w:type="dxa"/>
          </w:tcPr>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Мова тендерної пропозиції – українська.</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з їх перекладом на українську мову. </w:t>
            </w:r>
          </w:p>
          <w:p w:rsidR="00DD4764" w:rsidRPr="0032282F" w:rsidRDefault="00DD4764" w:rsidP="00DD4764">
            <w:pPr>
              <w:widowControl w:val="0"/>
              <w:jc w:val="both"/>
              <w:rPr>
                <w:rFonts w:ascii="Times New Roman" w:eastAsia="Times New Roman" w:hAnsi="Times New Roman" w:cs="Times New Roman"/>
                <w:b/>
                <w:sz w:val="24"/>
                <w:szCs w:val="24"/>
              </w:rPr>
            </w:pPr>
            <w:r w:rsidRPr="0032282F">
              <w:rPr>
                <w:rFonts w:ascii="Times New Roman" w:eastAsia="Times New Roman" w:hAnsi="Times New Roman" w:cs="Times New Roman"/>
                <w:b/>
                <w:sz w:val="24"/>
                <w:szCs w:val="24"/>
              </w:rPr>
              <w:t>Виключення:</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4764" w:rsidRPr="0032282F">
        <w:trPr>
          <w:trHeight w:val="501"/>
          <w:jc w:val="center"/>
        </w:trPr>
        <w:tc>
          <w:tcPr>
            <w:tcW w:w="9629" w:type="dxa"/>
            <w:gridSpan w:val="3"/>
            <w:vAlign w:val="center"/>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b/>
                <w:i/>
                <w:sz w:val="24"/>
                <w:szCs w:val="24"/>
              </w:rPr>
              <w:t>Розділ 2. Порядок унесення змін та надання роз’яснень до тендерної документації</w:t>
            </w:r>
          </w:p>
        </w:tc>
      </w:tr>
      <w:tr w:rsidR="00DD4764" w:rsidRPr="0032282F" w:rsidTr="001D0F65">
        <w:trPr>
          <w:trHeight w:val="1406"/>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w:t>
            </w:r>
          </w:p>
        </w:tc>
        <w:tc>
          <w:tcPr>
            <w:tcW w:w="2835" w:type="dxa"/>
          </w:tcPr>
          <w:p w:rsidR="00DD4764" w:rsidRPr="0032282F" w:rsidRDefault="00DD4764" w:rsidP="00DD4764">
            <w:pPr>
              <w:widowControl w:val="0"/>
              <w:rPr>
                <w:rFonts w:ascii="Times New Roman" w:eastAsia="Times New Roman" w:hAnsi="Times New Roman" w:cs="Times New Roman"/>
                <w:b/>
                <w:sz w:val="24"/>
                <w:szCs w:val="24"/>
              </w:rPr>
            </w:pPr>
            <w:r w:rsidRPr="0032282F">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rsidR="00DD4764" w:rsidRPr="0032282F" w:rsidRDefault="00DD4764" w:rsidP="00DD4764">
            <w:pPr>
              <w:widowControl w:val="0"/>
              <w:jc w:val="both"/>
              <w:rPr>
                <w:rFonts w:ascii="Times New Roman" w:hAnsi="Times New Roman" w:cs="Times New Roman"/>
              </w:rPr>
            </w:pPr>
            <w:r w:rsidRPr="0032282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2282F">
              <w:rPr>
                <w:rFonts w:ascii="Times New Roman" w:eastAsia="Times New Roman" w:hAnsi="Times New Roman" w:cs="Times New Roman"/>
                <w:sz w:val="24"/>
                <w:szCs w:val="24"/>
              </w:rPr>
              <w:lastRenderedPageBreak/>
              <w:t>протягом трьох днів з дати їх оприлюднення надати роз’яснення на звернення та оприлюднити його в електронній системі закупівель.</w:t>
            </w:r>
            <w:r w:rsidRPr="0032282F">
              <w:rPr>
                <w:rFonts w:ascii="Times New Roman" w:hAnsi="Times New Roman" w:cs="Times New Roman"/>
              </w:rPr>
              <w:t xml:space="preserve"> </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D4764" w:rsidRPr="0032282F">
        <w:trPr>
          <w:trHeight w:val="1119"/>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lastRenderedPageBreak/>
              <w:t>2</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Внесення змін до тендерної документації</w:t>
            </w:r>
          </w:p>
        </w:tc>
        <w:tc>
          <w:tcPr>
            <w:tcW w:w="6090" w:type="dxa"/>
          </w:tcPr>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32282F">
              <w:rPr>
                <w:rFonts w:ascii="Times New Roman" w:eastAsia="Times New Roman" w:hAnsi="Times New Roman" w:cs="Times New Roman"/>
                <w:sz w:val="24"/>
                <w:szCs w:val="24"/>
              </w:rPr>
              <w:t>внести</w:t>
            </w:r>
            <w:proofErr w:type="spellEnd"/>
            <w:r w:rsidRPr="0032282F">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DD4764" w:rsidRPr="0032282F">
        <w:trPr>
          <w:trHeight w:val="480"/>
          <w:jc w:val="center"/>
        </w:trPr>
        <w:tc>
          <w:tcPr>
            <w:tcW w:w="9629" w:type="dxa"/>
            <w:gridSpan w:val="3"/>
            <w:vAlign w:val="center"/>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Розділ 3. Інструкція з підготовки тендерної пропозиції</w:t>
            </w:r>
          </w:p>
        </w:tc>
      </w:tr>
      <w:tr w:rsidR="00DD4764" w:rsidRPr="0032282F" w:rsidTr="00E96DC8">
        <w:trPr>
          <w:trHeight w:val="274"/>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1</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Зміст і спосіб подання тендерної пропозиції</w:t>
            </w:r>
          </w:p>
        </w:tc>
        <w:tc>
          <w:tcPr>
            <w:tcW w:w="6090" w:type="dxa"/>
            <w:tcBorders>
              <w:bottom w:val="single" w:sz="4" w:space="0" w:color="auto"/>
            </w:tcBorders>
            <w:vAlign w:val="center"/>
          </w:tcPr>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 підтвердження відповідності учасника кваліфікаційним (кваліфікаційному) критеріям – згідно Додатку 1 до цієї тендерної документації;</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2) підтвердження відсутності підстав, установлених у статті 17 Закону – згідно Додатку 2 до цієї тендерної документації;</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3) у разі якщо тендерна пропозиція подається об’єднанням учасників, до неї обов’язково включається документ про створення такого об’єднання;</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4) витяг/виписка з Єдиного державного реєстру юридичних осіб, фізичних осіб-підприємців та громадських формувань виданий/а не раніше тридцяти </w:t>
            </w:r>
            <w:r w:rsidRPr="0032282F">
              <w:rPr>
                <w:rFonts w:ascii="Times New Roman" w:eastAsia="Times New Roman" w:hAnsi="Times New Roman" w:cs="Times New Roman"/>
                <w:sz w:val="24"/>
                <w:szCs w:val="24"/>
              </w:rPr>
              <w:lastRenderedPageBreak/>
              <w:t>денної давнини по відношенню до дати подачі, в тому числі з інформацією, передбаченою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4764" w:rsidRPr="0032282F" w:rsidRDefault="00DD4764" w:rsidP="00DD4764">
            <w:pPr>
              <w:widowControl w:val="0"/>
              <w:jc w:val="both"/>
              <w:rPr>
                <w:rFonts w:ascii="Times New Roman" w:eastAsia="Times New Roman" w:hAnsi="Times New Roman" w:cs="Times New Roman"/>
                <w:i/>
                <w:sz w:val="24"/>
                <w:szCs w:val="24"/>
              </w:rPr>
            </w:pPr>
            <w:r w:rsidRPr="0032282F">
              <w:rPr>
                <w:rFonts w:ascii="Times New Roman" w:eastAsia="Times New Roman" w:hAnsi="Times New Roman" w:cs="Times New Roman"/>
                <w:i/>
                <w:sz w:val="24"/>
                <w:szCs w:val="24"/>
              </w:rPr>
              <w:t xml:space="preserve">* вимога діє в умовах воєнного стану та протягом одного місяця з дня його припинення або скасування. </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5)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6) достовірна інформація у вигляді довідки довільної форми, в якій зазначити дані про наявність чинної ліцензії на пос</w:t>
            </w:r>
            <w:r>
              <w:rPr>
                <w:rFonts w:ascii="Times New Roman" w:eastAsia="Times New Roman" w:hAnsi="Times New Roman" w:cs="Times New Roman"/>
                <w:sz w:val="24"/>
                <w:szCs w:val="24"/>
              </w:rPr>
              <w:t>т</w:t>
            </w:r>
            <w:r w:rsidRPr="0032282F">
              <w:rPr>
                <w:rFonts w:ascii="Times New Roman" w:eastAsia="Times New Roman" w:hAnsi="Times New Roman" w:cs="Times New Roman"/>
                <w:sz w:val="24"/>
                <w:szCs w:val="24"/>
              </w:rPr>
              <w:t>ачання електричної енергії. Замість довідки довільної форми учасник може надати чинну ліцензію або</w:t>
            </w:r>
            <w:r>
              <w:rPr>
                <w:rFonts w:ascii="Times New Roman" w:eastAsia="Times New Roman" w:hAnsi="Times New Roman" w:cs="Times New Roman"/>
                <w:sz w:val="24"/>
                <w:szCs w:val="24"/>
              </w:rPr>
              <w:t xml:space="preserve"> документ дозвільного характеру;</w:t>
            </w:r>
          </w:p>
          <w:p w:rsidR="00DD4764" w:rsidRDefault="00DD4764" w:rsidP="00DD4764">
            <w:pPr>
              <w:pStyle w:val="LO-normal"/>
              <w:widowControl w:val="0"/>
              <w:spacing w:line="240" w:lineRule="auto"/>
              <w:ind w:firstLine="9"/>
              <w:jc w:val="both"/>
              <w:rPr>
                <w:rFonts w:ascii="Times New Roman" w:hAnsi="Times New Roman" w:cs="Times New Roman"/>
                <w:color w:val="000000" w:themeColor="text1"/>
                <w:sz w:val="24"/>
                <w:szCs w:val="24"/>
              </w:rPr>
            </w:pPr>
            <w:r>
              <w:rPr>
                <w:rFonts w:ascii="Times New Roman" w:hAnsi="Times New Roman" w:cs="Times New Roman"/>
                <w:color w:val="1F3864" w:themeColor="accent1" w:themeShade="80"/>
                <w:sz w:val="24"/>
                <w:szCs w:val="24"/>
              </w:rPr>
              <w:t>7</w:t>
            </w:r>
            <w:r w:rsidRPr="0032282F">
              <w:rPr>
                <w:rFonts w:ascii="Times New Roman" w:hAnsi="Times New Roman" w:cs="Times New Roman"/>
                <w:color w:val="000000" w:themeColor="text1"/>
                <w:sz w:val="24"/>
                <w:szCs w:val="24"/>
              </w:rPr>
              <w:t>) інші документи та матеріали, які повинні бути оформлені та подані учасниками згідно з вимогами цієї тендерної документації.</w:t>
            </w:r>
          </w:p>
          <w:p w:rsidR="00DD4764" w:rsidRDefault="00DD4764" w:rsidP="00DD4764">
            <w:pPr>
              <w:pStyle w:val="LO-normal"/>
              <w:widowControl w:val="0"/>
              <w:spacing w:line="240" w:lineRule="auto"/>
              <w:ind w:firstLine="9"/>
              <w:jc w:val="both"/>
              <w:rPr>
                <w:rFonts w:ascii="Times New Roman" w:hAnsi="Times New Roman" w:cs="Times New Roman"/>
                <w:color w:val="000000" w:themeColor="text1"/>
                <w:sz w:val="24"/>
                <w:szCs w:val="24"/>
              </w:rPr>
            </w:pPr>
          </w:p>
          <w:p w:rsidR="00DD4764" w:rsidRPr="0032282F" w:rsidRDefault="00DD4764" w:rsidP="00DD4764">
            <w:pPr>
              <w:pStyle w:val="LO-normal"/>
              <w:widowControl w:val="0"/>
              <w:spacing w:line="240" w:lineRule="auto"/>
              <w:ind w:firstLine="9"/>
              <w:jc w:val="both"/>
              <w:rPr>
                <w:rFonts w:ascii="Times New Roman" w:hAnsi="Times New Roman" w:cs="Times New Roman"/>
                <w:color w:val="1F3864" w:themeColor="accent1" w:themeShade="80"/>
                <w:sz w:val="24"/>
                <w:szCs w:val="24"/>
              </w:rPr>
            </w:pPr>
            <w:r w:rsidRPr="00650A0B">
              <w:rPr>
                <w:rFonts w:ascii="Times New Roman" w:eastAsia="Times New Roman" w:hAnsi="Times New Roman" w:cs="Times New Roman"/>
                <w:sz w:val="24"/>
                <w:szCs w:val="24"/>
              </w:rPr>
              <w:t xml:space="preserve">Учасник даної закупівлі не повинен перебувати в статусі </w:t>
            </w:r>
            <w:proofErr w:type="spellStart"/>
            <w:r w:rsidRPr="00650A0B">
              <w:rPr>
                <w:rFonts w:ascii="Times New Roman" w:eastAsia="Times New Roman" w:hAnsi="Times New Roman" w:cs="Times New Roman"/>
                <w:sz w:val="24"/>
                <w:szCs w:val="24"/>
              </w:rPr>
              <w:t>дефолтного</w:t>
            </w:r>
            <w:proofErr w:type="spellEnd"/>
            <w:r w:rsidRPr="00650A0B">
              <w:rPr>
                <w:rFonts w:ascii="Times New Roman" w:eastAsia="Times New Roman" w:hAnsi="Times New Roman" w:cs="Times New Roman"/>
                <w:sz w:val="24"/>
                <w:szCs w:val="24"/>
              </w:rPr>
              <w:t xml:space="preserve"> учасника ринку електричної енергії. У разі набуття учасником процедури закупівлі статусу </w:t>
            </w:r>
            <w:proofErr w:type="spellStart"/>
            <w:r w:rsidRPr="00650A0B">
              <w:rPr>
                <w:rFonts w:ascii="Times New Roman" w:eastAsia="Times New Roman" w:hAnsi="Times New Roman" w:cs="Times New Roman"/>
                <w:sz w:val="24"/>
                <w:szCs w:val="24"/>
              </w:rPr>
              <w:t>дефолтного</w:t>
            </w:r>
            <w:proofErr w:type="spellEnd"/>
            <w:r w:rsidRPr="00650A0B">
              <w:rPr>
                <w:rFonts w:ascii="Times New Roman" w:eastAsia="Times New Roman" w:hAnsi="Times New Roman" w:cs="Times New Roman"/>
                <w:sz w:val="24"/>
                <w:szCs w:val="24"/>
              </w:rPr>
              <w:t xml:space="preserve">, його тендерна пропозиція відхиляється. Інформацію про </w:t>
            </w:r>
            <w:proofErr w:type="spellStart"/>
            <w:r w:rsidRPr="00650A0B">
              <w:rPr>
                <w:rFonts w:ascii="Times New Roman" w:eastAsia="Times New Roman" w:hAnsi="Times New Roman" w:cs="Times New Roman"/>
                <w:sz w:val="24"/>
                <w:szCs w:val="24"/>
              </w:rPr>
              <w:t>дефолтний</w:t>
            </w:r>
            <w:proofErr w:type="spellEnd"/>
            <w:r w:rsidRPr="00650A0B">
              <w:rPr>
                <w:rFonts w:ascii="Times New Roman" w:eastAsia="Times New Roman" w:hAnsi="Times New Roman" w:cs="Times New Roman"/>
                <w:sz w:val="24"/>
                <w:szCs w:val="24"/>
              </w:rPr>
              <w:t xml:space="preserve"> статус учасника перевіряється замовником на сайті НЕК “Укренерго”.</w:t>
            </w:r>
          </w:p>
          <w:p w:rsidR="00DD4764" w:rsidRPr="0032282F" w:rsidRDefault="00DD4764" w:rsidP="00DD4764">
            <w:pPr>
              <w:widowControl w:val="0"/>
              <w:spacing w:before="240" w:after="24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документи, встановлені в Додатку 2 шляхом оприлюднення їх в  електронній системі закупівель.</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w:t>
            </w:r>
            <w:r w:rsidRPr="0032282F">
              <w:rPr>
                <w:rFonts w:ascii="Times New Roman" w:eastAsia="Times New Roman" w:hAnsi="Times New Roman" w:cs="Times New Roman"/>
                <w:sz w:val="24"/>
                <w:szCs w:val="24"/>
              </w:rPr>
              <w:lastRenderedPageBreak/>
              <w:t>що підтверджують відсутність підстав, установлених статтею 17 Закону.</w:t>
            </w:r>
          </w:p>
          <w:p w:rsidR="00DD4764" w:rsidRPr="0032282F" w:rsidRDefault="00DD4764" w:rsidP="00DD4764">
            <w:pPr>
              <w:widowControl w:val="0"/>
              <w:jc w:val="both"/>
              <w:rPr>
                <w:rFonts w:ascii="Times New Roman" w:eastAsia="Times New Roman" w:hAnsi="Times New Roman" w:cs="Times New Roman"/>
                <w:i/>
                <w:sz w:val="24"/>
                <w:szCs w:val="24"/>
              </w:rPr>
            </w:pPr>
            <w:r w:rsidRPr="0032282F">
              <w:rPr>
                <w:rFonts w:ascii="Times New Roman" w:eastAsia="Times New Roman" w:hAnsi="Times New Roman" w:cs="Times New Roman"/>
                <w:i/>
                <w:sz w:val="24"/>
                <w:szCs w:val="24"/>
              </w:rPr>
              <w:t>Опис та приклади формальних несуттєвих помилок.</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D4764" w:rsidRPr="0032282F" w:rsidRDefault="00DD4764" w:rsidP="00DD4764">
            <w:pPr>
              <w:widowControl w:val="0"/>
              <w:jc w:val="both"/>
              <w:rPr>
                <w:rFonts w:ascii="Times New Roman" w:eastAsia="Times New Roman" w:hAnsi="Times New Roman" w:cs="Times New Roman"/>
                <w:i/>
                <w:sz w:val="24"/>
                <w:szCs w:val="24"/>
              </w:rPr>
            </w:pPr>
            <w:r w:rsidRPr="0032282F">
              <w:rPr>
                <w:rFonts w:ascii="Times New Roman" w:eastAsia="Times New Roman" w:hAnsi="Times New Roman" w:cs="Times New Roman"/>
                <w:i/>
                <w:sz w:val="24"/>
                <w:szCs w:val="24"/>
              </w:rPr>
              <w:t>Опис формальних помилок:</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w:t>
            </w:r>
            <w:r w:rsidRPr="003228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w:t>
            </w:r>
            <w:r w:rsidRPr="0032282F">
              <w:rPr>
                <w:rFonts w:ascii="Times New Roman" w:eastAsia="Times New Roman" w:hAnsi="Times New Roman" w:cs="Times New Roman"/>
                <w:sz w:val="24"/>
                <w:szCs w:val="24"/>
              </w:rPr>
              <w:tab/>
              <w:t>уживання великої літери;</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w:t>
            </w:r>
            <w:r w:rsidRPr="0032282F">
              <w:rPr>
                <w:rFonts w:ascii="Times New Roman" w:eastAsia="Times New Roman" w:hAnsi="Times New Roman" w:cs="Times New Roman"/>
                <w:sz w:val="24"/>
                <w:szCs w:val="24"/>
              </w:rPr>
              <w:tab/>
              <w:t>уживання розділових знаків та відмінювання слів у реченні;</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w:t>
            </w:r>
            <w:r w:rsidRPr="0032282F">
              <w:rPr>
                <w:rFonts w:ascii="Times New Roman" w:eastAsia="Times New Roman" w:hAnsi="Times New Roman" w:cs="Times New Roman"/>
                <w:sz w:val="24"/>
                <w:szCs w:val="24"/>
              </w:rPr>
              <w:tab/>
              <w:t xml:space="preserve">використання слова або </w:t>
            </w:r>
            <w:proofErr w:type="spellStart"/>
            <w:r w:rsidRPr="0032282F">
              <w:rPr>
                <w:rFonts w:ascii="Times New Roman" w:eastAsia="Times New Roman" w:hAnsi="Times New Roman" w:cs="Times New Roman"/>
                <w:sz w:val="24"/>
                <w:szCs w:val="24"/>
              </w:rPr>
              <w:t>мовного</w:t>
            </w:r>
            <w:proofErr w:type="spellEnd"/>
            <w:r w:rsidRPr="0032282F">
              <w:rPr>
                <w:rFonts w:ascii="Times New Roman" w:eastAsia="Times New Roman" w:hAnsi="Times New Roman" w:cs="Times New Roman"/>
                <w:sz w:val="24"/>
                <w:szCs w:val="24"/>
              </w:rPr>
              <w:t xml:space="preserve"> звороту, запозичених з іншої мови;</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w:t>
            </w:r>
            <w:r w:rsidRPr="003228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w:t>
            </w:r>
            <w:r w:rsidRPr="0032282F">
              <w:rPr>
                <w:rFonts w:ascii="Times New Roman" w:eastAsia="Times New Roman" w:hAnsi="Times New Roman" w:cs="Times New Roman"/>
                <w:sz w:val="24"/>
                <w:szCs w:val="24"/>
              </w:rPr>
              <w:tab/>
              <w:t>застосування правил переносу частини слова з рядка в рядок;</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w:t>
            </w:r>
            <w:r w:rsidRPr="0032282F">
              <w:rPr>
                <w:rFonts w:ascii="Times New Roman" w:eastAsia="Times New Roman" w:hAnsi="Times New Roman" w:cs="Times New Roman"/>
                <w:sz w:val="24"/>
                <w:szCs w:val="24"/>
              </w:rPr>
              <w:tab/>
              <w:t>написання слів разом та/або окремо, та/або через дефіс;</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2.</w:t>
            </w:r>
            <w:r w:rsidRPr="003228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3.</w:t>
            </w:r>
            <w:r w:rsidRPr="003228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lastRenderedPageBreak/>
              <w:t>4.</w:t>
            </w:r>
            <w:r w:rsidRPr="003228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5.</w:t>
            </w:r>
            <w:r w:rsidRPr="003228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6.</w:t>
            </w:r>
            <w:r w:rsidRPr="003228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7.</w:t>
            </w:r>
            <w:r w:rsidRPr="003228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8.</w:t>
            </w:r>
            <w:r w:rsidRPr="003228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9.</w:t>
            </w:r>
            <w:r w:rsidRPr="003228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10.</w:t>
            </w:r>
            <w:r w:rsidRPr="003228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11.</w:t>
            </w:r>
            <w:r w:rsidRPr="003228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12.</w:t>
            </w:r>
            <w:r w:rsidRPr="003228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4764" w:rsidRPr="0032282F" w:rsidRDefault="00DD4764" w:rsidP="00DD4764">
            <w:pPr>
              <w:widowControl w:val="0"/>
              <w:jc w:val="both"/>
              <w:rPr>
                <w:rFonts w:ascii="Times New Roman" w:eastAsia="Times New Roman" w:hAnsi="Times New Roman" w:cs="Times New Roman"/>
                <w:i/>
                <w:sz w:val="24"/>
                <w:szCs w:val="24"/>
              </w:rPr>
            </w:pPr>
            <w:r w:rsidRPr="0032282F">
              <w:rPr>
                <w:rFonts w:ascii="Times New Roman" w:eastAsia="Times New Roman" w:hAnsi="Times New Roman" w:cs="Times New Roman"/>
                <w:i/>
                <w:sz w:val="24"/>
                <w:szCs w:val="24"/>
              </w:rPr>
              <w:t>Приклади формальних помилок:</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  «м. </w:t>
            </w:r>
            <w:proofErr w:type="spellStart"/>
            <w:r w:rsidRPr="0032282F">
              <w:rPr>
                <w:rFonts w:ascii="Times New Roman" w:eastAsia="Times New Roman" w:hAnsi="Times New Roman" w:cs="Times New Roman"/>
                <w:sz w:val="24"/>
                <w:szCs w:val="24"/>
              </w:rPr>
              <w:t>київ</w:t>
            </w:r>
            <w:proofErr w:type="spellEnd"/>
            <w:r w:rsidRPr="0032282F">
              <w:rPr>
                <w:rFonts w:ascii="Times New Roman" w:eastAsia="Times New Roman" w:hAnsi="Times New Roman" w:cs="Times New Roman"/>
                <w:sz w:val="24"/>
                <w:szCs w:val="24"/>
              </w:rPr>
              <w:t>» замість «м. Київ»;</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«поряд -</w:t>
            </w:r>
            <w:proofErr w:type="spellStart"/>
            <w:r w:rsidRPr="0032282F">
              <w:rPr>
                <w:rFonts w:ascii="Times New Roman" w:eastAsia="Times New Roman" w:hAnsi="Times New Roman" w:cs="Times New Roman"/>
                <w:sz w:val="24"/>
                <w:szCs w:val="24"/>
              </w:rPr>
              <w:t>ок</w:t>
            </w:r>
            <w:proofErr w:type="spellEnd"/>
            <w:r w:rsidRPr="0032282F">
              <w:rPr>
                <w:rFonts w:ascii="Times New Roman" w:eastAsia="Times New Roman" w:hAnsi="Times New Roman" w:cs="Times New Roman"/>
                <w:sz w:val="24"/>
                <w:szCs w:val="24"/>
              </w:rPr>
              <w:t>» замість «</w:t>
            </w:r>
            <w:proofErr w:type="spellStart"/>
            <w:r w:rsidRPr="0032282F">
              <w:rPr>
                <w:rFonts w:ascii="Times New Roman" w:eastAsia="Times New Roman" w:hAnsi="Times New Roman" w:cs="Times New Roman"/>
                <w:sz w:val="24"/>
                <w:szCs w:val="24"/>
              </w:rPr>
              <w:t>поря</w:t>
            </w:r>
            <w:proofErr w:type="spellEnd"/>
            <w:r w:rsidRPr="0032282F">
              <w:rPr>
                <w:rFonts w:ascii="Times New Roman" w:eastAsia="Times New Roman" w:hAnsi="Times New Roman" w:cs="Times New Roman"/>
                <w:sz w:val="24"/>
                <w:szCs w:val="24"/>
              </w:rPr>
              <w:t xml:space="preserve"> – док»;</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w:t>
            </w:r>
            <w:proofErr w:type="spellStart"/>
            <w:r w:rsidRPr="0032282F">
              <w:rPr>
                <w:rFonts w:ascii="Times New Roman" w:eastAsia="Times New Roman" w:hAnsi="Times New Roman" w:cs="Times New Roman"/>
                <w:sz w:val="24"/>
                <w:szCs w:val="24"/>
              </w:rPr>
              <w:t>ненадається</w:t>
            </w:r>
            <w:proofErr w:type="spellEnd"/>
            <w:r w:rsidRPr="0032282F">
              <w:rPr>
                <w:rFonts w:ascii="Times New Roman" w:eastAsia="Times New Roman" w:hAnsi="Times New Roman" w:cs="Times New Roman"/>
                <w:sz w:val="24"/>
                <w:szCs w:val="24"/>
              </w:rPr>
              <w:t>» замість «не надається»»;</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«______№______» замість «14.08.2022 №321/13/14-01»</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32282F">
              <w:rPr>
                <w:rFonts w:ascii="Times New Roman" w:eastAsia="Times New Roman" w:hAnsi="Times New Roman" w:cs="Times New Roman"/>
                <w:sz w:val="24"/>
                <w:szCs w:val="24"/>
              </w:rPr>
              <w:t>pdf</w:t>
            </w:r>
            <w:proofErr w:type="spellEnd"/>
            <w:r w:rsidRPr="0032282F">
              <w:rPr>
                <w:rFonts w:ascii="Times New Roman" w:eastAsia="Times New Roman" w:hAnsi="Times New Roman" w:cs="Times New Roman"/>
                <w:sz w:val="24"/>
                <w:szCs w:val="24"/>
              </w:rPr>
              <w:t>» (</w:t>
            </w:r>
            <w:proofErr w:type="spellStart"/>
            <w:r w:rsidRPr="0032282F">
              <w:rPr>
                <w:rFonts w:ascii="Times New Roman" w:eastAsia="Times New Roman" w:hAnsi="Times New Roman" w:cs="Times New Roman"/>
                <w:sz w:val="24"/>
                <w:szCs w:val="24"/>
              </w:rPr>
              <w:t>PortableDocumentFormat</w:t>
            </w:r>
            <w:proofErr w:type="spellEnd"/>
            <w:r w:rsidRPr="0032282F">
              <w:rPr>
                <w:rFonts w:ascii="Times New Roman" w:eastAsia="Times New Roman" w:hAnsi="Times New Roman" w:cs="Times New Roman"/>
                <w:sz w:val="24"/>
                <w:szCs w:val="24"/>
              </w:rPr>
              <w:t>)»;</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 тощо. </w:t>
            </w:r>
          </w:p>
          <w:p w:rsidR="00DD4764" w:rsidRPr="0032282F" w:rsidRDefault="00DD4764" w:rsidP="00DD4764">
            <w:pPr>
              <w:widowControl w:val="0"/>
              <w:ind w:left="40" w:hanging="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D4764" w:rsidRPr="0032282F" w:rsidRDefault="00DD4764" w:rsidP="00DD4764">
            <w:pPr>
              <w:widowControl w:val="0"/>
              <w:jc w:val="both"/>
              <w:rPr>
                <w:rFonts w:ascii="Times New Roman" w:eastAsia="Times New Roman" w:hAnsi="Times New Roman" w:cs="Times New Roman"/>
                <w:sz w:val="24"/>
                <w:szCs w:val="24"/>
              </w:rPr>
            </w:pPr>
            <w:bookmarkStart w:id="1" w:name="_heading=h.30j0zll" w:colFirst="0" w:colLast="0"/>
            <w:bookmarkEnd w:id="1"/>
            <w:r w:rsidRPr="0032282F">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2282F">
              <w:rPr>
                <w:rFonts w:ascii="Times New Roman" w:eastAsia="Times New Roman" w:hAnsi="Times New Roman" w:cs="Times New Roman"/>
                <w:sz w:val="24"/>
                <w:szCs w:val="24"/>
              </w:rPr>
              <w:t>скан</w:t>
            </w:r>
            <w:proofErr w:type="spellEnd"/>
            <w:r w:rsidRPr="0032282F">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DD4764" w:rsidRPr="0032282F" w:rsidRDefault="00DD4764" w:rsidP="00DD4764">
            <w:pPr>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 документи мають бути чіткими та розбірливими для читання;</w:t>
            </w:r>
          </w:p>
          <w:p w:rsidR="00DD4764" w:rsidRPr="0032282F" w:rsidRDefault="00DD4764" w:rsidP="00DD4764">
            <w:pPr>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2) тендерна пропозиція учасника повинна бути підписана  електронним підписом (ЕП);</w:t>
            </w:r>
          </w:p>
          <w:p w:rsidR="00DD4764" w:rsidRPr="0032282F" w:rsidRDefault="00DD4764" w:rsidP="00DD4764">
            <w:pPr>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ЕП на тендерну пропозицію в цілому та на кожен електронний документ окремо.</w:t>
            </w:r>
          </w:p>
          <w:p w:rsidR="00DD4764" w:rsidRPr="0032282F" w:rsidRDefault="00DD4764" w:rsidP="00DD4764">
            <w:pPr>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Винятки:</w:t>
            </w:r>
          </w:p>
          <w:p w:rsidR="00DD4764" w:rsidRPr="0032282F" w:rsidRDefault="00DD4764" w:rsidP="00DD4764">
            <w:pPr>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ЕП цієї організації, учаснику не потрібно накладати на нього свій ЕП.</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4764" w:rsidRPr="0032282F" w:rsidRDefault="00DD4764" w:rsidP="00DD4764">
            <w:pPr>
              <w:widowControl w:val="0"/>
              <w:ind w:left="40" w:hanging="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ЕП. </w:t>
            </w:r>
          </w:p>
          <w:p w:rsidR="00DD4764" w:rsidRPr="0032282F" w:rsidRDefault="00DD4764" w:rsidP="00DD4764">
            <w:pPr>
              <w:widowControl w:val="0"/>
              <w:ind w:left="40" w:hanging="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Замовник перевіряє ЕП учасника на сайті центрального </w:t>
            </w:r>
            <w:proofErr w:type="spellStart"/>
            <w:r w:rsidRPr="0032282F">
              <w:rPr>
                <w:rFonts w:ascii="Times New Roman" w:eastAsia="Times New Roman" w:hAnsi="Times New Roman" w:cs="Times New Roman"/>
                <w:sz w:val="24"/>
                <w:szCs w:val="24"/>
              </w:rPr>
              <w:t>засвідчувального</w:t>
            </w:r>
            <w:proofErr w:type="spellEnd"/>
            <w:r w:rsidRPr="0032282F">
              <w:rPr>
                <w:rFonts w:ascii="Times New Roman" w:eastAsia="Times New Roman" w:hAnsi="Times New Roman" w:cs="Times New Roman"/>
                <w:sz w:val="24"/>
                <w:szCs w:val="24"/>
              </w:rPr>
              <w:t xml:space="preserve"> органу https://czo.gov.ua. Під час перевірки ЕП повинні відображатися: прізвище та </w:t>
            </w:r>
            <w:r w:rsidRPr="0032282F">
              <w:rPr>
                <w:rFonts w:ascii="Times New Roman" w:eastAsia="Times New Roman" w:hAnsi="Times New Roman" w:cs="Times New Roman"/>
                <w:sz w:val="24"/>
                <w:szCs w:val="24"/>
              </w:rPr>
              <w:lastRenderedPageBreak/>
              <w:t xml:space="preserve">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2282F">
              <w:rPr>
                <w:rFonts w:ascii="Times New Roman" w:eastAsia="Times New Roman" w:hAnsi="Times New Roman" w:cs="Times New Roman"/>
                <w:sz w:val="24"/>
                <w:szCs w:val="24"/>
              </w:rPr>
              <w:t>відхилено</w:t>
            </w:r>
            <w:proofErr w:type="spellEnd"/>
            <w:r w:rsidRPr="0032282F">
              <w:rPr>
                <w:rFonts w:ascii="Times New Roman" w:eastAsia="Times New Roman" w:hAnsi="Times New Roman" w:cs="Times New Roman"/>
                <w:sz w:val="24"/>
                <w:szCs w:val="24"/>
              </w:rPr>
              <w:t>.</w:t>
            </w:r>
          </w:p>
          <w:p w:rsidR="00DD4764" w:rsidRPr="0032282F" w:rsidRDefault="00DD4764" w:rsidP="00DD4764">
            <w:pPr>
              <w:widowControl w:val="0"/>
              <w:jc w:val="both"/>
              <w:rPr>
                <w:rFonts w:ascii="Times New Roman" w:eastAsia="Times New Roman" w:hAnsi="Times New Roman" w:cs="Times New Roman"/>
                <w:sz w:val="24"/>
                <w:szCs w:val="24"/>
              </w:rPr>
            </w:pPr>
            <w:bookmarkStart w:id="2" w:name="_heading=h.1fob9te" w:colFirst="0" w:colLast="0"/>
            <w:bookmarkEnd w:id="2"/>
            <w:r w:rsidRPr="0032282F">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D4764" w:rsidRPr="0032282F" w:rsidRDefault="00DD4764" w:rsidP="00DD4764">
            <w:pPr>
              <w:widowControl w:val="0"/>
              <w:ind w:left="40" w:hanging="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Кожен учасник має право подати тільки одну тендерну пропозицію.</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i/>
                <w:sz w:val="20"/>
                <w:szCs w:val="20"/>
                <w:highlight w:val="white"/>
              </w:rPr>
              <w:t>У випадку подання учасником більше однієї тендерної пропозиції</w:t>
            </w:r>
            <w:r w:rsidRPr="0032282F">
              <w:rPr>
                <w:rFonts w:ascii="Times New Roman" w:eastAsia="Times New Roman" w:hAnsi="Times New Roman" w:cs="Times New Roman"/>
                <w:i/>
                <w:sz w:val="20"/>
                <w:szCs w:val="20"/>
              </w:rPr>
              <w:t xml:space="preserve">, учасник вважається таким, </w:t>
            </w:r>
            <w:r w:rsidRPr="0032282F">
              <w:rPr>
                <w:rFonts w:ascii="Times New Roman" w:eastAsia="Times New Roman" w:hAnsi="Times New Roman" w:cs="Times New Roman"/>
                <w:i/>
                <w:sz w:val="20"/>
                <w:szCs w:val="20"/>
                <w:highlight w:val="white"/>
              </w:rPr>
              <w:t>що не відповідає встановленим </w:t>
            </w:r>
            <w:hyperlink r:id="rId7" w:anchor="n1422">
              <w:r w:rsidRPr="0032282F">
                <w:rPr>
                  <w:rFonts w:ascii="Times New Roman" w:eastAsia="Times New Roman" w:hAnsi="Times New Roman" w:cs="Times New Roman"/>
                  <w:i/>
                  <w:sz w:val="20"/>
                  <w:szCs w:val="20"/>
                  <w:highlight w:val="white"/>
                </w:rPr>
                <w:t>абзацом першим</w:t>
              </w:r>
            </w:hyperlink>
            <w:r w:rsidRPr="0032282F">
              <w:rPr>
                <w:rFonts w:ascii="Times New Roman" w:eastAsia="Times New Roman" w:hAnsi="Times New Roman" w:cs="Times New Roman"/>
                <w:i/>
                <w:sz w:val="20"/>
                <w:szCs w:val="20"/>
                <w:highlight w:val="white"/>
              </w:rPr>
              <w:t> частини третьої статті 22 Закону України «Про публічні закупівлі» вимогам до учасника відповідно до законодавства.</w:t>
            </w:r>
          </w:p>
        </w:tc>
      </w:tr>
      <w:tr w:rsidR="00DD4764" w:rsidRPr="0032282F" w:rsidTr="006F110E">
        <w:trPr>
          <w:trHeight w:val="913"/>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lastRenderedPageBreak/>
              <w:t>2</w:t>
            </w:r>
          </w:p>
        </w:tc>
        <w:tc>
          <w:tcPr>
            <w:tcW w:w="2835" w:type="dxa"/>
            <w:tcBorders>
              <w:right w:val="single" w:sz="4" w:space="0" w:color="auto"/>
            </w:tcBorders>
          </w:tcPr>
          <w:p w:rsidR="00DD4764" w:rsidRPr="0032282F" w:rsidRDefault="00DD4764" w:rsidP="00DD4764">
            <w:pPr>
              <w:widowControl w:val="0"/>
              <w:rPr>
                <w:rFonts w:ascii="Times New Roman" w:eastAsia="Times New Roman" w:hAnsi="Times New Roman" w:cs="Times New Roman"/>
                <w:sz w:val="24"/>
                <w:szCs w:val="24"/>
              </w:rPr>
            </w:pPr>
            <w:bookmarkStart w:id="3" w:name="_heading=h.3znysh7" w:colFirst="0" w:colLast="0"/>
            <w:bookmarkEnd w:id="3"/>
            <w:r w:rsidRPr="0032282F">
              <w:rPr>
                <w:rFonts w:ascii="Times New Roman" w:eastAsia="Times New Roman" w:hAnsi="Times New Roman" w:cs="Times New Roman"/>
                <w:b/>
                <w:sz w:val="24"/>
                <w:szCs w:val="24"/>
              </w:rPr>
              <w:t>Забезпечення тендерної пропозиції</w:t>
            </w:r>
          </w:p>
        </w:tc>
        <w:tc>
          <w:tcPr>
            <w:tcW w:w="60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4764" w:rsidRPr="00DD4764" w:rsidRDefault="00DD4764" w:rsidP="00DD47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DD4764" w:rsidRPr="0032282F" w:rsidTr="006F110E">
        <w:trPr>
          <w:trHeight w:val="1119"/>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3</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090" w:type="dxa"/>
            <w:tcBorders>
              <w:top w:val="single" w:sz="4" w:space="0" w:color="auto"/>
              <w:left w:val="single" w:sz="6" w:space="0" w:color="808080"/>
              <w:bottom w:val="single" w:sz="6" w:space="0" w:color="808080"/>
              <w:right w:val="single" w:sz="6" w:space="0" w:color="808080"/>
            </w:tcBorders>
            <w:tcMar>
              <w:top w:w="40" w:type="dxa"/>
              <w:left w:w="40" w:type="dxa"/>
              <w:bottom w:w="40" w:type="dxa"/>
              <w:right w:w="40" w:type="dxa"/>
            </w:tcMar>
          </w:tcPr>
          <w:p w:rsidR="00DD4764" w:rsidRPr="00A31AAA" w:rsidRDefault="00DD4764" w:rsidP="00DD4764">
            <w:pPr>
              <w:widowControl w:val="0"/>
              <w:ind w:right="120"/>
              <w:jc w:val="both"/>
              <w:rPr>
                <w:rFonts w:ascii="Times New Roman" w:eastAsia="Times New Roman" w:hAnsi="Times New Roman" w:cs="Times New Roman"/>
                <w:sz w:val="24"/>
                <w:szCs w:val="24"/>
              </w:rPr>
            </w:pPr>
            <w:r w:rsidRPr="00A31AAA">
              <w:rPr>
                <w:rFonts w:ascii="Times New Roman" w:eastAsia="Times New Roman" w:hAnsi="Times New Roman" w:cs="Times New Roman"/>
                <w:sz w:val="24"/>
                <w:szCs w:val="24"/>
              </w:rPr>
              <w:t>Не передбачається.</w:t>
            </w:r>
          </w:p>
          <w:p w:rsidR="00DD4764" w:rsidRPr="00D93471" w:rsidRDefault="00DD4764" w:rsidP="00DD4764">
            <w:pPr>
              <w:widowControl w:val="0"/>
              <w:jc w:val="both"/>
              <w:rPr>
                <w:rFonts w:ascii="Times New Roman" w:eastAsia="Times New Roman" w:hAnsi="Times New Roman" w:cs="Times New Roman"/>
                <w:strike/>
                <w:sz w:val="24"/>
                <w:szCs w:val="24"/>
              </w:rPr>
            </w:pPr>
          </w:p>
        </w:tc>
      </w:tr>
      <w:tr w:rsidR="00DD4764" w:rsidRPr="0032282F" w:rsidTr="00B20046">
        <w:trPr>
          <w:trHeight w:val="3669"/>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4</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Строк, протягом якого тендерні пропозиції є дійсними</w:t>
            </w:r>
          </w:p>
        </w:tc>
        <w:tc>
          <w:tcPr>
            <w:tcW w:w="6090" w:type="dxa"/>
            <w:vAlign w:val="center"/>
          </w:tcPr>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Тендерні пропозиції вважаються дійсними протягом 90 (дев’яносто) днів із дати кінцевого строку подання тендерних пропозицій, який у разі необхідності може бути продовжений. До закінчення цього строку замовник має право вимагати від учасників процедури закупівлі продовження строку дії тендерних пропозицій.</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Учасник процедури закупівлі має право:</w:t>
            </w:r>
          </w:p>
          <w:p w:rsidR="00DD4764" w:rsidRPr="0032282F" w:rsidRDefault="00DD4764" w:rsidP="00DD4764">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4764" w:rsidRPr="0032282F" w:rsidRDefault="00DD4764" w:rsidP="00DD4764">
            <w:pPr>
              <w:widowControl w:val="0"/>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D4764" w:rsidRPr="0032282F" w:rsidTr="00C82662">
        <w:trPr>
          <w:trHeight w:val="697"/>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5</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090" w:type="dxa"/>
            <w:vAlign w:val="center"/>
          </w:tcPr>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статтею </w:t>
            </w:r>
            <w:r>
              <w:rPr>
                <w:rFonts w:ascii="Times New Roman" w:eastAsia="Times New Roman" w:hAnsi="Times New Roman" w:cs="Times New Roman"/>
                <w:sz w:val="24"/>
                <w:szCs w:val="24"/>
              </w:rPr>
              <w:t xml:space="preserve">16 Закону </w:t>
            </w:r>
            <w:r w:rsidRPr="0032282F">
              <w:rPr>
                <w:rFonts w:ascii="Times New Roman" w:eastAsia="Times New Roman" w:hAnsi="Times New Roman" w:cs="Times New Roman"/>
                <w:sz w:val="24"/>
                <w:szCs w:val="24"/>
              </w:rPr>
              <w:t>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DD4764" w:rsidRPr="0032282F" w:rsidRDefault="00DD4764" w:rsidP="00DD4764">
            <w:pPr>
              <w:widowControl w:val="0"/>
              <w:ind w:right="120"/>
              <w:jc w:val="both"/>
              <w:rPr>
                <w:rFonts w:ascii="Times New Roman" w:eastAsia="Times New Roman" w:hAnsi="Times New Roman" w:cs="Times New Roman"/>
                <w:b/>
                <w:sz w:val="24"/>
                <w:szCs w:val="24"/>
              </w:rPr>
            </w:pPr>
            <w:r w:rsidRPr="0032282F">
              <w:rPr>
                <w:rFonts w:ascii="Times New Roman" w:eastAsia="Times New Roman" w:hAnsi="Times New Roman" w:cs="Times New Roman"/>
                <w:b/>
                <w:sz w:val="24"/>
                <w:szCs w:val="24"/>
              </w:rPr>
              <w:t>Підстави, встановлені статтею 17 Закону.</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Учасник процедури закупівлі підтверджує відсутність </w:t>
            </w:r>
            <w:r w:rsidRPr="0032282F">
              <w:rPr>
                <w:rFonts w:ascii="Times New Roman" w:eastAsia="Times New Roman" w:hAnsi="Times New Roman" w:cs="Times New Roman"/>
                <w:sz w:val="24"/>
                <w:szCs w:val="24"/>
              </w:rPr>
              <w:lastRenderedPageBreak/>
              <w:t xml:space="preserve">підстав, зазначених в попередньому абзаці, шляхом самостійного декларування відсутності таких підстав в електронній системі закупівель під час подання тендерної пропозиції. Учасник декларує ті підстави, які реалізовані в електронній системі закупівель. </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Підстави, встановлені частиною першою статті 17 Закону:</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2282F">
              <w:rPr>
                <w:rFonts w:ascii="Times New Roman" w:eastAsia="Times New Roman" w:hAnsi="Times New Roman" w:cs="Times New Roman"/>
                <w:sz w:val="24"/>
                <w:szCs w:val="24"/>
              </w:rPr>
              <w:t>внесено</w:t>
            </w:r>
            <w:proofErr w:type="spellEnd"/>
            <w:r w:rsidRPr="0032282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282F">
              <w:rPr>
                <w:rFonts w:ascii="Times New Roman" w:eastAsia="Times New Roman" w:hAnsi="Times New Roman" w:cs="Times New Roman"/>
                <w:sz w:val="24"/>
                <w:szCs w:val="24"/>
              </w:rPr>
              <w:t>антиконкурентних</w:t>
            </w:r>
            <w:proofErr w:type="spellEnd"/>
            <w:r w:rsidRPr="0032282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w:t>
            </w:r>
            <w:r w:rsidRPr="0032282F">
              <w:rPr>
                <w:rFonts w:ascii="Times New Roman" w:eastAsia="Times New Roman" w:hAnsi="Times New Roman" w:cs="Times New Roman"/>
                <w:sz w:val="24"/>
                <w:szCs w:val="24"/>
              </w:rPr>
              <w:lastRenderedPageBreak/>
              <w:t>уповноваженою особою (особами), та/або з керівником замовника;</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D4764" w:rsidRPr="0032282F" w:rsidRDefault="00DD4764" w:rsidP="00DD4764">
            <w:pPr>
              <w:widowControl w:val="0"/>
              <w:ind w:right="120"/>
              <w:jc w:val="both"/>
              <w:rPr>
                <w:rFonts w:ascii="Times New Roman" w:eastAsia="Times New Roman" w:hAnsi="Times New Roman" w:cs="Times New Roman"/>
                <w:sz w:val="24"/>
                <w:szCs w:val="24"/>
                <w:highlight w:val="green"/>
              </w:rPr>
            </w:pPr>
            <w:r w:rsidRPr="0032282F">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D4764" w:rsidRPr="0032282F" w:rsidTr="00830239">
        <w:trPr>
          <w:trHeight w:val="272"/>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lastRenderedPageBreak/>
              <w:t>6</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090" w:type="dxa"/>
            <w:vAlign w:val="center"/>
          </w:tcPr>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32282F">
                <w:rPr>
                  <w:rFonts w:ascii="Times New Roman" w:eastAsia="Times New Roman" w:hAnsi="Times New Roman" w:cs="Times New Roman"/>
                  <w:sz w:val="24"/>
                  <w:szCs w:val="24"/>
                </w:rPr>
                <w:t xml:space="preserve"> пунктом третім </w:t>
              </w:r>
            </w:hyperlink>
            <w:hyperlink r:id="rId9">
              <w:r w:rsidRPr="0032282F">
                <w:rPr>
                  <w:rFonts w:ascii="Times New Roman" w:eastAsia="Times New Roman" w:hAnsi="Times New Roman" w:cs="Times New Roman"/>
                  <w:sz w:val="24"/>
                  <w:szCs w:val="24"/>
                </w:rPr>
                <w:t>частиною другою</w:t>
              </w:r>
            </w:hyperlink>
            <w:r w:rsidRPr="0032282F">
              <w:rPr>
                <w:rFonts w:ascii="Times New Roman" w:eastAsia="Times New Roman" w:hAnsi="Times New Roman" w:cs="Times New Roman"/>
                <w:sz w:val="24"/>
                <w:szCs w:val="24"/>
              </w:rPr>
              <w:t xml:space="preserve"> статті 22 Закону зазначено в Додатку 3</w:t>
            </w:r>
            <w:r w:rsidRPr="0032282F">
              <w:rPr>
                <w:rFonts w:ascii="Times New Roman" w:eastAsia="Times New Roman" w:hAnsi="Times New Roman" w:cs="Times New Roman"/>
                <w:b/>
                <w:sz w:val="24"/>
                <w:szCs w:val="24"/>
              </w:rPr>
              <w:t xml:space="preserve"> </w:t>
            </w:r>
            <w:r w:rsidRPr="0032282F">
              <w:rPr>
                <w:rFonts w:ascii="Times New Roman" w:eastAsia="Times New Roman" w:hAnsi="Times New Roman" w:cs="Times New Roman"/>
                <w:sz w:val="24"/>
                <w:szCs w:val="24"/>
              </w:rPr>
              <w:t>до цієї тендерної документації.</w:t>
            </w:r>
          </w:p>
        </w:tc>
      </w:tr>
      <w:tr w:rsidR="00DD4764" w:rsidRPr="0032282F" w:rsidTr="00F22524">
        <w:trPr>
          <w:trHeight w:val="557"/>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7</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 xml:space="preserve">Інформація про субпідрядника /співвиконавця </w:t>
            </w:r>
          </w:p>
        </w:tc>
        <w:tc>
          <w:tcPr>
            <w:tcW w:w="6090" w:type="dxa"/>
            <w:vAlign w:val="center"/>
          </w:tcPr>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Не зазначається </w:t>
            </w:r>
          </w:p>
        </w:tc>
      </w:tr>
      <w:tr w:rsidR="00DD4764" w:rsidRPr="0032282F">
        <w:trPr>
          <w:trHeight w:val="841"/>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8</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090" w:type="dxa"/>
            <w:vAlign w:val="center"/>
          </w:tcPr>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Учасник процедури закупівлі має право </w:t>
            </w:r>
            <w:proofErr w:type="spellStart"/>
            <w:r w:rsidRPr="0032282F">
              <w:rPr>
                <w:rFonts w:ascii="Times New Roman" w:eastAsia="Times New Roman" w:hAnsi="Times New Roman" w:cs="Times New Roman"/>
                <w:sz w:val="24"/>
                <w:szCs w:val="24"/>
              </w:rPr>
              <w:t>внести</w:t>
            </w:r>
            <w:proofErr w:type="spellEnd"/>
            <w:r w:rsidRPr="0032282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2282F">
              <w:rPr>
                <w:rFonts w:ascii="Times New Roman" w:eastAsia="Times New Roman" w:hAnsi="Times New Roman" w:cs="Times New Roman"/>
                <w:sz w:val="24"/>
                <w:szCs w:val="24"/>
              </w:rPr>
              <w:t>невідповідностей</w:t>
            </w:r>
            <w:proofErr w:type="spellEnd"/>
            <w:r w:rsidRPr="0032282F">
              <w:rPr>
                <w:rFonts w:ascii="Times New Roman" w:eastAsia="Times New Roman" w:hAnsi="Times New Roman" w:cs="Times New Roman"/>
                <w:sz w:val="24"/>
                <w:szCs w:val="24"/>
              </w:rPr>
              <w:t>.</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2282F">
              <w:rPr>
                <w:rFonts w:ascii="Times New Roman" w:eastAsia="Times New Roman" w:hAnsi="Times New Roman" w:cs="Times New Roman"/>
                <w:sz w:val="24"/>
                <w:szCs w:val="24"/>
              </w:rPr>
              <w:t>невиправлення</w:t>
            </w:r>
            <w:proofErr w:type="spellEnd"/>
            <w:r w:rsidRPr="0032282F">
              <w:rPr>
                <w:rFonts w:ascii="Times New Roman" w:eastAsia="Times New Roman" w:hAnsi="Times New Roman" w:cs="Times New Roman"/>
                <w:sz w:val="24"/>
                <w:szCs w:val="24"/>
              </w:rPr>
              <w:t xml:space="preserve"> учасниками виявлених </w:t>
            </w:r>
            <w:proofErr w:type="spellStart"/>
            <w:r w:rsidRPr="0032282F">
              <w:rPr>
                <w:rFonts w:ascii="Times New Roman" w:eastAsia="Times New Roman" w:hAnsi="Times New Roman" w:cs="Times New Roman"/>
                <w:sz w:val="24"/>
                <w:szCs w:val="24"/>
              </w:rPr>
              <w:t>невідповідностей</w:t>
            </w:r>
            <w:proofErr w:type="spellEnd"/>
            <w:r w:rsidRPr="0032282F">
              <w:rPr>
                <w:rFonts w:ascii="Times New Roman" w:eastAsia="Times New Roman" w:hAnsi="Times New Roman" w:cs="Times New Roman"/>
                <w:sz w:val="24"/>
                <w:szCs w:val="24"/>
              </w:rPr>
              <w:t>.</w:t>
            </w:r>
          </w:p>
        </w:tc>
      </w:tr>
      <w:tr w:rsidR="00DD4764" w:rsidRPr="0032282F">
        <w:trPr>
          <w:trHeight w:val="442"/>
          <w:jc w:val="center"/>
        </w:trPr>
        <w:tc>
          <w:tcPr>
            <w:tcW w:w="9629" w:type="dxa"/>
            <w:gridSpan w:val="3"/>
            <w:vAlign w:val="center"/>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b/>
                <w:i/>
                <w:sz w:val="24"/>
                <w:szCs w:val="24"/>
              </w:rPr>
              <w:t>Розділ 4. Подання та розкриття тендерної пропозиції</w:t>
            </w:r>
          </w:p>
        </w:tc>
      </w:tr>
      <w:tr w:rsidR="00DD4764" w:rsidRPr="0032282F">
        <w:trPr>
          <w:trHeight w:val="416"/>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rsidR="00DD4764" w:rsidRPr="0032282F" w:rsidRDefault="00DD4764" w:rsidP="00DD4764">
            <w:pPr>
              <w:widowControl w:val="0"/>
              <w:jc w:val="both"/>
              <w:rPr>
                <w:rFonts w:ascii="Times New Roman" w:eastAsia="Times New Roman" w:hAnsi="Times New Roman" w:cs="Times New Roman"/>
                <w:b/>
                <w:sz w:val="24"/>
                <w:szCs w:val="24"/>
              </w:rPr>
            </w:pPr>
            <w:r w:rsidRPr="0032282F">
              <w:rPr>
                <w:rFonts w:ascii="Times New Roman" w:eastAsia="Times New Roman" w:hAnsi="Times New Roman" w:cs="Times New Roman"/>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32282F">
              <w:rPr>
                <w:rFonts w:ascii="Times New Roman" w:eastAsia="Times New Roman" w:hAnsi="Times New Roman" w:cs="Times New Roman"/>
                <w:sz w:val="24"/>
                <w:szCs w:val="24"/>
              </w:rPr>
              <w:t xml:space="preserve"> </w:t>
            </w:r>
            <w:r w:rsidR="005A35A6" w:rsidRPr="005A35A6">
              <w:rPr>
                <w:rFonts w:ascii="Times New Roman" w:eastAsia="Times New Roman" w:hAnsi="Times New Roman" w:cs="Times New Roman"/>
                <w:b/>
                <w:sz w:val="24"/>
                <w:szCs w:val="24"/>
              </w:rPr>
              <w:t>15</w:t>
            </w:r>
            <w:r w:rsidRPr="005A35A6">
              <w:rPr>
                <w:rFonts w:ascii="Times New Roman" w:eastAsia="Times New Roman" w:hAnsi="Times New Roman" w:cs="Times New Roman"/>
                <w:b/>
                <w:sz w:val="24"/>
                <w:szCs w:val="24"/>
              </w:rPr>
              <w:t xml:space="preserve"> грудня 2022 року 00:00.</w:t>
            </w:r>
          </w:p>
          <w:p w:rsidR="00DD4764" w:rsidRPr="0032282F" w:rsidRDefault="00DD4764" w:rsidP="00DD4764">
            <w:pPr>
              <w:widowControl w:val="0"/>
              <w:jc w:val="both"/>
              <w:rPr>
                <w:rFonts w:ascii="Times New Roman" w:eastAsia="Times New Roman" w:hAnsi="Times New Roman" w:cs="Times New Roman"/>
                <w:sz w:val="24"/>
                <w:szCs w:val="24"/>
              </w:rPr>
            </w:pPr>
            <w:bookmarkStart w:id="4" w:name="_heading=h.1t3h5sf" w:colFirst="0" w:colLast="0"/>
            <w:bookmarkEnd w:id="4"/>
            <w:r w:rsidRPr="0032282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DD4764" w:rsidRPr="0032282F">
        <w:trPr>
          <w:trHeight w:val="1119"/>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2</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Дата та час розкриття тендерної пропозиції</w:t>
            </w:r>
          </w:p>
        </w:tc>
        <w:tc>
          <w:tcPr>
            <w:tcW w:w="6090" w:type="dxa"/>
            <w:vAlign w:val="center"/>
          </w:tcPr>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DD4764" w:rsidRPr="0032282F">
        <w:trPr>
          <w:trHeight w:val="512"/>
          <w:jc w:val="center"/>
        </w:trPr>
        <w:tc>
          <w:tcPr>
            <w:tcW w:w="9629" w:type="dxa"/>
            <w:gridSpan w:val="3"/>
            <w:vAlign w:val="center"/>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Розділ 5. Оцінка тендерної пропозиції</w:t>
            </w:r>
          </w:p>
        </w:tc>
      </w:tr>
      <w:tr w:rsidR="00DD4764" w:rsidRPr="0032282F" w:rsidTr="00BA3913">
        <w:trPr>
          <w:trHeight w:val="414"/>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 xml:space="preserve">Перелік критеріїв та методика оцінки тендерної пропозиції із </w:t>
            </w:r>
            <w:r w:rsidRPr="0032282F">
              <w:rPr>
                <w:rFonts w:ascii="Times New Roman" w:eastAsia="Times New Roman" w:hAnsi="Times New Roman" w:cs="Times New Roman"/>
                <w:b/>
                <w:sz w:val="24"/>
                <w:szCs w:val="24"/>
              </w:rPr>
              <w:lastRenderedPageBreak/>
              <w:t>зазначенням питомої ваги критерію</w:t>
            </w:r>
          </w:p>
        </w:tc>
        <w:tc>
          <w:tcPr>
            <w:tcW w:w="6090" w:type="dxa"/>
            <w:vAlign w:val="center"/>
          </w:tcPr>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lastRenderedPageBreak/>
              <w:t>Критерії та методика оцінки визначаються відповідно до статті 29 Закону.</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 xml:space="preserve">Перелік критеріїв та методика оцінки тендерної </w:t>
            </w:r>
            <w:r w:rsidRPr="0032282F">
              <w:rPr>
                <w:rFonts w:ascii="Times New Roman" w:eastAsia="Times New Roman" w:hAnsi="Times New Roman" w:cs="Times New Roman"/>
                <w:b/>
                <w:sz w:val="24"/>
                <w:szCs w:val="24"/>
              </w:rPr>
              <w:lastRenderedPageBreak/>
              <w:t>пропозиції із зазначенням питомої ваги критерію:</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Оцінка та методика оцінки тендерних пропозицій здійснюється на основі критерію „Ціна”. Питома вага – 100%.</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 Оцінка здійснюється щодо предмета закупівлі в цілому.</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D4764" w:rsidRPr="0032282F" w:rsidRDefault="00DD4764" w:rsidP="00DD4764">
            <w:pPr>
              <w:widowControl w:val="0"/>
              <w:jc w:val="both"/>
              <w:rPr>
                <w:rFonts w:ascii="Times New Roman" w:eastAsia="Times New Roman" w:hAnsi="Times New Roman" w:cs="Times New Roman"/>
                <w:sz w:val="24"/>
                <w:szCs w:val="24"/>
              </w:rPr>
            </w:pPr>
            <w:bookmarkStart w:id="5" w:name="_heading=h.tyjcwt" w:colFirst="0" w:colLast="0"/>
            <w:bookmarkEnd w:id="5"/>
            <w:r w:rsidRPr="0032282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Pr="0032282F">
              <w:rPr>
                <w:rFonts w:ascii="Times New Roman" w:eastAsia="Times New Roman" w:hAnsi="Times New Roman" w:cs="Times New Roman"/>
                <w:b/>
                <w:sz w:val="24"/>
                <w:szCs w:val="24"/>
              </w:rPr>
              <w:t>– 0,5%.</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Замовник та учасники не можуть ініціювати будь-які переговори з питань внесення змін до змісту або ціни </w:t>
            </w:r>
            <w:r w:rsidRPr="0032282F">
              <w:rPr>
                <w:rFonts w:ascii="Times New Roman" w:eastAsia="Times New Roman" w:hAnsi="Times New Roman" w:cs="Times New Roman"/>
                <w:sz w:val="24"/>
                <w:szCs w:val="24"/>
              </w:rPr>
              <w:lastRenderedPageBreak/>
              <w:t>поданої тендерної пропозиції.</w:t>
            </w:r>
          </w:p>
          <w:p w:rsidR="00DD4764" w:rsidRPr="0032282F" w:rsidRDefault="00DD4764" w:rsidP="00DD4764">
            <w:pPr>
              <w:widowControl w:val="0"/>
              <w:jc w:val="both"/>
              <w:rPr>
                <w:rFonts w:ascii="Times New Roman" w:eastAsia="Times New Roman" w:hAnsi="Times New Roman" w:cs="Times New Roman"/>
                <w:sz w:val="24"/>
                <w:szCs w:val="24"/>
              </w:rPr>
            </w:pP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w:t>
            </w:r>
          </w:p>
          <w:p w:rsidR="00DD4764" w:rsidRPr="0032282F" w:rsidRDefault="00DD4764" w:rsidP="00DD4764">
            <w:pPr>
              <w:widowControl w:val="0"/>
              <w:jc w:val="both"/>
              <w:rPr>
                <w:rFonts w:ascii="Times New Roman" w:eastAsia="Times New Roman" w:hAnsi="Times New Roman" w:cs="Times New Roman"/>
                <w:sz w:val="24"/>
                <w:szCs w:val="24"/>
              </w:rPr>
            </w:pP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b/>
                <w:i/>
                <w:sz w:val="24"/>
                <w:szCs w:val="24"/>
              </w:rPr>
              <w:t>Аномально низька ціна тендерної пропозиції</w:t>
            </w:r>
            <w:r w:rsidRPr="0032282F">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DD4764" w:rsidRPr="0032282F" w:rsidRDefault="00DD4764" w:rsidP="00DD4764">
            <w:pPr>
              <w:widowControl w:val="0"/>
              <w:jc w:val="both"/>
              <w:rPr>
                <w:rFonts w:ascii="Times New Roman" w:eastAsia="Times New Roman" w:hAnsi="Times New Roman" w:cs="Times New Roman"/>
                <w:b/>
                <w:i/>
                <w:sz w:val="24"/>
                <w:szCs w:val="24"/>
              </w:rPr>
            </w:pPr>
            <w:r w:rsidRPr="0032282F">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2282F">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D4764" w:rsidRPr="0032282F" w:rsidRDefault="00DD4764" w:rsidP="00DD4764">
            <w:pPr>
              <w:widowControl w:val="0"/>
              <w:jc w:val="both"/>
              <w:rPr>
                <w:rFonts w:ascii="Times New Roman" w:eastAsia="Times New Roman" w:hAnsi="Times New Roman" w:cs="Times New Roman"/>
                <w:b/>
                <w:i/>
                <w:sz w:val="24"/>
                <w:szCs w:val="24"/>
              </w:rPr>
            </w:pPr>
            <w:r w:rsidRPr="0032282F">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D4764" w:rsidRPr="0032282F" w:rsidRDefault="00DD4764" w:rsidP="00DD4764">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D4764" w:rsidRPr="0032282F" w:rsidRDefault="00DD4764" w:rsidP="00DD4764">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4764" w:rsidRPr="0032282F" w:rsidRDefault="00DD4764" w:rsidP="00DD4764">
            <w:pPr>
              <w:widowControl w:val="0"/>
              <w:numPr>
                <w:ilvl w:val="0"/>
                <w:numId w:val="9"/>
              </w:numPr>
              <w:pBdr>
                <w:top w:val="nil"/>
                <w:left w:val="nil"/>
                <w:bottom w:val="nil"/>
                <w:right w:val="nil"/>
                <w:between w:val="nil"/>
              </w:pBdr>
              <w:spacing w:after="160" w:line="259" w:lineRule="auto"/>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отримання учасником державної допомоги згідно </w:t>
            </w:r>
            <w:r w:rsidRPr="0032282F">
              <w:rPr>
                <w:rFonts w:ascii="Times New Roman" w:eastAsia="Times New Roman" w:hAnsi="Times New Roman" w:cs="Times New Roman"/>
                <w:sz w:val="24"/>
                <w:szCs w:val="24"/>
              </w:rPr>
              <w:lastRenderedPageBreak/>
              <w:t>із законодавством.</w:t>
            </w:r>
          </w:p>
          <w:p w:rsidR="00DD4764" w:rsidRPr="0032282F" w:rsidRDefault="00DD4764" w:rsidP="00DD4764">
            <w:pPr>
              <w:widowControl w:val="0"/>
              <w:shd w:val="clear" w:color="auto" w:fill="FFFFFF"/>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D4764" w:rsidRPr="0032282F" w:rsidRDefault="00DD4764" w:rsidP="00DD4764">
            <w:pPr>
              <w:widowControl w:val="0"/>
              <w:jc w:val="both"/>
              <w:rPr>
                <w:rFonts w:ascii="Times New Roman" w:eastAsia="Times New Roman" w:hAnsi="Times New Roman" w:cs="Times New Roman"/>
                <w:sz w:val="24"/>
                <w:szCs w:val="24"/>
              </w:rPr>
            </w:pP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2282F">
              <w:rPr>
                <w:rFonts w:ascii="Times New Roman" w:eastAsia="Times New Roman" w:hAnsi="Times New Roman" w:cs="Times New Roman"/>
                <w:sz w:val="24"/>
                <w:szCs w:val="24"/>
              </w:rPr>
              <w:t>невідповідностей</w:t>
            </w:r>
            <w:proofErr w:type="spellEnd"/>
            <w:r w:rsidRPr="0032282F">
              <w:rPr>
                <w:rFonts w:ascii="Times New Roman" w:eastAsia="Times New Roman" w:hAnsi="Times New Roman" w:cs="Times New Roman"/>
                <w:sz w:val="24"/>
                <w:szCs w:val="24"/>
              </w:rPr>
              <w:t xml:space="preserve"> в електронній системі закупівель.</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2282F">
              <w:rPr>
                <w:rFonts w:ascii="Times New Roman" w:eastAsia="Times New Roman" w:hAnsi="Times New Roman" w:cs="Times New Roman"/>
                <w:sz w:val="24"/>
                <w:szCs w:val="24"/>
              </w:rPr>
              <w:t>невідповідностей</w:t>
            </w:r>
            <w:proofErr w:type="spellEnd"/>
            <w:r w:rsidRPr="003228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32282F">
              <w:rPr>
                <w:rFonts w:ascii="Times New Roman" w:eastAsia="Times New Roman" w:hAnsi="Times New Roman" w:cs="Times New Roman"/>
                <w:sz w:val="24"/>
                <w:szCs w:val="24"/>
                <w:highlight w:val="white"/>
              </w:rPr>
              <w:t>.</w:t>
            </w:r>
          </w:p>
        </w:tc>
      </w:tr>
      <w:tr w:rsidR="00DD4764" w:rsidRPr="0032282F">
        <w:trPr>
          <w:trHeight w:val="1119"/>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lastRenderedPageBreak/>
              <w:t>2</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Інша інформація</w:t>
            </w:r>
          </w:p>
        </w:tc>
        <w:tc>
          <w:tcPr>
            <w:tcW w:w="6090" w:type="dxa"/>
            <w:vAlign w:val="center"/>
          </w:tcPr>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його власний рахунок. Понесені витрати не відшкодовуються (в тому числі  у разі відміни торгів чи визнання торгів такими, що не відбулися).</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2282F">
              <w:rPr>
                <w:rFonts w:ascii="Times New Roman" w:eastAsia="Times New Roman" w:hAnsi="Times New Roman" w:cs="Times New Roman"/>
                <w:sz w:val="24"/>
                <w:szCs w:val="24"/>
              </w:rPr>
              <w:t>означатиме</w:t>
            </w:r>
            <w:proofErr w:type="spellEnd"/>
            <w:r w:rsidRPr="0032282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b/>
                <w:i/>
                <w:sz w:val="24"/>
                <w:szCs w:val="24"/>
              </w:rPr>
              <w:t>Інші умови тендерної документації:</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надавати якийсь зі вказаних в положеннях </w:t>
            </w:r>
            <w:r w:rsidRPr="0032282F">
              <w:rPr>
                <w:rFonts w:ascii="Times New Roman" w:eastAsia="Times New Roman" w:hAnsi="Times New Roman" w:cs="Times New Roman"/>
                <w:sz w:val="24"/>
                <w:szCs w:val="24"/>
              </w:rPr>
              <w:lastRenderedPageBreak/>
              <w:t>документації документ, накладати електронний підпис,  то надається лист-роз’яснення в довільній формі в якому зазначаються підстави ненадання відповідних документів або копію/</w:t>
            </w:r>
            <w:proofErr w:type="spellStart"/>
            <w:r w:rsidRPr="0032282F">
              <w:rPr>
                <w:rFonts w:ascii="Times New Roman" w:eastAsia="Times New Roman" w:hAnsi="Times New Roman" w:cs="Times New Roman"/>
                <w:sz w:val="24"/>
                <w:szCs w:val="24"/>
              </w:rPr>
              <w:t>ії</w:t>
            </w:r>
            <w:proofErr w:type="spellEnd"/>
            <w:r w:rsidRPr="0032282F">
              <w:rPr>
                <w:rFonts w:ascii="Times New Roman" w:eastAsia="Times New Roman" w:hAnsi="Times New Roman" w:cs="Times New Roman"/>
                <w:sz w:val="24"/>
                <w:szCs w:val="24"/>
              </w:rPr>
              <w:t xml:space="preserve"> роз'яснення/</w:t>
            </w:r>
            <w:proofErr w:type="spellStart"/>
            <w:r w:rsidRPr="0032282F">
              <w:rPr>
                <w:rFonts w:ascii="Times New Roman" w:eastAsia="Times New Roman" w:hAnsi="Times New Roman" w:cs="Times New Roman"/>
                <w:sz w:val="24"/>
                <w:szCs w:val="24"/>
              </w:rPr>
              <w:t>нь</w:t>
            </w:r>
            <w:proofErr w:type="spellEnd"/>
            <w:r w:rsidRPr="0032282F">
              <w:rPr>
                <w:rFonts w:ascii="Times New Roman" w:eastAsia="Times New Roman" w:hAnsi="Times New Roman" w:cs="Times New Roman"/>
                <w:sz w:val="24"/>
                <w:szCs w:val="24"/>
              </w:rPr>
              <w:t xml:space="preserve"> державних органів або не накладення електронного підпису.</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Якщо вимогами цієї документації встановлено надання документу, то до такого документу встановлено вимоги, передбачені  відповідним законодавства.</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D4764" w:rsidRPr="0032282F" w:rsidRDefault="00DD4764" w:rsidP="00DD4764">
            <w:pPr>
              <w:widowControl w:val="0"/>
              <w:pBdr>
                <w:top w:val="nil"/>
                <w:left w:val="nil"/>
                <w:bottom w:val="nil"/>
                <w:right w:val="nil"/>
                <w:between w:val="nil"/>
              </w:pBdr>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8. Фактом подання тендерної пропозиції учасник підтверджує, що у попередніх взаємовідносинах між  Учасником та Замовником </w:t>
            </w:r>
            <w:proofErr w:type="spellStart"/>
            <w:r w:rsidRPr="0032282F">
              <w:rPr>
                <w:rFonts w:ascii="Times New Roman" w:eastAsia="Times New Roman" w:hAnsi="Times New Roman" w:cs="Times New Roman"/>
                <w:sz w:val="24"/>
                <w:szCs w:val="24"/>
              </w:rPr>
              <w:t>оперативно</w:t>
            </w:r>
            <w:proofErr w:type="spellEnd"/>
            <w:r w:rsidRPr="0032282F">
              <w:rPr>
                <w:rFonts w:ascii="Times New Roman" w:eastAsia="Times New Roman" w:hAnsi="Times New Roman" w:cs="Times New Roman"/>
                <w:sz w:val="24"/>
                <w:szCs w:val="24"/>
              </w:rPr>
              <w:t>-господарську/і санкцію/</w:t>
            </w:r>
            <w:proofErr w:type="spellStart"/>
            <w:r w:rsidRPr="0032282F">
              <w:rPr>
                <w:rFonts w:ascii="Times New Roman" w:eastAsia="Times New Roman" w:hAnsi="Times New Roman" w:cs="Times New Roman"/>
                <w:sz w:val="24"/>
                <w:szCs w:val="24"/>
              </w:rPr>
              <w:t>ії</w:t>
            </w:r>
            <w:proofErr w:type="spellEnd"/>
            <w:r w:rsidRPr="0032282F">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DD4764" w:rsidRPr="0032282F" w:rsidRDefault="00DD4764" w:rsidP="00DD4764">
            <w:pPr>
              <w:widowControl w:val="0"/>
              <w:pBdr>
                <w:top w:val="nil"/>
                <w:left w:val="nil"/>
                <w:bottom w:val="nil"/>
                <w:right w:val="nil"/>
                <w:between w:val="nil"/>
              </w:pBdr>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Примітка:</w:t>
            </w:r>
          </w:p>
          <w:p w:rsidR="00DD4764" w:rsidRPr="0032282F" w:rsidRDefault="00DD4764" w:rsidP="00DD4764">
            <w:pPr>
              <w:widowControl w:val="0"/>
              <w:jc w:val="both"/>
              <w:rPr>
                <w:rFonts w:ascii="Times New Roman" w:eastAsia="Times New Roman" w:hAnsi="Times New Roman" w:cs="Times New Roman"/>
                <w:i/>
                <w:sz w:val="20"/>
                <w:szCs w:val="20"/>
                <w:highlight w:val="white"/>
              </w:rPr>
            </w:pPr>
            <w:r w:rsidRPr="0032282F">
              <w:rPr>
                <w:rFonts w:ascii="Times New Roman" w:hAnsi="Times New Roman" w:cs="Times New Roman"/>
                <w:i/>
                <w:sz w:val="20"/>
                <w:szCs w:val="20"/>
              </w:rPr>
              <w:t>*</w:t>
            </w:r>
            <w:r w:rsidRPr="0032282F">
              <w:rPr>
                <w:rFonts w:ascii="Times New Roman" w:eastAsia="Times New Roman" w:hAnsi="Times New Roman" w:cs="Times New Roman"/>
                <w:i/>
                <w:sz w:val="20"/>
                <w:szCs w:val="20"/>
              </w:rPr>
              <w:t>У разі застосовування зазначеної санкції  З</w:t>
            </w:r>
            <w:r w:rsidRPr="0032282F">
              <w:rPr>
                <w:rFonts w:ascii="Times New Roman" w:eastAsia="Times New Roman" w:hAnsi="Times New Roman" w:cs="Times New Roman"/>
                <w:i/>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32282F">
                <w:rPr>
                  <w:rFonts w:ascii="Times New Roman" w:eastAsia="Times New Roman" w:hAnsi="Times New Roman" w:cs="Times New Roman"/>
                  <w:i/>
                  <w:sz w:val="20"/>
                  <w:szCs w:val="20"/>
                  <w:highlight w:val="white"/>
                </w:rPr>
                <w:t>абзацом першим</w:t>
              </w:r>
            </w:hyperlink>
            <w:r w:rsidRPr="0032282F">
              <w:rPr>
                <w:rFonts w:ascii="Times New Roman" w:eastAsia="Times New Roman" w:hAnsi="Times New Roman" w:cs="Times New Roman"/>
                <w:i/>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highlight w:val="white"/>
              </w:rPr>
              <w:t>9. Пропозиція учасника може містити документи з водяними знаками.</w:t>
            </w:r>
          </w:p>
        </w:tc>
      </w:tr>
      <w:tr w:rsidR="00DD4764" w:rsidRPr="0032282F" w:rsidTr="00C82662">
        <w:trPr>
          <w:trHeight w:val="414"/>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lastRenderedPageBreak/>
              <w:t>3</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Відхилення тендерних пропозицій</w:t>
            </w:r>
          </w:p>
        </w:tc>
        <w:tc>
          <w:tcPr>
            <w:tcW w:w="6090" w:type="dxa"/>
            <w:vAlign w:val="center"/>
          </w:tcPr>
          <w:p w:rsidR="00DD4764" w:rsidRPr="0032282F" w:rsidRDefault="00DD4764" w:rsidP="00DD4764">
            <w:pPr>
              <w:widowControl w:val="0"/>
              <w:spacing w:after="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 учасник процедури закупівлі:</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w:t>
            </w:r>
            <w:r w:rsidRPr="0032282F">
              <w:rPr>
                <w:rFonts w:ascii="Times New Roman" w:eastAsia="Times New Roman" w:hAnsi="Times New Roman" w:cs="Times New Roman"/>
                <w:sz w:val="24"/>
                <w:szCs w:val="24"/>
              </w:rPr>
              <w:lastRenderedPageBreak/>
              <w:t>такого забезпечення тендерної пропозиції;</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2282F">
              <w:rPr>
                <w:rFonts w:ascii="Times New Roman" w:eastAsia="Times New Roman" w:hAnsi="Times New Roman" w:cs="Times New Roman"/>
                <w:sz w:val="24"/>
                <w:szCs w:val="24"/>
              </w:rPr>
              <w:t>невідповідностей</w:t>
            </w:r>
            <w:proofErr w:type="spellEnd"/>
            <w:r w:rsidRPr="0032282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2282F">
              <w:rPr>
                <w:rFonts w:ascii="Times New Roman" w:eastAsia="Times New Roman" w:hAnsi="Times New Roman" w:cs="Times New Roman"/>
                <w:sz w:val="24"/>
                <w:szCs w:val="24"/>
              </w:rPr>
              <w:t>невідповідностей</w:t>
            </w:r>
            <w:proofErr w:type="spellEnd"/>
            <w:r w:rsidRPr="0032282F">
              <w:rPr>
                <w:rFonts w:ascii="Times New Roman" w:eastAsia="Times New Roman" w:hAnsi="Times New Roman" w:cs="Times New Roman"/>
                <w:sz w:val="24"/>
                <w:szCs w:val="24"/>
              </w:rPr>
              <w:t>;</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DD4764" w:rsidRPr="0032282F" w:rsidRDefault="00DD4764" w:rsidP="00DD4764">
            <w:pPr>
              <w:widowControl w:val="0"/>
              <w:spacing w:after="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2282F">
              <w:rPr>
                <w:rFonts w:ascii="Times New Roman" w:eastAsia="Times New Roman" w:hAnsi="Times New Roman" w:cs="Times New Roman"/>
                <w:sz w:val="24"/>
                <w:szCs w:val="24"/>
              </w:rPr>
              <w:t>бенефіціарним</w:t>
            </w:r>
            <w:proofErr w:type="spellEnd"/>
            <w:r w:rsidRPr="0032282F">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2) тендерна пропозиція:</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викладена іншою мовою (мовами), ніж мова (мови), що передбачена тендерною документацією;</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є такою, строк дії якої закінчився;</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32282F">
              <w:rPr>
                <w:rFonts w:ascii="Times New Roman" w:eastAsia="Times New Roman" w:hAnsi="Times New Roman" w:cs="Times New Roman"/>
                <w:sz w:val="24"/>
                <w:szCs w:val="24"/>
              </w:rPr>
              <w:lastRenderedPageBreak/>
              <w:t>перевищення є більшим, ніж зазначений замовником в тендерній документації;</w:t>
            </w:r>
          </w:p>
          <w:p w:rsidR="00DD4764" w:rsidRPr="0032282F" w:rsidRDefault="00DD4764" w:rsidP="00DD4764">
            <w:pPr>
              <w:widowControl w:val="0"/>
              <w:spacing w:after="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3) переможець процедури закупівлі:</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DD4764" w:rsidRPr="0032282F" w:rsidRDefault="00DD4764" w:rsidP="00DD4764">
            <w:pPr>
              <w:widowControl w:val="0"/>
              <w:spacing w:after="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w:t>
            </w:r>
            <w:r w:rsidRPr="0032282F">
              <w:rPr>
                <w:rFonts w:ascii="Times New Roman" w:eastAsia="Times New Roman" w:hAnsi="Times New Roman" w:cs="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D4764" w:rsidRPr="0032282F" w:rsidRDefault="00DD4764" w:rsidP="00DD4764">
            <w:pPr>
              <w:widowControl w:val="0"/>
              <w:spacing w:after="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D4764" w:rsidRPr="0032282F" w:rsidRDefault="00DD4764" w:rsidP="00DD4764">
            <w:pPr>
              <w:widowControl w:val="0"/>
              <w:spacing w:after="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D4764" w:rsidRPr="0032282F">
        <w:trPr>
          <w:trHeight w:val="472"/>
          <w:jc w:val="center"/>
        </w:trPr>
        <w:tc>
          <w:tcPr>
            <w:tcW w:w="9629" w:type="dxa"/>
            <w:gridSpan w:val="3"/>
            <w:vAlign w:val="center"/>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b/>
                <w:i/>
                <w:sz w:val="24"/>
                <w:szCs w:val="24"/>
              </w:rPr>
              <w:lastRenderedPageBreak/>
              <w:t>Розділ 6. Результати торгів та укладання договору про закупівлю</w:t>
            </w:r>
          </w:p>
        </w:tc>
      </w:tr>
      <w:tr w:rsidR="00DD4764" w:rsidRPr="0032282F">
        <w:trPr>
          <w:trHeight w:val="1119"/>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lastRenderedPageBreak/>
              <w:t>1</w:t>
            </w:r>
          </w:p>
        </w:tc>
        <w:tc>
          <w:tcPr>
            <w:tcW w:w="2835" w:type="dxa"/>
          </w:tcPr>
          <w:p w:rsidR="00DD4764" w:rsidRPr="0032282F" w:rsidRDefault="00DD4764" w:rsidP="00DD4764">
            <w:pPr>
              <w:widowControl w:val="0"/>
              <w:rPr>
                <w:rFonts w:ascii="Times New Roman" w:eastAsia="Times New Roman" w:hAnsi="Times New Roman" w:cs="Times New Roman"/>
                <w:b/>
                <w:sz w:val="24"/>
                <w:szCs w:val="24"/>
              </w:rPr>
            </w:pPr>
            <w:r w:rsidRPr="0032282F">
              <w:rPr>
                <w:rFonts w:ascii="Times New Roman" w:eastAsia="Times New Roman" w:hAnsi="Times New Roman" w:cs="Times New Roman"/>
                <w:b/>
                <w:sz w:val="24"/>
                <w:szCs w:val="24"/>
              </w:rPr>
              <w:t xml:space="preserve">Відміна відкритих торгів </w:t>
            </w:r>
          </w:p>
        </w:tc>
        <w:tc>
          <w:tcPr>
            <w:tcW w:w="6090" w:type="dxa"/>
            <w:vAlign w:val="center"/>
          </w:tcPr>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Замовник відміняє відкриті торги у разі:</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 відсутності подальшої потреби в закупівлі товарів, робіт чи послуг;</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 постанови КМУ № 1178 від 12.10.2022.</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Відкриті торги можуть бути відмінені частково (за лотом).</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D4764" w:rsidRPr="0032282F">
        <w:trPr>
          <w:trHeight w:val="1119"/>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2</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Строк укладання договору про закупівлю</w:t>
            </w:r>
          </w:p>
        </w:tc>
        <w:tc>
          <w:tcPr>
            <w:tcW w:w="6090" w:type="dxa"/>
            <w:vAlign w:val="center"/>
          </w:tcPr>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D4764" w:rsidRPr="0032282F">
        <w:trPr>
          <w:trHeight w:val="556"/>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lastRenderedPageBreak/>
              <w:t>3</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proofErr w:type="spellStart"/>
            <w:r w:rsidRPr="0032282F">
              <w:rPr>
                <w:rFonts w:ascii="Times New Roman" w:eastAsia="Times New Roman" w:hAnsi="Times New Roman" w:cs="Times New Roman"/>
                <w:b/>
                <w:sz w:val="24"/>
                <w:szCs w:val="24"/>
              </w:rPr>
              <w:t>Проєкт</w:t>
            </w:r>
            <w:proofErr w:type="spellEnd"/>
            <w:r w:rsidRPr="0032282F">
              <w:rPr>
                <w:rFonts w:ascii="Times New Roman" w:eastAsia="Times New Roman" w:hAnsi="Times New Roman" w:cs="Times New Roman"/>
                <w:b/>
                <w:sz w:val="24"/>
                <w:szCs w:val="24"/>
              </w:rPr>
              <w:t xml:space="preserve"> договору про закупівлю</w:t>
            </w:r>
          </w:p>
        </w:tc>
        <w:tc>
          <w:tcPr>
            <w:tcW w:w="6090" w:type="dxa"/>
            <w:vAlign w:val="center"/>
          </w:tcPr>
          <w:p w:rsidR="00DD4764" w:rsidRPr="0032282F" w:rsidRDefault="00DD4764" w:rsidP="00DD4764">
            <w:pPr>
              <w:widowControl w:val="0"/>
              <w:ind w:right="120"/>
              <w:jc w:val="both"/>
              <w:rPr>
                <w:rFonts w:ascii="Times New Roman" w:eastAsia="Times New Roman" w:hAnsi="Times New Roman" w:cs="Times New Roman"/>
                <w:sz w:val="24"/>
                <w:szCs w:val="24"/>
              </w:rPr>
            </w:pPr>
            <w:proofErr w:type="spellStart"/>
            <w:r w:rsidRPr="0032282F">
              <w:rPr>
                <w:rFonts w:ascii="Times New Roman" w:eastAsia="Times New Roman" w:hAnsi="Times New Roman" w:cs="Times New Roman"/>
                <w:sz w:val="24"/>
                <w:szCs w:val="24"/>
              </w:rPr>
              <w:t>Проєкт</w:t>
            </w:r>
            <w:proofErr w:type="spellEnd"/>
            <w:r w:rsidRPr="0032282F">
              <w:rPr>
                <w:rFonts w:ascii="Times New Roman" w:eastAsia="Times New Roman" w:hAnsi="Times New Roman" w:cs="Times New Roman"/>
                <w:sz w:val="24"/>
                <w:szCs w:val="24"/>
              </w:rPr>
              <w:t xml:space="preserve"> Договору про закупівлю викладено в Додатку </w:t>
            </w:r>
            <w:r>
              <w:rPr>
                <w:rFonts w:ascii="Times New Roman" w:eastAsia="Times New Roman" w:hAnsi="Times New Roman" w:cs="Times New Roman"/>
                <w:sz w:val="24"/>
                <w:szCs w:val="24"/>
              </w:rPr>
              <w:t>4</w:t>
            </w:r>
            <w:r w:rsidRPr="0032282F">
              <w:rPr>
                <w:rFonts w:ascii="Times New Roman" w:eastAsia="Times New Roman" w:hAnsi="Times New Roman" w:cs="Times New Roman"/>
                <w:sz w:val="24"/>
                <w:szCs w:val="24"/>
              </w:rPr>
              <w:t xml:space="preserve"> до цієї тендерної документації.</w:t>
            </w:r>
          </w:p>
          <w:p w:rsidR="00DD4764" w:rsidRPr="0032282F" w:rsidRDefault="00DD4764" w:rsidP="00DD4764">
            <w:pPr>
              <w:widowControl w:val="0"/>
              <w:ind w:right="1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DD4764" w:rsidRPr="0032282F">
        <w:trPr>
          <w:trHeight w:val="1119"/>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4</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Умови договору про закупівлю</w:t>
            </w:r>
          </w:p>
        </w:tc>
        <w:tc>
          <w:tcPr>
            <w:tcW w:w="6090" w:type="dxa"/>
            <w:vAlign w:val="center"/>
          </w:tcPr>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Договір про закупівлю укладається відповідно до норм </w:t>
            </w:r>
            <w:hyperlink r:id="rId11">
              <w:r w:rsidRPr="0032282F">
                <w:rPr>
                  <w:rFonts w:ascii="Times New Roman" w:eastAsia="Times New Roman" w:hAnsi="Times New Roman" w:cs="Times New Roman"/>
                  <w:sz w:val="24"/>
                  <w:szCs w:val="24"/>
                </w:rPr>
                <w:t>Цивільного кодексу України</w:t>
              </w:r>
            </w:hyperlink>
            <w:r w:rsidRPr="0032282F">
              <w:rPr>
                <w:rFonts w:ascii="Times New Roman" w:eastAsia="Times New Roman" w:hAnsi="Times New Roman" w:cs="Times New Roman"/>
                <w:sz w:val="24"/>
                <w:szCs w:val="24"/>
              </w:rPr>
              <w:t xml:space="preserve"> та</w:t>
            </w:r>
            <w:hyperlink r:id="rId12">
              <w:r w:rsidRPr="0032282F">
                <w:rPr>
                  <w:rFonts w:ascii="Times New Roman" w:eastAsia="Times New Roman" w:hAnsi="Times New Roman" w:cs="Times New Roman"/>
                  <w:sz w:val="24"/>
                  <w:szCs w:val="24"/>
                </w:rPr>
                <w:t xml:space="preserve"> Господарського кодексу України</w:t>
              </w:r>
            </w:hyperlink>
            <w:r w:rsidRPr="0032282F">
              <w:rPr>
                <w:rFonts w:ascii="Times New Roman" w:eastAsia="Times New Roman" w:hAnsi="Times New Roman" w:cs="Times New Roman"/>
                <w:sz w:val="24"/>
                <w:szCs w:val="24"/>
              </w:rPr>
              <w:t xml:space="preserve"> з урахуванням особливостей, визначених Законом.</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D4764" w:rsidRPr="0032282F" w:rsidRDefault="00DD4764" w:rsidP="00DD4764">
            <w:pPr>
              <w:widowControl w:val="0"/>
              <w:jc w:val="both"/>
              <w:rPr>
                <w:rFonts w:ascii="Times New Roman" w:eastAsia="Times New Roman" w:hAnsi="Times New Roman" w:cs="Times New Roman"/>
                <w:sz w:val="24"/>
                <w:szCs w:val="24"/>
              </w:rPr>
            </w:pP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D4764" w:rsidRPr="0032282F" w:rsidRDefault="00DD4764" w:rsidP="00DD4764">
            <w:pPr>
              <w:widowControl w:val="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D4764" w:rsidRPr="0032282F" w:rsidTr="00046BED">
        <w:trPr>
          <w:trHeight w:val="416"/>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5</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090" w:type="dxa"/>
            <w:vAlign w:val="center"/>
          </w:tcPr>
          <w:p w:rsidR="00DD4764" w:rsidRPr="0032282F" w:rsidRDefault="00DD4764" w:rsidP="00DD4764">
            <w:pPr>
              <w:widowControl w:val="0"/>
              <w:jc w:val="both"/>
              <w:rPr>
                <w:rFonts w:ascii="Times New Roman" w:eastAsia="Times New Roman" w:hAnsi="Times New Roman" w:cs="Times New Roman"/>
                <w:spacing w:val="-4"/>
                <w:sz w:val="24"/>
                <w:szCs w:val="24"/>
              </w:rPr>
            </w:pPr>
            <w:r w:rsidRPr="0032282F">
              <w:rPr>
                <w:rFonts w:ascii="Times New Roman" w:eastAsia="Times New Roman" w:hAnsi="Times New Roman" w:cs="Times New Roman"/>
                <w:spacing w:val="-4"/>
                <w:sz w:val="24"/>
                <w:szCs w:val="24"/>
              </w:rPr>
              <w:t xml:space="preserve">У разі відмови переможця процедури закупівлі </w:t>
            </w:r>
            <w:proofErr w:type="spellStart"/>
            <w:r w:rsidRPr="0032282F">
              <w:rPr>
                <w:rFonts w:ascii="Times New Roman" w:eastAsia="Times New Roman" w:hAnsi="Times New Roman" w:cs="Times New Roman"/>
                <w:spacing w:val="-4"/>
                <w:sz w:val="24"/>
                <w:szCs w:val="24"/>
              </w:rPr>
              <w:t>закупівлі</w:t>
            </w:r>
            <w:proofErr w:type="spellEnd"/>
            <w:r w:rsidRPr="0032282F">
              <w:rPr>
                <w:rFonts w:ascii="Times New Roman" w:eastAsia="Times New Roman" w:hAnsi="Times New Roman" w:cs="Times New Roman"/>
                <w:spacing w:val="-4"/>
                <w:sz w:val="24"/>
                <w:szCs w:val="24"/>
              </w:rPr>
              <w:t xml:space="preserve"> від підписання договору про закупівлю відповідно до вимог тендерної документації, </w:t>
            </w:r>
            <w:proofErr w:type="spellStart"/>
            <w:r w:rsidRPr="0032282F">
              <w:rPr>
                <w:rFonts w:ascii="Times New Roman" w:eastAsia="Times New Roman" w:hAnsi="Times New Roman" w:cs="Times New Roman"/>
                <w:spacing w:val="-4"/>
                <w:sz w:val="24"/>
                <w:szCs w:val="24"/>
              </w:rPr>
              <w:t>неукладення</w:t>
            </w:r>
            <w:proofErr w:type="spellEnd"/>
            <w:r w:rsidRPr="0032282F">
              <w:rPr>
                <w:rFonts w:ascii="Times New Roman" w:eastAsia="Times New Roman" w:hAnsi="Times New Roman" w:cs="Times New Roman"/>
                <w:spacing w:val="-4"/>
                <w:sz w:val="24"/>
                <w:szCs w:val="24"/>
              </w:rPr>
              <w:t xml:space="preserve"> договору про закупівлю з вини учасника або ненадання замовнику підписаного договору у визначений законодавством строк,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w:t>
            </w:r>
            <w:proofErr w:type="spellStart"/>
            <w:r w:rsidRPr="0032282F">
              <w:rPr>
                <w:rFonts w:ascii="Times New Roman" w:eastAsia="Times New Roman" w:hAnsi="Times New Roman" w:cs="Times New Roman"/>
                <w:spacing w:val="-4"/>
                <w:sz w:val="24"/>
                <w:szCs w:val="24"/>
              </w:rPr>
              <w:t>закупівлі</w:t>
            </w:r>
            <w:proofErr w:type="spellEnd"/>
            <w:r w:rsidRPr="0032282F">
              <w:rPr>
                <w:rFonts w:ascii="Times New Roman" w:eastAsia="Times New Roman" w:hAnsi="Times New Roman" w:cs="Times New Roman"/>
                <w:spacing w:val="-4"/>
                <w:sz w:val="24"/>
                <w:szCs w:val="24"/>
              </w:rPr>
              <w:t xml:space="preserve"> серед тих учасників, строк дії тендерної пропозиції яких ще не минув.</w:t>
            </w:r>
          </w:p>
        </w:tc>
      </w:tr>
      <w:tr w:rsidR="00DD4764" w:rsidRPr="0032282F">
        <w:trPr>
          <w:trHeight w:val="884"/>
          <w:jc w:val="center"/>
        </w:trPr>
        <w:tc>
          <w:tcPr>
            <w:tcW w:w="704" w:type="dxa"/>
          </w:tcPr>
          <w:p w:rsidR="00DD4764" w:rsidRPr="0032282F" w:rsidRDefault="00DD4764" w:rsidP="00DD4764">
            <w:pPr>
              <w:widowControl w:val="0"/>
              <w:jc w:val="center"/>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6</w:t>
            </w:r>
          </w:p>
        </w:tc>
        <w:tc>
          <w:tcPr>
            <w:tcW w:w="2835" w:type="dxa"/>
          </w:tcPr>
          <w:p w:rsidR="00DD4764" w:rsidRPr="0032282F" w:rsidRDefault="00DD4764" w:rsidP="00DD4764">
            <w:pPr>
              <w:widowControl w:val="0"/>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Забезпечення виконання договору про закупівлю</w:t>
            </w:r>
          </w:p>
        </w:tc>
        <w:tc>
          <w:tcPr>
            <w:tcW w:w="6090" w:type="dxa"/>
            <w:vAlign w:val="center"/>
          </w:tcPr>
          <w:p w:rsidR="00DD4764" w:rsidRPr="0032282F" w:rsidRDefault="00DD4764" w:rsidP="00DD4764">
            <w:pPr>
              <w:widowControl w:val="0"/>
              <w:spacing w:before="240" w:after="240" w:line="276" w:lineRule="auto"/>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Не вимагається </w:t>
            </w:r>
          </w:p>
        </w:tc>
      </w:tr>
    </w:tbl>
    <w:p w:rsidR="00684D8B" w:rsidRPr="0032282F" w:rsidRDefault="00684D8B">
      <w:pPr>
        <w:rPr>
          <w:rFonts w:ascii="Times New Roman" w:eastAsia="Times New Roman" w:hAnsi="Times New Roman" w:cs="Times New Roman"/>
          <w:sz w:val="24"/>
          <w:szCs w:val="24"/>
          <w:highlight w:val="green"/>
        </w:rPr>
      </w:pPr>
      <w:bookmarkStart w:id="6" w:name="_heading=h.3dy6vkm" w:colFirst="0" w:colLast="0"/>
      <w:bookmarkEnd w:id="6"/>
      <w:r w:rsidRPr="0032282F">
        <w:rPr>
          <w:rFonts w:ascii="Times New Roman" w:eastAsia="Times New Roman" w:hAnsi="Times New Roman" w:cs="Times New Roman"/>
          <w:sz w:val="24"/>
          <w:szCs w:val="24"/>
          <w:highlight w:val="green"/>
        </w:rPr>
        <w:br w:type="page"/>
      </w:r>
    </w:p>
    <w:p w:rsidR="008571D4" w:rsidRPr="0032282F" w:rsidRDefault="008571D4" w:rsidP="008571D4">
      <w:pPr>
        <w:pStyle w:val="2"/>
        <w:spacing w:before="0"/>
        <w:jc w:val="right"/>
        <w:rPr>
          <w:rFonts w:ascii="Times New Roman" w:hAnsi="Times New Roman" w:cs="Times New Roman"/>
          <w:sz w:val="24"/>
          <w:szCs w:val="24"/>
        </w:rPr>
      </w:pPr>
      <w:r w:rsidRPr="0032282F">
        <w:rPr>
          <w:rFonts w:ascii="Times New Roman" w:hAnsi="Times New Roman" w:cs="Times New Roman"/>
          <w:sz w:val="24"/>
          <w:szCs w:val="24"/>
        </w:rPr>
        <w:lastRenderedPageBreak/>
        <w:t>Додаток 1</w:t>
      </w:r>
    </w:p>
    <w:p w:rsidR="008571D4" w:rsidRPr="0032282F" w:rsidRDefault="008571D4" w:rsidP="008571D4">
      <w:pPr>
        <w:tabs>
          <w:tab w:val="left" w:pos="540"/>
        </w:tabs>
        <w:suppressAutoHyphens/>
        <w:spacing w:after="0" w:line="240" w:lineRule="auto"/>
        <w:ind w:firstLine="709"/>
        <w:jc w:val="right"/>
        <w:rPr>
          <w:rFonts w:ascii="Times New Roman" w:hAnsi="Times New Roman" w:cs="Times New Roman"/>
          <w:b/>
          <w:sz w:val="24"/>
          <w:szCs w:val="24"/>
        </w:rPr>
      </w:pPr>
      <w:r w:rsidRPr="0032282F">
        <w:rPr>
          <w:rFonts w:ascii="Times New Roman" w:hAnsi="Times New Roman" w:cs="Times New Roman"/>
          <w:b/>
          <w:sz w:val="24"/>
          <w:szCs w:val="24"/>
        </w:rPr>
        <w:t>до Тендерної документації</w:t>
      </w:r>
    </w:p>
    <w:p w:rsidR="008571D4" w:rsidRPr="0032282F" w:rsidRDefault="008571D4" w:rsidP="00684D8B">
      <w:pPr>
        <w:widowControl w:val="0"/>
        <w:spacing w:after="0" w:line="240" w:lineRule="auto"/>
        <w:jc w:val="right"/>
        <w:rPr>
          <w:rFonts w:ascii="Times New Roman" w:eastAsia="Times New Roman" w:hAnsi="Times New Roman" w:cs="Times New Roman"/>
          <w:b/>
          <w:sz w:val="24"/>
          <w:szCs w:val="24"/>
        </w:rPr>
      </w:pPr>
    </w:p>
    <w:p w:rsidR="00E96DC8" w:rsidRPr="0032282F" w:rsidRDefault="00E96DC8" w:rsidP="00E96DC8">
      <w:pPr>
        <w:numPr>
          <w:ilvl w:val="0"/>
          <w:numId w:val="12"/>
        </w:numPr>
        <w:shd w:val="clear" w:color="auto" w:fill="FFFFFF"/>
        <w:spacing w:after="0" w:line="240" w:lineRule="auto"/>
        <w:ind w:left="0" w:firstLine="0"/>
        <w:jc w:val="both"/>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96DC8" w:rsidRPr="0032282F" w:rsidRDefault="00E96DC8" w:rsidP="00E96DC8">
      <w:pPr>
        <w:spacing w:after="0" w:line="240" w:lineRule="auto"/>
        <w:ind w:left="885"/>
        <w:jc w:val="center"/>
        <w:rPr>
          <w:rFonts w:ascii="Times New Roman" w:eastAsia="Times New Roman" w:hAnsi="Times New Roman" w:cs="Times New Roman"/>
          <w:b/>
          <w:i/>
          <w:color w:val="C00000"/>
          <w:sz w:val="28"/>
          <w:szCs w:val="28"/>
        </w:rPr>
      </w:pPr>
    </w:p>
    <w:tbl>
      <w:tblPr>
        <w:tblW w:w="9620" w:type="dxa"/>
        <w:jc w:val="center"/>
        <w:tblLayout w:type="fixed"/>
        <w:tblLook w:val="0400" w:firstRow="0" w:lastRow="0" w:firstColumn="0" w:lastColumn="0" w:noHBand="0" w:noVBand="1"/>
      </w:tblPr>
      <w:tblGrid>
        <w:gridCol w:w="544"/>
        <w:gridCol w:w="1904"/>
        <w:gridCol w:w="7172"/>
      </w:tblGrid>
      <w:tr w:rsidR="00E96DC8" w:rsidRPr="0032282F" w:rsidTr="00881575">
        <w:trPr>
          <w:trHeight w:val="449"/>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96DC8" w:rsidRPr="0032282F" w:rsidRDefault="00E96DC8" w:rsidP="00881575">
            <w:pPr>
              <w:spacing w:after="0" w:line="240" w:lineRule="auto"/>
              <w:jc w:val="center"/>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96DC8" w:rsidRPr="0032282F" w:rsidRDefault="00E96DC8" w:rsidP="00881575">
            <w:pPr>
              <w:spacing w:after="0" w:line="240" w:lineRule="auto"/>
              <w:jc w:val="center"/>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Кваліфікаційні критерії</w:t>
            </w:r>
          </w:p>
        </w:tc>
        <w:tc>
          <w:tcPr>
            <w:tcW w:w="7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96DC8" w:rsidRPr="0032282F" w:rsidRDefault="00E96DC8" w:rsidP="00881575">
            <w:pPr>
              <w:spacing w:after="0" w:line="240" w:lineRule="auto"/>
              <w:jc w:val="center"/>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 xml:space="preserve">Документи та </w:t>
            </w:r>
            <w:r w:rsidRPr="0032282F">
              <w:rPr>
                <w:rFonts w:ascii="Times New Roman" w:eastAsia="Times New Roman" w:hAnsi="Times New Roman" w:cs="Times New Roman"/>
                <w:b/>
                <w:sz w:val="24"/>
                <w:szCs w:val="24"/>
              </w:rPr>
              <w:t>інформація</w:t>
            </w:r>
            <w:r w:rsidRPr="0032282F">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E96DC8" w:rsidRPr="0032282F" w:rsidTr="00881575">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6DC8" w:rsidRPr="0032282F" w:rsidRDefault="00E96DC8" w:rsidP="00881575">
            <w:pPr>
              <w:spacing w:after="0" w:line="240" w:lineRule="auto"/>
              <w:jc w:val="center"/>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6DC8" w:rsidRPr="0032282F" w:rsidRDefault="00E96DC8" w:rsidP="00881575">
            <w:pPr>
              <w:spacing w:after="0" w:line="240" w:lineRule="auto"/>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DC8" w:rsidRPr="0032282F" w:rsidRDefault="00E96DC8" w:rsidP="00881575">
            <w:pPr>
              <w:spacing w:after="0" w:line="240" w:lineRule="auto"/>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1.1. </w:t>
            </w:r>
            <w:r w:rsidR="007D05B9" w:rsidRPr="0032282F">
              <w:rPr>
                <w:rFonts w:ascii="Times New Roman" w:eastAsia="Times New Roman" w:hAnsi="Times New Roman" w:cs="Times New Roman"/>
                <w:color w:val="000000"/>
                <w:sz w:val="24"/>
                <w:szCs w:val="24"/>
              </w:rPr>
              <w:t xml:space="preserve">Учасник надає </w:t>
            </w:r>
            <w:r w:rsidR="006C5D06" w:rsidRPr="0032282F">
              <w:rPr>
                <w:rFonts w:ascii="Times New Roman" w:eastAsia="Times New Roman" w:hAnsi="Times New Roman" w:cs="Times New Roman"/>
                <w:color w:val="000000"/>
                <w:sz w:val="24"/>
                <w:szCs w:val="24"/>
              </w:rPr>
              <w:t>довідку</w:t>
            </w:r>
            <w:r w:rsidRPr="0032282F">
              <w:rPr>
                <w:rFonts w:ascii="Times New Roman" w:eastAsia="Times New Roman" w:hAnsi="Times New Roman" w:cs="Times New Roman"/>
                <w:color w:val="000000"/>
                <w:sz w:val="24"/>
                <w:szCs w:val="24"/>
              </w:rPr>
              <w:t xml:space="preserve"> про виконання аналогічного(</w:t>
            </w:r>
            <w:proofErr w:type="spellStart"/>
            <w:r w:rsidRPr="0032282F">
              <w:rPr>
                <w:rFonts w:ascii="Times New Roman" w:eastAsia="Times New Roman" w:hAnsi="Times New Roman" w:cs="Times New Roman"/>
                <w:color w:val="000000"/>
                <w:sz w:val="24"/>
                <w:szCs w:val="24"/>
              </w:rPr>
              <w:t>их</w:t>
            </w:r>
            <w:proofErr w:type="spellEnd"/>
            <w:r w:rsidRPr="0032282F">
              <w:rPr>
                <w:rFonts w:ascii="Times New Roman" w:eastAsia="Times New Roman" w:hAnsi="Times New Roman" w:cs="Times New Roman"/>
                <w:color w:val="000000"/>
                <w:sz w:val="24"/>
                <w:szCs w:val="24"/>
              </w:rPr>
              <w:t>) договору(</w:t>
            </w:r>
            <w:proofErr w:type="spellStart"/>
            <w:r w:rsidRPr="0032282F">
              <w:rPr>
                <w:rFonts w:ascii="Times New Roman" w:eastAsia="Times New Roman" w:hAnsi="Times New Roman" w:cs="Times New Roman"/>
                <w:color w:val="000000"/>
                <w:sz w:val="24"/>
                <w:szCs w:val="24"/>
              </w:rPr>
              <w:t>ів</w:t>
            </w:r>
            <w:proofErr w:type="spellEnd"/>
            <w:r w:rsidRPr="0032282F">
              <w:rPr>
                <w:rFonts w:ascii="Times New Roman" w:eastAsia="Times New Roman" w:hAnsi="Times New Roman" w:cs="Times New Roman"/>
                <w:color w:val="000000"/>
                <w:sz w:val="24"/>
                <w:szCs w:val="24"/>
              </w:rPr>
              <w:t xml:space="preserve">) щодо предмету закупівлі </w:t>
            </w:r>
            <w:r w:rsidR="007D05B9" w:rsidRPr="0032282F">
              <w:rPr>
                <w:rFonts w:ascii="Times New Roman" w:eastAsia="Times New Roman" w:hAnsi="Times New Roman" w:cs="Times New Roman"/>
                <w:color w:val="000000"/>
                <w:sz w:val="24"/>
                <w:szCs w:val="24"/>
              </w:rPr>
              <w:t>в довільній формі</w:t>
            </w:r>
            <w:r w:rsidRPr="0032282F">
              <w:rPr>
                <w:rFonts w:ascii="Times New Roman" w:eastAsia="Times New Roman" w:hAnsi="Times New Roman" w:cs="Times New Roman"/>
                <w:color w:val="000000"/>
                <w:sz w:val="24"/>
                <w:szCs w:val="24"/>
              </w:rPr>
              <w:t>, як</w:t>
            </w:r>
            <w:r w:rsidR="007D05B9" w:rsidRPr="0032282F">
              <w:rPr>
                <w:rFonts w:ascii="Times New Roman" w:eastAsia="Times New Roman" w:hAnsi="Times New Roman" w:cs="Times New Roman"/>
                <w:color w:val="000000"/>
                <w:sz w:val="24"/>
                <w:szCs w:val="24"/>
              </w:rPr>
              <w:t>а</w:t>
            </w:r>
            <w:r w:rsidRPr="0032282F">
              <w:rPr>
                <w:rFonts w:ascii="Times New Roman" w:eastAsia="Times New Roman" w:hAnsi="Times New Roman" w:cs="Times New Roman"/>
                <w:color w:val="000000"/>
                <w:sz w:val="24"/>
                <w:szCs w:val="24"/>
              </w:rPr>
              <w:t xml:space="preserve"> повинн</w:t>
            </w:r>
            <w:r w:rsidR="007D05B9" w:rsidRPr="0032282F">
              <w:rPr>
                <w:rFonts w:ascii="Times New Roman" w:eastAsia="Times New Roman" w:hAnsi="Times New Roman" w:cs="Times New Roman"/>
                <w:color w:val="000000"/>
                <w:sz w:val="24"/>
                <w:szCs w:val="24"/>
              </w:rPr>
              <w:t>а</w:t>
            </w:r>
            <w:r w:rsidRPr="0032282F">
              <w:rPr>
                <w:rFonts w:ascii="Times New Roman" w:eastAsia="Times New Roman" w:hAnsi="Times New Roman" w:cs="Times New Roman"/>
                <w:color w:val="000000"/>
                <w:sz w:val="24"/>
                <w:szCs w:val="24"/>
              </w:rPr>
              <w:t xml:space="preserve"> свідчити про те, що учасник має досвід виконання аналогічного(</w:t>
            </w:r>
            <w:proofErr w:type="spellStart"/>
            <w:r w:rsidRPr="0032282F">
              <w:rPr>
                <w:rFonts w:ascii="Times New Roman" w:eastAsia="Times New Roman" w:hAnsi="Times New Roman" w:cs="Times New Roman"/>
                <w:color w:val="000000"/>
                <w:sz w:val="24"/>
                <w:szCs w:val="24"/>
              </w:rPr>
              <w:t>их</w:t>
            </w:r>
            <w:proofErr w:type="spellEnd"/>
            <w:r w:rsidRPr="0032282F">
              <w:rPr>
                <w:rFonts w:ascii="Times New Roman" w:eastAsia="Times New Roman" w:hAnsi="Times New Roman" w:cs="Times New Roman"/>
                <w:color w:val="000000"/>
                <w:sz w:val="24"/>
                <w:szCs w:val="24"/>
              </w:rPr>
              <w:t>) договору(</w:t>
            </w:r>
            <w:proofErr w:type="spellStart"/>
            <w:r w:rsidRPr="0032282F">
              <w:rPr>
                <w:rFonts w:ascii="Times New Roman" w:eastAsia="Times New Roman" w:hAnsi="Times New Roman" w:cs="Times New Roman"/>
                <w:color w:val="000000"/>
                <w:sz w:val="24"/>
                <w:szCs w:val="24"/>
              </w:rPr>
              <w:t>ів</w:t>
            </w:r>
            <w:proofErr w:type="spellEnd"/>
            <w:r w:rsidRPr="0032282F">
              <w:rPr>
                <w:rFonts w:ascii="Times New Roman" w:eastAsia="Times New Roman" w:hAnsi="Times New Roman" w:cs="Times New Roman"/>
                <w:color w:val="000000"/>
                <w:sz w:val="24"/>
                <w:szCs w:val="24"/>
              </w:rPr>
              <w:t>).</w:t>
            </w:r>
          </w:p>
          <w:p w:rsidR="00E96DC8" w:rsidRPr="0032282F" w:rsidRDefault="00E96DC8" w:rsidP="00881575">
            <w:pPr>
              <w:spacing w:after="0" w:line="240" w:lineRule="auto"/>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Аналогічним(и) договором(</w:t>
            </w:r>
            <w:proofErr w:type="spellStart"/>
            <w:r w:rsidRPr="0032282F">
              <w:rPr>
                <w:rFonts w:ascii="Times New Roman" w:eastAsia="Times New Roman" w:hAnsi="Times New Roman" w:cs="Times New Roman"/>
                <w:color w:val="000000"/>
                <w:sz w:val="24"/>
                <w:szCs w:val="24"/>
              </w:rPr>
              <w:t>ами</w:t>
            </w:r>
            <w:proofErr w:type="spellEnd"/>
            <w:r w:rsidRPr="0032282F">
              <w:rPr>
                <w:rFonts w:ascii="Times New Roman" w:eastAsia="Times New Roman" w:hAnsi="Times New Roman" w:cs="Times New Roman"/>
                <w:color w:val="000000"/>
                <w:sz w:val="24"/>
                <w:szCs w:val="24"/>
              </w:rPr>
              <w:t xml:space="preserve">) є договір(ори) щодо поставки </w:t>
            </w:r>
            <w:r w:rsidR="007D05B9" w:rsidRPr="0032282F">
              <w:rPr>
                <w:rFonts w:ascii="Times New Roman" w:eastAsia="Times New Roman" w:hAnsi="Times New Roman" w:cs="Times New Roman"/>
                <w:color w:val="000000"/>
                <w:sz w:val="24"/>
                <w:szCs w:val="24"/>
              </w:rPr>
              <w:t>електричної енергії</w:t>
            </w:r>
            <w:r w:rsidRPr="0032282F">
              <w:rPr>
                <w:rFonts w:ascii="Times New Roman" w:eastAsia="Times New Roman" w:hAnsi="Times New Roman" w:cs="Times New Roman"/>
                <w:color w:val="000000"/>
                <w:sz w:val="24"/>
                <w:szCs w:val="24"/>
              </w:rPr>
              <w:t>.</w:t>
            </w:r>
          </w:p>
          <w:p w:rsidR="00E96DC8" w:rsidRPr="0032282F" w:rsidRDefault="00E96DC8" w:rsidP="00881575">
            <w:pPr>
              <w:spacing w:after="0" w:line="240" w:lineRule="auto"/>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Для підтвердження виконання аналогічного(</w:t>
            </w:r>
            <w:proofErr w:type="spellStart"/>
            <w:r w:rsidRPr="0032282F">
              <w:rPr>
                <w:rFonts w:ascii="Times New Roman" w:eastAsia="Times New Roman" w:hAnsi="Times New Roman" w:cs="Times New Roman"/>
                <w:color w:val="000000"/>
                <w:sz w:val="24"/>
                <w:szCs w:val="24"/>
              </w:rPr>
              <w:t>их</w:t>
            </w:r>
            <w:proofErr w:type="spellEnd"/>
            <w:r w:rsidRPr="0032282F">
              <w:rPr>
                <w:rFonts w:ascii="Times New Roman" w:eastAsia="Times New Roman" w:hAnsi="Times New Roman" w:cs="Times New Roman"/>
                <w:color w:val="000000"/>
                <w:sz w:val="24"/>
                <w:szCs w:val="24"/>
              </w:rPr>
              <w:t>) договору(</w:t>
            </w:r>
            <w:proofErr w:type="spellStart"/>
            <w:r w:rsidRPr="0032282F">
              <w:rPr>
                <w:rFonts w:ascii="Times New Roman" w:eastAsia="Times New Roman" w:hAnsi="Times New Roman" w:cs="Times New Roman"/>
                <w:color w:val="000000"/>
                <w:sz w:val="24"/>
                <w:szCs w:val="24"/>
              </w:rPr>
              <w:t>ів</w:t>
            </w:r>
            <w:proofErr w:type="spellEnd"/>
            <w:r w:rsidRPr="0032282F">
              <w:rPr>
                <w:rFonts w:ascii="Times New Roman" w:eastAsia="Times New Roman" w:hAnsi="Times New Roman" w:cs="Times New Roman"/>
                <w:color w:val="000000"/>
                <w:sz w:val="24"/>
                <w:szCs w:val="24"/>
              </w:rPr>
              <w:t>) учасник у складі тендерної пропозиції повинен надати по договору(</w:t>
            </w:r>
            <w:proofErr w:type="spellStart"/>
            <w:r w:rsidRPr="0032282F">
              <w:rPr>
                <w:rFonts w:ascii="Times New Roman" w:eastAsia="Times New Roman" w:hAnsi="Times New Roman" w:cs="Times New Roman"/>
                <w:color w:val="000000"/>
                <w:sz w:val="24"/>
                <w:szCs w:val="24"/>
              </w:rPr>
              <w:t>ам</w:t>
            </w:r>
            <w:proofErr w:type="spellEnd"/>
            <w:r w:rsidRPr="0032282F">
              <w:rPr>
                <w:rFonts w:ascii="Times New Roman" w:eastAsia="Times New Roman" w:hAnsi="Times New Roman" w:cs="Times New Roman"/>
                <w:color w:val="000000"/>
                <w:sz w:val="24"/>
                <w:szCs w:val="24"/>
              </w:rPr>
              <w:t>), вказаному(</w:t>
            </w:r>
            <w:proofErr w:type="spellStart"/>
            <w:r w:rsidRPr="0032282F">
              <w:rPr>
                <w:rFonts w:ascii="Times New Roman" w:eastAsia="Times New Roman" w:hAnsi="Times New Roman" w:cs="Times New Roman"/>
                <w:color w:val="000000"/>
                <w:sz w:val="24"/>
                <w:szCs w:val="24"/>
              </w:rPr>
              <w:t>им</w:t>
            </w:r>
            <w:proofErr w:type="spellEnd"/>
            <w:r w:rsidRPr="0032282F">
              <w:rPr>
                <w:rFonts w:ascii="Times New Roman" w:eastAsia="Times New Roman" w:hAnsi="Times New Roman" w:cs="Times New Roman"/>
                <w:color w:val="000000"/>
                <w:sz w:val="24"/>
                <w:szCs w:val="24"/>
              </w:rPr>
              <w:t xml:space="preserve">) у </w:t>
            </w:r>
            <w:r w:rsidR="006C5D06" w:rsidRPr="0032282F">
              <w:rPr>
                <w:rFonts w:ascii="Times New Roman" w:eastAsia="Times New Roman" w:hAnsi="Times New Roman" w:cs="Times New Roman"/>
                <w:color w:val="000000"/>
                <w:sz w:val="24"/>
                <w:szCs w:val="24"/>
              </w:rPr>
              <w:t>довідці</w:t>
            </w:r>
            <w:r w:rsidRPr="0032282F">
              <w:rPr>
                <w:rFonts w:ascii="Times New Roman" w:eastAsia="Times New Roman" w:hAnsi="Times New Roman" w:cs="Times New Roman"/>
                <w:color w:val="000000"/>
                <w:sz w:val="24"/>
                <w:szCs w:val="24"/>
              </w:rPr>
              <w:t>:</w:t>
            </w:r>
          </w:p>
          <w:p w:rsidR="00E96DC8" w:rsidRPr="0032282F" w:rsidRDefault="00E96DC8" w:rsidP="00881575">
            <w:pPr>
              <w:spacing w:after="0" w:line="240" w:lineRule="auto"/>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копію(ї) договору(</w:t>
            </w:r>
            <w:proofErr w:type="spellStart"/>
            <w:r w:rsidRPr="0032282F">
              <w:rPr>
                <w:rFonts w:ascii="Times New Roman" w:eastAsia="Times New Roman" w:hAnsi="Times New Roman" w:cs="Times New Roman"/>
                <w:color w:val="000000"/>
                <w:sz w:val="24"/>
                <w:szCs w:val="24"/>
              </w:rPr>
              <w:t>ів</w:t>
            </w:r>
            <w:proofErr w:type="spellEnd"/>
            <w:r w:rsidRPr="0032282F">
              <w:rPr>
                <w:rFonts w:ascii="Times New Roman" w:eastAsia="Times New Roman" w:hAnsi="Times New Roman" w:cs="Times New Roman"/>
                <w:color w:val="000000"/>
                <w:sz w:val="24"/>
                <w:szCs w:val="24"/>
              </w:rPr>
              <w:t>);</w:t>
            </w:r>
          </w:p>
          <w:p w:rsidR="00E96DC8" w:rsidRPr="0032282F" w:rsidRDefault="00E96DC8" w:rsidP="00881575">
            <w:pPr>
              <w:spacing w:after="0" w:line="240" w:lineRule="auto"/>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копію(ї) акту(</w:t>
            </w:r>
            <w:proofErr w:type="spellStart"/>
            <w:r w:rsidRPr="0032282F">
              <w:rPr>
                <w:rFonts w:ascii="Times New Roman" w:eastAsia="Times New Roman" w:hAnsi="Times New Roman" w:cs="Times New Roman"/>
                <w:color w:val="000000"/>
                <w:sz w:val="24"/>
                <w:szCs w:val="24"/>
              </w:rPr>
              <w:t>ів</w:t>
            </w:r>
            <w:proofErr w:type="spellEnd"/>
            <w:r w:rsidRPr="0032282F">
              <w:rPr>
                <w:rFonts w:ascii="Times New Roman" w:eastAsia="Times New Roman" w:hAnsi="Times New Roman" w:cs="Times New Roman"/>
                <w:color w:val="000000"/>
                <w:sz w:val="24"/>
                <w:szCs w:val="24"/>
              </w:rPr>
              <w:t>) приймання-передачі/копію(ї) накладної(</w:t>
            </w:r>
            <w:proofErr w:type="spellStart"/>
            <w:r w:rsidRPr="0032282F">
              <w:rPr>
                <w:rFonts w:ascii="Times New Roman" w:eastAsia="Times New Roman" w:hAnsi="Times New Roman" w:cs="Times New Roman"/>
                <w:color w:val="000000"/>
                <w:sz w:val="24"/>
                <w:szCs w:val="24"/>
              </w:rPr>
              <w:t>их</w:t>
            </w:r>
            <w:proofErr w:type="spellEnd"/>
            <w:r w:rsidRPr="0032282F">
              <w:rPr>
                <w:rFonts w:ascii="Times New Roman" w:eastAsia="Times New Roman" w:hAnsi="Times New Roman" w:cs="Times New Roman"/>
                <w:color w:val="000000"/>
                <w:sz w:val="24"/>
                <w:szCs w:val="24"/>
              </w:rPr>
              <w:t>)/копії інших документів, що підтверджують факт передачі товару згідно аналогічного договору замовнику та виконання аналогічного(</w:t>
            </w:r>
            <w:proofErr w:type="spellStart"/>
            <w:r w:rsidRPr="0032282F">
              <w:rPr>
                <w:rFonts w:ascii="Times New Roman" w:eastAsia="Times New Roman" w:hAnsi="Times New Roman" w:cs="Times New Roman"/>
                <w:color w:val="000000"/>
                <w:sz w:val="24"/>
                <w:szCs w:val="24"/>
              </w:rPr>
              <w:t>их</w:t>
            </w:r>
            <w:proofErr w:type="spellEnd"/>
            <w:r w:rsidRPr="0032282F">
              <w:rPr>
                <w:rFonts w:ascii="Times New Roman" w:eastAsia="Times New Roman" w:hAnsi="Times New Roman" w:cs="Times New Roman"/>
                <w:color w:val="000000"/>
                <w:sz w:val="24"/>
                <w:szCs w:val="24"/>
              </w:rPr>
              <w:t>) договору(</w:t>
            </w:r>
            <w:proofErr w:type="spellStart"/>
            <w:r w:rsidRPr="0032282F">
              <w:rPr>
                <w:rFonts w:ascii="Times New Roman" w:eastAsia="Times New Roman" w:hAnsi="Times New Roman" w:cs="Times New Roman"/>
                <w:color w:val="000000"/>
                <w:sz w:val="24"/>
                <w:szCs w:val="24"/>
              </w:rPr>
              <w:t>ів</w:t>
            </w:r>
            <w:proofErr w:type="spellEnd"/>
            <w:r w:rsidRPr="0032282F">
              <w:rPr>
                <w:rFonts w:ascii="Times New Roman" w:eastAsia="Times New Roman" w:hAnsi="Times New Roman" w:cs="Times New Roman"/>
                <w:color w:val="000000"/>
                <w:sz w:val="24"/>
                <w:szCs w:val="24"/>
              </w:rPr>
              <w:t>) у частині поставки товару у повному обсязі.</w:t>
            </w:r>
          </w:p>
        </w:tc>
      </w:tr>
    </w:tbl>
    <w:p w:rsidR="00E96DC8" w:rsidRPr="0032282F" w:rsidRDefault="00E96DC8" w:rsidP="00E96DC8">
      <w:pPr>
        <w:spacing w:before="240" w:after="0" w:line="240" w:lineRule="auto"/>
        <w:jc w:val="both"/>
        <w:rPr>
          <w:rFonts w:ascii="Times New Roman" w:eastAsia="Times New Roman" w:hAnsi="Times New Roman" w:cs="Times New Roman"/>
          <w:i/>
          <w:color w:val="000000"/>
          <w:sz w:val="24"/>
          <w:szCs w:val="24"/>
        </w:rPr>
      </w:pPr>
      <w:bookmarkStart w:id="7" w:name="_heading=h.gjdgxs"/>
      <w:bookmarkEnd w:id="7"/>
      <w:r w:rsidRPr="0032282F">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96DC8" w:rsidRPr="0032282F" w:rsidRDefault="00E96DC8" w:rsidP="00684D8B">
      <w:pPr>
        <w:widowControl w:val="0"/>
        <w:spacing w:after="0" w:line="240" w:lineRule="auto"/>
        <w:jc w:val="right"/>
        <w:rPr>
          <w:rFonts w:ascii="Times New Roman" w:eastAsia="Times New Roman" w:hAnsi="Times New Roman" w:cs="Times New Roman"/>
          <w:b/>
          <w:sz w:val="24"/>
          <w:szCs w:val="24"/>
        </w:rPr>
      </w:pPr>
    </w:p>
    <w:p w:rsidR="008571D4" w:rsidRPr="0032282F" w:rsidRDefault="008571D4" w:rsidP="00684D8B">
      <w:pPr>
        <w:widowControl w:val="0"/>
        <w:spacing w:after="0" w:line="240" w:lineRule="auto"/>
        <w:jc w:val="right"/>
        <w:rPr>
          <w:rFonts w:ascii="Times New Roman" w:eastAsia="Times New Roman" w:hAnsi="Times New Roman" w:cs="Times New Roman"/>
          <w:b/>
          <w:sz w:val="24"/>
          <w:szCs w:val="24"/>
        </w:rPr>
      </w:pPr>
    </w:p>
    <w:p w:rsidR="00347382" w:rsidRPr="0032282F" w:rsidRDefault="00347382">
      <w:pPr>
        <w:rPr>
          <w:rFonts w:ascii="Times New Roman" w:hAnsi="Times New Roman" w:cs="Times New Roman"/>
          <w:b/>
          <w:sz w:val="24"/>
          <w:szCs w:val="24"/>
        </w:rPr>
      </w:pPr>
      <w:r w:rsidRPr="0032282F">
        <w:rPr>
          <w:rFonts w:ascii="Times New Roman" w:hAnsi="Times New Roman" w:cs="Times New Roman"/>
          <w:b/>
          <w:sz w:val="24"/>
          <w:szCs w:val="24"/>
        </w:rPr>
        <w:br w:type="page"/>
      </w:r>
    </w:p>
    <w:p w:rsidR="00347382" w:rsidRPr="0032282F" w:rsidRDefault="00347382" w:rsidP="00347382">
      <w:pPr>
        <w:spacing w:after="0" w:line="240" w:lineRule="auto"/>
        <w:ind w:left="5660" w:firstLine="700"/>
        <w:jc w:val="right"/>
        <w:rPr>
          <w:rFonts w:ascii="Times New Roman" w:eastAsia="Times New Roman" w:hAnsi="Times New Roman" w:cs="Times New Roman"/>
          <w:sz w:val="24"/>
          <w:szCs w:val="24"/>
        </w:rPr>
      </w:pPr>
      <w:r w:rsidRPr="0032282F">
        <w:rPr>
          <w:rFonts w:ascii="Times New Roman" w:eastAsia="Times New Roman" w:hAnsi="Times New Roman" w:cs="Times New Roman"/>
          <w:b/>
          <w:color w:val="000000"/>
          <w:sz w:val="24"/>
          <w:szCs w:val="24"/>
        </w:rPr>
        <w:lastRenderedPageBreak/>
        <w:t>Додаток 2</w:t>
      </w:r>
    </w:p>
    <w:p w:rsidR="00347382" w:rsidRPr="0032282F" w:rsidRDefault="00347382" w:rsidP="00347382">
      <w:pPr>
        <w:spacing w:after="0" w:line="240" w:lineRule="auto"/>
        <w:ind w:left="5660" w:firstLine="700"/>
        <w:jc w:val="right"/>
        <w:rPr>
          <w:rFonts w:ascii="Times New Roman" w:eastAsia="Times New Roman" w:hAnsi="Times New Roman" w:cs="Times New Roman"/>
          <w:b/>
          <w:sz w:val="24"/>
          <w:szCs w:val="24"/>
        </w:rPr>
      </w:pPr>
      <w:r w:rsidRPr="0032282F">
        <w:rPr>
          <w:rFonts w:ascii="Times New Roman" w:eastAsia="Times New Roman" w:hAnsi="Times New Roman" w:cs="Times New Roman"/>
          <w:b/>
          <w:color w:val="000000"/>
          <w:sz w:val="24"/>
          <w:szCs w:val="24"/>
        </w:rPr>
        <w:t>до тендерної документації</w:t>
      </w:r>
    </w:p>
    <w:p w:rsidR="00347382" w:rsidRPr="0032282F" w:rsidRDefault="00347382" w:rsidP="00347382">
      <w:pPr>
        <w:spacing w:after="0" w:line="240" w:lineRule="auto"/>
        <w:ind w:left="5660" w:firstLine="700"/>
        <w:jc w:val="both"/>
        <w:rPr>
          <w:rFonts w:ascii="Times New Roman" w:eastAsia="Times New Roman" w:hAnsi="Times New Roman" w:cs="Times New Roman"/>
          <w:sz w:val="24"/>
          <w:szCs w:val="24"/>
        </w:rPr>
      </w:pPr>
      <w:r w:rsidRPr="0032282F">
        <w:rPr>
          <w:rFonts w:ascii="Times New Roman" w:eastAsia="Times New Roman" w:hAnsi="Times New Roman" w:cs="Times New Roman"/>
          <w:i/>
          <w:color w:val="000000"/>
          <w:sz w:val="24"/>
          <w:szCs w:val="24"/>
        </w:rPr>
        <w:t> </w:t>
      </w:r>
    </w:p>
    <w:p w:rsidR="00347382" w:rsidRPr="0032282F" w:rsidRDefault="00347382" w:rsidP="00347382">
      <w:pPr>
        <w:spacing w:before="240" w:after="0" w:line="240" w:lineRule="auto"/>
        <w:jc w:val="both"/>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1. Підтвердження відповідності УЧАСНИКА вимогам, визначеним у статті 17 Закону “Про публічні закупівлі” (далі – Закон).</w:t>
      </w:r>
    </w:p>
    <w:p w:rsidR="00347382" w:rsidRPr="0032282F" w:rsidRDefault="00347382" w:rsidP="00347382">
      <w:pPr>
        <w:pBdr>
          <w:top w:val="nil"/>
          <w:left w:val="nil"/>
          <w:bottom w:val="nil"/>
          <w:right w:val="nil"/>
          <w:between w:val="nil"/>
        </w:pBdr>
        <w:spacing w:after="0" w:line="240" w:lineRule="auto"/>
        <w:ind w:left="420"/>
        <w:rPr>
          <w:rFonts w:ascii="Times New Roman" w:eastAsia="Times New Roman" w:hAnsi="Times New Roman" w:cs="Times New Roman"/>
          <w:color w:val="000000"/>
          <w:sz w:val="20"/>
          <w:szCs w:val="20"/>
        </w:rPr>
      </w:pPr>
    </w:p>
    <w:p w:rsidR="00347382" w:rsidRPr="0032282F" w:rsidRDefault="00347382" w:rsidP="00347382">
      <w:pPr>
        <w:spacing w:after="0"/>
        <w:ind w:firstLine="42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Учасник процедури закупівлі, в тому числі об’єднання учасників,  підтверджує відсутність підстав, визначених в статті 17 Закону, шляхом самостійного декларування відсутності таких підстав в електронній системі закупівель під час подання тендерної пропозиції. Учасник декларує ті підстави, які визначені адміністратором </w:t>
      </w:r>
      <w:r w:rsidRPr="0032282F">
        <w:rPr>
          <w:rFonts w:ascii="Times New Roman" w:eastAsia="Times New Roman" w:hAnsi="Times New Roman" w:cs="Times New Roman"/>
          <w:color w:val="333333"/>
          <w:sz w:val="24"/>
          <w:szCs w:val="24"/>
          <w:highlight w:val="white"/>
        </w:rPr>
        <w:t>електронної системи закупівель</w:t>
      </w:r>
      <w:r w:rsidRPr="0032282F">
        <w:rPr>
          <w:rFonts w:ascii="Times New Roman" w:eastAsia="Times New Roman" w:hAnsi="Times New Roman" w:cs="Times New Roman"/>
          <w:sz w:val="24"/>
          <w:szCs w:val="24"/>
        </w:rPr>
        <w:t xml:space="preserve"> і реалізовані в електронній системі закупівель.</w:t>
      </w:r>
    </w:p>
    <w:p w:rsidR="00347382" w:rsidRPr="0032282F" w:rsidRDefault="00347382" w:rsidP="00347382">
      <w:pPr>
        <w:spacing w:before="240" w:after="0" w:line="240" w:lineRule="auto"/>
        <w:jc w:val="both"/>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2. Перелік документів та інформації  для підтвердження відповідності ПЕРЕМОЖЦЯ вимогам, визначеним у статті 17 Закону  “Про публічні закупівлі”:</w:t>
      </w:r>
    </w:p>
    <w:p w:rsidR="00347382" w:rsidRPr="0032282F" w:rsidRDefault="00347382" w:rsidP="00347382">
      <w:pPr>
        <w:spacing w:before="240" w:after="0" w:line="240" w:lineRule="auto"/>
        <w:jc w:val="both"/>
        <w:rPr>
          <w:rFonts w:ascii="Times New Roman" w:eastAsia="Times New Roman" w:hAnsi="Times New Roman" w:cs="Times New Roman"/>
          <w:b/>
          <w:color w:val="000000"/>
          <w:sz w:val="10"/>
          <w:szCs w:val="10"/>
        </w:rPr>
      </w:pPr>
    </w:p>
    <w:p w:rsidR="00347382" w:rsidRPr="0032282F" w:rsidRDefault="00347382" w:rsidP="00347382">
      <w:pPr>
        <w:spacing w:after="0" w:line="240" w:lineRule="auto"/>
        <w:jc w:val="center"/>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Документи, які надаються переможцем:</w:t>
      </w:r>
    </w:p>
    <w:tbl>
      <w:tblPr>
        <w:tblW w:w="9629" w:type="dxa"/>
        <w:tblInd w:w="-10" w:type="dxa"/>
        <w:tblLayout w:type="fixed"/>
        <w:tblLook w:val="0400" w:firstRow="0" w:lastRow="0" w:firstColumn="0" w:lastColumn="0" w:noHBand="0" w:noVBand="1"/>
      </w:tblPr>
      <w:tblGrid>
        <w:gridCol w:w="827"/>
        <w:gridCol w:w="4418"/>
        <w:gridCol w:w="4384"/>
      </w:tblGrid>
      <w:tr w:rsidR="00347382" w:rsidRPr="0032282F" w:rsidTr="00040B7C">
        <w:trPr>
          <w:trHeight w:val="121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382" w:rsidRPr="0032282F" w:rsidRDefault="00347382" w:rsidP="00040B7C">
            <w:pPr>
              <w:spacing w:after="0" w:line="240" w:lineRule="auto"/>
              <w:ind w:left="140" w:right="140"/>
              <w:jc w:val="center"/>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w:t>
            </w:r>
          </w:p>
          <w:p w:rsidR="00347382" w:rsidRPr="0032282F" w:rsidRDefault="00347382" w:rsidP="00040B7C">
            <w:pPr>
              <w:spacing w:after="0" w:line="240" w:lineRule="auto"/>
              <w:ind w:left="140" w:right="140"/>
              <w:jc w:val="center"/>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47382" w:rsidRPr="0032282F" w:rsidRDefault="00347382" w:rsidP="00040B7C">
            <w:pPr>
              <w:spacing w:after="0" w:line="240" w:lineRule="auto"/>
              <w:ind w:left="140" w:right="140"/>
              <w:jc w:val="center"/>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Вимоги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47382" w:rsidRPr="0032282F" w:rsidRDefault="00347382" w:rsidP="00040B7C">
            <w:pPr>
              <w:spacing w:after="0" w:line="240" w:lineRule="auto"/>
              <w:ind w:right="140"/>
              <w:jc w:val="center"/>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w:t>
            </w:r>
          </w:p>
        </w:tc>
      </w:tr>
      <w:tr w:rsidR="00347382" w:rsidRPr="0032282F" w:rsidTr="00040B7C">
        <w:trPr>
          <w:trHeight w:val="589"/>
        </w:trPr>
        <w:tc>
          <w:tcPr>
            <w:tcW w:w="82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47382" w:rsidRPr="0032282F" w:rsidRDefault="00347382" w:rsidP="00040B7C">
            <w:pPr>
              <w:spacing w:after="0" w:line="240" w:lineRule="auto"/>
              <w:ind w:left="140" w:right="140"/>
              <w:jc w:val="center"/>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1</w:t>
            </w:r>
          </w:p>
        </w:tc>
        <w:tc>
          <w:tcPr>
            <w:tcW w:w="441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47382" w:rsidRPr="0032282F" w:rsidRDefault="00347382" w:rsidP="00040B7C">
            <w:pPr>
              <w:spacing w:after="0" w:line="240" w:lineRule="auto"/>
              <w:ind w:right="14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Відомості про юридичну особу, яка є учасником процедури закупівлі, </w:t>
            </w:r>
            <w:proofErr w:type="spellStart"/>
            <w:r w:rsidRPr="0032282F">
              <w:rPr>
                <w:rFonts w:ascii="Times New Roman" w:eastAsia="Times New Roman" w:hAnsi="Times New Roman" w:cs="Times New Roman"/>
                <w:color w:val="000000"/>
                <w:sz w:val="24"/>
                <w:szCs w:val="24"/>
              </w:rPr>
              <w:t>внесено</w:t>
            </w:r>
            <w:proofErr w:type="spellEnd"/>
            <w:r w:rsidRPr="0032282F">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347382" w:rsidRPr="0032282F" w:rsidRDefault="00347382" w:rsidP="00040B7C">
            <w:pPr>
              <w:spacing w:after="0" w:line="240" w:lineRule="auto"/>
              <w:ind w:right="14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b/>
                <w:color w:val="000000"/>
                <w:sz w:val="24"/>
                <w:szCs w:val="24"/>
              </w:rPr>
              <w:t>(пункт 2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47382" w:rsidRPr="0032282F" w:rsidRDefault="00347382" w:rsidP="00040B7C">
            <w:pPr>
              <w:tabs>
                <w:tab w:val="left" w:pos="-328"/>
              </w:tabs>
              <w:suppressAutoHyphens/>
              <w:spacing w:after="0" w:line="240" w:lineRule="auto"/>
              <w:ind w:right="86" w:firstLine="11"/>
              <w:jc w:val="both"/>
              <w:rPr>
                <w:rFonts w:ascii="Times New Roman" w:hAnsi="Times New Roman" w:cs="Times New Roman"/>
                <w:sz w:val="24"/>
                <w:szCs w:val="24"/>
                <w:lang w:eastAsia="ru-RU"/>
              </w:rPr>
            </w:pPr>
            <w:r w:rsidRPr="0032282F">
              <w:rPr>
                <w:rFonts w:ascii="Times New Roman" w:hAnsi="Times New Roman" w:cs="Times New Roman"/>
                <w:sz w:val="24"/>
                <w:szCs w:val="24"/>
                <w:lang w:eastAsia="ru-RU"/>
              </w:rPr>
              <w:t xml:space="preserve">Довідку/витяг/тощо з єдиного державного реєстру осіб, які вчинили корупційні або пов’язані з корупцією правопорушення за інтернет адресою: https://corruptinfo.nazk.gov.ua/. </w:t>
            </w:r>
          </w:p>
          <w:p w:rsidR="00347382" w:rsidRPr="0032282F" w:rsidRDefault="00347382" w:rsidP="00040B7C">
            <w:pPr>
              <w:tabs>
                <w:tab w:val="left" w:pos="-328"/>
              </w:tabs>
              <w:suppressAutoHyphens/>
              <w:spacing w:after="0" w:line="240" w:lineRule="auto"/>
              <w:ind w:right="86" w:firstLine="11"/>
              <w:jc w:val="both"/>
              <w:rPr>
                <w:rFonts w:ascii="Times New Roman" w:hAnsi="Times New Roman" w:cs="Times New Roman"/>
                <w:sz w:val="24"/>
                <w:szCs w:val="24"/>
                <w:lang w:eastAsia="ru-RU"/>
              </w:rPr>
            </w:pPr>
            <w:r w:rsidRPr="0032282F">
              <w:rPr>
                <w:rFonts w:ascii="Times New Roman" w:hAnsi="Times New Roman" w:cs="Times New Roman"/>
                <w:sz w:val="24"/>
                <w:szCs w:val="24"/>
                <w:lang w:eastAsia="ru-RU"/>
              </w:rPr>
              <w:t>Довідка/витяг/тощо повинна бути не більше тридцяти денної давнини від дати подання документа.</w:t>
            </w:r>
          </w:p>
        </w:tc>
      </w:tr>
      <w:tr w:rsidR="00347382" w:rsidRPr="0032282F" w:rsidTr="00040B7C">
        <w:trPr>
          <w:trHeight w:val="589"/>
        </w:trPr>
        <w:tc>
          <w:tcPr>
            <w:tcW w:w="82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47382" w:rsidRPr="0032282F" w:rsidRDefault="00347382" w:rsidP="00040B7C">
            <w:pPr>
              <w:spacing w:after="0" w:line="240" w:lineRule="auto"/>
              <w:ind w:left="140" w:right="140"/>
              <w:jc w:val="center"/>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2</w:t>
            </w:r>
          </w:p>
        </w:tc>
        <w:tc>
          <w:tcPr>
            <w:tcW w:w="441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47382" w:rsidRPr="0032282F" w:rsidRDefault="00347382" w:rsidP="00040B7C">
            <w:pPr>
              <w:spacing w:after="0" w:line="240" w:lineRule="auto"/>
              <w:ind w:right="14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47382" w:rsidRPr="0032282F" w:rsidRDefault="00347382" w:rsidP="00040B7C">
            <w:pPr>
              <w:spacing w:after="0" w:line="240" w:lineRule="auto"/>
              <w:ind w:right="14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47382" w:rsidRPr="0032282F" w:rsidRDefault="00347382" w:rsidP="00040B7C">
            <w:pPr>
              <w:tabs>
                <w:tab w:val="left" w:pos="-328"/>
              </w:tabs>
              <w:suppressAutoHyphens/>
              <w:spacing w:after="0" w:line="240" w:lineRule="auto"/>
              <w:ind w:right="86" w:firstLine="11"/>
              <w:jc w:val="both"/>
              <w:rPr>
                <w:rFonts w:ascii="Times New Roman" w:hAnsi="Times New Roman" w:cs="Times New Roman"/>
                <w:sz w:val="24"/>
                <w:szCs w:val="24"/>
                <w:lang w:eastAsia="ru-RU"/>
              </w:rPr>
            </w:pPr>
            <w:r w:rsidRPr="0032282F">
              <w:rPr>
                <w:rFonts w:ascii="Times New Roman" w:hAnsi="Times New Roman" w:cs="Times New Roman"/>
                <w:sz w:val="24"/>
                <w:szCs w:val="24"/>
                <w:lang w:eastAsia="ru-RU"/>
              </w:rPr>
              <w:t xml:space="preserve">Довідку/витяг/тощо з єдиного державного реєстру осіб, які вчинили корупційні або пов’язані з корупцією правопорушення за інтернет адресою: https://corruptinfo.nazk.gov.ua/. </w:t>
            </w:r>
          </w:p>
          <w:p w:rsidR="00347382" w:rsidRPr="0032282F" w:rsidRDefault="00347382" w:rsidP="00040B7C">
            <w:pPr>
              <w:tabs>
                <w:tab w:val="left" w:pos="-328"/>
              </w:tabs>
              <w:suppressAutoHyphens/>
              <w:spacing w:after="0" w:line="240" w:lineRule="auto"/>
              <w:ind w:right="86" w:firstLine="11"/>
              <w:jc w:val="both"/>
              <w:rPr>
                <w:rFonts w:ascii="Times New Roman" w:hAnsi="Times New Roman" w:cs="Times New Roman"/>
                <w:sz w:val="24"/>
                <w:szCs w:val="24"/>
                <w:lang w:eastAsia="ru-RU"/>
              </w:rPr>
            </w:pPr>
            <w:r w:rsidRPr="0032282F">
              <w:rPr>
                <w:rFonts w:ascii="Times New Roman" w:hAnsi="Times New Roman" w:cs="Times New Roman"/>
                <w:sz w:val="24"/>
                <w:szCs w:val="24"/>
                <w:lang w:eastAsia="ru-RU"/>
              </w:rPr>
              <w:t>Довідка/витяг/тощо повинна бути не більше тридцяти денної давнини від дати подання документа.</w:t>
            </w:r>
          </w:p>
        </w:tc>
      </w:tr>
      <w:tr w:rsidR="00347382" w:rsidRPr="0032282F" w:rsidTr="00040B7C">
        <w:trPr>
          <w:trHeight w:val="589"/>
        </w:trPr>
        <w:tc>
          <w:tcPr>
            <w:tcW w:w="82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47382" w:rsidRPr="0032282F" w:rsidRDefault="00347382" w:rsidP="00040B7C">
            <w:pPr>
              <w:spacing w:after="0" w:line="240" w:lineRule="auto"/>
              <w:ind w:left="140" w:right="140"/>
              <w:jc w:val="center"/>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3</w:t>
            </w:r>
          </w:p>
        </w:tc>
        <w:tc>
          <w:tcPr>
            <w:tcW w:w="441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47382" w:rsidRPr="0032282F" w:rsidRDefault="00347382" w:rsidP="00040B7C">
            <w:pPr>
              <w:spacing w:after="0" w:line="240" w:lineRule="auto"/>
              <w:ind w:right="14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47382" w:rsidRPr="0032282F" w:rsidRDefault="00347382" w:rsidP="00040B7C">
            <w:pPr>
              <w:spacing w:after="0" w:line="240" w:lineRule="auto"/>
              <w:ind w:right="140"/>
              <w:jc w:val="both"/>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(пункт 5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47382" w:rsidRPr="0032282F" w:rsidRDefault="00347382" w:rsidP="00040B7C">
            <w:pPr>
              <w:tabs>
                <w:tab w:val="left" w:pos="-328"/>
              </w:tabs>
              <w:suppressAutoHyphens/>
              <w:spacing w:after="0" w:line="240" w:lineRule="auto"/>
              <w:ind w:right="86" w:firstLine="11"/>
              <w:jc w:val="both"/>
              <w:rPr>
                <w:rFonts w:ascii="Times New Roman" w:hAnsi="Times New Roman" w:cs="Times New Roman"/>
                <w:sz w:val="24"/>
                <w:szCs w:val="24"/>
                <w:lang w:eastAsia="ru-RU"/>
              </w:rPr>
            </w:pPr>
            <w:r w:rsidRPr="0032282F">
              <w:rPr>
                <w:rFonts w:ascii="Times New Roman" w:hAnsi="Times New Roman" w:cs="Times New Roman"/>
                <w:sz w:val="24"/>
                <w:szCs w:val="24"/>
                <w:lang w:eastAsia="ru-RU"/>
              </w:rPr>
              <w:t>Документ*, виданий Міністерством внутрішніх справ України не більше тридцяти денної давнини від дати подання документа, який буде свідчити, що фізична особа, яка є учасником процедури закупівлі, не була засуджена за кримінальне правопорушення, вчинене з корисливих мотивів.</w:t>
            </w:r>
          </w:p>
          <w:p w:rsidR="00347382" w:rsidRPr="0032282F" w:rsidRDefault="00347382" w:rsidP="00040B7C">
            <w:pPr>
              <w:tabs>
                <w:tab w:val="left" w:pos="-328"/>
              </w:tabs>
              <w:suppressAutoHyphens/>
              <w:spacing w:after="0" w:line="240" w:lineRule="auto"/>
              <w:ind w:right="86" w:firstLine="11"/>
              <w:jc w:val="both"/>
              <w:rPr>
                <w:rFonts w:ascii="Times New Roman" w:eastAsia="Times New Roman" w:hAnsi="Times New Roman" w:cs="Times New Roman"/>
                <w:color w:val="000000"/>
                <w:sz w:val="24"/>
                <w:szCs w:val="24"/>
              </w:rPr>
            </w:pPr>
            <w:r w:rsidRPr="0032282F">
              <w:rPr>
                <w:rFonts w:ascii="Times New Roman" w:hAnsi="Times New Roman" w:cs="Times New Roman"/>
                <w:i/>
                <w:iCs/>
                <w:sz w:val="24"/>
                <w:szCs w:val="24"/>
                <w:lang w:eastAsia="ru-RU"/>
              </w:rPr>
              <w:lastRenderedPageBreak/>
              <w:t>* документ з можливістю перевірки на сайті МВС.</w:t>
            </w:r>
          </w:p>
        </w:tc>
      </w:tr>
      <w:tr w:rsidR="00347382" w:rsidRPr="0032282F" w:rsidTr="00040B7C">
        <w:trPr>
          <w:trHeight w:val="589"/>
        </w:trPr>
        <w:tc>
          <w:tcPr>
            <w:tcW w:w="82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47382" w:rsidRPr="0032282F" w:rsidRDefault="00347382" w:rsidP="00040B7C">
            <w:pPr>
              <w:spacing w:after="0" w:line="240" w:lineRule="auto"/>
              <w:ind w:left="140" w:right="140"/>
              <w:jc w:val="center"/>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lastRenderedPageBreak/>
              <w:t>4</w:t>
            </w:r>
          </w:p>
        </w:tc>
        <w:tc>
          <w:tcPr>
            <w:tcW w:w="441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47382" w:rsidRPr="0032282F" w:rsidRDefault="00347382" w:rsidP="00040B7C">
            <w:pPr>
              <w:spacing w:after="0" w:line="240" w:lineRule="auto"/>
              <w:ind w:right="14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47382" w:rsidRPr="0032282F" w:rsidRDefault="00347382" w:rsidP="00040B7C">
            <w:pPr>
              <w:spacing w:after="0" w:line="240" w:lineRule="auto"/>
              <w:ind w:right="140"/>
              <w:jc w:val="both"/>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47382" w:rsidRPr="0032282F" w:rsidRDefault="00347382" w:rsidP="00040B7C">
            <w:pPr>
              <w:tabs>
                <w:tab w:val="left" w:pos="-328"/>
              </w:tabs>
              <w:suppressAutoHyphens/>
              <w:spacing w:after="0" w:line="240" w:lineRule="auto"/>
              <w:ind w:right="86" w:firstLine="11"/>
              <w:jc w:val="both"/>
              <w:rPr>
                <w:rFonts w:ascii="Times New Roman" w:hAnsi="Times New Roman" w:cs="Times New Roman"/>
                <w:sz w:val="24"/>
                <w:szCs w:val="24"/>
                <w:lang w:eastAsia="ru-RU"/>
              </w:rPr>
            </w:pPr>
            <w:r w:rsidRPr="0032282F">
              <w:rPr>
                <w:rFonts w:ascii="Times New Roman" w:hAnsi="Times New Roman" w:cs="Times New Roman"/>
                <w:sz w:val="24"/>
                <w:szCs w:val="24"/>
                <w:lang w:eastAsia="ru-RU"/>
              </w:rPr>
              <w:t>Документ*, виданий Міністерством внутрішніх справ України не більше тридцяти денної давнини від дати подання документа, який буде свідчити, що фізична особа, яка є учасником процедури закупівлі, не була засуджена за кримінальне правопорушення, вчинене з корисливих мотивів.</w:t>
            </w:r>
          </w:p>
          <w:p w:rsidR="00347382" w:rsidRPr="0032282F" w:rsidRDefault="00347382" w:rsidP="00040B7C">
            <w:pPr>
              <w:tabs>
                <w:tab w:val="left" w:pos="-328"/>
              </w:tabs>
              <w:suppressAutoHyphens/>
              <w:spacing w:after="0" w:line="240" w:lineRule="auto"/>
              <w:ind w:right="86" w:firstLine="11"/>
              <w:jc w:val="both"/>
              <w:rPr>
                <w:rFonts w:ascii="Times New Roman" w:eastAsia="Times New Roman" w:hAnsi="Times New Roman" w:cs="Times New Roman"/>
                <w:color w:val="000000"/>
                <w:sz w:val="24"/>
                <w:szCs w:val="24"/>
              </w:rPr>
            </w:pPr>
            <w:r w:rsidRPr="0032282F">
              <w:rPr>
                <w:rFonts w:ascii="Times New Roman" w:hAnsi="Times New Roman" w:cs="Times New Roman"/>
                <w:i/>
                <w:iCs/>
                <w:sz w:val="24"/>
                <w:szCs w:val="24"/>
                <w:lang w:eastAsia="ru-RU"/>
              </w:rPr>
              <w:t>* документ з можливістю перевірки на сайті МВС.</w:t>
            </w:r>
          </w:p>
        </w:tc>
      </w:tr>
      <w:tr w:rsidR="00347382" w:rsidRPr="0032282F" w:rsidTr="00040B7C">
        <w:trPr>
          <w:trHeight w:val="287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382" w:rsidRPr="0032282F" w:rsidRDefault="00347382" w:rsidP="00040B7C">
            <w:pPr>
              <w:spacing w:after="0" w:line="240" w:lineRule="auto"/>
              <w:ind w:left="140" w:right="140"/>
              <w:jc w:val="center"/>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382" w:rsidRPr="0032282F" w:rsidRDefault="00347382" w:rsidP="00040B7C">
            <w:pPr>
              <w:spacing w:after="0" w:line="240" w:lineRule="auto"/>
              <w:ind w:right="14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7382" w:rsidRPr="0032282F" w:rsidRDefault="00347382" w:rsidP="00040B7C">
            <w:pPr>
              <w:spacing w:after="0" w:line="240" w:lineRule="auto"/>
              <w:ind w:right="140"/>
              <w:jc w:val="both"/>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382" w:rsidRPr="0032282F" w:rsidRDefault="00347382" w:rsidP="00040B7C">
            <w:pPr>
              <w:tabs>
                <w:tab w:val="left" w:pos="-328"/>
              </w:tabs>
              <w:suppressAutoHyphens/>
              <w:spacing w:after="0" w:line="240" w:lineRule="auto"/>
              <w:ind w:right="86" w:firstLine="11"/>
              <w:jc w:val="both"/>
              <w:rPr>
                <w:rFonts w:ascii="Times New Roman" w:hAnsi="Times New Roman" w:cs="Times New Roman"/>
                <w:sz w:val="24"/>
                <w:szCs w:val="24"/>
                <w:lang w:eastAsia="ru-RU"/>
              </w:rPr>
            </w:pPr>
            <w:r w:rsidRPr="0032282F">
              <w:rPr>
                <w:rFonts w:ascii="Times New Roman" w:hAnsi="Times New Roman" w:cs="Times New Roman"/>
                <w:sz w:val="24"/>
                <w:szCs w:val="24"/>
                <w:lang w:eastAsia="ru-RU"/>
              </w:rPr>
              <w:t>Документ*, виданий Міністерством внутрішніх справ України не більше тридцяти денної давнини від дати подання документа, який буде свідчити, що фізична особа, яка є учасником процедури закупівлі, не була засуджена за кримінальне правопорушення, вчинене з корисливих мотивів.</w:t>
            </w:r>
          </w:p>
          <w:p w:rsidR="00347382" w:rsidRPr="0032282F" w:rsidRDefault="00347382" w:rsidP="00040B7C">
            <w:pPr>
              <w:tabs>
                <w:tab w:val="left" w:pos="-328"/>
              </w:tabs>
              <w:suppressAutoHyphens/>
              <w:spacing w:after="0" w:line="240" w:lineRule="auto"/>
              <w:ind w:right="86" w:firstLine="11"/>
              <w:jc w:val="both"/>
              <w:rPr>
                <w:rFonts w:ascii="Times New Roman" w:eastAsia="Times New Roman" w:hAnsi="Times New Roman" w:cs="Times New Roman"/>
                <w:strike/>
                <w:color w:val="000000"/>
                <w:sz w:val="24"/>
                <w:szCs w:val="24"/>
              </w:rPr>
            </w:pPr>
            <w:r w:rsidRPr="0032282F">
              <w:rPr>
                <w:rFonts w:ascii="Times New Roman" w:hAnsi="Times New Roman" w:cs="Times New Roman"/>
                <w:i/>
                <w:iCs/>
                <w:sz w:val="24"/>
                <w:szCs w:val="24"/>
                <w:lang w:eastAsia="ru-RU"/>
              </w:rPr>
              <w:t>* документ з можливістю перевірки на сайті МВС.</w:t>
            </w:r>
          </w:p>
        </w:tc>
      </w:tr>
      <w:tr w:rsidR="00347382" w:rsidRPr="0032282F" w:rsidTr="00040B7C">
        <w:trPr>
          <w:trHeight w:val="59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382" w:rsidRPr="0032282F" w:rsidRDefault="00347382" w:rsidP="00040B7C">
            <w:pPr>
              <w:spacing w:after="0" w:line="240" w:lineRule="auto"/>
              <w:ind w:left="140" w:right="140"/>
              <w:jc w:val="center"/>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382" w:rsidRPr="0032282F" w:rsidRDefault="00347382" w:rsidP="00040B7C">
            <w:pPr>
              <w:spacing w:after="0" w:line="240" w:lineRule="auto"/>
              <w:ind w:left="-75" w:right="14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7382" w:rsidRPr="0032282F" w:rsidRDefault="00347382" w:rsidP="00040B7C">
            <w:pPr>
              <w:spacing w:after="0" w:line="240" w:lineRule="auto"/>
              <w:ind w:left="-75" w:right="140"/>
              <w:jc w:val="both"/>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382" w:rsidRPr="0032282F" w:rsidRDefault="00347382" w:rsidP="00040B7C">
            <w:pPr>
              <w:spacing w:after="0" w:line="240" w:lineRule="auto"/>
              <w:jc w:val="both"/>
              <w:rPr>
                <w:rFonts w:ascii="Times New Roman" w:hAnsi="Times New Roman" w:cs="Times New Roman"/>
                <w:sz w:val="24"/>
                <w:szCs w:val="24"/>
              </w:rPr>
            </w:pPr>
            <w:r w:rsidRPr="0032282F">
              <w:rPr>
                <w:rFonts w:ascii="Times New Roman" w:hAnsi="Times New Roman" w:cs="Times New Roman"/>
                <w:sz w:val="24"/>
                <w:szCs w:val="24"/>
              </w:rPr>
              <w:t>Довідку у довільній формі про те, що переможець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7382" w:rsidRPr="0032282F" w:rsidRDefault="00347382" w:rsidP="00040B7C">
            <w:pPr>
              <w:spacing w:after="0" w:line="240" w:lineRule="auto"/>
              <w:jc w:val="both"/>
              <w:rPr>
                <w:rFonts w:ascii="Times New Roman" w:hAnsi="Times New Roman" w:cs="Times New Roman"/>
                <w:i/>
                <w:sz w:val="24"/>
                <w:szCs w:val="24"/>
              </w:rPr>
            </w:pPr>
            <w:r w:rsidRPr="0032282F">
              <w:rPr>
                <w:rFonts w:ascii="Times New Roman" w:hAnsi="Times New Roman" w:cs="Times New Roman"/>
                <w:i/>
                <w:sz w:val="24"/>
                <w:szCs w:val="24"/>
              </w:rPr>
              <w:t>*Переможець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347382" w:rsidRPr="0032282F" w:rsidRDefault="00347382" w:rsidP="00040B7C">
            <w:pPr>
              <w:tabs>
                <w:tab w:val="left" w:pos="-328"/>
              </w:tabs>
              <w:suppressAutoHyphens/>
              <w:spacing w:after="0" w:line="240" w:lineRule="auto"/>
              <w:ind w:right="86" w:firstLine="11"/>
              <w:jc w:val="both"/>
              <w:rPr>
                <w:rFonts w:ascii="Times New Roman" w:eastAsia="Times New Roman" w:hAnsi="Times New Roman" w:cs="Times New Roman"/>
                <w:color w:val="000000"/>
                <w:sz w:val="24"/>
                <w:szCs w:val="24"/>
              </w:rPr>
            </w:pPr>
            <w:r w:rsidRPr="0032282F">
              <w:rPr>
                <w:rFonts w:ascii="Times New Roman" w:hAnsi="Times New Roman" w:cs="Times New Roman"/>
                <w:i/>
                <w:sz w:val="24"/>
                <w:szCs w:val="24"/>
              </w:rPr>
              <w:lastRenderedPageBreak/>
              <w:t>Якщо замовник вважає таке підтвердження достатнім, тендерна пропозиція переможця може бути не відхилена.</w:t>
            </w:r>
          </w:p>
        </w:tc>
      </w:tr>
    </w:tbl>
    <w:p w:rsidR="00347382" w:rsidRPr="0032282F" w:rsidRDefault="00347382" w:rsidP="00347382">
      <w:pPr>
        <w:shd w:val="clear" w:color="auto" w:fill="FFFFFF"/>
        <w:spacing w:before="240" w:after="0" w:line="240" w:lineRule="auto"/>
        <w:jc w:val="both"/>
        <w:rPr>
          <w:rFonts w:ascii="Times New Roman" w:eastAsia="Times New Roman" w:hAnsi="Times New Roman" w:cs="Times New Roman"/>
          <w:i/>
          <w:color w:val="000000"/>
          <w:sz w:val="24"/>
          <w:szCs w:val="24"/>
        </w:rPr>
      </w:pPr>
    </w:p>
    <w:p w:rsidR="005B64CF" w:rsidRPr="0032282F" w:rsidRDefault="005B64CF">
      <w:pPr>
        <w:rPr>
          <w:rFonts w:ascii="Times New Roman" w:eastAsia="Times New Roman" w:hAnsi="Times New Roman" w:cs="Times New Roman"/>
          <w:b/>
          <w:sz w:val="24"/>
          <w:szCs w:val="24"/>
          <w:highlight w:val="green"/>
        </w:rPr>
      </w:pPr>
      <w:r w:rsidRPr="0032282F">
        <w:rPr>
          <w:rFonts w:ascii="Times New Roman" w:eastAsia="Times New Roman" w:hAnsi="Times New Roman" w:cs="Times New Roman"/>
          <w:b/>
          <w:sz w:val="24"/>
          <w:szCs w:val="24"/>
          <w:highlight w:val="green"/>
        </w:rPr>
        <w:br w:type="page"/>
      </w:r>
    </w:p>
    <w:p w:rsidR="00D666A9" w:rsidRPr="0032282F" w:rsidRDefault="00D666A9" w:rsidP="00D666A9">
      <w:pPr>
        <w:spacing w:after="0" w:line="240" w:lineRule="auto"/>
        <w:ind w:left="7788" w:firstLine="708"/>
        <w:rPr>
          <w:rFonts w:ascii="Times New Roman" w:hAnsi="Times New Roman" w:cs="Times New Roman"/>
          <w:b/>
          <w:sz w:val="24"/>
          <w:szCs w:val="24"/>
        </w:rPr>
      </w:pPr>
      <w:bookmarkStart w:id="8" w:name="_Hlk104299232"/>
      <w:bookmarkStart w:id="9" w:name="_Hlk101784082"/>
      <w:r w:rsidRPr="0032282F">
        <w:rPr>
          <w:rFonts w:ascii="Times New Roman" w:hAnsi="Times New Roman" w:cs="Times New Roman"/>
          <w:b/>
          <w:sz w:val="24"/>
          <w:szCs w:val="24"/>
        </w:rPr>
        <w:lastRenderedPageBreak/>
        <w:t>Додаток 3</w:t>
      </w:r>
    </w:p>
    <w:p w:rsidR="00D666A9" w:rsidRPr="0032282F" w:rsidRDefault="00D666A9" w:rsidP="00D666A9">
      <w:pPr>
        <w:pStyle w:val="10"/>
        <w:jc w:val="right"/>
        <w:rPr>
          <w:rFonts w:ascii="Times New Roman" w:hAnsi="Times New Roman" w:cs="Times New Roman"/>
          <w:sz w:val="24"/>
          <w:szCs w:val="24"/>
        </w:rPr>
      </w:pPr>
      <w:r w:rsidRPr="0032282F">
        <w:rPr>
          <w:rFonts w:ascii="Times New Roman" w:hAnsi="Times New Roman" w:cs="Times New Roman"/>
          <w:b/>
          <w:sz w:val="24"/>
          <w:szCs w:val="24"/>
        </w:rPr>
        <w:t>до Тендерної документації</w:t>
      </w:r>
    </w:p>
    <w:p w:rsidR="00D666A9" w:rsidRPr="0032282F" w:rsidRDefault="00D666A9" w:rsidP="00D666A9">
      <w:pPr>
        <w:spacing w:after="0" w:line="240" w:lineRule="auto"/>
        <w:jc w:val="both"/>
        <w:rPr>
          <w:rFonts w:ascii="Times New Roman" w:hAnsi="Times New Roman" w:cs="Times New Roman"/>
          <w:sz w:val="24"/>
          <w:szCs w:val="24"/>
        </w:rPr>
      </w:pPr>
    </w:p>
    <w:bookmarkEnd w:id="8"/>
    <w:bookmarkEnd w:id="9"/>
    <w:p w:rsidR="006C5D06" w:rsidRPr="0032282F" w:rsidRDefault="006C5D06" w:rsidP="006C5D06">
      <w:pPr>
        <w:spacing w:before="240" w:after="0" w:line="240" w:lineRule="auto"/>
        <w:jc w:val="center"/>
        <w:rPr>
          <w:rFonts w:ascii="Times New Roman" w:eastAsia="Times New Roman" w:hAnsi="Times New Roman" w:cs="Times New Roman"/>
          <w:sz w:val="24"/>
          <w:szCs w:val="24"/>
          <w:lang w:eastAsia="ru-RU"/>
        </w:rPr>
      </w:pPr>
      <w:r w:rsidRPr="0032282F">
        <w:rPr>
          <w:rFonts w:ascii="Times New Roman" w:eastAsia="Times New Roman" w:hAnsi="Times New Roman" w:cs="Times New Roman"/>
          <w:b/>
          <w:bCs/>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6C5D06" w:rsidRPr="0032282F" w:rsidRDefault="006C5D06" w:rsidP="006C5D06">
      <w:pPr>
        <w:spacing w:before="240" w:after="0" w:line="240" w:lineRule="auto"/>
        <w:jc w:val="center"/>
        <w:rPr>
          <w:rFonts w:ascii="Times New Roman" w:eastAsia="Times New Roman" w:hAnsi="Times New Roman" w:cs="Times New Roman"/>
          <w:b/>
          <w:bCs/>
          <w:iCs/>
          <w:sz w:val="24"/>
          <w:szCs w:val="24"/>
          <w:shd w:val="clear" w:color="auto" w:fill="FFFFFF"/>
          <w:lang w:eastAsia="ru-RU"/>
        </w:rPr>
      </w:pPr>
      <w:r w:rsidRPr="0032282F">
        <w:rPr>
          <w:rFonts w:ascii="Times New Roman" w:eastAsia="Times New Roman" w:hAnsi="Times New Roman" w:cs="Times New Roman"/>
          <w:b/>
          <w:bCs/>
          <w:iCs/>
          <w:sz w:val="24"/>
          <w:szCs w:val="24"/>
          <w:shd w:val="clear" w:color="auto" w:fill="FFFFFF"/>
          <w:lang w:eastAsia="ru-RU"/>
        </w:rPr>
        <w:t>ТЕХНІЧНА СПЕЦИФІКАЦІЯ</w:t>
      </w:r>
    </w:p>
    <w:p w:rsidR="006C5D06" w:rsidRPr="0032282F" w:rsidRDefault="006C5D06" w:rsidP="006C5D06">
      <w:pPr>
        <w:spacing w:before="240" w:after="0" w:line="240" w:lineRule="auto"/>
        <w:jc w:val="center"/>
        <w:rPr>
          <w:rFonts w:ascii="Times New Roman" w:eastAsia="Times New Roman" w:hAnsi="Times New Roman" w:cs="Times New Roman"/>
          <w:b/>
          <w:bCs/>
          <w:i/>
          <w:iCs/>
          <w:sz w:val="24"/>
          <w:szCs w:val="24"/>
          <w:shd w:val="clear" w:color="auto" w:fill="FFFFFF"/>
          <w:lang w:eastAsia="ru-RU"/>
        </w:rPr>
      </w:pPr>
    </w:p>
    <w:p w:rsidR="006C5D06" w:rsidRPr="0032282F" w:rsidRDefault="006C5D06" w:rsidP="006C5D06">
      <w:pPr>
        <w:spacing w:line="240" w:lineRule="auto"/>
        <w:ind w:firstLine="720"/>
        <w:contextualSpacing/>
        <w:jc w:val="both"/>
        <w:rPr>
          <w:rFonts w:ascii="Times New Roman" w:eastAsia="Times New Roman" w:hAnsi="Times New Roman" w:cs="Times New Roman"/>
          <w:sz w:val="20"/>
          <w:szCs w:val="20"/>
          <w:lang w:eastAsia="ru-RU"/>
        </w:rPr>
      </w:pPr>
      <w:r w:rsidRPr="0032282F">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6C5D06" w:rsidRPr="0032282F" w:rsidRDefault="006C5D06" w:rsidP="006C5D06">
      <w:pPr>
        <w:shd w:val="clear" w:color="auto" w:fill="FFFFFF"/>
        <w:spacing w:line="240" w:lineRule="auto"/>
        <w:ind w:firstLine="460"/>
        <w:contextualSpacing/>
        <w:jc w:val="both"/>
        <w:rPr>
          <w:rFonts w:ascii="Times New Roman" w:eastAsia="Times New Roman" w:hAnsi="Times New Roman" w:cs="Times New Roman"/>
          <w:sz w:val="20"/>
          <w:szCs w:val="20"/>
          <w:lang w:eastAsia="ru-RU"/>
        </w:rPr>
      </w:pPr>
      <w:r w:rsidRPr="0032282F">
        <w:rPr>
          <w:rFonts w:ascii="Times New Roman" w:eastAsia="Times New Roman" w:hAnsi="Times New Roman" w:cs="Times New Roman"/>
          <w:b/>
          <w:bCs/>
          <w:sz w:val="20"/>
          <w:szCs w:val="20"/>
          <w:lang w:eastAsia="ru-RU"/>
        </w:rPr>
        <w:t>Фактом подання тендерної пропозиції учасник підтверджує відповідність своєї пропозиції</w:t>
      </w:r>
      <w:r w:rsidRPr="0032282F">
        <w:rPr>
          <w:rFonts w:ascii="Times New Roman" w:eastAsia="Times New Roman" w:hAnsi="Times New Roman" w:cs="Times New Roman"/>
          <w:sz w:val="20"/>
          <w:szCs w:val="20"/>
          <w:lang w:eastAsia="ru-RU"/>
        </w:rPr>
        <w:t xml:space="preserve"> </w:t>
      </w:r>
      <w:r w:rsidRPr="0032282F">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6C5D06" w:rsidRPr="0032282F" w:rsidRDefault="006C5D06" w:rsidP="006C5D06">
      <w:pPr>
        <w:spacing w:line="240" w:lineRule="auto"/>
        <w:ind w:firstLine="720"/>
        <w:contextualSpacing/>
        <w:jc w:val="both"/>
        <w:rPr>
          <w:rFonts w:ascii="Times New Roman" w:hAnsi="Times New Roman" w:cs="Times New Roman"/>
          <w:iCs/>
          <w:sz w:val="20"/>
          <w:szCs w:val="20"/>
        </w:rPr>
      </w:pPr>
      <w:r w:rsidRPr="0032282F">
        <w:rPr>
          <w:rFonts w:ascii="Times New Roman" w:eastAsia="Times New Roman" w:hAnsi="Times New Roman" w:cs="Times New Roman"/>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C5D06" w:rsidRPr="0032282F" w:rsidRDefault="006C5D06" w:rsidP="006C5D06">
      <w:pPr>
        <w:spacing w:line="240" w:lineRule="auto"/>
        <w:ind w:firstLine="708"/>
        <w:contextualSpacing/>
        <w:jc w:val="both"/>
        <w:rPr>
          <w:rFonts w:ascii="Times New Roman" w:eastAsia="Times New Roman" w:hAnsi="Times New Roman" w:cs="Times New Roman"/>
          <w:iCs/>
          <w:sz w:val="20"/>
          <w:szCs w:val="20"/>
          <w:shd w:val="clear" w:color="auto" w:fill="FFFFFF"/>
          <w:lang w:eastAsia="ru-RU"/>
        </w:rPr>
      </w:pPr>
      <w:r w:rsidRPr="0032282F">
        <w:rPr>
          <w:rFonts w:ascii="Times New Roman" w:eastAsia="Times New Roman" w:hAnsi="Times New Roman" w:cs="Times New Roman"/>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C5D06" w:rsidRPr="0032282F" w:rsidRDefault="006C5D06" w:rsidP="006C5D06">
      <w:pPr>
        <w:shd w:val="clear" w:color="auto" w:fill="FFFFFF"/>
        <w:spacing w:after="240" w:line="240" w:lineRule="auto"/>
        <w:ind w:firstLine="709"/>
        <w:contextualSpacing/>
        <w:jc w:val="both"/>
        <w:rPr>
          <w:rFonts w:ascii="Times New Roman" w:eastAsia="Times New Roman" w:hAnsi="Times New Roman" w:cs="Times New Roman"/>
          <w:sz w:val="20"/>
          <w:szCs w:val="20"/>
          <w:lang w:eastAsia="ru-RU"/>
        </w:rPr>
      </w:pPr>
      <w:r w:rsidRPr="0032282F">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6C5D06" w:rsidRPr="0032282F" w:rsidRDefault="006C5D06" w:rsidP="006C5D06">
      <w:pPr>
        <w:shd w:val="clear" w:color="auto" w:fill="FFFFFF"/>
        <w:spacing w:after="240" w:line="240" w:lineRule="auto"/>
        <w:ind w:firstLine="709"/>
        <w:contextualSpacing/>
        <w:jc w:val="both"/>
        <w:rPr>
          <w:rFonts w:ascii="Times New Roman" w:eastAsia="Times New Roman" w:hAnsi="Times New Roman" w:cs="Times New Roman"/>
          <w:sz w:val="20"/>
          <w:szCs w:val="20"/>
          <w:lang w:eastAsia="ru-RU"/>
        </w:rPr>
      </w:pPr>
    </w:p>
    <w:p w:rsidR="006C5D06" w:rsidRPr="0032282F" w:rsidRDefault="006C5D06" w:rsidP="006C5D06">
      <w:pPr>
        <w:numPr>
          <w:ilvl w:val="0"/>
          <w:numId w:val="13"/>
        </w:numPr>
        <w:spacing w:before="160" w:line="257" w:lineRule="auto"/>
        <w:ind w:left="714" w:hanging="357"/>
        <w:rPr>
          <w:rFonts w:ascii="Times New Roman" w:hAnsi="Times New Roman" w:cs="Times New Roman"/>
          <w:b/>
          <w:sz w:val="24"/>
          <w:szCs w:val="24"/>
        </w:rPr>
      </w:pPr>
      <w:r w:rsidRPr="0032282F">
        <w:rPr>
          <w:rFonts w:ascii="Times New Roman" w:hAnsi="Times New Roman" w:cs="Times New Roman"/>
          <w:b/>
          <w:sz w:val="24"/>
          <w:szCs w:val="24"/>
        </w:rPr>
        <w:t>Детальний опис предмета закупівлі.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687"/>
        <w:gridCol w:w="1338"/>
        <w:gridCol w:w="1113"/>
        <w:gridCol w:w="1144"/>
        <w:gridCol w:w="1335"/>
        <w:gridCol w:w="1157"/>
      </w:tblGrid>
      <w:tr w:rsidR="006C5D06" w:rsidRPr="0032282F" w:rsidTr="006C5D06">
        <w:trPr>
          <w:trHeight w:val="767"/>
        </w:trPr>
        <w:tc>
          <w:tcPr>
            <w:tcW w:w="963" w:type="pct"/>
            <w:tcBorders>
              <w:top w:val="single" w:sz="4" w:space="0" w:color="auto"/>
              <w:left w:val="single" w:sz="4" w:space="0" w:color="auto"/>
              <w:bottom w:val="single" w:sz="4" w:space="0" w:color="auto"/>
              <w:right w:val="single" w:sz="4" w:space="0" w:color="auto"/>
            </w:tcBorders>
            <w:vAlign w:val="center"/>
            <w:hideMark/>
          </w:tcPr>
          <w:p w:rsidR="006C5D06" w:rsidRPr="0032282F" w:rsidRDefault="006C5D06" w:rsidP="00881575">
            <w:pPr>
              <w:spacing w:after="120"/>
              <w:rPr>
                <w:rFonts w:ascii="Times New Roman" w:hAnsi="Times New Roman" w:cs="Times New Roman"/>
                <w:b/>
                <w:bCs/>
              </w:rPr>
            </w:pPr>
            <w:r w:rsidRPr="0032282F">
              <w:rPr>
                <w:rFonts w:ascii="Times New Roman" w:hAnsi="Times New Roman" w:cs="Times New Roman"/>
                <w:b/>
                <w:bCs/>
              </w:rPr>
              <w:t>Назва предмета закупівлі</w:t>
            </w:r>
          </w:p>
        </w:tc>
        <w:tc>
          <w:tcPr>
            <w:tcW w:w="4037" w:type="pct"/>
            <w:gridSpan w:val="6"/>
            <w:tcBorders>
              <w:top w:val="single" w:sz="4" w:space="0" w:color="auto"/>
              <w:left w:val="single" w:sz="4" w:space="0" w:color="auto"/>
              <w:bottom w:val="single" w:sz="4" w:space="0" w:color="auto"/>
              <w:right w:val="single" w:sz="4" w:space="0" w:color="auto"/>
            </w:tcBorders>
            <w:vAlign w:val="center"/>
          </w:tcPr>
          <w:p w:rsidR="006C5D06" w:rsidRPr="0032282F" w:rsidRDefault="006C5D06" w:rsidP="00881575">
            <w:pPr>
              <w:spacing w:after="120"/>
              <w:rPr>
                <w:rFonts w:ascii="Times New Roman" w:hAnsi="Times New Roman" w:cs="Times New Roman"/>
                <w:b/>
                <w:sz w:val="24"/>
                <w:szCs w:val="24"/>
              </w:rPr>
            </w:pPr>
            <w:r w:rsidRPr="0032282F">
              <w:rPr>
                <w:rFonts w:ascii="Times New Roman" w:hAnsi="Times New Roman" w:cs="Times New Roman"/>
                <w:noProof/>
                <w:color w:val="000000"/>
                <w:sz w:val="24"/>
                <w:szCs w:val="24"/>
                <w:lang w:eastAsia="ru-RU"/>
              </w:rPr>
              <w:t>Електрична енергія</w:t>
            </w:r>
          </w:p>
        </w:tc>
      </w:tr>
      <w:tr w:rsidR="006C5D06" w:rsidRPr="0032282F" w:rsidTr="00881575">
        <w:trPr>
          <w:trHeight w:val="457"/>
        </w:trPr>
        <w:tc>
          <w:tcPr>
            <w:tcW w:w="963" w:type="pct"/>
            <w:tcBorders>
              <w:top w:val="single" w:sz="4" w:space="0" w:color="auto"/>
              <w:left w:val="single" w:sz="4" w:space="0" w:color="auto"/>
              <w:bottom w:val="single" w:sz="4" w:space="0" w:color="auto"/>
              <w:right w:val="single" w:sz="4" w:space="0" w:color="auto"/>
            </w:tcBorders>
            <w:hideMark/>
          </w:tcPr>
          <w:p w:rsidR="006C5D06" w:rsidRPr="0032282F" w:rsidRDefault="006C5D06" w:rsidP="00881575">
            <w:pPr>
              <w:spacing w:after="120"/>
              <w:rPr>
                <w:rFonts w:ascii="Times New Roman" w:hAnsi="Times New Roman" w:cs="Times New Roman"/>
                <w:b/>
                <w:bCs/>
              </w:rPr>
            </w:pPr>
            <w:r w:rsidRPr="0032282F">
              <w:rPr>
                <w:rFonts w:ascii="Times New Roman" w:hAnsi="Times New Roman" w:cs="Times New Roman"/>
                <w:b/>
                <w:bCs/>
                <w:lang w:eastAsia="ru-RU"/>
              </w:rPr>
              <w:t>Код ДК 021:2015</w:t>
            </w:r>
          </w:p>
        </w:tc>
        <w:tc>
          <w:tcPr>
            <w:tcW w:w="4037" w:type="pct"/>
            <w:gridSpan w:val="6"/>
            <w:tcBorders>
              <w:top w:val="single" w:sz="4" w:space="0" w:color="auto"/>
              <w:left w:val="single" w:sz="4" w:space="0" w:color="auto"/>
              <w:bottom w:val="single" w:sz="4" w:space="0" w:color="auto"/>
              <w:right w:val="single" w:sz="4" w:space="0" w:color="auto"/>
            </w:tcBorders>
          </w:tcPr>
          <w:p w:rsidR="006C5D06" w:rsidRPr="0032282F" w:rsidRDefault="006C5D06" w:rsidP="00881575">
            <w:pPr>
              <w:spacing w:after="120"/>
              <w:rPr>
                <w:rFonts w:ascii="Times New Roman" w:hAnsi="Times New Roman" w:cs="Times New Roman"/>
                <w:sz w:val="6"/>
                <w:szCs w:val="6"/>
              </w:rPr>
            </w:pPr>
          </w:p>
          <w:p w:rsidR="006C5D06" w:rsidRPr="0032282F" w:rsidRDefault="006C5D06" w:rsidP="00881575">
            <w:pPr>
              <w:spacing w:after="120"/>
              <w:rPr>
                <w:rFonts w:ascii="Times New Roman" w:hAnsi="Times New Roman" w:cs="Times New Roman"/>
                <w:b/>
                <w:sz w:val="24"/>
                <w:szCs w:val="24"/>
              </w:rPr>
            </w:pPr>
            <w:r w:rsidRPr="0032282F">
              <w:rPr>
                <w:rFonts w:ascii="Times New Roman" w:hAnsi="Times New Roman" w:cs="Times New Roman"/>
                <w:sz w:val="24"/>
                <w:szCs w:val="24"/>
              </w:rPr>
              <w:t>09310000-5- Електрична енергія</w:t>
            </w:r>
          </w:p>
        </w:tc>
      </w:tr>
      <w:tr w:rsidR="006C5D06" w:rsidRPr="0032282F" w:rsidTr="00881575">
        <w:trPr>
          <w:trHeight w:val="963"/>
        </w:trPr>
        <w:tc>
          <w:tcPr>
            <w:tcW w:w="963" w:type="pct"/>
            <w:tcBorders>
              <w:top w:val="single" w:sz="4" w:space="0" w:color="auto"/>
              <w:left w:val="single" w:sz="4" w:space="0" w:color="auto"/>
              <w:bottom w:val="single" w:sz="4" w:space="0" w:color="auto"/>
              <w:right w:val="single" w:sz="4" w:space="0" w:color="auto"/>
            </w:tcBorders>
            <w:hideMark/>
          </w:tcPr>
          <w:p w:rsidR="006C5D06" w:rsidRPr="0032282F" w:rsidRDefault="006C5D06" w:rsidP="00881575">
            <w:pPr>
              <w:spacing w:after="120"/>
              <w:rPr>
                <w:rFonts w:ascii="Times New Roman" w:hAnsi="Times New Roman" w:cs="Times New Roman"/>
                <w:b/>
                <w:bCs/>
              </w:rPr>
            </w:pPr>
            <w:r w:rsidRPr="0032282F">
              <w:rPr>
                <w:rFonts w:ascii="Times New Roman" w:hAnsi="Times New Roman" w:cs="Times New Roman"/>
                <w:b/>
                <w:bCs/>
              </w:rPr>
              <w:t>Місце поставки товару</w:t>
            </w:r>
          </w:p>
        </w:tc>
        <w:tc>
          <w:tcPr>
            <w:tcW w:w="4037" w:type="pct"/>
            <w:gridSpan w:val="6"/>
            <w:tcBorders>
              <w:top w:val="single" w:sz="4" w:space="0" w:color="auto"/>
              <w:left w:val="single" w:sz="4" w:space="0" w:color="auto"/>
              <w:bottom w:val="single" w:sz="4" w:space="0" w:color="auto"/>
              <w:right w:val="single" w:sz="4" w:space="0" w:color="auto"/>
            </w:tcBorders>
            <w:hideMark/>
          </w:tcPr>
          <w:p w:rsidR="006C5D06" w:rsidRPr="008D495F" w:rsidRDefault="008D495F" w:rsidP="00525791">
            <w:pPr>
              <w:tabs>
                <w:tab w:val="left" w:pos="993"/>
                <w:tab w:val="left" w:pos="1560"/>
              </w:tabs>
              <w:spacing w:after="0"/>
              <w:jc w:val="both"/>
              <w:rPr>
                <w:rFonts w:ascii="Times New Roman" w:hAnsi="Times New Roman" w:cs="Times New Roman"/>
                <w:color w:val="000000"/>
                <w:sz w:val="24"/>
                <w:szCs w:val="24"/>
              </w:rPr>
            </w:pPr>
            <w:r w:rsidRPr="008D495F">
              <w:rPr>
                <w:rFonts w:ascii="Times New Roman" w:hAnsi="Times New Roman" w:cs="Times New Roman"/>
              </w:rPr>
              <w:t xml:space="preserve">08421, Україна, Київська область, Бориспільський район  с. Студеники, с. Козлів, с. Переяславське, с. Сомкова Долина, с. Соснова, с. </w:t>
            </w:r>
            <w:proofErr w:type="spellStart"/>
            <w:r w:rsidRPr="008D495F">
              <w:rPr>
                <w:rFonts w:ascii="Times New Roman" w:hAnsi="Times New Roman" w:cs="Times New Roman"/>
              </w:rPr>
              <w:t>Соснівка</w:t>
            </w:r>
            <w:proofErr w:type="spellEnd"/>
            <w:r w:rsidRPr="008D495F">
              <w:rPr>
                <w:rFonts w:ascii="Times New Roman" w:hAnsi="Times New Roman" w:cs="Times New Roman"/>
              </w:rPr>
              <w:t>, с. </w:t>
            </w:r>
            <w:proofErr w:type="spellStart"/>
            <w:r w:rsidRPr="008D495F">
              <w:rPr>
                <w:rFonts w:ascii="Times New Roman" w:hAnsi="Times New Roman" w:cs="Times New Roman"/>
              </w:rPr>
              <w:t>Пристроми</w:t>
            </w:r>
            <w:proofErr w:type="spellEnd"/>
            <w:r w:rsidRPr="008D495F">
              <w:rPr>
                <w:rFonts w:ascii="Times New Roman" w:hAnsi="Times New Roman" w:cs="Times New Roman"/>
              </w:rPr>
              <w:t>, с. Строкова, с. </w:t>
            </w:r>
            <w:proofErr w:type="spellStart"/>
            <w:r w:rsidRPr="008D495F">
              <w:rPr>
                <w:rFonts w:ascii="Times New Roman" w:hAnsi="Times New Roman" w:cs="Times New Roman"/>
              </w:rPr>
              <w:t>Семенівка</w:t>
            </w:r>
            <w:proofErr w:type="spellEnd"/>
            <w:r w:rsidRPr="008D495F">
              <w:rPr>
                <w:rFonts w:ascii="Times New Roman" w:hAnsi="Times New Roman" w:cs="Times New Roman"/>
              </w:rPr>
              <w:t>,  с. </w:t>
            </w:r>
            <w:proofErr w:type="spellStart"/>
            <w:r w:rsidRPr="008D495F">
              <w:rPr>
                <w:rFonts w:ascii="Times New Roman" w:hAnsi="Times New Roman" w:cs="Times New Roman"/>
              </w:rPr>
              <w:t>Леляки</w:t>
            </w:r>
            <w:proofErr w:type="spellEnd"/>
            <w:r w:rsidR="006C5D06" w:rsidRPr="008D495F">
              <w:rPr>
                <w:rFonts w:ascii="Times New Roman" w:hAnsi="Times New Roman" w:cs="Times New Roman"/>
                <w:bCs/>
                <w:sz w:val="24"/>
                <w:szCs w:val="24"/>
              </w:rPr>
              <w:t>, об’єкти замовника, на межі балансової належності між оператором системи розподілу та споживачем.</w:t>
            </w:r>
          </w:p>
        </w:tc>
      </w:tr>
      <w:tr w:rsidR="006C5D06" w:rsidRPr="0032282F" w:rsidTr="00881575">
        <w:trPr>
          <w:trHeight w:val="963"/>
        </w:trPr>
        <w:tc>
          <w:tcPr>
            <w:tcW w:w="963" w:type="pct"/>
            <w:tcBorders>
              <w:top w:val="single" w:sz="4" w:space="0" w:color="auto"/>
              <w:left w:val="single" w:sz="4" w:space="0" w:color="auto"/>
              <w:bottom w:val="single" w:sz="4" w:space="0" w:color="auto"/>
              <w:right w:val="single" w:sz="4" w:space="0" w:color="auto"/>
            </w:tcBorders>
            <w:hideMark/>
          </w:tcPr>
          <w:p w:rsidR="006C5D06" w:rsidRPr="0032282F" w:rsidRDefault="006C5D06" w:rsidP="00881575">
            <w:pPr>
              <w:spacing w:after="120"/>
              <w:rPr>
                <w:rFonts w:ascii="Times New Roman" w:hAnsi="Times New Roman" w:cs="Times New Roman"/>
                <w:b/>
                <w:bCs/>
                <w:lang w:eastAsia="ru-RU"/>
              </w:rPr>
            </w:pPr>
            <w:r w:rsidRPr="0032282F">
              <w:rPr>
                <w:rFonts w:ascii="Times New Roman" w:hAnsi="Times New Roman" w:cs="Times New Roman"/>
                <w:b/>
                <w:bCs/>
              </w:rPr>
              <w:t>Строк поставки товару</w:t>
            </w:r>
          </w:p>
        </w:tc>
        <w:tc>
          <w:tcPr>
            <w:tcW w:w="4037" w:type="pct"/>
            <w:gridSpan w:val="6"/>
            <w:tcBorders>
              <w:top w:val="single" w:sz="4" w:space="0" w:color="auto"/>
              <w:left w:val="single" w:sz="4" w:space="0" w:color="auto"/>
              <w:bottom w:val="single" w:sz="4" w:space="0" w:color="auto"/>
              <w:right w:val="single" w:sz="4" w:space="0" w:color="auto"/>
            </w:tcBorders>
            <w:hideMark/>
          </w:tcPr>
          <w:p w:rsidR="006C5D06" w:rsidRPr="0032282F" w:rsidRDefault="006C5D06" w:rsidP="008D495F">
            <w:pPr>
              <w:spacing w:after="0"/>
              <w:rPr>
                <w:rFonts w:ascii="Times New Roman" w:hAnsi="Times New Roman" w:cs="Times New Roman"/>
                <w:b/>
                <w:sz w:val="24"/>
                <w:szCs w:val="24"/>
              </w:rPr>
            </w:pPr>
            <w:r w:rsidRPr="0032282F">
              <w:rPr>
                <w:rFonts w:ascii="Times New Roman" w:hAnsi="Times New Roman" w:cs="Times New Roman"/>
                <w:color w:val="000000"/>
                <w:sz w:val="24"/>
                <w:szCs w:val="24"/>
              </w:rPr>
              <w:t xml:space="preserve">Цілодобово </w:t>
            </w:r>
            <w:r w:rsidR="00525791" w:rsidRPr="008D495F">
              <w:rPr>
                <w:rFonts w:ascii="Times New Roman" w:hAnsi="Times New Roman" w:cs="Times New Roman"/>
                <w:color w:val="000000"/>
                <w:sz w:val="24"/>
                <w:szCs w:val="24"/>
              </w:rPr>
              <w:t>по 31.12.202</w:t>
            </w:r>
            <w:r w:rsidRPr="008D495F">
              <w:rPr>
                <w:rFonts w:ascii="Times New Roman" w:hAnsi="Times New Roman" w:cs="Times New Roman"/>
                <w:color w:val="000000"/>
                <w:sz w:val="24"/>
                <w:szCs w:val="24"/>
              </w:rPr>
              <w:t>3</w:t>
            </w:r>
            <w:r w:rsidRPr="0032282F">
              <w:rPr>
                <w:rFonts w:ascii="Times New Roman" w:hAnsi="Times New Roman" w:cs="Times New Roman"/>
                <w:color w:val="000000"/>
                <w:sz w:val="24"/>
                <w:szCs w:val="24"/>
              </w:rPr>
              <w:t xml:space="preserve"> включно. Початком постачання електричної енергії Споживачу є дата, зазначена в Заяві – приєднання</w:t>
            </w:r>
          </w:p>
        </w:tc>
      </w:tr>
      <w:tr w:rsidR="006C5D06" w:rsidRPr="0032282F" w:rsidTr="006C5D06">
        <w:trPr>
          <w:trHeight w:val="1420"/>
        </w:trPr>
        <w:tc>
          <w:tcPr>
            <w:tcW w:w="963" w:type="pct"/>
            <w:tcBorders>
              <w:top w:val="single" w:sz="4" w:space="0" w:color="auto"/>
              <w:left w:val="single" w:sz="4" w:space="0" w:color="auto"/>
              <w:bottom w:val="single" w:sz="4" w:space="0" w:color="auto"/>
              <w:right w:val="single" w:sz="4" w:space="0" w:color="auto"/>
            </w:tcBorders>
            <w:hideMark/>
          </w:tcPr>
          <w:p w:rsidR="006C5D06" w:rsidRPr="0032282F" w:rsidRDefault="006C5D06" w:rsidP="00881575">
            <w:pPr>
              <w:spacing w:after="120"/>
              <w:jc w:val="center"/>
              <w:rPr>
                <w:rFonts w:ascii="Times New Roman" w:hAnsi="Times New Roman" w:cs="Times New Roman"/>
              </w:rPr>
            </w:pPr>
            <w:r w:rsidRPr="0032282F">
              <w:rPr>
                <w:rFonts w:ascii="Times New Roman" w:hAnsi="Times New Roman" w:cs="Times New Roman"/>
                <w:b/>
                <w:bCs/>
                <w:color w:val="000000"/>
                <w:lang w:eastAsia="ru-RU"/>
              </w:rPr>
              <w:t>Найменування Товару</w:t>
            </w:r>
          </w:p>
        </w:tc>
        <w:tc>
          <w:tcPr>
            <w:tcW w:w="876" w:type="pct"/>
            <w:tcBorders>
              <w:top w:val="single" w:sz="4" w:space="0" w:color="auto"/>
              <w:left w:val="single" w:sz="4" w:space="0" w:color="auto"/>
              <w:bottom w:val="single" w:sz="4" w:space="0" w:color="auto"/>
              <w:right w:val="single" w:sz="4" w:space="0" w:color="auto"/>
            </w:tcBorders>
            <w:hideMark/>
          </w:tcPr>
          <w:p w:rsidR="006C5D06" w:rsidRPr="0032282F" w:rsidRDefault="006C5D06" w:rsidP="00881575">
            <w:pPr>
              <w:spacing w:after="120"/>
              <w:jc w:val="center"/>
              <w:rPr>
                <w:rFonts w:ascii="Times New Roman" w:hAnsi="Times New Roman" w:cs="Times New Roman"/>
                <w:color w:val="000000"/>
              </w:rPr>
            </w:pPr>
            <w:r w:rsidRPr="0032282F">
              <w:rPr>
                <w:rFonts w:ascii="Times New Roman" w:hAnsi="Times New Roman" w:cs="Times New Roman"/>
                <w:b/>
                <w:bCs/>
              </w:rPr>
              <w:t>Категорія площадки вимірювання Споживача</w:t>
            </w:r>
          </w:p>
        </w:tc>
        <w:tc>
          <w:tcPr>
            <w:tcW w:w="695" w:type="pct"/>
            <w:tcBorders>
              <w:top w:val="single" w:sz="4" w:space="0" w:color="auto"/>
              <w:left w:val="single" w:sz="4" w:space="0" w:color="auto"/>
              <w:bottom w:val="single" w:sz="4" w:space="0" w:color="auto"/>
              <w:right w:val="single" w:sz="4" w:space="0" w:color="auto"/>
            </w:tcBorders>
            <w:hideMark/>
          </w:tcPr>
          <w:p w:rsidR="006C5D06" w:rsidRPr="0032282F" w:rsidRDefault="006C5D06" w:rsidP="00881575">
            <w:pPr>
              <w:spacing w:after="120"/>
              <w:jc w:val="center"/>
              <w:rPr>
                <w:rFonts w:ascii="Times New Roman" w:hAnsi="Times New Roman" w:cs="Times New Roman"/>
                <w:b/>
              </w:rPr>
            </w:pPr>
            <w:r w:rsidRPr="0032282F">
              <w:rPr>
                <w:rFonts w:ascii="Times New Roman" w:hAnsi="Times New Roman" w:cs="Times New Roman"/>
                <w:b/>
              </w:rPr>
              <w:t>Наявність АСКОЕ</w:t>
            </w:r>
          </w:p>
        </w:tc>
        <w:tc>
          <w:tcPr>
            <w:tcW w:w="578" w:type="pct"/>
            <w:tcBorders>
              <w:top w:val="single" w:sz="4" w:space="0" w:color="auto"/>
              <w:left w:val="single" w:sz="4" w:space="0" w:color="auto"/>
              <w:bottom w:val="single" w:sz="4" w:space="0" w:color="auto"/>
              <w:right w:val="single" w:sz="4" w:space="0" w:color="auto"/>
            </w:tcBorders>
            <w:hideMark/>
          </w:tcPr>
          <w:p w:rsidR="006C5D06" w:rsidRPr="0032282F" w:rsidRDefault="006C5D06" w:rsidP="00881575">
            <w:pPr>
              <w:spacing w:after="120"/>
              <w:jc w:val="center"/>
              <w:rPr>
                <w:rFonts w:ascii="Times New Roman" w:hAnsi="Times New Roman" w:cs="Times New Roman"/>
                <w:b/>
              </w:rPr>
            </w:pPr>
            <w:r w:rsidRPr="0032282F">
              <w:rPr>
                <w:rFonts w:ascii="Times New Roman" w:hAnsi="Times New Roman" w:cs="Times New Roman"/>
                <w:b/>
              </w:rPr>
              <w:t>Клас напруги</w:t>
            </w:r>
          </w:p>
        </w:tc>
        <w:tc>
          <w:tcPr>
            <w:tcW w:w="594" w:type="pct"/>
            <w:tcBorders>
              <w:top w:val="single" w:sz="4" w:space="0" w:color="auto"/>
              <w:left w:val="single" w:sz="4" w:space="0" w:color="auto"/>
              <w:bottom w:val="single" w:sz="4" w:space="0" w:color="auto"/>
              <w:right w:val="single" w:sz="4" w:space="0" w:color="auto"/>
            </w:tcBorders>
            <w:hideMark/>
          </w:tcPr>
          <w:p w:rsidR="006C5D06" w:rsidRPr="0032282F" w:rsidRDefault="006C5D06" w:rsidP="00881575">
            <w:pPr>
              <w:spacing w:after="120"/>
              <w:jc w:val="center"/>
              <w:rPr>
                <w:rFonts w:ascii="Times New Roman" w:hAnsi="Times New Roman" w:cs="Times New Roman"/>
                <w:b/>
              </w:rPr>
            </w:pPr>
            <w:r w:rsidRPr="0032282F">
              <w:rPr>
                <w:rFonts w:ascii="Times New Roman" w:hAnsi="Times New Roman" w:cs="Times New Roman"/>
                <w:b/>
                <w:bCs/>
              </w:rPr>
              <w:t>Одиниці виміру</w:t>
            </w:r>
          </w:p>
        </w:tc>
        <w:tc>
          <w:tcPr>
            <w:tcW w:w="693" w:type="pct"/>
            <w:tcBorders>
              <w:top w:val="single" w:sz="4" w:space="0" w:color="auto"/>
              <w:left w:val="single" w:sz="4" w:space="0" w:color="auto"/>
              <w:bottom w:val="single" w:sz="4" w:space="0" w:color="auto"/>
              <w:right w:val="single" w:sz="4" w:space="0" w:color="auto"/>
            </w:tcBorders>
            <w:hideMark/>
          </w:tcPr>
          <w:p w:rsidR="006C5D06" w:rsidRPr="0032282F" w:rsidRDefault="006C5D06" w:rsidP="00881575">
            <w:pPr>
              <w:spacing w:after="120"/>
              <w:jc w:val="center"/>
              <w:rPr>
                <w:rFonts w:ascii="Times New Roman" w:hAnsi="Times New Roman" w:cs="Times New Roman"/>
                <w:b/>
              </w:rPr>
            </w:pPr>
            <w:r w:rsidRPr="0032282F">
              <w:rPr>
                <w:rFonts w:ascii="Times New Roman" w:hAnsi="Times New Roman" w:cs="Times New Roman"/>
                <w:b/>
                <w:bCs/>
              </w:rPr>
              <w:t>Кількість, кВт/год</w:t>
            </w:r>
          </w:p>
        </w:tc>
        <w:tc>
          <w:tcPr>
            <w:tcW w:w="601" w:type="pct"/>
            <w:tcBorders>
              <w:top w:val="single" w:sz="4" w:space="0" w:color="auto"/>
              <w:left w:val="single" w:sz="4" w:space="0" w:color="auto"/>
              <w:bottom w:val="single" w:sz="4" w:space="0" w:color="auto"/>
              <w:right w:val="single" w:sz="4" w:space="0" w:color="auto"/>
            </w:tcBorders>
            <w:hideMark/>
          </w:tcPr>
          <w:p w:rsidR="006C5D06" w:rsidRPr="0032282F" w:rsidRDefault="006C5D06" w:rsidP="00881575">
            <w:pPr>
              <w:spacing w:after="120"/>
              <w:jc w:val="center"/>
              <w:rPr>
                <w:rFonts w:ascii="Times New Roman" w:hAnsi="Times New Roman" w:cs="Times New Roman"/>
                <w:b/>
              </w:rPr>
            </w:pPr>
            <w:r w:rsidRPr="0032282F">
              <w:rPr>
                <w:rFonts w:ascii="Times New Roman" w:hAnsi="Times New Roman" w:cs="Times New Roman"/>
                <w:b/>
                <w:bCs/>
              </w:rPr>
              <w:t xml:space="preserve">Частота, </w:t>
            </w:r>
            <w:proofErr w:type="spellStart"/>
            <w:r w:rsidRPr="0032282F">
              <w:rPr>
                <w:rFonts w:ascii="Times New Roman" w:hAnsi="Times New Roman" w:cs="Times New Roman"/>
                <w:b/>
                <w:bCs/>
              </w:rPr>
              <w:t>Гц</w:t>
            </w:r>
            <w:proofErr w:type="spellEnd"/>
          </w:p>
        </w:tc>
      </w:tr>
      <w:tr w:rsidR="006C5D06" w:rsidRPr="0032282F" w:rsidTr="006C5D06">
        <w:trPr>
          <w:trHeight w:val="924"/>
        </w:trPr>
        <w:tc>
          <w:tcPr>
            <w:tcW w:w="963" w:type="pct"/>
            <w:tcBorders>
              <w:top w:val="single" w:sz="4" w:space="0" w:color="auto"/>
              <w:left w:val="single" w:sz="4" w:space="0" w:color="auto"/>
              <w:bottom w:val="single" w:sz="4" w:space="0" w:color="auto"/>
              <w:right w:val="single" w:sz="4" w:space="0" w:color="auto"/>
            </w:tcBorders>
            <w:vAlign w:val="center"/>
          </w:tcPr>
          <w:p w:rsidR="006C5D06" w:rsidRPr="00847700" w:rsidRDefault="006C5D06" w:rsidP="006C5D06">
            <w:pPr>
              <w:spacing w:after="120"/>
              <w:jc w:val="center"/>
              <w:rPr>
                <w:rFonts w:ascii="Times New Roman" w:hAnsi="Times New Roman" w:cs="Times New Roman"/>
                <w:color w:val="000000"/>
                <w:sz w:val="24"/>
                <w:szCs w:val="24"/>
                <w:lang w:eastAsia="ru-RU"/>
              </w:rPr>
            </w:pPr>
            <w:r w:rsidRPr="00847700">
              <w:rPr>
                <w:rFonts w:ascii="Times New Roman" w:hAnsi="Times New Roman" w:cs="Times New Roman"/>
                <w:sz w:val="24"/>
                <w:szCs w:val="24"/>
              </w:rPr>
              <w:t>Електрична енергія</w:t>
            </w:r>
          </w:p>
        </w:tc>
        <w:tc>
          <w:tcPr>
            <w:tcW w:w="876" w:type="pct"/>
            <w:tcBorders>
              <w:top w:val="single" w:sz="4" w:space="0" w:color="auto"/>
              <w:left w:val="single" w:sz="4" w:space="0" w:color="auto"/>
              <w:bottom w:val="single" w:sz="4" w:space="0" w:color="auto"/>
              <w:right w:val="single" w:sz="4" w:space="0" w:color="auto"/>
            </w:tcBorders>
            <w:vAlign w:val="center"/>
          </w:tcPr>
          <w:p w:rsidR="006C5D06" w:rsidRPr="00847700" w:rsidRDefault="006C5D06" w:rsidP="00847700">
            <w:pPr>
              <w:spacing w:after="120"/>
              <w:jc w:val="center"/>
              <w:rPr>
                <w:rFonts w:ascii="Times New Roman" w:hAnsi="Times New Roman" w:cs="Times New Roman"/>
                <w:color w:val="000000"/>
                <w:sz w:val="24"/>
                <w:szCs w:val="24"/>
              </w:rPr>
            </w:pPr>
            <w:r w:rsidRPr="008D495F">
              <w:rPr>
                <w:rFonts w:ascii="Times New Roman" w:hAnsi="Times New Roman" w:cs="Times New Roman"/>
                <w:sz w:val="24"/>
                <w:szCs w:val="24"/>
              </w:rPr>
              <w:t>Група «</w:t>
            </w:r>
            <w:r w:rsidR="00847700" w:rsidRPr="008D495F">
              <w:rPr>
                <w:rFonts w:ascii="Times New Roman" w:hAnsi="Times New Roman" w:cs="Times New Roman"/>
                <w:sz w:val="24"/>
                <w:szCs w:val="24"/>
              </w:rPr>
              <w:t>Б</w:t>
            </w:r>
            <w:r w:rsidRPr="008D495F">
              <w:rPr>
                <w:rFonts w:ascii="Times New Roman" w:hAnsi="Times New Roman" w:cs="Times New Roman"/>
                <w:sz w:val="24"/>
                <w:szCs w:val="24"/>
              </w:rPr>
              <w:t>»</w:t>
            </w:r>
          </w:p>
        </w:tc>
        <w:tc>
          <w:tcPr>
            <w:tcW w:w="695" w:type="pct"/>
            <w:tcBorders>
              <w:top w:val="single" w:sz="4" w:space="0" w:color="auto"/>
              <w:left w:val="single" w:sz="4" w:space="0" w:color="auto"/>
              <w:bottom w:val="single" w:sz="4" w:space="0" w:color="auto"/>
              <w:right w:val="single" w:sz="4" w:space="0" w:color="auto"/>
            </w:tcBorders>
            <w:vAlign w:val="center"/>
          </w:tcPr>
          <w:p w:rsidR="006C5D06" w:rsidRPr="00847700" w:rsidRDefault="006C5D06" w:rsidP="006C5D06">
            <w:pPr>
              <w:spacing w:after="120"/>
              <w:jc w:val="center"/>
              <w:rPr>
                <w:rFonts w:ascii="Times New Roman" w:hAnsi="Times New Roman" w:cs="Times New Roman"/>
                <w:sz w:val="24"/>
                <w:szCs w:val="24"/>
              </w:rPr>
            </w:pPr>
            <w:r w:rsidRPr="00847700">
              <w:rPr>
                <w:rFonts w:ascii="Times New Roman" w:hAnsi="Times New Roman" w:cs="Times New Roman"/>
                <w:sz w:val="24"/>
                <w:szCs w:val="24"/>
              </w:rPr>
              <w:t>-</w:t>
            </w:r>
          </w:p>
        </w:tc>
        <w:tc>
          <w:tcPr>
            <w:tcW w:w="578" w:type="pct"/>
            <w:tcBorders>
              <w:top w:val="single" w:sz="4" w:space="0" w:color="auto"/>
              <w:left w:val="single" w:sz="4" w:space="0" w:color="auto"/>
              <w:bottom w:val="single" w:sz="4" w:space="0" w:color="auto"/>
              <w:right w:val="single" w:sz="4" w:space="0" w:color="auto"/>
            </w:tcBorders>
            <w:vAlign w:val="center"/>
          </w:tcPr>
          <w:p w:rsidR="006C5D06" w:rsidRPr="00847700" w:rsidRDefault="006C5D06" w:rsidP="006C5D06">
            <w:pPr>
              <w:spacing w:after="120"/>
              <w:jc w:val="center"/>
              <w:rPr>
                <w:rFonts w:ascii="Times New Roman" w:hAnsi="Times New Roman" w:cs="Times New Roman"/>
                <w:sz w:val="24"/>
                <w:szCs w:val="24"/>
              </w:rPr>
            </w:pPr>
            <w:r w:rsidRPr="00847700">
              <w:rPr>
                <w:rFonts w:ascii="Times New Roman" w:hAnsi="Times New Roman" w:cs="Times New Roman"/>
                <w:sz w:val="24"/>
                <w:szCs w:val="24"/>
              </w:rPr>
              <w:t>2</w:t>
            </w:r>
          </w:p>
        </w:tc>
        <w:tc>
          <w:tcPr>
            <w:tcW w:w="594" w:type="pct"/>
            <w:tcBorders>
              <w:top w:val="single" w:sz="4" w:space="0" w:color="auto"/>
              <w:left w:val="single" w:sz="4" w:space="0" w:color="auto"/>
              <w:bottom w:val="single" w:sz="4" w:space="0" w:color="auto"/>
              <w:right w:val="single" w:sz="4" w:space="0" w:color="auto"/>
            </w:tcBorders>
            <w:vAlign w:val="center"/>
          </w:tcPr>
          <w:p w:rsidR="006C5D06" w:rsidRPr="00847700" w:rsidRDefault="006C5D06" w:rsidP="006C5D06">
            <w:pPr>
              <w:spacing w:after="120"/>
              <w:jc w:val="center"/>
              <w:rPr>
                <w:rFonts w:ascii="Times New Roman" w:hAnsi="Times New Roman" w:cs="Times New Roman"/>
                <w:sz w:val="24"/>
                <w:szCs w:val="24"/>
              </w:rPr>
            </w:pPr>
            <w:r w:rsidRPr="00847700">
              <w:rPr>
                <w:rFonts w:ascii="Times New Roman" w:hAnsi="Times New Roman" w:cs="Times New Roman"/>
                <w:sz w:val="24"/>
                <w:szCs w:val="24"/>
              </w:rPr>
              <w:t>кВт/год</w:t>
            </w:r>
          </w:p>
        </w:tc>
        <w:tc>
          <w:tcPr>
            <w:tcW w:w="693" w:type="pct"/>
            <w:tcBorders>
              <w:top w:val="single" w:sz="4" w:space="0" w:color="auto"/>
              <w:left w:val="single" w:sz="4" w:space="0" w:color="auto"/>
              <w:bottom w:val="single" w:sz="4" w:space="0" w:color="auto"/>
              <w:right w:val="single" w:sz="4" w:space="0" w:color="auto"/>
            </w:tcBorders>
            <w:vAlign w:val="center"/>
          </w:tcPr>
          <w:p w:rsidR="006C5D06" w:rsidRPr="00847700" w:rsidRDefault="008D495F" w:rsidP="00525791">
            <w:pPr>
              <w:spacing w:after="120"/>
              <w:jc w:val="center"/>
              <w:rPr>
                <w:rFonts w:ascii="Times New Roman" w:hAnsi="Times New Roman" w:cs="Times New Roman"/>
                <w:sz w:val="24"/>
                <w:szCs w:val="24"/>
              </w:rPr>
            </w:pPr>
            <w:r>
              <w:rPr>
                <w:rFonts w:ascii="Times New Roman" w:hAnsi="Times New Roman" w:cs="Times New Roman"/>
                <w:sz w:val="24"/>
                <w:szCs w:val="24"/>
              </w:rPr>
              <w:t>451690</w:t>
            </w:r>
          </w:p>
        </w:tc>
        <w:tc>
          <w:tcPr>
            <w:tcW w:w="601" w:type="pct"/>
            <w:tcBorders>
              <w:top w:val="single" w:sz="4" w:space="0" w:color="auto"/>
              <w:left w:val="single" w:sz="4" w:space="0" w:color="auto"/>
              <w:bottom w:val="single" w:sz="4" w:space="0" w:color="auto"/>
              <w:right w:val="single" w:sz="4" w:space="0" w:color="auto"/>
            </w:tcBorders>
            <w:vAlign w:val="center"/>
          </w:tcPr>
          <w:p w:rsidR="006C5D06" w:rsidRPr="00847700" w:rsidRDefault="006C5D06" w:rsidP="006C5D06">
            <w:pPr>
              <w:spacing w:after="120"/>
              <w:jc w:val="center"/>
              <w:rPr>
                <w:rFonts w:ascii="Times New Roman" w:hAnsi="Times New Roman" w:cs="Times New Roman"/>
                <w:sz w:val="24"/>
                <w:szCs w:val="24"/>
              </w:rPr>
            </w:pPr>
            <w:r w:rsidRPr="00847700">
              <w:rPr>
                <w:rFonts w:ascii="Times New Roman" w:hAnsi="Times New Roman" w:cs="Times New Roman"/>
                <w:sz w:val="24"/>
                <w:szCs w:val="24"/>
              </w:rPr>
              <w:t>50</w:t>
            </w:r>
          </w:p>
        </w:tc>
      </w:tr>
    </w:tbl>
    <w:p w:rsidR="006C5D06" w:rsidRDefault="006C5D06" w:rsidP="006C5D06">
      <w:pPr>
        <w:tabs>
          <w:tab w:val="left" w:pos="993"/>
          <w:tab w:val="left" w:pos="1560"/>
        </w:tabs>
        <w:spacing w:after="0"/>
        <w:ind w:right="-2" w:firstLine="567"/>
        <w:jc w:val="both"/>
        <w:rPr>
          <w:rFonts w:ascii="Times New Roman" w:hAnsi="Times New Roman" w:cs="Times New Roman"/>
          <w:b/>
          <w:sz w:val="24"/>
          <w:szCs w:val="24"/>
        </w:rPr>
      </w:pPr>
    </w:p>
    <w:p w:rsidR="008D495F" w:rsidRPr="0032282F" w:rsidRDefault="008D495F" w:rsidP="006C5D06">
      <w:pPr>
        <w:tabs>
          <w:tab w:val="left" w:pos="993"/>
          <w:tab w:val="left" w:pos="1560"/>
        </w:tabs>
        <w:spacing w:after="0"/>
        <w:ind w:right="-2" w:firstLine="567"/>
        <w:jc w:val="both"/>
        <w:rPr>
          <w:rFonts w:ascii="Times New Roman" w:hAnsi="Times New Roman" w:cs="Times New Roman"/>
          <w:b/>
          <w:sz w:val="24"/>
          <w:szCs w:val="24"/>
        </w:rPr>
      </w:pPr>
    </w:p>
    <w:p w:rsidR="006C5D06" w:rsidRPr="0032282F" w:rsidRDefault="006C5D06" w:rsidP="006C5D06">
      <w:pPr>
        <w:tabs>
          <w:tab w:val="left" w:pos="993"/>
          <w:tab w:val="left" w:pos="1560"/>
        </w:tabs>
        <w:spacing w:after="0"/>
        <w:ind w:right="-2" w:firstLine="567"/>
        <w:jc w:val="both"/>
        <w:rPr>
          <w:rFonts w:ascii="Times New Roman" w:hAnsi="Times New Roman" w:cs="Times New Roman"/>
          <w:b/>
          <w:sz w:val="24"/>
          <w:szCs w:val="24"/>
        </w:rPr>
      </w:pPr>
      <w:r w:rsidRPr="0032282F">
        <w:rPr>
          <w:rFonts w:ascii="Times New Roman" w:hAnsi="Times New Roman" w:cs="Times New Roman"/>
          <w:b/>
          <w:sz w:val="24"/>
          <w:szCs w:val="24"/>
        </w:rPr>
        <w:lastRenderedPageBreak/>
        <w:t>2. Особливі вимоги до предмету закупівлі.</w:t>
      </w:r>
    </w:p>
    <w:p w:rsidR="006C5D06" w:rsidRPr="0032282F" w:rsidRDefault="006C5D06" w:rsidP="006C5D06">
      <w:pPr>
        <w:tabs>
          <w:tab w:val="left" w:pos="993"/>
          <w:tab w:val="left" w:pos="1560"/>
        </w:tabs>
        <w:spacing w:after="0"/>
        <w:ind w:firstLine="567"/>
        <w:jc w:val="both"/>
        <w:rPr>
          <w:rFonts w:ascii="Times New Roman" w:hAnsi="Times New Roman" w:cs="Times New Roman"/>
          <w:sz w:val="24"/>
          <w:szCs w:val="24"/>
        </w:rPr>
      </w:pPr>
      <w:r w:rsidRPr="0032282F">
        <w:rPr>
          <w:rFonts w:ascii="Times New Roman" w:hAnsi="Times New Roman" w:cs="Times New Roman"/>
          <w:sz w:val="24"/>
          <w:szCs w:val="24"/>
        </w:rPr>
        <w:t>Постачання електричної енергії споживачу регулюється чинним законодавством України:</w:t>
      </w:r>
    </w:p>
    <w:p w:rsidR="006C5D06" w:rsidRPr="0032282F" w:rsidRDefault="006C5D06" w:rsidP="006C5D06">
      <w:pPr>
        <w:pStyle w:val="a5"/>
        <w:numPr>
          <w:ilvl w:val="0"/>
          <w:numId w:val="14"/>
        </w:numPr>
        <w:tabs>
          <w:tab w:val="left" w:pos="993"/>
          <w:tab w:val="left" w:pos="1560"/>
        </w:tabs>
        <w:suppressAutoHyphens/>
        <w:spacing w:after="0" w:line="0" w:lineRule="atLeast"/>
        <w:jc w:val="both"/>
        <w:rPr>
          <w:rFonts w:ascii="Times New Roman" w:hAnsi="Times New Roman" w:cs="Times New Roman"/>
          <w:sz w:val="24"/>
          <w:szCs w:val="24"/>
        </w:rPr>
      </w:pPr>
      <w:r w:rsidRPr="0032282F">
        <w:rPr>
          <w:rFonts w:ascii="Times New Roman" w:hAnsi="Times New Roman" w:cs="Times New Roman"/>
          <w:sz w:val="24"/>
          <w:szCs w:val="24"/>
        </w:rPr>
        <w:t>Кодексом систем розподілу, затвердженим постановою Національної комісії регулювання електроенергетики та комунальних послуг України від 14.03.2018 № 310;</w:t>
      </w:r>
    </w:p>
    <w:p w:rsidR="006C5D06" w:rsidRPr="0032282F" w:rsidRDefault="006C5D06" w:rsidP="006C5D06">
      <w:pPr>
        <w:pStyle w:val="a5"/>
        <w:numPr>
          <w:ilvl w:val="0"/>
          <w:numId w:val="14"/>
        </w:numPr>
        <w:tabs>
          <w:tab w:val="left" w:pos="993"/>
          <w:tab w:val="left" w:pos="1560"/>
        </w:tabs>
        <w:suppressAutoHyphens/>
        <w:spacing w:after="0" w:line="0" w:lineRule="atLeast"/>
        <w:jc w:val="both"/>
        <w:rPr>
          <w:rFonts w:ascii="Times New Roman" w:hAnsi="Times New Roman" w:cs="Times New Roman"/>
          <w:sz w:val="24"/>
          <w:szCs w:val="24"/>
        </w:rPr>
      </w:pPr>
      <w:r w:rsidRPr="0032282F">
        <w:rPr>
          <w:rFonts w:ascii="Times New Roman" w:hAnsi="Times New Roman" w:cs="Times New Roman"/>
          <w:sz w:val="24"/>
          <w:szCs w:val="24"/>
        </w:rPr>
        <w:t>Кодексом системи передачі, затвердженим постановою Національної комісії регулювання електроенергетики та комунальних послуг України від 14.03.2018 № 309;</w:t>
      </w:r>
    </w:p>
    <w:p w:rsidR="006C5D06" w:rsidRPr="0032282F" w:rsidRDefault="006C5D06" w:rsidP="006C5D06">
      <w:pPr>
        <w:pStyle w:val="a5"/>
        <w:numPr>
          <w:ilvl w:val="0"/>
          <w:numId w:val="14"/>
        </w:numPr>
        <w:tabs>
          <w:tab w:val="left" w:pos="993"/>
          <w:tab w:val="left" w:pos="1560"/>
        </w:tabs>
        <w:suppressAutoHyphens/>
        <w:spacing w:after="0" w:line="0" w:lineRule="atLeast"/>
        <w:jc w:val="both"/>
        <w:rPr>
          <w:rFonts w:ascii="Times New Roman" w:hAnsi="Times New Roman" w:cs="Times New Roman"/>
          <w:sz w:val="24"/>
          <w:szCs w:val="24"/>
        </w:rPr>
      </w:pPr>
      <w:r w:rsidRPr="0032282F">
        <w:rPr>
          <w:rFonts w:ascii="Times New Roman" w:hAnsi="Times New Roman" w:cs="Times New Roman"/>
          <w:sz w:val="24"/>
          <w:szCs w:val="24"/>
        </w:rPr>
        <w:t>Законом України «Про ринок електричної енергії»;</w:t>
      </w:r>
    </w:p>
    <w:p w:rsidR="006C5D06" w:rsidRPr="0032282F" w:rsidRDefault="006C5D06" w:rsidP="006C5D06">
      <w:pPr>
        <w:pStyle w:val="a5"/>
        <w:numPr>
          <w:ilvl w:val="0"/>
          <w:numId w:val="14"/>
        </w:numPr>
        <w:tabs>
          <w:tab w:val="left" w:pos="993"/>
          <w:tab w:val="left" w:pos="1560"/>
        </w:tabs>
        <w:suppressAutoHyphens/>
        <w:spacing w:after="0" w:line="0" w:lineRule="atLeast"/>
        <w:jc w:val="both"/>
        <w:rPr>
          <w:rFonts w:ascii="Times New Roman" w:hAnsi="Times New Roman" w:cs="Times New Roman"/>
          <w:sz w:val="24"/>
          <w:szCs w:val="24"/>
        </w:rPr>
      </w:pPr>
      <w:r w:rsidRPr="0032282F">
        <w:rPr>
          <w:rFonts w:ascii="Times New Roman" w:hAnsi="Times New Roman" w:cs="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6C5D06" w:rsidRPr="0032282F" w:rsidRDefault="006C5D06" w:rsidP="006C5D06">
      <w:pPr>
        <w:pStyle w:val="a5"/>
        <w:tabs>
          <w:tab w:val="left" w:pos="993"/>
          <w:tab w:val="left" w:pos="1560"/>
        </w:tabs>
        <w:suppressAutoHyphens/>
        <w:spacing w:after="0" w:line="0" w:lineRule="atLeast"/>
        <w:ind w:left="142" w:right="-2"/>
        <w:jc w:val="both"/>
        <w:rPr>
          <w:rFonts w:ascii="Times New Roman" w:hAnsi="Times New Roman" w:cs="Times New Roman"/>
          <w:sz w:val="24"/>
          <w:szCs w:val="24"/>
        </w:rPr>
      </w:pPr>
    </w:p>
    <w:p w:rsidR="006C5D06" w:rsidRPr="0032282F" w:rsidRDefault="006C5D06" w:rsidP="006C5D06">
      <w:pPr>
        <w:numPr>
          <w:ilvl w:val="0"/>
          <w:numId w:val="15"/>
        </w:numPr>
        <w:tabs>
          <w:tab w:val="left" w:pos="993"/>
          <w:tab w:val="left" w:pos="1560"/>
        </w:tabs>
        <w:spacing w:line="256" w:lineRule="auto"/>
        <w:ind w:right="-2"/>
        <w:jc w:val="both"/>
        <w:rPr>
          <w:rFonts w:ascii="Times New Roman" w:hAnsi="Times New Roman" w:cs="Times New Roman"/>
          <w:sz w:val="24"/>
          <w:szCs w:val="24"/>
        </w:rPr>
      </w:pPr>
      <w:r w:rsidRPr="0032282F">
        <w:rPr>
          <w:rFonts w:ascii="Times New Roman" w:hAnsi="Times New Roman" w:cs="Times New Roman"/>
          <w:b/>
          <w:sz w:val="24"/>
          <w:szCs w:val="24"/>
        </w:rPr>
        <w:t>Мета використання товару</w:t>
      </w:r>
      <w:r w:rsidRPr="0032282F">
        <w:rPr>
          <w:rFonts w:ascii="Times New Roman" w:hAnsi="Times New Roman" w:cs="Times New Roman"/>
          <w:sz w:val="24"/>
          <w:szCs w:val="24"/>
        </w:rPr>
        <w:t>: для задоволення потреби у споживанні електричної енергії об’єктів Замовника.</w:t>
      </w:r>
    </w:p>
    <w:p w:rsidR="006C5D06" w:rsidRPr="0032282F" w:rsidRDefault="006C5D06" w:rsidP="006C5D06">
      <w:pPr>
        <w:numPr>
          <w:ilvl w:val="0"/>
          <w:numId w:val="15"/>
        </w:numPr>
        <w:tabs>
          <w:tab w:val="left" w:pos="993"/>
          <w:tab w:val="left" w:pos="1560"/>
        </w:tabs>
        <w:spacing w:after="0" w:line="256" w:lineRule="auto"/>
        <w:rPr>
          <w:rFonts w:ascii="Times New Roman" w:hAnsi="Times New Roman" w:cs="Times New Roman"/>
          <w:sz w:val="24"/>
          <w:szCs w:val="24"/>
        </w:rPr>
      </w:pPr>
      <w:r w:rsidRPr="0032282F">
        <w:rPr>
          <w:rFonts w:ascii="Times New Roman" w:hAnsi="Times New Roman" w:cs="Times New Roman"/>
          <w:b/>
          <w:sz w:val="24"/>
          <w:szCs w:val="24"/>
        </w:rPr>
        <w:t>Послуги з передачі та розподілу електричної енергії:</w:t>
      </w:r>
    </w:p>
    <w:p w:rsidR="006C5D06" w:rsidRPr="00E612D0" w:rsidRDefault="00E612D0" w:rsidP="006C5D06">
      <w:pPr>
        <w:pStyle w:val="a5"/>
        <w:tabs>
          <w:tab w:val="left" w:pos="1276"/>
        </w:tabs>
        <w:ind w:left="0" w:firstLine="567"/>
        <w:jc w:val="both"/>
        <w:rPr>
          <w:rFonts w:ascii="Times New Roman" w:eastAsia="Times New Roman" w:hAnsi="Times New Roman" w:cs="Times New Roman"/>
          <w:bCs/>
          <w:color w:val="000000"/>
          <w:sz w:val="24"/>
          <w:szCs w:val="24"/>
          <w:lang w:eastAsia="ru-RU"/>
        </w:rPr>
      </w:pPr>
      <w:r w:rsidRPr="00E612D0">
        <w:rPr>
          <w:rFonts w:ascii="Times New Roman" w:eastAsia="Times New Roman" w:hAnsi="Times New Roman" w:cs="Times New Roman"/>
          <w:bCs/>
          <w:color w:val="000000"/>
          <w:sz w:val="24"/>
          <w:szCs w:val="24"/>
          <w:lang w:eastAsia="ru-RU"/>
        </w:rPr>
        <w:t xml:space="preserve">До ціни пропозиції учасник зобов’язаний включити витрати на послуги з </w:t>
      </w:r>
      <w:r w:rsidRPr="00E612D0">
        <w:rPr>
          <w:rFonts w:ascii="Times New Roman" w:eastAsia="Times New Roman" w:hAnsi="Times New Roman" w:cs="Times New Roman"/>
          <w:b/>
          <w:bCs/>
          <w:color w:val="000000"/>
          <w:sz w:val="24"/>
          <w:szCs w:val="24"/>
          <w:lang w:eastAsia="ru-RU"/>
        </w:rPr>
        <w:t>передачі електричної енергії</w:t>
      </w:r>
      <w:r w:rsidRPr="00E612D0">
        <w:rPr>
          <w:rFonts w:ascii="Times New Roman" w:eastAsia="Times New Roman" w:hAnsi="Times New Roman" w:cs="Times New Roman"/>
          <w:bCs/>
          <w:color w:val="000000"/>
          <w:sz w:val="24"/>
          <w:szCs w:val="24"/>
          <w:lang w:eastAsia="ru-RU"/>
        </w:rPr>
        <w:t xml:space="preserve"> за регульованим тарифом. До ціни пропозиції учасник включає тариф в розмірі, затвердженому постановою НКРЕКП від 01.12.2021 № 2454.</w:t>
      </w:r>
    </w:p>
    <w:p w:rsidR="00E612D0" w:rsidRPr="0032282F" w:rsidRDefault="00E612D0" w:rsidP="006C5D06">
      <w:pPr>
        <w:pStyle w:val="a5"/>
        <w:tabs>
          <w:tab w:val="left" w:pos="1276"/>
        </w:tabs>
        <w:ind w:left="0" w:firstLine="567"/>
        <w:jc w:val="both"/>
        <w:rPr>
          <w:rFonts w:ascii="Times New Roman" w:eastAsia="Times New Roman" w:hAnsi="Times New Roman" w:cs="Times New Roman"/>
          <w:b/>
          <w:bCs/>
          <w:color w:val="000000"/>
          <w:sz w:val="24"/>
          <w:szCs w:val="24"/>
          <w:lang w:eastAsia="ru-RU"/>
        </w:rPr>
      </w:pPr>
    </w:p>
    <w:p w:rsidR="006C5D06" w:rsidRPr="0032282F" w:rsidRDefault="006C5D06" w:rsidP="006C5D06">
      <w:pPr>
        <w:pStyle w:val="a5"/>
        <w:tabs>
          <w:tab w:val="left" w:pos="1276"/>
        </w:tabs>
        <w:ind w:left="0" w:firstLine="567"/>
        <w:jc w:val="both"/>
        <w:rPr>
          <w:rFonts w:ascii="Times New Roman" w:eastAsia="Times New Roman" w:hAnsi="Times New Roman" w:cs="Times New Roman"/>
          <w:sz w:val="24"/>
          <w:szCs w:val="24"/>
          <w:lang w:eastAsia="ru-RU"/>
        </w:rPr>
      </w:pPr>
      <w:r w:rsidRPr="0032282F">
        <w:rPr>
          <w:rFonts w:ascii="Times New Roman" w:hAnsi="Times New Roman" w:cs="Times New Roman"/>
          <w:sz w:val="24"/>
          <w:szCs w:val="24"/>
          <w:lang w:eastAsia="ru-RU"/>
        </w:rPr>
        <w:t xml:space="preserve">Послуги </w:t>
      </w:r>
      <w:r w:rsidRPr="0032282F">
        <w:rPr>
          <w:rFonts w:ascii="Times New Roman" w:hAnsi="Times New Roman" w:cs="Times New Roman"/>
          <w:sz w:val="24"/>
          <w:szCs w:val="24"/>
        </w:rPr>
        <w:t xml:space="preserve">з розподілу електричної енергії сплачуються Споживачем/Замовником самостійно безпосередньо </w:t>
      </w:r>
      <w:r w:rsidRPr="0032282F">
        <w:rPr>
          <w:rFonts w:ascii="Times New Roman" w:hAnsi="Times New Roman" w:cs="Times New Roman"/>
          <w:iCs/>
          <w:color w:val="000000"/>
          <w:sz w:val="24"/>
          <w:szCs w:val="24"/>
          <w:shd w:val="clear" w:color="auto" w:fill="FFFFFF"/>
          <w:lang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32282F">
        <w:rPr>
          <w:rFonts w:ascii="Times New Roman" w:hAnsi="Times New Roman" w:cs="Times New Roman"/>
          <w:sz w:val="24"/>
          <w:szCs w:val="24"/>
        </w:rPr>
        <w:t>Споживачем/Замовником</w:t>
      </w:r>
      <w:r w:rsidRPr="0032282F">
        <w:rPr>
          <w:rFonts w:ascii="Times New Roman" w:hAnsi="Times New Roman" w:cs="Times New Roman"/>
          <w:iCs/>
          <w:color w:val="000000"/>
          <w:sz w:val="24"/>
          <w:szCs w:val="24"/>
          <w:shd w:val="clear" w:color="auto" w:fill="FFFFFF"/>
          <w:lang w:eastAsia="uk-UA" w:bidi="uk-UA"/>
        </w:rPr>
        <w:t xml:space="preserve">. До ціни пропозиції учасник </w:t>
      </w:r>
      <w:r w:rsidRPr="0032282F">
        <w:rPr>
          <w:rFonts w:ascii="Times New Roman" w:hAnsi="Times New Roman" w:cs="Times New Roman"/>
          <w:b/>
          <w:bCs/>
          <w:iCs/>
          <w:sz w:val="24"/>
          <w:szCs w:val="24"/>
          <w:shd w:val="clear" w:color="auto" w:fill="FFFFFF"/>
          <w:lang w:eastAsia="uk-UA" w:bidi="uk-UA"/>
        </w:rPr>
        <w:t>не включає послуги з розподілу</w:t>
      </w:r>
      <w:r w:rsidRPr="0032282F">
        <w:rPr>
          <w:rFonts w:ascii="Times New Roman" w:hAnsi="Times New Roman" w:cs="Times New Roman"/>
          <w:iCs/>
          <w:sz w:val="24"/>
          <w:szCs w:val="24"/>
          <w:shd w:val="clear" w:color="auto" w:fill="FFFFFF"/>
          <w:lang w:eastAsia="uk-UA" w:bidi="uk-UA"/>
        </w:rPr>
        <w:t xml:space="preserve"> електричної енергії.</w:t>
      </w:r>
      <w:r w:rsidRPr="0032282F">
        <w:rPr>
          <w:rFonts w:ascii="Times New Roman" w:eastAsia="Times New Roman" w:hAnsi="Times New Roman" w:cs="Times New Roman"/>
          <w:sz w:val="24"/>
          <w:szCs w:val="24"/>
          <w:lang w:eastAsia="ru-RU"/>
        </w:rPr>
        <w:t xml:space="preserve"> </w:t>
      </w:r>
    </w:p>
    <w:p w:rsidR="006C5D06" w:rsidRPr="0032282F" w:rsidRDefault="006C5D06" w:rsidP="006C5D06">
      <w:pPr>
        <w:numPr>
          <w:ilvl w:val="0"/>
          <w:numId w:val="15"/>
        </w:numPr>
        <w:tabs>
          <w:tab w:val="left" w:pos="993"/>
          <w:tab w:val="left" w:pos="1560"/>
        </w:tabs>
        <w:spacing w:after="0" w:line="256" w:lineRule="auto"/>
        <w:rPr>
          <w:rFonts w:ascii="Times New Roman" w:hAnsi="Times New Roman" w:cs="Times New Roman"/>
          <w:b/>
          <w:sz w:val="24"/>
          <w:szCs w:val="24"/>
        </w:rPr>
      </w:pPr>
      <w:r w:rsidRPr="0032282F">
        <w:rPr>
          <w:rFonts w:ascii="Times New Roman" w:hAnsi="Times New Roman" w:cs="Times New Roman"/>
          <w:b/>
          <w:sz w:val="24"/>
          <w:szCs w:val="24"/>
        </w:rPr>
        <w:t xml:space="preserve">Вимоги щодо якості електричної енергії. </w:t>
      </w:r>
    </w:p>
    <w:p w:rsidR="006C5D06" w:rsidRPr="0032282F" w:rsidRDefault="006C5D06" w:rsidP="006C5D06">
      <w:pPr>
        <w:tabs>
          <w:tab w:val="left" w:pos="993"/>
          <w:tab w:val="left" w:pos="1560"/>
        </w:tabs>
        <w:spacing w:after="0"/>
        <w:ind w:left="720"/>
        <w:rPr>
          <w:rFonts w:ascii="Times New Roman" w:hAnsi="Times New Roman" w:cs="Times New Roman"/>
          <w:b/>
          <w:sz w:val="24"/>
          <w:szCs w:val="24"/>
        </w:rPr>
      </w:pPr>
    </w:p>
    <w:p w:rsidR="006C5D06" w:rsidRPr="0032282F" w:rsidRDefault="006C5D06" w:rsidP="006C5D06">
      <w:pPr>
        <w:spacing w:after="0"/>
        <w:ind w:firstLine="567"/>
        <w:jc w:val="both"/>
        <w:rPr>
          <w:rStyle w:val="rvts0"/>
          <w:rFonts w:ascii="Times New Roman" w:hAnsi="Times New Roman" w:cs="Times New Roman"/>
        </w:rPr>
      </w:pPr>
      <w:r w:rsidRPr="0032282F">
        <w:rPr>
          <w:rStyle w:val="rvts0"/>
          <w:rFonts w:ascii="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6C5D06" w:rsidRPr="0032282F" w:rsidRDefault="006C5D06" w:rsidP="006C5D06">
      <w:pPr>
        <w:spacing w:after="0"/>
        <w:ind w:firstLine="567"/>
        <w:jc w:val="both"/>
        <w:rPr>
          <w:rFonts w:ascii="Times New Roman" w:hAnsi="Times New Roman" w:cs="Times New Roman"/>
        </w:rPr>
      </w:pPr>
      <w:r w:rsidRPr="0032282F">
        <w:rPr>
          <w:rFonts w:ascii="Times New Roman" w:hAnsi="Times New Roman" w:cs="Times New Roman"/>
          <w:sz w:val="24"/>
          <w:szCs w:val="24"/>
        </w:rPr>
        <w:t xml:space="preserve">Оцінка відповідності показників </w:t>
      </w:r>
      <w:r w:rsidRPr="0032282F">
        <w:rPr>
          <w:rStyle w:val="rvts0"/>
          <w:rFonts w:ascii="Times New Roman" w:hAnsi="Times New Roman" w:cs="Times New Roman"/>
          <w:sz w:val="24"/>
          <w:szCs w:val="24"/>
        </w:rPr>
        <w:t>якості електричної енергії</w:t>
      </w:r>
      <w:r w:rsidRPr="0032282F">
        <w:rPr>
          <w:rFonts w:ascii="Times New Roman" w:hAnsi="Times New Roman" w:cs="Times New Roman"/>
          <w:sz w:val="24"/>
          <w:szCs w:val="24"/>
        </w:rPr>
        <w:t xml:space="preserve"> проводиться на проміжку періоду рівного 24 годинам.</w:t>
      </w:r>
    </w:p>
    <w:p w:rsidR="006C5D06" w:rsidRPr="0032282F" w:rsidRDefault="006C5D06" w:rsidP="006C5D06">
      <w:pPr>
        <w:widowControl w:val="0"/>
        <w:spacing w:after="0" w:line="240" w:lineRule="auto"/>
        <w:jc w:val="both"/>
        <w:rPr>
          <w:rFonts w:ascii="Times New Roman" w:hAnsi="Times New Roman" w:cs="Times New Roman"/>
          <w:sz w:val="24"/>
          <w:szCs w:val="24"/>
          <w:highlight w:val="green"/>
        </w:rPr>
      </w:pPr>
    </w:p>
    <w:p w:rsidR="009F408C" w:rsidRPr="0032282F" w:rsidRDefault="009F408C" w:rsidP="00D666A9">
      <w:pPr>
        <w:spacing w:after="0" w:line="240" w:lineRule="auto"/>
        <w:jc w:val="center"/>
        <w:rPr>
          <w:rFonts w:ascii="Times New Roman" w:hAnsi="Times New Roman" w:cs="Times New Roman"/>
          <w:b/>
          <w:sz w:val="24"/>
          <w:szCs w:val="24"/>
        </w:rPr>
      </w:pPr>
    </w:p>
    <w:p w:rsidR="00003E67" w:rsidRPr="0032282F" w:rsidRDefault="00003E67" w:rsidP="00003E67">
      <w:pPr>
        <w:jc w:val="both"/>
        <w:rPr>
          <w:rFonts w:ascii="Times New Roman" w:hAnsi="Times New Roman" w:cs="Times New Roman"/>
          <w:sz w:val="24"/>
          <w:szCs w:val="24"/>
        </w:rPr>
      </w:pPr>
      <w:r w:rsidRPr="0032282F">
        <w:rPr>
          <w:rFonts w:ascii="Times New Roman" w:hAnsi="Times New Roman" w:cs="Times New Roman"/>
          <w:sz w:val="24"/>
          <w:szCs w:val="24"/>
        </w:rPr>
        <w:br w:type="page"/>
      </w:r>
    </w:p>
    <w:p w:rsidR="00003E67" w:rsidRPr="0032282F" w:rsidRDefault="00003E67" w:rsidP="00003E67">
      <w:pPr>
        <w:spacing w:after="0" w:line="240" w:lineRule="auto"/>
        <w:jc w:val="right"/>
        <w:rPr>
          <w:rFonts w:ascii="Times New Roman" w:hAnsi="Times New Roman" w:cs="Times New Roman"/>
          <w:b/>
          <w:sz w:val="24"/>
          <w:szCs w:val="24"/>
        </w:rPr>
      </w:pPr>
      <w:r w:rsidRPr="0032282F">
        <w:rPr>
          <w:rFonts w:ascii="Times New Roman" w:hAnsi="Times New Roman" w:cs="Times New Roman"/>
          <w:b/>
          <w:sz w:val="24"/>
          <w:szCs w:val="24"/>
        </w:rPr>
        <w:lastRenderedPageBreak/>
        <w:t xml:space="preserve">Додаток </w:t>
      </w:r>
      <w:r w:rsidR="00525791">
        <w:rPr>
          <w:rFonts w:ascii="Times New Roman" w:hAnsi="Times New Roman" w:cs="Times New Roman"/>
          <w:b/>
          <w:sz w:val="24"/>
          <w:szCs w:val="24"/>
        </w:rPr>
        <w:t>4</w:t>
      </w:r>
    </w:p>
    <w:p w:rsidR="00003E67" w:rsidRPr="0032282F" w:rsidRDefault="00003E67" w:rsidP="00003E67">
      <w:pPr>
        <w:spacing w:after="0" w:line="240" w:lineRule="auto"/>
        <w:jc w:val="right"/>
        <w:rPr>
          <w:rFonts w:ascii="Times New Roman" w:hAnsi="Times New Roman" w:cs="Times New Roman"/>
          <w:b/>
          <w:sz w:val="24"/>
          <w:szCs w:val="24"/>
        </w:rPr>
      </w:pPr>
      <w:r w:rsidRPr="0032282F">
        <w:rPr>
          <w:rFonts w:ascii="Times New Roman" w:hAnsi="Times New Roman" w:cs="Times New Roman"/>
          <w:b/>
          <w:sz w:val="24"/>
          <w:szCs w:val="24"/>
        </w:rPr>
        <w:t>до Тендерної документації</w:t>
      </w:r>
    </w:p>
    <w:p w:rsidR="00003E67" w:rsidRPr="0032282F" w:rsidRDefault="00003E67" w:rsidP="00003E67">
      <w:pPr>
        <w:spacing w:after="0" w:line="240" w:lineRule="auto"/>
        <w:rPr>
          <w:rFonts w:ascii="Times New Roman" w:hAnsi="Times New Roman" w:cs="Times New Roman"/>
          <w:sz w:val="24"/>
          <w:szCs w:val="24"/>
        </w:rPr>
      </w:pPr>
    </w:p>
    <w:p w:rsidR="006C5D06" w:rsidRPr="0032282F" w:rsidRDefault="006C5D06" w:rsidP="006C5D06">
      <w:pPr>
        <w:spacing w:after="0"/>
        <w:jc w:val="center"/>
        <w:rPr>
          <w:rFonts w:ascii="Times New Roman" w:eastAsia="Times New Roman" w:hAnsi="Times New Roman" w:cs="Times New Roman"/>
          <w:b/>
          <w:sz w:val="24"/>
          <w:szCs w:val="24"/>
        </w:rPr>
      </w:pPr>
      <w:proofErr w:type="spellStart"/>
      <w:r w:rsidRPr="0032282F">
        <w:rPr>
          <w:rFonts w:ascii="Times New Roman" w:eastAsia="Times New Roman" w:hAnsi="Times New Roman" w:cs="Times New Roman"/>
          <w:i/>
          <w:sz w:val="24"/>
          <w:szCs w:val="24"/>
        </w:rPr>
        <w:t>Проєкт</w:t>
      </w:r>
      <w:proofErr w:type="spellEnd"/>
      <w:r w:rsidRPr="0032282F">
        <w:rPr>
          <w:rFonts w:ascii="Times New Roman" w:eastAsia="Times New Roman" w:hAnsi="Times New Roman" w:cs="Times New Roman"/>
          <w:b/>
          <w:sz w:val="24"/>
          <w:szCs w:val="24"/>
        </w:rPr>
        <w:t xml:space="preserve"> Договір  __</w:t>
      </w:r>
    </w:p>
    <w:p w:rsidR="006C5D06" w:rsidRPr="0032282F" w:rsidRDefault="006C5D06" w:rsidP="006C5D06">
      <w:pPr>
        <w:jc w:val="center"/>
        <w:rPr>
          <w:rFonts w:ascii="Times New Roman" w:eastAsia="Times New Roman" w:hAnsi="Times New Roman" w:cs="Times New Roman"/>
          <w:b/>
          <w:sz w:val="24"/>
          <w:szCs w:val="24"/>
        </w:rPr>
      </w:pPr>
      <w:r w:rsidRPr="0032282F">
        <w:rPr>
          <w:rFonts w:ascii="Times New Roman" w:eastAsia="Times New Roman" w:hAnsi="Times New Roman" w:cs="Times New Roman"/>
          <w:b/>
          <w:sz w:val="24"/>
          <w:szCs w:val="24"/>
        </w:rPr>
        <w:t xml:space="preserve">про постачання електричної енергії </w:t>
      </w:r>
    </w:p>
    <w:p w:rsidR="006C5D06" w:rsidRPr="0032282F" w:rsidRDefault="006C5D06" w:rsidP="006C5D06">
      <w:pPr>
        <w:widowControl w:val="0"/>
        <w:pBdr>
          <w:top w:val="nil"/>
          <w:left w:val="nil"/>
          <w:bottom w:val="nil"/>
          <w:right w:val="nil"/>
          <w:between w:val="nil"/>
        </w:pBdr>
        <w:spacing w:after="0" w:line="240" w:lineRule="auto"/>
        <w:ind w:right="-2"/>
        <w:jc w:val="both"/>
        <w:rPr>
          <w:rFonts w:ascii="Times New Roman" w:eastAsia="Times New Roman" w:hAnsi="Times New Roman" w:cs="Times New Roman"/>
          <w:i/>
          <w:color w:val="000000"/>
          <w:sz w:val="24"/>
          <w:szCs w:val="24"/>
        </w:rPr>
      </w:pPr>
    </w:p>
    <w:tbl>
      <w:tblPr>
        <w:tblW w:w="963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819"/>
        <w:gridCol w:w="4820"/>
      </w:tblGrid>
      <w:tr w:rsidR="006C5D06" w:rsidRPr="0032282F" w:rsidTr="00881575">
        <w:tc>
          <w:tcPr>
            <w:tcW w:w="4819" w:type="dxa"/>
          </w:tcPr>
          <w:p w:rsidR="006C5D06" w:rsidRPr="0032282F" w:rsidRDefault="006C5D06" w:rsidP="00881575">
            <w:pPr>
              <w:widowControl w:val="0"/>
              <w:pBdr>
                <w:top w:val="nil"/>
                <w:left w:val="nil"/>
                <w:bottom w:val="nil"/>
                <w:right w:val="nil"/>
                <w:between w:val="nil"/>
              </w:pBdr>
              <w:ind w:right="-2"/>
              <w:jc w:val="both"/>
              <w:rPr>
                <w:rFonts w:ascii="Times New Roman" w:eastAsia="Times New Roman" w:hAnsi="Times New Roman" w:cs="Times New Roman"/>
                <w:i/>
                <w:color w:val="000000"/>
                <w:sz w:val="24"/>
                <w:szCs w:val="24"/>
              </w:rPr>
            </w:pPr>
            <w:r w:rsidRPr="0032282F">
              <w:rPr>
                <w:rFonts w:ascii="Times New Roman" w:eastAsia="Times New Roman" w:hAnsi="Times New Roman" w:cs="Times New Roman"/>
                <w:i/>
                <w:color w:val="000000"/>
                <w:sz w:val="24"/>
                <w:szCs w:val="24"/>
              </w:rPr>
              <w:t>________________</w:t>
            </w:r>
          </w:p>
        </w:tc>
        <w:tc>
          <w:tcPr>
            <w:tcW w:w="4820" w:type="dxa"/>
          </w:tcPr>
          <w:p w:rsidR="006C5D06" w:rsidRPr="0032282F" w:rsidRDefault="006C5D06" w:rsidP="00881575">
            <w:pPr>
              <w:widowControl w:val="0"/>
              <w:pBdr>
                <w:top w:val="nil"/>
                <w:left w:val="nil"/>
                <w:bottom w:val="nil"/>
                <w:right w:val="nil"/>
                <w:between w:val="nil"/>
              </w:pBdr>
              <w:ind w:right="-2"/>
              <w:jc w:val="right"/>
              <w:rPr>
                <w:rFonts w:ascii="Times New Roman" w:eastAsia="Times New Roman" w:hAnsi="Times New Roman" w:cs="Times New Roman"/>
                <w:i/>
                <w:color w:val="000000"/>
                <w:sz w:val="24"/>
                <w:szCs w:val="24"/>
              </w:rPr>
            </w:pPr>
            <w:r w:rsidRPr="0032282F">
              <w:rPr>
                <w:rFonts w:ascii="Times New Roman" w:eastAsia="Times New Roman" w:hAnsi="Times New Roman" w:cs="Times New Roman"/>
                <w:color w:val="000000"/>
                <w:sz w:val="24"/>
                <w:szCs w:val="24"/>
              </w:rPr>
              <w:t>_______________  20__ р.</w:t>
            </w:r>
          </w:p>
        </w:tc>
      </w:tr>
    </w:tbl>
    <w:p w:rsidR="006C5D06" w:rsidRPr="0032282F" w:rsidRDefault="006C5D06" w:rsidP="006C5D06">
      <w:pPr>
        <w:widowControl w:val="0"/>
        <w:pBdr>
          <w:top w:val="nil"/>
          <w:left w:val="nil"/>
          <w:bottom w:val="nil"/>
          <w:right w:val="nil"/>
          <w:between w:val="nil"/>
        </w:pBdr>
        <w:spacing w:after="0" w:line="240" w:lineRule="auto"/>
        <w:ind w:right="-2"/>
        <w:jc w:val="both"/>
        <w:rPr>
          <w:rFonts w:ascii="Times New Roman" w:eastAsia="Times New Roman" w:hAnsi="Times New Roman" w:cs="Times New Roman"/>
          <w:i/>
          <w:color w:val="000000"/>
          <w:sz w:val="24"/>
          <w:szCs w:val="24"/>
        </w:rPr>
      </w:pPr>
    </w:p>
    <w:p w:rsidR="006C5D06" w:rsidRPr="0032282F" w:rsidRDefault="006C5D06" w:rsidP="006C5D06">
      <w:pPr>
        <w:widowControl w:val="0"/>
        <w:pBdr>
          <w:top w:val="nil"/>
          <w:left w:val="nil"/>
          <w:bottom w:val="nil"/>
          <w:right w:val="nil"/>
          <w:between w:val="nil"/>
        </w:pBdr>
        <w:spacing w:after="0" w:line="240" w:lineRule="auto"/>
        <w:ind w:right="-2"/>
        <w:jc w:val="both"/>
        <w:rPr>
          <w:rFonts w:ascii="Times New Roman" w:eastAsia="Times New Roman" w:hAnsi="Times New Roman" w:cs="Times New Roman"/>
          <w:i/>
          <w:color w:val="000000"/>
          <w:sz w:val="24"/>
          <w:szCs w:val="24"/>
        </w:rPr>
      </w:pPr>
    </w:p>
    <w:p w:rsidR="006C5D06" w:rsidRPr="0032282F" w:rsidRDefault="006C5D06" w:rsidP="006C5D06">
      <w:pPr>
        <w:widowControl w:val="0"/>
        <w:pBdr>
          <w:top w:val="nil"/>
          <w:left w:val="nil"/>
          <w:bottom w:val="nil"/>
          <w:right w:val="nil"/>
          <w:between w:val="nil"/>
        </w:pBdr>
        <w:spacing w:after="0" w:line="240" w:lineRule="auto"/>
        <w:ind w:right="-2"/>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i/>
          <w:color w:val="000000"/>
          <w:sz w:val="24"/>
          <w:szCs w:val="24"/>
        </w:rPr>
        <w:t xml:space="preserve">_________________________________(найменування суб'єкта господарської діяльності) </w:t>
      </w:r>
      <w:r w:rsidRPr="0032282F">
        <w:rPr>
          <w:rFonts w:ascii="Times New Roman" w:eastAsia="Times New Roman" w:hAnsi="Times New Roman" w:cs="Times New Roman"/>
          <w:color w:val="000000"/>
          <w:sz w:val="24"/>
          <w:szCs w:val="24"/>
        </w:rPr>
        <w:t>в особі___________</w:t>
      </w:r>
      <w:r w:rsidRPr="0032282F">
        <w:rPr>
          <w:rFonts w:ascii="Times New Roman" w:eastAsia="Times New Roman" w:hAnsi="Times New Roman" w:cs="Times New Roman"/>
          <w:i/>
          <w:color w:val="000000"/>
          <w:sz w:val="24"/>
          <w:szCs w:val="24"/>
        </w:rPr>
        <w:t>(посада, прізвище, ім'я та по батькові)</w:t>
      </w:r>
      <w:r w:rsidRPr="0032282F">
        <w:rPr>
          <w:rFonts w:ascii="Times New Roman" w:eastAsia="Times New Roman" w:hAnsi="Times New Roman" w:cs="Times New Roman"/>
          <w:color w:val="000000"/>
          <w:sz w:val="24"/>
          <w:szCs w:val="24"/>
        </w:rPr>
        <w:t>, який діє на підставі ліцензії _____________________________від ______ № ____ (далі – Постачальник), з однієї сторони, і __________________(</w:t>
      </w:r>
      <w:r w:rsidRPr="0032282F">
        <w:rPr>
          <w:rFonts w:ascii="Times New Roman" w:eastAsia="Times New Roman" w:hAnsi="Times New Roman" w:cs="Times New Roman"/>
          <w:i/>
          <w:color w:val="000000"/>
          <w:sz w:val="24"/>
          <w:szCs w:val="24"/>
        </w:rPr>
        <w:t>найменування Споживача)</w:t>
      </w:r>
      <w:r w:rsidRPr="0032282F">
        <w:rPr>
          <w:rFonts w:ascii="Times New Roman" w:eastAsia="Times New Roman" w:hAnsi="Times New Roman" w:cs="Times New Roman"/>
          <w:color w:val="000000"/>
          <w:sz w:val="24"/>
          <w:szCs w:val="24"/>
        </w:rPr>
        <w:t xml:space="preserve"> в особі _______________________, </w:t>
      </w:r>
      <w:r w:rsidRPr="0032282F">
        <w:rPr>
          <w:rFonts w:ascii="Times New Roman" w:eastAsia="Times New Roman" w:hAnsi="Times New Roman" w:cs="Times New Roman"/>
          <w:i/>
          <w:color w:val="000000"/>
          <w:sz w:val="24"/>
          <w:szCs w:val="24"/>
        </w:rPr>
        <w:t>(посада, прізвище, ім'я та по батькові</w:t>
      </w:r>
      <w:r w:rsidRPr="0032282F">
        <w:rPr>
          <w:rFonts w:ascii="Times New Roman" w:eastAsia="Times New Roman" w:hAnsi="Times New Roman" w:cs="Times New Roman"/>
          <w:color w:val="000000"/>
          <w:sz w:val="24"/>
          <w:szCs w:val="24"/>
        </w:rPr>
        <w:t>), що діє на підставі __________________________ (</w:t>
      </w:r>
      <w:r w:rsidRPr="0032282F">
        <w:rPr>
          <w:rFonts w:ascii="Times New Roman" w:eastAsia="Times New Roman" w:hAnsi="Times New Roman" w:cs="Times New Roman"/>
          <w:i/>
          <w:color w:val="000000"/>
          <w:sz w:val="24"/>
          <w:szCs w:val="24"/>
        </w:rPr>
        <w:t>найменування документа, номер, дата та інші необхідні реквізити)</w:t>
      </w:r>
      <w:r w:rsidRPr="0032282F">
        <w:rPr>
          <w:rFonts w:ascii="Times New Roman" w:eastAsia="Times New Roman" w:hAnsi="Times New Roman" w:cs="Times New Roman"/>
          <w:color w:val="000000"/>
          <w:sz w:val="24"/>
          <w:szCs w:val="24"/>
        </w:rPr>
        <w:t xml:space="preserve"> (далі – Споживач), з іншої сторони, </w:t>
      </w:r>
    </w:p>
    <w:p w:rsidR="006C5D06" w:rsidRPr="0032282F" w:rsidRDefault="006C5D06" w:rsidP="006C5D06">
      <w:pPr>
        <w:widowControl w:val="0"/>
        <w:pBdr>
          <w:top w:val="nil"/>
          <w:left w:val="nil"/>
          <w:bottom w:val="nil"/>
          <w:right w:val="nil"/>
          <w:between w:val="nil"/>
        </w:pBdr>
        <w:tabs>
          <w:tab w:val="left" w:pos="10505"/>
        </w:tabs>
        <w:spacing w:after="0" w:line="240" w:lineRule="auto"/>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кожен окремо – Сторона, а разом – Сторони, уклали цей договір про постачання електричної енергії (далі - Договір) про таке:</w:t>
      </w:r>
    </w:p>
    <w:p w:rsidR="00B17913" w:rsidRPr="0032282F" w:rsidRDefault="00B17913" w:rsidP="006C5D06">
      <w:pPr>
        <w:widowControl w:val="0"/>
        <w:pBdr>
          <w:top w:val="nil"/>
          <w:left w:val="nil"/>
          <w:bottom w:val="nil"/>
          <w:right w:val="nil"/>
          <w:between w:val="nil"/>
        </w:pBdr>
        <w:tabs>
          <w:tab w:val="left" w:pos="10505"/>
        </w:tabs>
        <w:spacing w:after="0" w:line="240" w:lineRule="auto"/>
        <w:jc w:val="both"/>
        <w:rPr>
          <w:rFonts w:ascii="Times New Roman" w:eastAsia="Times New Roman" w:hAnsi="Times New Roman" w:cs="Times New Roman"/>
          <w:color w:val="000000"/>
          <w:sz w:val="24"/>
          <w:szCs w:val="24"/>
        </w:rPr>
      </w:pPr>
    </w:p>
    <w:p w:rsidR="006C5D06" w:rsidRPr="0032282F" w:rsidRDefault="006C5D06" w:rsidP="006C5D06">
      <w:pPr>
        <w:spacing w:after="0"/>
        <w:jc w:val="center"/>
        <w:rPr>
          <w:rFonts w:ascii="Times New Roman" w:eastAsia="Times New Roman" w:hAnsi="Times New Roman" w:cs="Times New Roman"/>
          <w:b/>
          <w:sz w:val="24"/>
          <w:szCs w:val="24"/>
        </w:rPr>
      </w:pPr>
      <w:r w:rsidRPr="0032282F">
        <w:rPr>
          <w:rFonts w:ascii="Times New Roman" w:eastAsia="Times New Roman" w:hAnsi="Times New Roman" w:cs="Times New Roman"/>
          <w:b/>
          <w:sz w:val="24"/>
          <w:szCs w:val="24"/>
        </w:rPr>
        <w:t>Терміни та визначення</w:t>
      </w:r>
    </w:p>
    <w:p w:rsidR="006C5D06" w:rsidRPr="0032282F" w:rsidRDefault="006C5D06" w:rsidP="006C5D06">
      <w:pPr>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Сторони домовились, що терміни, що вживаються в цьому Договорі, мають такі значення:</w:t>
      </w:r>
    </w:p>
    <w:p w:rsidR="006C5D06" w:rsidRPr="0032282F" w:rsidRDefault="006C5D06" w:rsidP="006C5D06">
      <w:pPr>
        <w:spacing w:after="0" w:line="276" w:lineRule="auto"/>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1)</w:t>
      </w:r>
      <w:r w:rsidRPr="0032282F">
        <w:rPr>
          <w:rFonts w:ascii="Times New Roman" w:eastAsia="Times New Roman" w:hAnsi="Times New Roman" w:cs="Times New Roman"/>
          <w:sz w:val="14"/>
          <w:szCs w:val="14"/>
        </w:rPr>
        <w:t xml:space="preserve"> </w:t>
      </w:r>
      <w:r w:rsidRPr="0032282F">
        <w:rPr>
          <w:rFonts w:ascii="Times New Roman" w:eastAsia="Times New Roman" w:hAnsi="Times New Roman" w:cs="Times New Roman"/>
          <w:sz w:val="24"/>
          <w:szCs w:val="24"/>
        </w:rPr>
        <w:t>ЕІС коди (</w:t>
      </w:r>
      <w:proofErr w:type="spellStart"/>
      <w:r w:rsidRPr="0032282F">
        <w:rPr>
          <w:rFonts w:ascii="Times New Roman" w:eastAsia="Times New Roman" w:hAnsi="Times New Roman" w:cs="Times New Roman"/>
          <w:sz w:val="24"/>
          <w:szCs w:val="24"/>
        </w:rPr>
        <w:t>Energy</w:t>
      </w:r>
      <w:proofErr w:type="spellEnd"/>
      <w:r w:rsidRPr="0032282F">
        <w:rPr>
          <w:rFonts w:ascii="Times New Roman" w:eastAsia="Times New Roman" w:hAnsi="Times New Roman" w:cs="Times New Roman"/>
          <w:sz w:val="24"/>
          <w:szCs w:val="24"/>
        </w:rPr>
        <w:t xml:space="preserve"> </w:t>
      </w:r>
      <w:proofErr w:type="spellStart"/>
      <w:r w:rsidRPr="0032282F">
        <w:rPr>
          <w:rFonts w:ascii="Times New Roman" w:eastAsia="Times New Roman" w:hAnsi="Times New Roman" w:cs="Times New Roman"/>
          <w:sz w:val="24"/>
          <w:szCs w:val="24"/>
        </w:rPr>
        <w:t>Identification</w:t>
      </w:r>
      <w:proofErr w:type="spellEnd"/>
      <w:r w:rsidRPr="0032282F">
        <w:rPr>
          <w:rFonts w:ascii="Times New Roman" w:eastAsia="Times New Roman" w:hAnsi="Times New Roman" w:cs="Times New Roman"/>
          <w:sz w:val="24"/>
          <w:szCs w:val="24"/>
        </w:rPr>
        <w:t xml:space="preserve"> </w:t>
      </w:r>
      <w:proofErr w:type="spellStart"/>
      <w:r w:rsidRPr="0032282F">
        <w:rPr>
          <w:rFonts w:ascii="Times New Roman" w:eastAsia="Times New Roman" w:hAnsi="Times New Roman" w:cs="Times New Roman"/>
          <w:sz w:val="24"/>
          <w:szCs w:val="24"/>
        </w:rPr>
        <w:t>Code</w:t>
      </w:r>
      <w:proofErr w:type="spellEnd"/>
      <w:r w:rsidRPr="0032282F">
        <w:rPr>
          <w:rFonts w:ascii="Times New Roman" w:eastAsia="Times New Roman" w:hAnsi="Times New Roman" w:cs="Times New Roman"/>
          <w:sz w:val="24"/>
          <w:szCs w:val="24"/>
        </w:rPr>
        <w:t>) – це код енергетичної ідентифікації суб’єкта ринку електричної енергії та/або точки комерційного обліку.</w:t>
      </w:r>
    </w:p>
    <w:p w:rsidR="006C5D06" w:rsidRPr="0032282F" w:rsidRDefault="006C5D06" w:rsidP="006C5D06">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2) РДН </w:t>
      </w:r>
      <w:r w:rsidRPr="0032282F">
        <w:rPr>
          <w:rFonts w:ascii="Times New Roman" w:eastAsia="Times New Roman" w:hAnsi="Times New Roman" w:cs="Times New Roman"/>
          <w:i/>
          <w:sz w:val="24"/>
          <w:szCs w:val="24"/>
        </w:rPr>
        <w:t xml:space="preserve">- </w:t>
      </w:r>
      <w:r w:rsidRPr="0032282F">
        <w:rPr>
          <w:rFonts w:ascii="Times New Roman" w:eastAsia="Times New Roman" w:hAnsi="Times New Roman" w:cs="Times New Roman"/>
          <w:sz w:val="24"/>
          <w:szCs w:val="24"/>
        </w:rPr>
        <w:t>ринок “на добу наперед”.</w:t>
      </w:r>
    </w:p>
    <w:p w:rsidR="006C5D06" w:rsidRPr="0032282F" w:rsidRDefault="006C5D06" w:rsidP="006C5D06">
      <w:pPr>
        <w:pBdr>
          <w:top w:val="nil"/>
          <w:left w:val="nil"/>
          <w:bottom w:val="nil"/>
          <w:right w:val="nil"/>
          <w:between w:val="nil"/>
        </w:pBdr>
        <w:spacing w:after="0"/>
        <w:jc w:val="both"/>
        <w:rPr>
          <w:rFonts w:ascii="Times New Roman" w:eastAsia="Times New Roman" w:hAnsi="Times New Roman" w:cs="Times New Roman"/>
          <w:i/>
          <w:sz w:val="24"/>
          <w:szCs w:val="24"/>
        </w:rPr>
      </w:pPr>
      <w:r w:rsidRPr="0032282F">
        <w:rPr>
          <w:rFonts w:ascii="Times New Roman" w:eastAsia="Times New Roman" w:hAnsi="Times New Roman" w:cs="Times New Roman"/>
          <w:sz w:val="24"/>
          <w:szCs w:val="24"/>
        </w:rPr>
        <w:t xml:space="preserve">3) ПРРЕЕ - 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(скорочено – НКРЕКП або Регулятор) від 14.03.2018 № 312  </w:t>
      </w:r>
      <w:r w:rsidRPr="0032282F">
        <w:rPr>
          <w:rFonts w:ascii="Times New Roman" w:eastAsia="Times New Roman" w:hAnsi="Times New Roman" w:cs="Times New Roman"/>
          <w:i/>
          <w:sz w:val="24"/>
          <w:szCs w:val="24"/>
        </w:rPr>
        <w:t xml:space="preserve">                    </w:t>
      </w:r>
    </w:p>
    <w:p w:rsidR="006C5D06" w:rsidRPr="0032282F" w:rsidRDefault="006C5D06" w:rsidP="006C5D06">
      <w:pPr>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Усі інші терміни вживаються в значеннях, визначених Господарським кодексом України, Цивільним кодексом України, Законом України "Про публічні закупівлі", Законом України "Про ринок електричної енергії" та, та іншими нормами законодавства, що регламентують постачання та розподіл електричної енергії. </w:t>
      </w:r>
    </w:p>
    <w:p w:rsidR="006C5D06" w:rsidRPr="0032282F" w:rsidRDefault="006C5D06" w:rsidP="006C5D06">
      <w:pPr>
        <w:pStyle w:val="1"/>
        <w:keepNext w:val="0"/>
        <w:keepLines w:val="0"/>
        <w:widowControl w:val="0"/>
        <w:numPr>
          <w:ilvl w:val="0"/>
          <w:numId w:val="27"/>
        </w:numPr>
        <w:tabs>
          <w:tab w:val="left" w:pos="443"/>
        </w:tabs>
        <w:autoSpaceDE w:val="0"/>
        <w:autoSpaceDN w:val="0"/>
        <w:spacing w:before="0" w:after="0" w:line="240" w:lineRule="auto"/>
        <w:ind w:left="0" w:right="-2" w:firstLine="0"/>
        <w:jc w:val="center"/>
        <w:rPr>
          <w:rFonts w:ascii="Times New Roman" w:hAnsi="Times New Roman" w:cs="Times New Roman"/>
          <w:sz w:val="24"/>
          <w:szCs w:val="24"/>
        </w:rPr>
      </w:pPr>
      <w:r w:rsidRPr="0032282F">
        <w:rPr>
          <w:rFonts w:ascii="Times New Roman" w:hAnsi="Times New Roman" w:cs="Times New Roman"/>
          <w:sz w:val="24"/>
          <w:szCs w:val="24"/>
        </w:rPr>
        <w:t>Загальні положення</w:t>
      </w:r>
    </w:p>
    <w:p w:rsidR="006C5D06" w:rsidRPr="0032282F" w:rsidRDefault="006C5D06" w:rsidP="006C5D06">
      <w:pPr>
        <w:widowControl w:val="0"/>
        <w:numPr>
          <w:ilvl w:val="1"/>
          <w:numId w:val="27"/>
        </w:numPr>
        <w:pBdr>
          <w:top w:val="nil"/>
          <w:left w:val="nil"/>
          <w:bottom w:val="nil"/>
          <w:right w:val="nil"/>
          <w:between w:val="nil"/>
        </w:pBdr>
        <w:tabs>
          <w:tab w:val="left" w:pos="648"/>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Умови цього Договору розроблені відповідно до Закону України «Про публічні закупівлі» (</w:t>
      </w:r>
      <w:r w:rsidRPr="0032282F">
        <w:rPr>
          <w:rFonts w:ascii="Times New Roman" w:eastAsia="Times New Roman" w:hAnsi="Times New Roman" w:cs="Times New Roman"/>
          <w:sz w:val="24"/>
          <w:szCs w:val="24"/>
        </w:rPr>
        <w:t>далі -Закон)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32282F">
        <w:rPr>
          <w:rFonts w:ascii="Times New Roman" w:eastAsia="Times New Roman" w:hAnsi="Times New Roman" w:cs="Times New Roman"/>
          <w:color w:val="000000"/>
          <w:sz w:val="24"/>
          <w:szCs w:val="24"/>
        </w:rPr>
        <w:t>.</w:t>
      </w:r>
    </w:p>
    <w:p w:rsidR="006C5D06" w:rsidRPr="0032282F" w:rsidRDefault="006C5D06" w:rsidP="006C5D06">
      <w:pPr>
        <w:pStyle w:val="1"/>
        <w:keepNext w:val="0"/>
        <w:keepLines w:val="0"/>
        <w:widowControl w:val="0"/>
        <w:numPr>
          <w:ilvl w:val="0"/>
          <w:numId w:val="27"/>
        </w:numPr>
        <w:tabs>
          <w:tab w:val="left" w:pos="443"/>
        </w:tabs>
        <w:autoSpaceDE w:val="0"/>
        <w:autoSpaceDN w:val="0"/>
        <w:spacing w:before="0" w:after="0" w:line="240" w:lineRule="auto"/>
        <w:ind w:left="0" w:right="-2" w:firstLine="0"/>
        <w:jc w:val="center"/>
        <w:rPr>
          <w:rFonts w:ascii="Times New Roman" w:hAnsi="Times New Roman" w:cs="Times New Roman"/>
          <w:sz w:val="24"/>
          <w:szCs w:val="24"/>
        </w:rPr>
      </w:pPr>
      <w:r w:rsidRPr="0032282F">
        <w:rPr>
          <w:rFonts w:ascii="Times New Roman" w:hAnsi="Times New Roman" w:cs="Times New Roman"/>
          <w:sz w:val="24"/>
          <w:szCs w:val="24"/>
        </w:rPr>
        <w:t>Предмет Договору</w:t>
      </w:r>
    </w:p>
    <w:p w:rsidR="006C5D06" w:rsidRPr="0032282F" w:rsidRDefault="006C5D06" w:rsidP="006C5D06">
      <w:pPr>
        <w:widowControl w:val="0"/>
        <w:numPr>
          <w:ilvl w:val="1"/>
          <w:numId w:val="27"/>
        </w:numPr>
        <w:pBdr>
          <w:top w:val="nil"/>
          <w:left w:val="nil"/>
          <w:bottom w:val="nil"/>
          <w:right w:val="nil"/>
          <w:between w:val="nil"/>
        </w:pBdr>
        <w:tabs>
          <w:tab w:val="left" w:pos="648"/>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Постачальник зобов'язується постачати Споживачу у 202</w:t>
      </w:r>
      <w:r w:rsidRPr="0032282F">
        <w:rPr>
          <w:rFonts w:ascii="Times New Roman" w:eastAsia="Times New Roman" w:hAnsi="Times New Roman" w:cs="Times New Roman"/>
          <w:sz w:val="24"/>
          <w:szCs w:val="24"/>
        </w:rPr>
        <w:t>3</w:t>
      </w:r>
      <w:r w:rsidRPr="0032282F">
        <w:rPr>
          <w:rFonts w:ascii="Times New Roman" w:eastAsia="Times New Roman" w:hAnsi="Times New Roman" w:cs="Times New Roman"/>
          <w:color w:val="000000"/>
          <w:sz w:val="24"/>
          <w:szCs w:val="24"/>
        </w:rPr>
        <w:t xml:space="preserve"> році </w:t>
      </w:r>
      <w:r w:rsidRPr="0032282F">
        <w:rPr>
          <w:rFonts w:ascii="Times New Roman" w:eastAsia="Times New Roman" w:hAnsi="Times New Roman" w:cs="Times New Roman"/>
          <w:b/>
          <w:color w:val="000000"/>
          <w:sz w:val="24"/>
          <w:szCs w:val="24"/>
        </w:rPr>
        <w:t>електричну енергію, код 09310000-5 – Електрична енергія за ДК 021:2015 «Єдиний закупівельний словник»</w:t>
      </w:r>
      <w:r w:rsidRPr="0032282F">
        <w:rPr>
          <w:rFonts w:ascii="Times New Roman" w:eastAsia="Times New Roman" w:hAnsi="Times New Roman" w:cs="Times New Roman"/>
          <w:color w:val="000000"/>
          <w:sz w:val="24"/>
          <w:szCs w:val="24"/>
        </w:rPr>
        <w:t xml:space="preserve"> (далі – електрична енергія/товар/електроенергія), а Споживач зобов'язується прийняти та оплатити електричну енергію на умовах цього Договору.</w:t>
      </w:r>
    </w:p>
    <w:p w:rsidR="006C5D06" w:rsidRPr="0032282F" w:rsidRDefault="006C5D06" w:rsidP="006C5D06">
      <w:pPr>
        <w:widowControl w:val="0"/>
        <w:numPr>
          <w:ilvl w:val="1"/>
          <w:numId w:val="27"/>
        </w:numPr>
        <w:pBdr>
          <w:top w:val="nil"/>
          <w:left w:val="nil"/>
          <w:bottom w:val="nil"/>
          <w:right w:val="nil"/>
          <w:between w:val="nil"/>
        </w:pBdr>
        <w:tabs>
          <w:tab w:val="left" w:pos="648"/>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Очікувані договірні обсяги закупівлі електричної енергії за цим Договором становлять </w:t>
      </w:r>
      <w:r w:rsidR="008D495F">
        <w:rPr>
          <w:rFonts w:ascii="Times New Roman" w:eastAsia="Times New Roman" w:hAnsi="Times New Roman" w:cs="Times New Roman"/>
          <w:color w:val="000000"/>
          <w:sz w:val="24"/>
          <w:szCs w:val="24"/>
        </w:rPr>
        <w:t>451690</w:t>
      </w:r>
      <w:r w:rsidRPr="0032282F">
        <w:rPr>
          <w:rFonts w:ascii="Times New Roman" w:eastAsia="Times New Roman" w:hAnsi="Times New Roman" w:cs="Times New Roman"/>
          <w:color w:val="000000"/>
          <w:sz w:val="24"/>
          <w:szCs w:val="24"/>
        </w:rPr>
        <w:t xml:space="preserve"> кВт/год.</w:t>
      </w:r>
    </w:p>
    <w:p w:rsidR="006C5D06" w:rsidRPr="0032282F" w:rsidRDefault="006C5D06" w:rsidP="006C5D06">
      <w:pPr>
        <w:widowControl w:val="0"/>
        <w:numPr>
          <w:ilvl w:val="1"/>
          <w:numId w:val="27"/>
        </w:numPr>
        <w:pBdr>
          <w:top w:val="nil"/>
          <w:left w:val="nil"/>
          <w:bottom w:val="nil"/>
          <w:right w:val="nil"/>
          <w:between w:val="nil"/>
        </w:pBdr>
        <w:tabs>
          <w:tab w:val="left" w:pos="648"/>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Очікувані договірні обсяги закупівлі товару можуть бути зменшені Споживачем залежно від реального фінансування видатків та потреби в електроенергії.</w:t>
      </w:r>
    </w:p>
    <w:p w:rsidR="006C5D06" w:rsidRPr="0032282F" w:rsidRDefault="006C5D06" w:rsidP="006C5D06">
      <w:pPr>
        <w:widowControl w:val="0"/>
        <w:numPr>
          <w:ilvl w:val="1"/>
          <w:numId w:val="27"/>
        </w:numPr>
        <w:pBdr>
          <w:top w:val="nil"/>
          <w:left w:val="nil"/>
          <w:bottom w:val="nil"/>
          <w:right w:val="nil"/>
          <w:between w:val="nil"/>
        </w:pBdr>
        <w:tabs>
          <w:tab w:val="left" w:pos="648"/>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Споживання електричної енергії здійснюється з урахуванням вихідних та святкових днів, канікул, карантинних заходів, графіка роботи Споживача. </w:t>
      </w:r>
    </w:p>
    <w:p w:rsidR="006C5D06" w:rsidRPr="0032282F" w:rsidRDefault="006C5D06" w:rsidP="006C5D06">
      <w:pPr>
        <w:widowControl w:val="0"/>
        <w:numPr>
          <w:ilvl w:val="1"/>
          <w:numId w:val="27"/>
        </w:numPr>
        <w:pBdr>
          <w:top w:val="nil"/>
          <w:left w:val="nil"/>
          <w:bottom w:val="nil"/>
          <w:right w:val="nil"/>
          <w:between w:val="nil"/>
        </w:pBdr>
        <w:tabs>
          <w:tab w:val="left" w:pos="648"/>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Очікуване споживання електроенергії у 202</w:t>
      </w:r>
      <w:r w:rsidRPr="0032282F">
        <w:rPr>
          <w:rFonts w:ascii="Times New Roman" w:eastAsia="Times New Roman" w:hAnsi="Times New Roman" w:cs="Times New Roman"/>
          <w:sz w:val="24"/>
          <w:szCs w:val="24"/>
        </w:rPr>
        <w:t>3</w:t>
      </w:r>
      <w:r w:rsidRPr="0032282F">
        <w:rPr>
          <w:rFonts w:ascii="Times New Roman" w:eastAsia="Times New Roman" w:hAnsi="Times New Roman" w:cs="Times New Roman"/>
          <w:color w:val="000000"/>
          <w:sz w:val="24"/>
          <w:szCs w:val="24"/>
        </w:rPr>
        <w:t xml:space="preserve"> році є максимально наближеним до фактичних обсягів споживання у відповідних періодах років, що минули, та у відповідних </w:t>
      </w:r>
      <w:r w:rsidRPr="0032282F">
        <w:rPr>
          <w:rFonts w:ascii="Times New Roman" w:eastAsia="Times New Roman" w:hAnsi="Times New Roman" w:cs="Times New Roman"/>
          <w:color w:val="000000"/>
          <w:sz w:val="24"/>
          <w:szCs w:val="24"/>
        </w:rPr>
        <w:lastRenderedPageBreak/>
        <w:t>періодах 202</w:t>
      </w:r>
      <w:r w:rsidRPr="0032282F">
        <w:rPr>
          <w:rFonts w:ascii="Times New Roman" w:eastAsia="Times New Roman" w:hAnsi="Times New Roman" w:cs="Times New Roman"/>
          <w:sz w:val="24"/>
          <w:szCs w:val="24"/>
        </w:rPr>
        <w:t>2</w:t>
      </w:r>
      <w:r w:rsidRPr="0032282F">
        <w:rPr>
          <w:rFonts w:ascii="Times New Roman" w:eastAsia="Times New Roman" w:hAnsi="Times New Roman" w:cs="Times New Roman"/>
          <w:color w:val="000000"/>
          <w:sz w:val="24"/>
          <w:szCs w:val="24"/>
        </w:rPr>
        <w:t xml:space="preserve"> року, які відповідають періодам 202</w:t>
      </w:r>
      <w:r w:rsidRPr="0032282F">
        <w:rPr>
          <w:rFonts w:ascii="Times New Roman" w:eastAsia="Times New Roman" w:hAnsi="Times New Roman" w:cs="Times New Roman"/>
          <w:sz w:val="24"/>
          <w:szCs w:val="24"/>
        </w:rPr>
        <w:t>3</w:t>
      </w:r>
      <w:r w:rsidRPr="0032282F">
        <w:rPr>
          <w:rFonts w:ascii="Times New Roman" w:eastAsia="Times New Roman" w:hAnsi="Times New Roman" w:cs="Times New Roman"/>
          <w:color w:val="000000"/>
          <w:sz w:val="24"/>
          <w:szCs w:val="24"/>
        </w:rPr>
        <w:t xml:space="preserve">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w:t>
      </w:r>
    </w:p>
    <w:p w:rsidR="006C5D06" w:rsidRPr="0032282F" w:rsidRDefault="006C5D06" w:rsidP="006C5D06">
      <w:pPr>
        <w:pStyle w:val="1"/>
        <w:keepNext w:val="0"/>
        <w:keepLines w:val="0"/>
        <w:widowControl w:val="0"/>
        <w:numPr>
          <w:ilvl w:val="0"/>
          <w:numId w:val="27"/>
        </w:numPr>
        <w:tabs>
          <w:tab w:val="left" w:pos="443"/>
        </w:tabs>
        <w:autoSpaceDE w:val="0"/>
        <w:autoSpaceDN w:val="0"/>
        <w:spacing w:before="0" w:after="0" w:line="240" w:lineRule="auto"/>
        <w:ind w:left="0" w:right="-2" w:firstLine="0"/>
        <w:jc w:val="center"/>
        <w:rPr>
          <w:rFonts w:ascii="Times New Roman" w:hAnsi="Times New Roman" w:cs="Times New Roman"/>
          <w:sz w:val="24"/>
          <w:szCs w:val="24"/>
        </w:rPr>
      </w:pPr>
      <w:r w:rsidRPr="0032282F">
        <w:rPr>
          <w:rFonts w:ascii="Times New Roman" w:hAnsi="Times New Roman" w:cs="Times New Roman"/>
          <w:sz w:val="24"/>
          <w:szCs w:val="24"/>
        </w:rPr>
        <w:t>Умови постачання</w:t>
      </w:r>
    </w:p>
    <w:p w:rsidR="006C5D06" w:rsidRPr="0032282F" w:rsidRDefault="006C5D06" w:rsidP="006C5D06">
      <w:pPr>
        <w:widowControl w:val="0"/>
        <w:numPr>
          <w:ilvl w:val="1"/>
          <w:numId w:val="27"/>
        </w:numPr>
        <w:pBdr>
          <w:top w:val="nil"/>
          <w:left w:val="nil"/>
          <w:bottom w:val="nil"/>
          <w:right w:val="nil"/>
          <w:between w:val="nil"/>
        </w:pBdr>
        <w:tabs>
          <w:tab w:val="left" w:pos="605"/>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Термін постачання товару: </w:t>
      </w:r>
      <w:r w:rsidRPr="0032282F">
        <w:rPr>
          <w:rFonts w:ascii="Times New Roman" w:eastAsia="Times New Roman" w:hAnsi="Times New Roman" w:cs="Times New Roman"/>
          <w:sz w:val="24"/>
          <w:szCs w:val="24"/>
        </w:rPr>
        <w:t>п</w:t>
      </w:r>
      <w:r w:rsidRPr="0032282F">
        <w:rPr>
          <w:rFonts w:ascii="Times New Roman" w:eastAsia="Times New Roman" w:hAnsi="Times New Roman" w:cs="Times New Roman"/>
          <w:color w:val="000000"/>
          <w:sz w:val="24"/>
          <w:szCs w:val="24"/>
        </w:rPr>
        <w:t>о 31.12.202</w:t>
      </w:r>
      <w:r w:rsidRPr="0032282F">
        <w:rPr>
          <w:rFonts w:ascii="Times New Roman" w:eastAsia="Times New Roman" w:hAnsi="Times New Roman" w:cs="Times New Roman"/>
          <w:sz w:val="24"/>
          <w:szCs w:val="24"/>
        </w:rPr>
        <w:t>3</w:t>
      </w:r>
      <w:r w:rsidRPr="0032282F">
        <w:rPr>
          <w:rFonts w:ascii="Times New Roman" w:eastAsia="Times New Roman" w:hAnsi="Times New Roman" w:cs="Times New Roman"/>
          <w:color w:val="000000"/>
          <w:sz w:val="24"/>
          <w:szCs w:val="24"/>
        </w:rPr>
        <w:t xml:space="preserve"> року включно.</w:t>
      </w:r>
    </w:p>
    <w:p w:rsidR="006C5D06" w:rsidRPr="0032282F" w:rsidRDefault="006C5D06" w:rsidP="006C5D06">
      <w:pPr>
        <w:widowControl w:val="0"/>
        <w:numPr>
          <w:ilvl w:val="1"/>
          <w:numId w:val="27"/>
        </w:numPr>
        <w:pBdr>
          <w:top w:val="nil"/>
          <w:left w:val="nil"/>
          <w:bottom w:val="nil"/>
          <w:right w:val="nil"/>
          <w:between w:val="nil"/>
        </w:pBdr>
        <w:tabs>
          <w:tab w:val="left" w:pos="605"/>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Місце постачання товару – об’єкти Споживача, перелік яких наводиться в заяві-приєднанні, зразок якої є Додатком 1 до цього договору.</w:t>
      </w:r>
    </w:p>
    <w:p w:rsidR="006C5D06" w:rsidRPr="0032282F" w:rsidRDefault="006C5D06" w:rsidP="006C5D06">
      <w:pPr>
        <w:widowControl w:val="0"/>
        <w:numPr>
          <w:ilvl w:val="1"/>
          <w:numId w:val="27"/>
        </w:numPr>
        <w:pBdr>
          <w:top w:val="nil"/>
          <w:left w:val="nil"/>
          <w:bottom w:val="nil"/>
          <w:right w:val="nil"/>
          <w:between w:val="nil"/>
        </w:pBdr>
        <w:tabs>
          <w:tab w:val="left" w:pos="596"/>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Постачальник за цим Договором не має права вимагати від Споживача будь-якої іншої плати за постачання електричної енергії крім плати, передбаченої умовами цього Договору.</w:t>
      </w:r>
    </w:p>
    <w:p w:rsidR="006C5D06" w:rsidRPr="0032282F" w:rsidRDefault="006C5D06" w:rsidP="006C5D06">
      <w:pPr>
        <w:widowControl w:val="0"/>
        <w:numPr>
          <w:ilvl w:val="1"/>
          <w:numId w:val="27"/>
        </w:numPr>
        <w:pBdr>
          <w:top w:val="nil"/>
          <w:left w:val="nil"/>
          <w:bottom w:val="nil"/>
          <w:right w:val="nil"/>
          <w:between w:val="nil"/>
        </w:pBdr>
        <w:tabs>
          <w:tab w:val="left" w:pos="596"/>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Постачання по цьому Договору починається з </w:t>
      </w:r>
      <w:r w:rsidR="008D495F">
        <w:rPr>
          <w:rFonts w:ascii="Times New Roman" w:eastAsia="Times New Roman" w:hAnsi="Times New Roman" w:cs="Times New Roman"/>
          <w:color w:val="000000"/>
          <w:sz w:val="24"/>
          <w:szCs w:val="24"/>
        </w:rPr>
        <w:t>«   «  -----------------</w:t>
      </w:r>
      <w:r w:rsidRPr="0032282F">
        <w:rPr>
          <w:rFonts w:ascii="Times New Roman" w:eastAsia="Times New Roman" w:hAnsi="Times New Roman" w:cs="Times New Roman"/>
          <w:color w:val="000000"/>
          <w:sz w:val="24"/>
          <w:szCs w:val="24"/>
        </w:rPr>
        <w:t>202</w:t>
      </w:r>
      <w:r w:rsidRPr="0032282F">
        <w:rPr>
          <w:rFonts w:ascii="Times New Roman" w:eastAsia="Times New Roman" w:hAnsi="Times New Roman" w:cs="Times New Roman"/>
          <w:sz w:val="24"/>
          <w:szCs w:val="24"/>
        </w:rPr>
        <w:t>3</w:t>
      </w:r>
      <w:r w:rsidRPr="0032282F">
        <w:rPr>
          <w:rFonts w:ascii="Times New Roman" w:eastAsia="Times New Roman" w:hAnsi="Times New Roman" w:cs="Times New Roman"/>
          <w:color w:val="000000"/>
          <w:sz w:val="24"/>
          <w:szCs w:val="24"/>
        </w:rPr>
        <w:t xml:space="preserve"> року та</w:t>
      </w:r>
      <w:r w:rsidR="008D495F">
        <w:rPr>
          <w:rFonts w:ascii="Times New Roman" w:eastAsia="Times New Roman" w:hAnsi="Times New Roman" w:cs="Times New Roman"/>
          <w:color w:val="000000"/>
          <w:sz w:val="24"/>
          <w:szCs w:val="24"/>
        </w:rPr>
        <w:t xml:space="preserve"> </w:t>
      </w:r>
      <w:r w:rsidRPr="0032282F">
        <w:rPr>
          <w:rFonts w:ascii="Times New Roman" w:eastAsia="Times New Roman" w:hAnsi="Times New Roman" w:cs="Times New Roman"/>
          <w:color w:val="000000"/>
          <w:sz w:val="24"/>
          <w:szCs w:val="24"/>
        </w:rPr>
        <w:t xml:space="preserve"> вказується у заяві-приєднання Споживача. Заява-приєднання підписується Споживачем разом з Договором або  направляється Споживачем на електронну адресу Постачальника _______________________ </w:t>
      </w:r>
      <w:r w:rsidRPr="0032282F">
        <w:rPr>
          <w:rFonts w:ascii="Times New Roman" w:eastAsia="Times New Roman" w:hAnsi="Times New Roman" w:cs="Times New Roman"/>
          <w:i/>
          <w:color w:val="000000"/>
          <w:sz w:val="24"/>
          <w:szCs w:val="24"/>
        </w:rPr>
        <w:t>(електронна адреса заповнюється на етапі укладення договору)</w:t>
      </w:r>
      <w:r w:rsidRPr="0032282F">
        <w:rPr>
          <w:rFonts w:ascii="Times New Roman" w:eastAsia="Times New Roman" w:hAnsi="Times New Roman" w:cs="Times New Roman"/>
          <w:color w:val="000000"/>
          <w:sz w:val="24"/>
          <w:szCs w:val="24"/>
        </w:rPr>
        <w:t>.</w:t>
      </w:r>
    </w:p>
    <w:p w:rsidR="006C5D06" w:rsidRPr="0032282F" w:rsidRDefault="006C5D06" w:rsidP="006C5D06">
      <w:pPr>
        <w:pStyle w:val="1"/>
        <w:keepNext w:val="0"/>
        <w:keepLines w:val="0"/>
        <w:widowControl w:val="0"/>
        <w:numPr>
          <w:ilvl w:val="0"/>
          <w:numId w:val="27"/>
        </w:numPr>
        <w:tabs>
          <w:tab w:val="left" w:pos="443"/>
        </w:tabs>
        <w:autoSpaceDE w:val="0"/>
        <w:autoSpaceDN w:val="0"/>
        <w:spacing w:before="0" w:after="0" w:line="240" w:lineRule="auto"/>
        <w:ind w:left="0" w:right="-2" w:firstLine="0"/>
        <w:jc w:val="center"/>
        <w:rPr>
          <w:rFonts w:ascii="Times New Roman" w:hAnsi="Times New Roman" w:cs="Times New Roman"/>
          <w:sz w:val="24"/>
          <w:szCs w:val="24"/>
        </w:rPr>
      </w:pPr>
      <w:r w:rsidRPr="0032282F">
        <w:rPr>
          <w:rFonts w:ascii="Times New Roman" w:hAnsi="Times New Roman" w:cs="Times New Roman"/>
          <w:sz w:val="24"/>
          <w:szCs w:val="24"/>
        </w:rPr>
        <w:t>Якість постачання електричної енергії</w:t>
      </w:r>
    </w:p>
    <w:p w:rsidR="006C5D06" w:rsidRPr="0032282F" w:rsidRDefault="006C5D06" w:rsidP="006C5D06">
      <w:pPr>
        <w:widowControl w:val="0"/>
        <w:numPr>
          <w:ilvl w:val="1"/>
          <w:numId w:val="27"/>
        </w:numPr>
        <w:pBdr>
          <w:top w:val="nil"/>
          <w:left w:val="nil"/>
          <w:bottom w:val="nil"/>
          <w:right w:val="nil"/>
          <w:between w:val="nil"/>
        </w:pBdr>
        <w:tabs>
          <w:tab w:val="left" w:pos="610"/>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C5D06" w:rsidRPr="0032282F" w:rsidRDefault="006C5D06" w:rsidP="006C5D06">
      <w:pPr>
        <w:widowControl w:val="0"/>
        <w:numPr>
          <w:ilvl w:val="1"/>
          <w:numId w:val="27"/>
        </w:numPr>
        <w:pBdr>
          <w:top w:val="nil"/>
          <w:left w:val="nil"/>
          <w:bottom w:val="nil"/>
          <w:right w:val="nil"/>
          <w:between w:val="nil"/>
        </w:pBdr>
        <w:tabs>
          <w:tab w:val="left" w:pos="596"/>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6C5D06" w:rsidRPr="0032282F" w:rsidRDefault="006C5D06" w:rsidP="006C5D06">
      <w:pPr>
        <w:widowControl w:val="0"/>
        <w:numPr>
          <w:ilvl w:val="1"/>
          <w:numId w:val="27"/>
        </w:numPr>
        <w:pBdr>
          <w:top w:val="nil"/>
          <w:left w:val="nil"/>
          <w:bottom w:val="nil"/>
          <w:right w:val="nil"/>
          <w:between w:val="nil"/>
        </w:pBdr>
        <w:tabs>
          <w:tab w:val="left" w:pos="596"/>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Споживач має право на отримання компенсації за недотримання показників комерційної якості послуг та якості електричної енергії.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p>
    <w:p w:rsidR="006C5D06" w:rsidRPr="0032282F" w:rsidRDefault="006C5D06" w:rsidP="006C5D06">
      <w:pPr>
        <w:pStyle w:val="1"/>
        <w:keepNext w:val="0"/>
        <w:keepLines w:val="0"/>
        <w:widowControl w:val="0"/>
        <w:numPr>
          <w:ilvl w:val="0"/>
          <w:numId w:val="27"/>
        </w:numPr>
        <w:tabs>
          <w:tab w:val="left" w:pos="443"/>
        </w:tabs>
        <w:autoSpaceDE w:val="0"/>
        <w:autoSpaceDN w:val="0"/>
        <w:spacing w:before="0" w:after="0" w:line="240" w:lineRule="auto"/>
        <w:ind w:left="0" w:right="-2" w:firstLine="0"/>
        <w:jc w:val="center"/>
        <w:rPr>
          <w:rFonts w:ascii="Times New Roman" w:hAnsi="Times New Roman" w:cs="Times New Roman"/>
          <w:sz w:val="24"/>
          <w:szCs w:val="24"/>
        </w:rPr>
      </w:pPr>
      <w:r w:rsidRPr="0032282F">
        <w:rPr>
          <w:rFonts w:ascii="Times New Roman" w:hAnsi="Times New Roman" w:cs="Times New Roman"/>
          <w:sz w:val="24"/>
          <w:szCs w:val="24"/>
        </w:rPr>
        <w:t>Ціна, порядок обліку та оплати електричної енергії, порядок зміни ціни</w:t>
      </w:r>
    </w:p>
    <w:p w:rsidR="006C5D06" w:rsidRPr="0032282F" w:rsidRDefault="006C5D06" w:rsidP="00B17913">
      <w:pPr>
        <w:widowControl w:val="0"/>
        <w:numPr>
          <w:ilvl w:val="1"/>
          <w:numId w:val="27"/>
        </w:numPr>
        <w:pBdr>
          <w:top w:val="nil"/>
          <w:left w:val="nil"/>
          <w:bottom w:val="nil"/>
          <w:right w:val="nil"/>
          <w:between w:val="nil"/>
        </w:pBdr>
        <w:tabs>
          <w:tab w:val="left" w:pos="610"/>
        </w:tabs>
        <w:spacing w:after="0" w:line="240" w:lineRule="auto"/>
        <w:ind w:left="0"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Загальна ціна цього Договору становить _______ грн, крім того ПДВ - ______ грн, разом з ПДВ – ________ грн (_____________ грн _____ </w:t>
      </w:r>
      <w:proofErr w:type="spellStart"/>
      <w:r w:rsidRPr="0032282F">
        <w:rPr>
          <w:rFonts w:ascii="Times New Roman" w:eastAsia="Times New Roman" w:hAnsi="Times New Roman" w:cs="Times New Roman"/>
          <w:color w:val="000000"/>
          <w:sz w:val="24"/>
          <w:szCs w:val="24"/>
        </w:rPr>
        <w:t>коп</w:t>
      </w:r>
      <w:proofErr w:type="spellEnd"/>
      <w:r w:rsidRPr="0032282F">
        <w:rPr>
          <w:rFonts w:ascii="Times New Roman" w:eastAsia="Times New Roman" w:hAnsi="Times New Roman" w:cs="Times New Roman"/>
          <w:color w:val="000000"/>
          <w:sz w:val="24"/>
          <w:szCs w:val="24"/>
        </w:rPr>
        <w:t>).</w:t>
      </w:r>
    </w:p>
    <w:p w:rsidR="006C5D06" w:rsidRPr="0032282F" w:rsidRDefault="006C5D06" w:rsidP="00B17913">
      <w:pPr>
        <w:pStyle w:val="1"/>
        <w:tabs>
          <w:tab w:val="left" w:pos="443"/>
        </w:tabs>
        <w:spacing w:before="0" w:after="0"/>
        <w:rPr>
          <w:rFonts w:ascii="Times New Roman" w:hAnsi="Times New Roman" w:cs="Times New Roman"/>
          <w:b w:val="0"/>
          <w:sz w:val="24"/>
          <w:szCs w:val="24"/>
        </w:rPr>
      </w:pPr>
      <w:r w:rsidRPr="0032282F">
        <w:rPr>
          <w:rFonts w:ascii="Times New Roman" w:hAnsi="Times New Roman" w:cs="Times New Roman"/>
          <w:b w:val="0"/>
          <w:sz w:val="24"/>
          <w:szCs w:val="24"/>
        </w:rPr>
        <w:t xml:space="preserve">Ціна за 1 кВт/год електричної енергії за цим Договором становить _______ грн без ПДВ, ПДВ ______ грн, разом з ПДВ _______ грн (_________ грн _____ </w:t>
      </w:r>
      <w:proofErr w:type="spellStart"/>
      <w:r w:rsidRPr="0032282F">
        <w:rPr>
          <w:rFonts w:ascii="Times New Roman" w:hAnsi="Times New Roman" w:cs="Times New Roman"/>
          <w:b w:val="0"/>
          <w:sz w:val="24"/>
          <w:szCs w:val="24"/>
        </w:rPr>
        <w:t>коп</w:t>
      </w:r>
      <w:proofErr w:type="spellEnd"/>
      <w:r w:rsidRPr="0032282F">
        <w:rPr>
          <w:rFonts w:ascii="Times New Roman" w:hAnsi="Times New Roman" w:cs="Times New Roman"/>
          <w:b w:val="0"/>
          <w:sz w:val="24"/>
          <w:szCs w:val="24"/>
        </w:rPr>
        <w:t>).</w:t>
      </w:r>
    </w:p>
    <w:p w:rsidR="006C5D06" w:rsidRPr="0032282F" w:rsidRDefault="006C5D06" w:rsidP="006C5D06">
      <w:pPr>
        <w:widowControl w:val="0"/>
        <w:numPr>
          <w:ilvl w:val="1"/>
          <w:numId w:val="27"/>
        </w:numPr>
        <w:pBdr>
          <w:top w:val="nil"/>
          <w:left w:val="nil"/>
          <w:bottom w:val="nil"/>
          <w:right w:val="nil"/>
          <w:between w:val="nil"/>
        </w:pBdr>
        <w:tabs>
          <w:tab w:val="left" w:pos="596"/>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До загальної ціни цього Договору включено витрати на послуги з передачі електричної енергії за регульованим тарифом. На дату підписання Договору регульований тариф на передачу електричної енергії, затверджений у встановленому порядку, становить* _____ грн </w:t>
      </w:r>
      <w:r w:rsidRPr="0032282F">
        <w:rPr>
          <w:rFonts w:ascii="Times New Roman" w:eastAsia="Times New Roman" w:hAnsi="Times New Roman" w:cs="Times New Roman"/>
          <w:i/>
          <w:color w:val="000000"/>
          <w:sz w:val="24"/>
          <w:szCs w:val="24"/>
        </w:rPr>
        <w:t>(зазначається тариф,</w:t>
      </w:r>
      <w:r w:rsidRPr="0032282F">
        <w:rPr>
          <w:rFonts w:ascii="Times New Roman" w:eastAsia="Times New Roman" w:hAnsi="Times New Roman" w:cs="Times New Roman"/>
          <w:i/>
          <w:sz w:val="24"/>
          <w:szCs w:val="24"/>
        </w:rPr>
        <w:t xml:space="preserve"> зазначений в Додатку 2 до тендерної документації</w:t>
      </w:r>
      <w:r w:rsidRPr="0032282F">
        <w:rPr>
          <w:rFonts w:ascii="Times New Roman" w:eastAsia="Times New Roman" w:hAnsi="Times New Roman" w:cs="Times New Roman"/>
          <w:i/>
          <w:color w:val="000000"/>
          <w:sz w:val="24"/>
          <w:szCs w:val="24"/>
        </w:rPr>
        <w:t>).</w:t>
      </w:r>
    </w:p>
    <w:p w:rsidR="006C5D06" w:rsidRPr="0032282F" w:rsidRDefault="006C5D06" w:rsidP="006C5D06">
      <w:pPr>
        <w:pBdr>
          <w:top w:val="nil"/>
          <w:left w:val="nil"/>
          <w:bottom w:val="nil"/>
          <w:right w:val="nil"/>
          <w:between w:val="nil"/>
        </w:pBdr>
        <w:tabs>
          <w:tab w:val="left" w:pos="596"/>
        </w:tabs>
        <w:spacing w:after="0"/>
        <w:ind w:right="-2"/>
        <w:rPr>
          <w:rFonts w:ascii="Times New Roman" w:eastAsia="Times New Roman" w:hAnsi="Times New Roman" w:cs="Times New Roman"/>
          <w:color w:val="000000"/>
          <w:sz w:val="24"/>
          <w:szCs w:val="24"/>
        </w:rPr>
      </w:pPr>
      <w:r w:rsidRPr="0032282F">
        <w:rPr>
          <w:rFonts w:ascii="Times New Roman" w:eastAsia="Times New Roman" w:hAnsi="Times New Roman" w:cs="Times New Roman"/>
          <w:i/>
          <w:color w:val="000000"/>
          <w:sz w:val="24"/>
          <w:szCs w:val="24"/>
        </w:rPr>
        <w:t xml:space="preserve">*заповнюється на етапі укладання договору. </w:t>
      </w:r>
    </w:p>
    <w:p w:rsidR="006C5D06" w:rsidRPr="0032282F" w:rsidRDefault="006C5D06" w:rsidP="006C5D06">
      <w:pPr>
        <w:widowControl w:val="0"/>
        <w:numPr>
          <w:ilvl w:val="1"/>
          <w:numId w:val="27"/>
        </w:numPr>
        <w:pBdr>
          <w:top w:val="nil"/>
          <w:left w:val="nil"/>
          <w:bottom w:val="nil"/>
          <w:right w:val="nil"/>
          <w:between w:val="nil"/>
        </w:pBdr>
        <w:tabs>
          <w:tab w:val="left" w:pos="596"/>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Розрахунковим періодом за цим Договором є декада/дві дека</w:t>
      </w:r>
      <w:r w:rsidRPr="0032282F">
        <w:rPr>
          <w:rFonts w:ascii="Times New Roman" w:eastAsia="Times New Roman" w:hAnsi="Times New Roman" w:cs="Times New Roman"/>
          <w:sz w:val="24"/>
          <w:szCs w:val="24"/>
        </w:rPr>
        <w:t>д</w:t>
      </w:r>
      <w:r w:rsidRPr="0032282F">
        <w:rPr>
          <w:rFonts w:ascii="Times New Roman" w:eastAsia="Times New Roman" w:hAnsi="Times New Roman" w:cs="Times New Roman"/>
          <w:color w:val="000000"/>
          <w:sz w:val="24"/>
          <w:szCs w:val="24"/>
        </w:rPr>
        <w:t>и/календарний місяць. Ціна за одиницю товару може переглядатися Сторонами незалежно від факту споживання електричної енергії Споживачем.</w:t>
      </w:r>
    </w:p>
    <w:p w:rsidR="006C5D06" w:rsidRPr="0032282F" w:rsidRDefault="006C5D06" w:rsidP="006C5D06">
      <w:pPr>
        <w:widowControl w:val="0"/>
        <w:numPr>
          <w:ilvl w:val="1"/>
          <w:numId w:val="27"/>
        </w:numPr>
        <w:pBdr>
          <w:top w:val="nil"/>
          <w:left w:val="nil"/>
          <w:bottom w:val="nil"/>
          <w:right w:val="nil"/>
          <w:between w:val="nil"/>
        </w:pBdr>
        <w:tabs>
          <w:tab w:val="left" w:pos="596"/>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У разі зміни ціни за розрахунковий період, оплата за 1 кВт/год здійснюється за ціною, визначеною за нижченаведеною формулою з урахуванням положень </w:t>
      </w:r>
      <w:proofErr w:type="spellStart"/>
      <w:r w:rsidRPr="0032282F">
        <w:rPr>
          <w:rFonts w:ascii="Times New Roman" w:eastAsia="Times New Roman" w:hAnsi="Times New Roman" w:cs="Times New Roman"/>
          <w:color w:val="000000"/>
          <w:sz w:val="24"/>
          <w:szCs w:val="24"/>
        </w:rPr>
        <w:t>п.п</w:t>
      </w:r>
      <w:proofErr w:type="spellEnd"/>
      <w:r w:rsidRPr="0032282F">
        <w:rPr>
          <w:rFonts w:ascii="Times New Roman" w:eastAsia="Times New Roman" w:hAnsi="Times New Roman" w:cs="Times New Roman"/>
          <w:color w:val="000000"/>
          <w:sz w:val="24"/>
          <w:szCs w:val="24"/>
        </w:rPr>
        <w:t>. 14.5.7 Договору:</w:t>
      </w:r>
    </w:p>
    <w:p w:rsidR="006C5D06" w:rsidRPr="0032282F" w:rsidRDefault="006C5D06" w:rsidP="006C5D06">
      <w:pPr>
        <w:pBdr>
          <w:top w:val="nil"/>
          <w:left w:val="nil"/>
          <w:bottom w:val="nil"/>
          <w:right w:val="nil"/>
          <w:between w:val="nil"/>
        </w:pBdr>
        <w:tabs>
          <w:tab w:val="left" w:pos="596"/>
        </w:tabs>
        <w:spacing w:after="0"/>
        <w:ind w:left="769" w:right="-2"/>
        <w:rPr>
          <w:rFonts w:ascii="Times New Roman" w:eastAsia="Times New Roman" w:hAnsi="Times New Roman" w:cs="Times New Roman"/>
          <w:color w:val="000000"/>
          <w:sz w:val="24"/>
          <w:szCs w:val="24"/>
        </w:rPr>
      </w:pPr>
      <w:proofErr w:type="spellStart"/>
      <w:r w:rsidRPr="0032282F">
        <w:rPr>
          <w:rFonts w:ascii="Times New Roman" w:eastAsia="Times New Roman" w:hAnsi="Times New Roman" w:cs="Times New Roman"/>
          <w:color w:val="000000"/>
          <w:sz w:val="24"/>
          <w:szCs w:val="24"/>
        </w:rPr>
        <w:t>Ц</w:t>
      </w:r>
      <w:r w:rsidRPr="0032282F">
        <w:rPr>
          <w:rFonts w:ascii="Times New Roman" w:eastAsia="Times New Roman" w:hAnsi="Times New Roman" w:cs="Times New Roman"/>
          <w:color w:val="000000"/>
          <w:sz w:val="24"/>
          <w:szCs w:val="24"/>
          <w:vertAlign w:val="subscript"/>
        </w:rPr>
        <w:t>n</w:t>
      </w:r>
      <w:proofErr w:type="spellEnd"/>
      <w:r w:rsidRPr="0032282F">
        <w:rPr>
          <w:rFonts w:ascii="Times New Roman" w:eastAsia="Times New Roman" w:hAnsi="Times New Roman" w:cs="Times New Roman"/>
          <w:color w:val="000000"/>
          <w:sz w:val="24"/>
          <w:szCs w:val="24"/>
        </w:rPr>
        <w:t xml:space="preserve"> = Ц1+Ц2 </w:t>
      </w:r>
    </w:p>
    <w:p w:rsidR="006C5D06" w:rsidRPr="0032282F" w:rsidRDefault="006C5D06" w:rsidP="006C5D06">
      <w:pPr>
        <w:pBdr>
          <w:top w:val="nil"/>
          <w:left w:val="nil"/>
          <w:bottom w:val="nil"/>
          <w:right w:val="nil"/>
          <w:between w:val="nil"/>
        </w:pBdr>
        <w:tabs>
          <w:tab w:val="left" w:pos="596"/>
        </w:tabs>
        <w:spacing w:after="0"/>
        <w:ind w:left="769" w:right="-2" w:firstLine="224"/>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де</w:t>
      </w:r>
    </w:p>
    <w:p w:rsidR="006C5D06" w:rsidRPr="0032282F" w:rsidRDefault="006C5D06" w:rsidP="006C5D06">
      <w:pPr>
        <w:pBdr>
          <w:top w:val="nil"/>
          <w:left w:val="nil"/>
          <w:bottom w:val="nil"/>
          <w:right w:val="nil"/>
          <w:between w:val="nil"/>
        </w:pBdr>
        <w:tabs>
          <w:tab w:val="left" w:pos="596"/>
        </w:tabs>
        <w:spacing w:after="0"/>
        <w:ind w:left="769" w:right="-2"/>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Ц1 = (Ц</w:t>
      </w:r>
      <w:r w:rsidRPr="0032282F">
        <w:rPr>
          <w:rFonts w:ascii="Times New Roman" w:eastAsia="Times New Roman" w:hAnsi="Times New Roman" w:cs="Times New Roman"/>
          <w:color w:val="000000"/>
          <w:sz w:val="24"/>
          <w:szCs w:val="24"/>
          <w:vertAlign w:val="subscript"/>
        </w:rPr>
        <w:t xml:space="preserve">n-1 </w:t>
      </w:r>
      <w:r w:rsidRPr="0032282F">
        <w:rPr>
          <w:rFonts w:ascii="Times New Roman" w:eastAsia="Times New Roman" w:hAnsi="Times New Roman" w:cs="Times New Roman"/>
          <w:color w:val="000000"/>
          <w:sz w:val="24"/>
          <w:szCs w:val="24"/>
        </w:rPr>
        <w:t>- Ц2</w:t>
      </w:r>
      <w:r w:rsidRPr="0032282F">
        <w:rPr>
          <w:rFonts w:ascii="Times New Roman" w:eastAsia="Times New Roman" w:hAnsi="Times New Roman" w:cs="Times New Roman"/>
          <w:color w:val="000000"/>
          <w:sz w:val="24"/>
          <w:szCs w:val="24"/>
          <w:vertAlign w:val="subscript"/>
        </w:rPr>
        <w:t>n-1</w:t>
      </w:r>
      <w:r w:rsidRPr="0032282F">
        <w:rPr>
          <w:rFonts w:ascii="Times New Roman" w:eastAsia="Times New Roman" w:hAnsi="Times New Roman" w:cs="Times New Roman"/>
          <w:color w:val="000000"/>
          <w:sz w:val="24"/>
          <w:szCs w:val="24"/>
        </w:rPr>
        <w:t>) * (1+(</w:t>
      </w:r>
      <w:proofErr w:type="spellStart"/>
      <w:r w:rsidRPr="0032282F">
        <w:rPr>
          <w:rFonts w:ascii="Times New Roman" w:eastAsia="Times New Roman" w:hAnsi="Times New Roman" w:cs="Times New Roman"/>
          <w:color w:val="000000"/>
          <w:sz w:val="24"/>
          <w:szCs w:val="24"/>
        </w:rPr>
        <w:t>Црдн</w:t>
      </w:r>
      <w:r w:rsidRPr="0032282F">
        <w:rPr>
          <w:rFonts w:ascii="Times New Roman" w:eastAsia="Times New Roman" w:hAnsi="Times New Roman" w:cs="Times New Roman"/>
          <w:color w:val="000000"/>
          <w:sz w:val="24"/>
          <w:szCs w:val="24"/>
          <w:vertAlign w:val="subscript"/>
        </w:rPr>
        <w:t>n</w:t>
      </w:r>
      <w:proofErr w:type="spellEnd"/>
      <w:r w:rsidRPr="0032282F">
        <w:rPr>
          <w:rFonts w:ascii="Times New Roman" w:eastAsia="Times New Roman" w:hAnsi="Times New Roman" w:cs="Times New Roman"/>
          <w:color w:val="000000"/>
          <w:sz w:val="24"/>
          <w:szCs w:val="24"/>
        </w:rPr>
        <w:t xml:space="preserve"> - Црдн</w:t>
      </w:r>
      <w:r w:rsidRPr="0032282F">
        <w:rPr>
          <w:rFonts w:ascii="Times New Roman" w:eastAsia="Times New Roman" w:hAnsi="Times New Roman" w:cs="Times New Roman"/>
          <w:color w:val="000000"/>
          <w:sz w:val="24"/>
          <w:szCs w:val="24"/>
          <w:vertAlign w:val="subscript"/>
        </w:rPr>
        <w:t>n-1</w:t>
      </w:r>
      <w:r w:rsidRPr="0032282F">
        <w:rPr>
          <w:rFonts w:ascii="Times New Roman" w:eastAsia="Times New Roman" w:hAnsi="Times New Roman" w:cs="Times New Roman"/>
          <w:color w:val="000000"/>
          <w:sz w:val="24"/>
          <w:szCs w:val="24"/>
        </w:rPr>
        <w:t>)/Црдн</w:t>
      </w:r>
      <w:r w:rsidRPr="0032282F">
        <w:rPr>
          <w:rFonts w:ascii="Times New Roman" w:eastAsia="Times New Roman" w:hAnsi="Times New Roman" w:cs="Times New Roman"/>
          <w:color w:val="000000"/>
          <w:sz w:val="24"/>
          <w:szCs w:val="24"/>
          <w:vertAlign w:val="subscript"/>
        </w:rPr>
        <w:t>n-1</w:t>
      </w:r>
      <w:r w:rsidRPr="0032282F">
        <w:rPr>
          <w:rFonts w:ascii="Times New Roman" w:eastAsia="Times New Roman" w:hAnsi="Times New Roman" w:cs="Times New Roman"/>
          <w:color w:val="000000"/>
          <w:sz w:val="24"/>
          <w:szCs w:val="24"/>
        </w:rPr>
        <w:t>)</w:t>
      </w:r>
    </w:p>
    <w:p w:rsidR="006C5D06" w:rsidRPr="0032282F" w:rsidRDefault="006C5D06" w:rsidP="006C5D06">
      <w:pPr>
        <w:pBdr>
          <w:top w:val="nil"/>
          <w:left w:val="nil"/>
          <w:bottom w:val="nil"/>
          <w:right w:val="nil"/>
          <w:between w:val="nil"/>
        </w:pBdr>
        <w:tabs>
          <w:tab w:val="left" w:pos="596"/>
        </w:tabs>
        <w:spacing w:after="0"/>
        <w:ind w:left="769" w:right="-2"/>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Ц2 = Т (передачі) + ПДВ  (грн/кВт*год)</w:t>
      </w:r>
    </w:p>
    <w:p w:rsidR="006C5D06" w:rsidRPr="0032282F" w:rsidRDefault="006C5D06" w:rsidP="006C5D06">
      <w:pPr>
        <w:pBdr>
          <w:top w:val="nil"/>
          <w:left w:val="nil"/>
          <w:bottom w:val="nil"/>
          <w:right w:val="nil"/>
          <w:between w:val="nil"/>
        </w:pBdr>
        <w:tabs>
          <w:tab w:val="left" w:pos="596"/>
        </w:tabs>
        <w:spacing w:after="0"/>
        <w:ind w:left="769" w:right="-2" w:firstLine="224"/>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lastRenderedPageBreak/>
        <w:t>де:</w:t>
      </w:r>
    </w:p>
    <w:p w:rsidR="006C5D06" w:rsidRPr="0032282F" w:rsidRDefault="006C5D06" w:rsidP="006C5D06">
      <w:pPr>
        <w:pBdr>
          <w:top w:val="nil"/>
          <w:left w:val="nil"/>
          <w:bottom w:val="nil"/>
          <w:right w:val="nil"/>
          <w:between w:val="nil"/>
        </w:pBdr>
        <w:tabs>
          <w:tab w:val="left" w:pos="596"/>
        </w:tabs>
        <w:spacing w:after="0"/>
        <w:ind w:left="769" w:right="-2"/>
        <w:rPr>
          <w:rFonts w:ascii="Times New Roman" w:eastAsia="Times New Roman" w:hAnsi="Times New Roman" w:cs="Times New Roman"/>
          <w:color w:val="000000"/>
          <w:sz w:val="24"/>
          <w:szCs w:val="24"/>
        </w:rPr>
      </w:pPr>
      <w:proofErr w:type="spellStart"/>
      <w:r w:rsidRPr="0032282F">
        <w:rPr>
          <w:rFonts w:ascii="Times New Roman" w:eastAsia="Times New Roman" w:hAnsi="Times New Roman" w:cs="Times New Roman"/>
          <w:color w:val="000000"/>
          <w:sz w:val="24"/>
          <w:szCs w:val="24"/>
        </w:rPr>
        <w:t>Ц</w:t>
      </w:r>
      <w:r w:rsidRPr="0032282F">
        <w:rPr>
          <w:rFonts w:ascii="Times New Roman" w:eastAsia="Times New Roman" w:hAnsi="Times New Roman" w:cs="Times New Roman"/>
          <w:color w:val="000000"/>
          <w:sz w:val="24"/>
          <w:szCs w:val="24"/>
          <w:vertAlign w:val="subscript"/>
        </w:rPr>
        <w:t>n</w:t>
      </w:r>
      <w:proofErr w:type="spellEnd"/>
      <w:r w:rsidRPr="0032282F">
        <w:rPr>
          <w:rFonts w:ascii="Times New Roman" w:eastAsia="Times New Roman" w:hAnsi="Times New Roman" w:cs="Times New Roman"/>
          <w:color w:val="000000"/>
          <w:sz w:val="24"/>
          <w:szCs w:val="24"/>
        </w:rPr>
        <w:t xml:space="preserve"> – ціна за одиницю електричної енергії у розрахунковому періоді, що розраховується для Споживача (грн./кВт*год) в </w:t>
      </w:r>
      <w:proofErr w:type="spellStart"/>
      <w:r w:rsidRPr="0032282F">
        <w:rPr>
          <w:rFonts w:ascii="Times New Roman" w:eastAsia="Times New Roman" w:hAnsi="Times New Roman" w:cs="Times New Roman"/>
          <w:color w:val="000000"/>
          <w:sz w:val="24"/>
          <w:szCs w:val="24"/>
        </w:rPr>
        <w:t>т.ч</w:t>
      </w:r>
      <w:proofErr w:type="spellEnd"/>
      <w:r w:rsidRPr="0032282F">
        <w:rPr>
          <w:rFonts w:ascii="Times New Roman" w:eastAsia="Times New Roman" w:hAnsi="Times New Roman" w:cs="Times New Roman"/>
          <w:color w:val="000000"/>
          <w:sz w:val="24"/>
          <w:szCs w:val="24"/>
        </w:rPr>
        <w:t>. ПДВ;</w:t>
      </w:r>
    </w:p>
    <w:p w:rsidR="006C5D06" w:rsidRPr="0032282F" w:rsidRDefault="006C5D06" w:rsidP="006C5D06">
      <w:pPr>
        <w:pBdr>
          <w:top w:val="nil"/>
          <w:left w:val="nil"/>
          <w:bottom w:val="nil"/>
          <w:right w:val="nil"/>
          <w:between w:val="nil"/>
        </w:pBdr>
        <w:tabs>
          <w:tab w:val="left" w:pos="596"/>
        </w:tabs>
        <w:spacing w:after="0"/>
        <w:ind w:left="769" w:right="-2"/>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Ц1 – ціна за одиницю електричної енергії у розрахунковому періоді (грн./кВт*год) в </w:t>
      </w:r>
      <w:proofErr w:type="spellStart"/>
      <w:r w:rsidRPr="0032282F">
        <w:rPr>
          <w:rFonts w:ascii="Times New Roman" w:eastAsia="Times New Roman" w:hAnsi="Times New Roman" w:cs="Times New Roman"/>
          <w:color w:val="000000"/>
          <w:sz w:val="24"/>
          <w:szCs w:val="24"/>
        </w:rPr>
        <w:t>т.ч</w:t>
      </w:r>
      <w:proofErr w:type="spellEnd"/>
      <w:r w:rsidRPr="0032282F">
        <w:rPr>
          <w:rFonts w:ascii="Times New Roman" w:eastAsia="Times New Roman" w:hAnsi="Times New Roman" w:cs="Times New Roman"/>
          <w:color w:val="000000"/>
          <w:sz w:val="24"/>
          <w:szCs w:val="24"/>
        </w:rPr>
        <w:t>. ПДВ, без урахування вартості послуг оператора системи передачі;</w:t>
      </w:r>
    </w:p>
    <w:p w:rsidR="006C5D06" w:rsidRPr="0032282F" w:rsidRDefault="006C5D06" w:rsidP="006C5D06">
      <w:pPr>
        <w:pBdr>
          <w:top w:val="nil"/>
          <w:left w:val="nil"/>
          <w:bottom w:val="nil"/>
          <w:right w:val="nil"/>
          <w:between w:val="nil"/>
        </w:pBdr>
        <w:tabs>
          <w:tab w:val="left" w:pos="596"/>
        </w:tabs>
        <w:spacing w:after="0"/>
        <w:ind w:left="769" w:right="-2"/>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Ц</w:t>
      </w:r>
      <w:r w:rsidRPr="0032282F">
        <w:rPr>
          <w:rFonts w:ascii="Times New Roman" w:eastAsia="Times New Roman" w:hAnsi="Times New Roman" w:cs="Times New Roman"/>
          <w:color w:val="000000"/>
          <w:sz w:val="24"/>
          <w:szCs w:val="24"/>
          <w:vertAlign w:val="subscript"/>
        </w:rPr>
        <w:t xml:space="preserve">n-1 </w:t>
      </w:r>
      <w:r w:rsidRPr="0032282F">
        <w:rPr>
          <w:rFonts w:ascii="Times New Roman" w:eastAsia="Times New Roman" w:hAnsi="Times New Roman" w:cs="Times New Roman"/>
          <w:color w:val="000000"/>
          <w:sz w:val="24"/>
          <w:szCs w:val="24"/>
        </w:rPr>
        <w:t xml:space="preserve">– ціна за одиницю електричної енергії у періоді, який передує розрахунковому, що була розрахована для Споживача (грн./кВт*год) в </w:t>
      </w:r>
      <w:proofErr w:type="spellStart"/>
      <w:r w:rsidRPr="0032282F">
        <w:rPr>
          <w:rFonts w:ascii="Times New Roman" w:eastAsia="Times New Roman" w:hAnsi="Times New Roman" w:cs="Times New Roman"/>
          <w:color w:val="000000"/>
          <w:sz w:val="24"/>
          <w:szCs w:val="24"/>
        </w:rPr>
        <w:t>т.ч</w:t>
      </w:r>
      <w:proofErr w:type="spellEnd"/>
      <w:r w:rsidRPr="0032282F">
        <w:rPr>
          <w:rFonts w:ascii="Times New Roman" w:eastAsia="Times New Roman" w:hAnsi="Times New Roman" w:cs="Times New Roman"/>
          <w:color w:val="000000"/>
          <w:sz w:val="24"/>
          <w:szCs w:val="24"/>
        </w:rPr>
        <w:t>. ПДВ;</w:t>
      </w:r>
    </w:p>
    <w:p w:rsidR="006C5D06" w:rsidRPr="0032282F" w:rsidRDefault="006C5D06" w:rsidP="006C5D06">
      <w:pPr>
        <w:pBdr>
          <w:top w:val="nil"/>
          <w:left w:val="nil"/>
          <w:bottom w:val="nil"/>
          <w:right w:val="nil"/>
          <w:between w:val="nil"/>
        </w:pBdr>
        <w:tabs>
          <w:tab w:val="left" w:pos="596"/>
        </w:tabs>
        <w:spacing w:after="0"/>
        <w:ind w:left="769" w:right="-2"/>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Ц2</w:t>
      </w:r>
      <w:r w:rsidRPr="0032282F">
        <w:rPr>
          <w:rFonts w:ascii="Times New Roman" w:eastAsia="Times New Roman" w:hAnsi="Times New Roman" w:cs="Times New Roman"/>
          <w:color w:val="000000"/>
          <w:sz w:val="24"/>
          <w:szCs w:val="24"/>
          <w:vertAlign w:val="subscript"/>
        </w:rPr>
        <w:t xml:space="preserve">n-1 </w:t>
      </w:r>
      <w:r w:rsidRPr="0032282F">
        <w:rPr>
          <w:rFonts w:ascii="Times New Roman" w:eastAsia="Times New Roman" w:hAnsi="Times New Roman" w:cs="Times New Roman"/>
          <w:color w:val="000000"/>
          <w:sz w:val="24"/>
          <w:szCs w:val="24"/>
        </w:rPr>
        <w:t xml:space="preserve">– ціна послуг оператора системи передачі за одиницю електричної енергії у періоді, який передує розрахунковому, в </w:t>
      </w:r>
      <w:proofErr w:type="spellStart"/>
      <w:r w:rsidRPr="0032282F">
        <w:rPr>
          <w:rFonts w:ascii="Times New Roman" w:eastAsia="Times New Roman" w:hAnsi="Times New Roman" w:cs="Times New Roman"/>
          <w:color w:val="000000"/>
          <w:sz w:val="24"/>
          <w:szCs w:val="24"/>
        </w:rPr>
        <w:t>т.ч</w:t>
      </w:r>
      <w:proofErr w:type="spellEnd"/>
      <w:r w:rsidRPr="0032282F">
        <w:rPr>
          <w:rFonts w:ascii="Times New Roman" w:eastAsia="Times New Roman" w:hAnsi="Times New Roman" w:cs="Times New Roman"/>
          <w:color w:val="000000"/>
          <w:sz w:val="24"/>
          <w:szCs w:val="24"/>
        </w:rPr>
        <w:t>. ПДВ (грн/кВт*год);</w:t>
      </w:r>
    </w:p>
    <w:p w:rsidR="006C5D06" w:rsidRPr="0032282F" w:rsidRDefault="006C5D06" w:rsidP="006C5D06">
      <w:pPr>
        <w:pBdr>
          <w:top w:val="nil"/>
          <w:left w:val="nil"/>
          <w:bottom w:val="nil"/>
          <w:right w:val="nil"/>
          <w:between w:val="nil"/>
        </w:pBdr>
        <w:tabs>
          <w:tab w:val="left" w:pos="596"/>
        </w:tabs>
        <w:spacing w:after="0"/>
        <w:ind w:left="769" w:right="-2"/>
        <w:rPr>
          <w:rFonts w:ascii="Times New Roman" w:eastAsia="Times New Roman" w:hAnsi="Times New Roman" w:cs="Times New Roman"/>
          <w:color w:val="000000"/>
          <w:sz w:val="24"/>
          <w:szCs w:val="24"/>
          <w:vertAlign w:val="subscript"/>
        </w:rPr>
      </w:pPr>
      <w:proofErr w:type="spellStart"/>
      <w:r w:rsidRPr="0032282F">
        <w:rPr>
          <w:rFonts w:ascii="Times New Roman" w:eastAsia="Times New Roman" w:hAnsi="Times New Roman" w:cs="Times New Roman"/>
          <w:color w:val="000000"/>
          <w:sz w:val="24"/>
          <w:szCs w:val="24"/>
        </w:rPr>
        <w:t>Црдн</w:t>
      </w:r>
      <w:r w:rsidRPr="0032282F">
        <w:rPr>
          <w:rFonts w:ascii="Times New Roman" w:eastAsia="Times New Roman" w:hAnsi="Times New Roman" w:cs="Times New Roman"/>
          <w:color w:val="000000"/>
          <w:sz w:val="24"/>
          <w:szCs w:val="24"/>
          <w:vertAlign w:val="subscript"/>
        </w:rPr>
        <w:t>n</w:t>
      </w:r>
      <w:proofErr w:type="spellEnd"/>
      <w:r w:rsidRPr="0032282F">
        <w:rPr>
          <w:rFonts w:ascii="Times New Roman" w:eastAsia="Times New Roman" w:hAnsi="Times New Roman" w:cs="Times New Roman"/>
          <w:color w:val="000000"/>
          <w:sz w:val="24"/>
          <w:szCs w:val="24"/>
          <w:vertAlign w:val="subscript"/>
        </w:rPr>
        <w:t xml:space="preserve">  </w:t>
      </w:r>
      <w:r w:rsidRPr="0032282F">
        <w:rPr>
          <w:rFonts w:ascii="Times New Roman" w:eastAsia="Times New Roman" w:hAnsi="Times New Roman" w:cs="Times New Roman"/>
          <w:color w:val="000000"/>
          <w:sz w:val="24"/>
          <w:szCs w:val="24"/>
        </w:rPr>
        <w:t>– середньозважена ціна на ринку «на добу наперед» у розрахунковому періоді за даними сайту ДП «Оператор ринку»;</w:t>
      </w:r>
    </w:p>
    <w:p w:rsidR="006C5D06" w:rsidRPr="0032282F" w:rsidRDefault="006C5D06" w:rsidP="006C5D06">
      <w:pPr>
        <w:pBdr>
          <w:top w:val="nil"/>
          <w:left w:val="nil"/>
          <w:bottom w:val="nil"/>
          <w:right w:val="nil"/>
          <w:between w:val="nil"/>
        </w:pBdr>
        <w:tabs>
          <w:tab w:val="left" w:pos="596"/>
        </w:tabs>
        <w:spacing w:after="0"/>
        <w:ind w:left="769" w:right="-2"/>
        <w:rPr>
          <w:rFonts w:ascii="Times New Roman" w:eastAsia="Times New Roman" w:hAnsi="Times New Roman" w:cs="Times New Roman"/>
          <w:color w:val="000000"/>
          <w:sz w:val="24"/>
          <w:szCs w:val="24"/>
          <w:vertAlign w:val="subscript"/>
        </w:rPr>
      </w:pPr>
      <w:r w:rsidRPr="0032282F">
        <w:rPr>
          <w:rFonts w:ascii="Times New Roman" w:eastAsia="Times New Roman" w:hAnsi="Times New Roman" w:cs="Times New Roman"/>
          <w:color w:val="000000"/>
          <w:sz w:val="24"/>
          <w:szCs w:val="24"/>
        </w:rPr>
        <w:t>Црдн</w:t>
      </w:r>
      <w:r w:rsidRPr="0032282F">
        <w:rPr>
          <w:rFonts w:ascii="Times New Roman" w:eastAsia="Times New Roman" w:hAnsi="Times New Roman" w:cs="Times New Roman"/>
          <w:color w:val="000000"/>
          <w:sz w:val="24"/>
          <w:szCs w:val="24"/>
          <w:vertAlign w:val="subscript"/>
        </w:rPr>
        <w:t xml:space="preserve">n-1 </w:t>
      </w:r>
      <w:r w:rsidRPr="0032282F">
        <w:rPr>
          <w:rFonts w:ascii="Times New Roman" w:eastAsia="Times New Roman" w:hAnsi="Times New Roman" w:cs="Times New Roman"/>
          <w:color w:val="000000"/>
          <w:sz w:val="24"/>
          <w:szCs w:val="24"/>
        </w:rPr>
        <w:t>– середньозважена ціна РДН у періоді, який передує розрахунковому за даними сайту ДП «Оператор ринку»;</w:t>
      </w:r>
    </w:p>
    <w:p w:rsidR="006C5D06" w:rsidRPr="0032282F" w:rsidRDefault="006C5D06" w:rsidP="006C5D06">
      <w:pPr>
        <w:pBdr>
          <w:top w:val="nil"/>
          <w:left w:val="nil"/>
          <w:bottom w:val="nil"/>
          <w:right w:val="nil"/>
          <w:between w:val="nil"/>
        </w:pBdr>
        <w:tabs>
          <w:tab w:val="left" w:pos="596"/>
        </w:tabs>
        <w:spacing w:after="0"/>
        <w:ind w:left="769" w:right="-2"/>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Ц2 – ціна послуг оператора системи передачі за одиницю електричної енергії у розрахунковому періоді в </w:t>
      </w:r>
      <w:proofErr w:type="spellStart"/>
      <w:r w:rsidRPr="0032282F">
        <w:rPr>
          <w:rFonts w:ascii="Times New Roman" w:eastAsia="Times New Roman" w:hAnsi="Times New Roman" w:cs="Times New Roman"/>
          <w:color w:val="000000"/>
          <w:sz w:val="24"/>
          <w:szCs w:val="24"/>
        </w:rPr>
        <w:t>т.ч</w:t>
      </w:r>
      <w:proofErr w:type="spellEnd"/>
      <w:r w:rsidRPr="0032282F">
        <w:rPr>
          <w:rFonts w:ascii="Times New Roman" w:eastAsia="Times New Roman" w:hAnsi="Times New Roman" w:cs="Times New Roman"/>
          <w:color w:val="000000"/>
          <w:sz w:val="24"/>
          <w:szCs w:val="24"/>
        </w:rPr>
        <w:t>. ПДВ (грн/кВт*год);</w:t>
      </w:r>
    </w:p>
    <w:p w:rsidR="006C5D06" w:rsidRPr="0032282F" w:rsidRDefault="006C5D06" w:rsidP="006C5D06">
      <w:pPr>
        <w:pBdr>
          <w:top w:val="nil"/>
          <w:left w:val="nil"/>
          <w:bottom w:val="nil"/>
          <w:right w:val="nil"/>
          <w:between w:val="nil"/>
        </w:pBdr>
        <w:tabs>
          <w:tab w:val="left" w:pos="596"/>
        </w:tabs>
        <w:spacing w:after="0"/>
        <w:ind w:left="769" w:right="-2"/>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Т (передачі) - ціна (тариф) послуг оператора системи передачі (регульована ціна послуги, яка визначається постановою НКРЕКП) (грн/кВт*год) без ПДВ.  </w:t>
      </w:r>
    </w:p>
    <w:p w:rsidR="006C5D06" w:rsidRPr="0032282F" w:rsidRDefault="006C5D06" w:rsidP="006C5D06">
      <w:pPr>
        <w:widowControl w:val="0"/>
        <w:numPr>
          <w:ilvl w:val="1"/>
          <w:numId w:val="27"/>
        </w:numPr>
        <w:pBdr>
          <w:top w:val="nil"/>
          <w:left w:val="nil"/>
          <w:bottom w:val="nil"/>
          <w:right w:val="nil"/>
          <w:between w:val="nil"/>
        </w:pBdr>
        <w:tabs>
          <w:tab w:val="left" w:pos="596"/>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Споживач бере зобов’язання з отримання електричної енергії та її оплати в термін і строки, передбачені цим Договором. </w:t>
      </w:r>
    </w:p>
    <w:p w:rsidR="006C5D06" w:rsidRPr="0032282F" w:rsidRDefault="006C5D06" w:rsidP="006C5D06">
      <w:pPr>
        <w:widowControl w:val="0"/>
        <w:numPr>
          <w:ilvl w:val="1"/>
          <w:numId w:val="27"/>
        </w:numPr>
        <w:pBdr>
          <w:top w:val="nil"/>
          <w:left w:val="nil"/>
          <w:bottom w:val="nil"/>
          <w:right w:val="nil"/>
          <w:between w:val="nil"/>
        </w:pBdr>
        <w:tabs>
          <w:tab w:val="left" w:pos="596"/>
        </w:tabs>
        <w:spacing w:after="0" w:line="240" w:lineRule="auto"/>
        <w:ind w:left="0" w:right="-2" w:firstLine="0"/>
        <w:jc w:val="both"/>
        <w:rPr>
          <w:rFonts w:ascii="Times New Roman" w:eastAsia="Times New Roman" w:hAnsi="Times New Roman" w:cs="Times New Roman"/>
          <w:b/>
          <w:color w:val="000000"/>
          <w:sz w:val="24"/>
          <w:szCs w:val="24"/>
        </w:rPr>
      </w:pPr>
      <w:r w:rsidRPr="0032282F">
        <w:rPr>
          <w:rFonts w:ascii="Times New Roman" w:eastAsia="Times New Roman" w:hAnsi="Times New Roman" w:cs="Times New Roman"/>
          <w:color w:val="000000"/>
          <w:sz w:val="24"/>
          <w:szCs w:val="24"/>
        </w:rPr>
        <w:t>Оплата за електричну енергію здійснюється Споживачем виключно в грошовій формі. Оплата по даному Договору буде здійснюватися за рахунок бюджетних коштів. У разі затримання бюджетного фінансування, розрахунок по даному Договору здійснюється протягом 14 (чотирнадцяти) робочих днів з моменту отримання Споживачем бюджетних коштів на свій рахунок. Розрахунки за спожиту електроенергію проводяться відповідно до вимог Бюджетного кодексу України, при цьому зобов’язання по оплаті за договором виникають лише у разі наявності відповідного бюджетного призначення в межах фактичних надходжень на рахунки Споживача.</w:t>
      </w:r>
    </w:p>
    <w:p w:rsidR="006C5D06" w:rsidRPr="0032282F" w:rsidRDefault="006C5D06" w:rsidP="006C5D06">
      <w:pPr>
        <w:widowControl w:val="0"/>
        <w:numPr>
          <w:ilvl w:val="1"/>
          <w:numId w:val="27"/>
        </w:numPr>
        <w:pBdr>
          <w:top w:val="nil"/>
          <w:left w:val="nil"/>
          <w:bottom w:val="nil"/>
          <w:right w:val="nil"/>
          <w:between w:val="nil"/>
        </w:pBdr>
        <w:tabs>
          <w:tab w:val="left" w:pos="596"/>
        </w:tabs>
        <w:spacing w:after="0" w:line="240" w:lineRule="auto"/>
        <w:ind w:left="0" w:right="-2" w:firstLine="0"/>
        <w:jc w:val="both"/>
        <w:rPr>
          <w:rFonts w:ascii="Times New Roman" w:eastAsia="Times New Roman" w:hAnsi="Times New Roman" w:cs="Times New Roman"/>
          <w:b/>
          <w:color w:val="000000"/>
          <w:sz w:val="24"/>
          <w:szCs w:val="24"/>
        </w:rPr>
      </w:pPr>
      <w:r w:rsidRPr="0032282F">
        <w:rPr>
          <w:rFonts w:ascii="Times New Roman" w:eastAsia="Times New Roman" w:hAnsi="Times New Roman" w:cs="Times New Roman"/>
          <w:color w:val="000000"/>
          <w:sz w:val="24"/>
          <w:szCs w:val="24"/>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рахунку, акту приймання-передачі. </w:t>
      </w:r>
    </w:p>
    <w:p w:rsidR="006C5D06" w:rsidRPr="0032282F" w:rsidRDefault="006C5D06" w:rsidP="006C5D06">
      <w:pPr>
        <w:widowControl w:val="0"/>
        <w:numPr>
          <w:ilvl w:val="1"/>
          <w:numId w:val="27"/>
        </w:numPr>
        <w:pBdr>
          <w:top w:val="nil"/>
          <w:left w:val="nil"/>
          <w:bottom w:val="nil"/>
          <w:right w:val="nil"/>
          <w:between w:val="nil"/>
        </w:pBdr>
        <w:tabs>
          <w:tab w:val="left" w:pos="596"/>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Вартість спожитої електричної енергії визначається, як добуток обсягу спожитої електричної енергії на ціну за 1 кВт*год.</w:t>
      </w:r>
    </w:p>
    <w:p w:rsidR="006C5D06" w:rsidRPr="0032282F" w:rsidRDefault="006C5D06" w:rsidP="006C5D06">
      <w:pPr>
        <w:widowControl w:val="0"/>
        <w:numPr>
          <w:ilvl w:val="1"/>
          <w:numId w:val="27"/>
        </w:numPr>
        <w:pBdr>
          <w:top w:val="nil"/>
          <w:left w:val="nil"/>
          <w:bottom w:val="nil"/>
          <w:right w:val="nil"/>
          <w:between w:val="nil"/>
        </w:pBdr>
        <w:tabs>
          <w:tab w:val="left" w:pos="596"/>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Фактично спожитий обсяг електричної енергії у кожному розрахунковому періоді визначається згідно даних приладів обліку чи аналітичних розрахунків (у випадку якщо розрахунковим періодом є декада чи дві декади) та фіксується у акті приймання-передачі. Оплата проводиться на розрахунковий рахунок Постачальника за умови наявності бюджетного фінансування протягом 10 днів з моменту отримання рахунку Споживачем. Рахунок виставляється на підставі підписаного сторонами акту приймання-передачі.</w:t>
      </w:r>
    </w:p>
    <w:p w:rsidR="006C5D06" w:rsidRPr="0032282F" w:rsidRDefault="006C5D06" w:rsidP="006C5D06">
      <w:pPr>
        <w:widowControl w:val="0"/>
        <w:numPr>
          <w:ilvl w:val="1"/>
          <w:numId w:val="27"/>
        </w:numPr>
        <w:pBdr>
          <w:top w:val="nil"/>
          <w:left w:val="nil"/>
          <w:bottom w:val="nil"/>
          <w:right w:val="nil"/>
          <w:between w:val="nil"/>
        </w:pBdr>
        <w:tabs>
          <w:tab w:val="left" w:pos="596"/>
        </w:tabs>
        <w:spacing w:after="0" w:line="240" w:lineRule="auto"/>
        <w:ind w:left="0"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Заборгованість у Споживача перед Постачальником виникає лише у разі несвоєчасної оплати за спожиту електричну енергію.</w:t>
      </w:r>
    </w:p>
    <w:p w:rsidR="006C5D06" w:rsidRPr="0032282F" w:rsidRDefault="006C5D06" w:rsidP="006C5D06">
      <w:pPr>
        <w:pStyle w:val="1"/>
        <w:keepNext w:val="0"/>
        <w:keepLines w:val="0"/>
        <w:widowControl w:val="0"/>
        <w:numPr>
          <w:ilvl w:val="0"/>
          <w:numId w:val="27"/>
        </w:numPr>
        <w:tabs>
          <w:tab w:val="left" w:pos="443"/>
        </w:tabs>
        <w:autoSpaceDE w:val="0"/>
        <w:autoSpaceDN w:val="0"/>
        <w:spacing w:before="0" w:after="0" w:line="240" w:lineRule="auto"/>
        <w:ind w:left="0" w:right="-2" w:firstLine="0"/>
        <w:jc w:val="center"/>
        <w:rPr>
          <w:rFonts w:ascii="Times New Roman" w:hAnsi="Times New Roman" w:cs="Times New Roman"/>
          <w:sz w:val="24"/>
          <w:szCs w:val="24"/>
        </w:rPr>
      </w:pPr>
      <w:r w:rsidRPr="0032282F">
        <w:rPr>
          <w:rFonts w:ascii="Times New Roman" w:hAnsi="Times New Roman" w:cs="Times New Roman"/>
          <w:sz w:val="24"/>
          <w:szCs w:val="24"/>
        </w:rPr>
        <w:t>Права та обов'язки Споживача</w:t>
      </w:r>
    </w:p>
    <w:p w:rsidR="006C5D06" w:rsidRPr="0032282F" w:rsidRDefault="006C5D06" w:rsidP="006C5D06">
      <w:pPr>
        <w:widowControl w:val="0"/>
        <w:numPr>
          <w:ilvl w:val="1"/>
          <w:numId w:val="27"/>
        </w:numPr>
        <w:pBdr>
          <w:top w:val="nil"/>
          <w:left w:val="nil"/>
          <w:bottom w:val="nil"/>
          <w:right w:val="nil"/>
          <w:between w:val="nil"/>
        </w:pBdr>
        <w:tabs>
          <w:tab w:val="left" w:pos="596"/>
        </w:tabs>
        <w:spacing w:after="0" w:line="240" w:lineRule="auto"/>
        <w:ind w:left="0" w:right="-2" w:firstLine="0"/>
        <w:jc w:val="both"/>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Споживач має право:</w:t>
      </w:r>
    </w:p>
    <w:p w:rsidR="006C5D06" w:rsidRPr="0032282F" w:rsidRDefault="006C5D06" w:rsidP="006C5D06">
      <w:pPr>
        <w:widowControl w:val="0"/>
        <w:numPr>
          <w:ilvl w:val="2"/>
          <w:numId w:val="28"/>
        </w:numPr>
        <w:pBdr>
          <w:top w:val="nil"/>
          <w:left w:val="nil"/>
          <w:bottom w:val="nil"/>
          <w:right w:val="nil"/>
          <w:between w:val="nil"/>
        </w:pBdr>
        <w:tabs>
          <w:tab w:val="left" w:pos="433"/>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6C5D06" w:rsidRPr="0032282F" w:rsidRDefault="006C5D06" w:rsidP="006C5D06">
      <w:pPr>
        <w:widowControl w:val="0"/>
        <w:numPr>
          <w:ilvl w:val="2"/>
          <w:numId w:val="28"/>
        </w:numPr>
        <w:pBdr>
          <w:top w:val="nil"/>
          <w:left w:val="nil"/>
          <w:bottom w:val="nil"/>
          <w:right w:val="nil"/>
          <w:between w:val="nil"/>
        </w:pBdr>
        <w:tabs>
          <w:tab w:val="left" w:pos="442"/>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rsidR="006C5D06" w:rsidRPr="0032282F" w:rsidRDefault="006C5D06" w:rsidP="006C5D06">
      <w:pPr>
        <w:widowControl w:val="0"/>
        <w:numPr>
          <w:ilvl w:val="2"/>
          <w:numId w:val="28"/>
        </w:numPr>
        <w:pBdr>
          <w:top w:val="nil"/>
          <w:left w:val="nil"/>
          <w:bottom w:val="nil"/>
          <w:right w:val="nil"/>
          <w:between w:val="nil"/>
        </w:pBdr>
        <w:tabs>
          <w:tab w:val="left" w:pos="433"/>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безоплатно отримувати інформацію про обсяги та інші параметри власного споживання електричної енергії;</w:t>
      </w:r>
    </w:p>
    <w:p w:rsidR="006C5D06" w:rsidRPr="0032282F" w:rsidRDefault="006C5D06" w:rsidP="006C5D06">
      <w:pPr>
        <w:widowControl w:val="0"/>
        <w:numPr>
          <w:ilvl w:val="2"/>
          <w:numId w:val="28"/>
        </w:numPr>
        <w:pBdr>
          <w:top w:val="nil"/>
          <w:left w:val="nil"/>
          <w:bottom w:val="nil"/>
          <w:right w:val="nil"/>
          <w:between w:val="nil"/>
        </w:pBdr>
        <w:tabs>
          <w:tab w:val="left" w:pos="456"/>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звертатися до Постачальника для вирішення будь-яких питань, пов'язаних з </w:t>
      </w:r>
      <w:r w:rsidRPr="0032282F">
        <w:rPr>
          <w:rFonts w:ascii="Times New Roman" w:eastAsia="Times New Roman" w:hAnsi="Times New Roman" w:cs="Times New Roman"/>
          <w:color w:val="000000"/>
          <w:sz w:val="24"/>
          <w:szCs w:val="24"/>
        </w:rPr>
        <w:lastRenderedPageBreak/>
        <w:t>виконанням цього Договору в тому числі через структурний підрозділ Постачальника;</w:t>
      </w:r>
    </w:p>
    <w:p w:rsidR="006C5D06" w:rsidRPr="0032282F" w:rsidRDefault="006C5D06" w:rsidP="006C5D06">
      <w:pPr>
        <w:widowControl w:val="0"/>
        <w:numPr>
          <w:ilvl w:val="2"/>
          <w:numId w:val="28"/>
        </w:numPr>
        <w:pBdr>
          <w:top w:val="nil"/>
          <w:left w:val="nil"/>
          <w:bottom w:val="nil"/>
          <w:right w:val="nil"/>
          <w:between w:val="nil"/>
        </w:pBdr>
        <w:tabs>
          <w:tab w:val="left" w:pos="437"/>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та чинним законодавством порядку;</w:t>
      </w:r>
    </w:p>
    <w:p w:rsidR="006C5D06" w:rsidRPr="0032282F" w:rsidRDefault="006C5D06" w:rsidP="006C5D06">
      <w:pPr>
        <w:widowControl w:val="0"/>
        <w:numPr>
          <w:ilvl w:val="2"/>
          <w:numId w:val="28"/>
        </w:numPr>
        <w:pBdr>
          <w:top w:val="nil"/>
          <w:left w:val="nil"/>
          <w:bottom w:val="nil"/>
          <w:right w:val="nil"/>
          <w:between w:val="nil"/>
        </w:pBdr>
        <w:tabs>
          <w:tab w:val="left" w:pos="433"/>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проводити звірку фактичних розрахунків в установленому ПРРЕЕ порядку з підписанням відповідного </w:t>
      </w:r>
      <w:proofErr w:type="spellStart"/>
      <w:r w:rsidRPr="0032282F">
        <w:rPr>
          <w:rFonts w:ascii="Times New Roman" w:eastAsia="Times New Roman" w:hAnsi="Times New Roman" w:cs="Times New Roman"/>
          <w:color w:val="000000"/>
          <w:sz w:val="24"/>
          <w:szCs w:val="24"/>
        </w:rPr>
        <w:t>акта</w:t>
      </w:r>
      <w:proofErr w:type="spellEnd"/>
      <w:r w:rsidRPr="0032282F">
        <w:rPr>
          <w:rFonts w:ascii="Times New Roman" w:eastAsia="Times New Roman" w:hAnsi="Times New Roman" w:cs="Times New Roman"/>
          <w:color w:val="000000"/>
          <w:sz w:val="24"/>
          <w:szCs w:val="24"/>
        </w:rPr>
        <w:t>;</w:t>
      </w:r>
    </w:p>
    <w:p w:rsidR="006C5D06" w:rsidRPr="0032282F" w:rsidRDefault="006C5D06" w:rsidP="006C5D06">
      <w:pPr>
        <w:widowControl w:val="0"/>
        <w:numPr>
          <w:ilvl w:val="2"/>
          <w:numId w:val="28"/>
        </w:numPr>
        <w:pBdr>
          <w:top w:val="nil"/>
          <w:left w:val="nil"/>
          <w:bottom w:val="nil"/>
          <w:right w:val="nil"/>
          <w:between w:val="nil"/>
        </w:pBdr>
        <w:tabs>
          <w:tab w:val="left" w:pos="433"/>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зменшувати оплату </w:t>
      </w:r>
      <w:proofErr w:type="spellStart"/>
      <w:r w:rsidRPr="0032282F">
        <w:rPr>
          <w:rFonts w:ascii="Times New Roman" w:eastAsia="Times New Roman" w:hAnsi="Times New Roman" w:cs="Times New Roman"/>
          <w:color w:val="000000"/>
          <w:sz w:val="24"/>
          <w:szCs w:val="24"/>
        </w:rPr>
        <w:t>оплату</w:t>
      </w:r>
      <w:proofErr w:type="spellEnd"/>
      <w:r w:rsidRPr="0032282F">
        <w:rPr>
          <w:rFonts w:ascii="Times New Roman" w:eastAsia="Times New Roman" w:hAnsi="Times New Roman" w:cs="Times New Roman"/>
          <w:color w:val="000000"/>
          <w:sz w:val="24"/>
          <w:szCs w:val="24"/>
        </w:rPr>
        <w:t xml:space="preserve"> на суму нарахованих штрафних санкцій;</w:t>
      </w:r>
    </w:p>
    <w:p w:rsidR="006C5D06" w:rsidRPr="0032282F" w:rsidRDefault="006C5D06" w:rsidP="006C5D06">
      <w:pPr>
        <w:widowControl w:val="0"/>
        <w:numPr>
          <w:ilvl w:val="2"/>
          <w:numId w:val="28"/>
        </w:numPr>
        <w:pBdr>
          <w:top w:val="nil"/>
          <w:left w:val="nil"/>
          <w:bottom w:val="nil"/>
          <w:right w:val="nil"/>
          <w:between w:val="nil"/>
        </w:pBdr>
        <w:tabs>
          <w:tab w:val="left" w:pos="433"/>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в односторонньому порядку розірвати цей Договір у встановленому цим Договором порядку;</w:t>
      </w:r>
    </w:p>
    <w:p w:rsidR="006C5D06" w:rsidRPr="0032282F" w:rsidRDefault="006C5D06" w:rsidP="006C5D06">
      <w:pPr>
        <w:widowControl w:val="0"/>
        <w:numPr>
          <w:ilvl w:val="2"/>
          <w:numId w:val="28"/>
        </w:numPr>
        <w:pBdr>
          <w:top w:val="nil"/>
          <w:left w:val="nil"/>
          <w:bottom w:val="nil"/>
          <w:right w:val="nil"/>
          <w:between w:val="nil"/>
        </w:pBdr>
        <w:tabs>
          <w:tab w:val="left" w:pos="433"/>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6C5D06" w:rsidRPr="0032282F" w:rsidRDefault="006C5D06" w:rsidP="006C5D06">
      <w:pPr>
        <w:widowControl w:val="0"/>
        <w:numPr>
          <w:ilvl w:val="2"/>
          <w:numId w:val="28"/>
        </w:numPr>
        <w:pBdr>
          <w:top w:val="nil"/>
          <w:left w:val="nil"/>
          <w:bottom w:val="nil"/>
          <w:right w:val="nil"/>
          <w:between w:val="nil"/>
        </w:pBdr>
        <w:tabs>
          <w:tab w:val="left" w:pos="433"/>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6C5D06" w:rsidRPr="0032282F" w:rsidRDefault="006C5D06" w:rsidP="006C5D06">
      <w:pPr>
        <w:widowControl w:val="0"/>
        <w:numPr>
          <w:ilvl w:val="2"/>
          <w:numId w:val="28"/>
        </w:numPr>
        <w:pBdr>
          <w:top w:val="nil"/>
          <w:left w:val="nil"/>
          <w:bottom w:val="nil"/>
          <w:right w:val="nil"/>
          <w:between w:val="nil"/>
        </w:pBdr>
        <w:tabs>
          <w:tab w:val="left" w:pos="1134"/>
          <w:tab w:val="left" w:pos="1276"/>
          <w:tab w:val="left" w:pos="1701"/>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sz w:val="24"/>
          <w:szCs w:val="24"/>
        </w:rPr>
        <w:t>з</w:t>
      </w:r>
      <w:r w:rsidRPr="0032282F">
        <w:rPr>
          <w:rFonts w:ascii="Times New Roman" w:eastAsia="Times New Roman" w:hAnsi="Times New Roman" w:cs="Times New Roman"/>
          <w:color w:val="000000"/>
          <w:sz w:val="24"/>
          <w:szCs w:val="24"/>
        </w:rPr>
        <w:t>мінювати очікувані договірні обсяги споживання електричної енергії в залежності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6C5D06" w:rsidRPr="0032282F" w:rsidRDefault="006C5D06" w:rsidP="006C5D06">
      <w:pPr>
        <w:widowControl w:val="0"/>
        <w:numPr>
          <w:ilvl w:val="2"/>
          <w:numId w:val="28"/>
        </w:numPr>
        <w:pBdr>
          <w:top w:val="nil"/>
          <w:left w:val="nil"/>
          <w:bottom w:val="nil"/>
          <w:right w:val="nil"/>
          <w:between w:val="nil"/>
        </w:pBdr>
        <w:tabs>
          <w:tab w:val="left" w:pos="851"/>
          <w:tab w:val="left" w:pos="1134"/>
          <w:tab w:val="left" w:pos="1276"/>
          <w:tab w:val="left" w:pos="1701"/>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інші права, передбачені законодавством і цим Договором.</w:t>
      </w:r>
    </w:p>
    <w:p w:rsidR="006C5D06" w:rsidRPr="0032282F" w:rsidRDefault="006C5D06" w:rsidP="006C5D06">
      <w:pPr>
        <w:widowControl w:val="0"/>
        <w:numPr>
          <w:ilvl w:val="1"/>
          <w:numId w:val="27"/>
        </w:numPr>
        <w:pBdr>
          <w:top w:val="nil"/>
          <w:left w:val="nil"/>
          <w:bottom w:val="nil"/>
          <w:right w:val="nil"/>
          <w:between w:val="nil"/>
        </w:pBdr>
        <w:tabs>
          <w:tab w:val="left" w:pos="596"/>
        </w:tabs>
        <w:spacing w:after="0" w:line="240" w:lineRule="auto"/>
        <w:ind w:left="0" w:right="-2" w:firstLine="0"/>
        <w:jc w:val="both"/>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Споживач зобов'язується:</w:t>
      </w:r>
    </w:p>
    <w:p w:rsidR="006C5D06" w:rsidRPr="0032282F" w:rsidRDefault="006C5D06" w:rsidP="006C5D06">
      <w:pPr>
        <w:widowControl w:val="0"/>
        <w:numPr>
          <w:ilvl w:val="2"/>
          <w:numId w:val="29"/>
        </w:numPr>
        <w:pBdr>
          <w:top w:val="nil"/>
          <w:left w:val="nil"/>
          <w:bottom w:val="nil"/>
          <w:right w:val="nil"/>
          <w:between w:val="nil"/>
        </w:pBdr>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забезпечувати своєчасну та повну оплату спожитої електричної енергії згідно з умовами цього Договору;</w:t>
      </w:r>
    </w:p>
    <w:p w:rsidR="006C5D06" w:rsidRPr="0032282F" w:rsidRDefault="006C5D06" w:rsidP="006C5D06">
      <w:pPr>
        <w:widowControl w:val="0"/>
        <w:numPr>
          <w:ilvl w:val="2"/>
          <w:numId w:val="29"/>
        </w:numPr>
        <w:pBdr>
          <w:top w:val="nil"/>
          <w:left w:val="nil"/>
          <w:bottom w:val="nil"/>
          <w:right w:val="nil"/>
          <w:between w:val="nil"/>
        </w:pBdr>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звірки показів щодо фактично спожитої електричної енергії;</w:t>
      </w:r>
    </w:p>
    <w:p w:rsidR="006C5D06" w:rsidRPr="0032282F" w:rsidRDefault="006C5D06" w:rsidP="006C5D06">
      <w:pPr>
        <w:widowControl w:val="0"/>
        <w:numPr>
          <w:ilvl w:val="2"/>
          <w:numId w:val="29"/>
        </w:numPr>
        <w:pBdr>
          <w:top w:val="nil"/>
          <w:left w:val="nil"/>
          <w:bottom w:val="nil"/>
          <w:right w:val="nil"/>
          <w:between w:val="nil"/>
        </w:pBdr>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виконувати інші обов'язки, покладені на Споживача законодавством та/або цим Договором.</w:t>
      </w:r>
    </w:p>
    <w:p w:rsidR="006C5D06" w:rsidRPr="0032282F" w:rsidRDefault="006C5D06" w:rsidP="006C5D06">
      <w:pPr>
        <w:pStyle w:val="1"/>
        <w:keepNext w:val="0"/>
        <w:keepLines w:val="0"/>
        <w:widowControl w:val="0"/>
        <w:numPr>
          <w:ilvl w:val="0"/>
          <w:numId w:val="27"/>
        </w:numPr>
        <w:tabs>
          <w:tab w:val="left" w:pos="443"/>
        </w:tabs>
        <w:autoSpaceDE w:val="0"/>
        <w:autoSpaceDN w:val="0"/>
        <w:spacing w:before="0" w:after="0" w:line="240" w:lineRule="auto"/>
        <w:ind w:left="0" w:right="-2" w:firstLine="0"/>
        <w:jc w:val="center"/>
        <w:rPr>
          <w:rFonts w:ascii="Times New Roman" w:hAnsi="Times New Roman" w:cs="Times New Roman"/>
          <w:sz w:val="24"/>
          <w:szCs w:val="24"/>
        </w:rPr>
      </w:pPr>
      <w:r w:rsidRPr="0032282F">
        <w:rPr>
          <w:rFonts w:ascii="Times New Roman" w:hAnsi="Times New Roman" w:cs="Times New Roman"/>
          <w:sz w:val="24"/>
          <w:szCs w:val="24"/>
        </w:rPr>
        <w:t>Права і обов'язки Постачальника</w:t>
      </w:r>
    </w:p>
    <w:p w:rsidR="006C5D06" w:rsidRPr="0032282F" w:rsidRDefault="006C5D06" w:rsidP="006C5D06">
      <w:pPr>
        <w:widowControl w:val="0"/>
        <w:numPr>
          <w:ilvl w:val="1"/>
          <w:numId w:val="27"/>
        </w:numPr>
        <w:pBdr>
          <w:top w:val="nil"/>
          <w:left w:val="nil"/>
          <w:bottom w:val="nil"/>
          <w:right w:val="nil"/>
          <w:between w:val="nil"/>
        </w:pBdr>
        <w:tabs>
          <w:tab w:val="left" w:pos="596"/>
        </w:tabs>
        <w:spacing w:after="0" w:line="240" w:lineRule="auto"/>
        <w:ind w:left="0" w:right="-2" w:firstLine="0"/>
        <w:jc w:val="both"/>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Постачальник має право:</w:t>
      </w:r>
    </w:p>
    <w:p w:rsidR="006C5D06" w:rsidRPr="0032282F" w:rsidRDefault="006C5D06" w:rsidP="006C5D06">
      <w:pPr>
        <w:widowControl w:val="0"/>
        <w:numPr>
          <w:ilvl w:val="2"/>
          <w:numId w:val="30"/>
        </w:numPr>
        <w:pBdr>
          <w:top w:val="nil"/>
          <w:left w:val="nil"/>
          <w:bottom w:val="nil"/>
          <w:right w:val="nil"/>
          <w:between w:val="nil"/>
        </w:pBdr>
        <w:tabs>
          <w:tab w:val="left" w:pos="433"/>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отримувати від Споживача плату за поставлену електричну енергію в терміни та в строки передбачені цим Договором;</w:t>
      </w:r>
    </w:p>
    <w:p w:rsidR="006C5D06" w:rsidRPr="0032282F" w:rsidRDefault="006C5D06" w:rsidP="006C5D06">
      <w:pPr>
        <w:widowControl w:val="0"/>
        <w:numPr>
          <w:ilvl w:val="2"/>
          <w:numId w:val="30"/>
        </w:numPr>
        <w:pBdr>
          <w:top w:val="nil"/>
          <w:left w:val="nil"/>
          <w:bottom w:val="nil"/>
          <w:right w:val="nil"/>
          <w:between w:val="nil"/>
        </w:pBdr>
        <w:tabs>
          <w:tab w:val="left" w:pos="437"/>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контролювати правильність оформлення Споживачем платіжних документів;</w:t>
      </w:r>
    </w:p>
    <w:p w:rsidR="006C5D06" w:rsidRPr="0032282F" w:rsidRDefault="006C5D06" w:rsidP="006C5D06">
      <w:pPr>
        <w:widowControl w:val="0"/>
        <w:numPr>
          <w:ilvl w:val="2"/>
          <w:numId w:val="30"/>
        </w:numPr>
        <w:pBdr>
          <w:top w:val="nil"/>
          <w:left w:val="nil"/>
          <w:bottom w:val="nil"/>
          <w:right w:val="nil"/>
          <w:between w:val="nil"/>
        </w:pBdr>
        <w:tabs>
          <w:tab w:val="left" w:pos="433"/>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ініціювати припинення постачання електричної енергії Споживачу у порядку та на умовах, визначених цим Договором та законодавством;</w:t>
      </w:r>
    </w:p>
    <w:p w:rsidR="006C5D06" w:rsidRPr="0032282F" w:rsidRDefault="006C5D06" w:rsidP="006C5D06">
      <w:pPr>
        <w:widowControl w:val="0"/>
        <w:numPr>
          <w:ilvl w:val="2"/>
          <w:numId w:val="30"/>
        </w:numPr>
        <w:pBdr>
          <w:top w:val="nil"/>
          <w:left w:val="nil"/>
          <w:bottom w:val="nil"/>
          <w:right w:val="nil"/>
          <w:between w:val="nil"/>
        </w:pBdr>
        <w:tabs>
          <w:tab w:val="left" w:pos="433"/>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C5D06" w:rsidRPr="0032282F" w:rsidRDefault="006C5D06" w:rsidP="006C5D06">
      <w:pPr>
        <w:widowControl w:val="0"/>
        <w:numPr>
          <w:ilvl w:val="2"/>
          <w:numId w:val="30"/>
        </w:numPr>
        <w:pBdr>
          <w:top w:val="nil"/>
          <w:left w:val="nil"/>
          <w:bottom w:val="nil"/>
          <w:right w:val="nil"/>
          <w:between w:val="nil"/>
        </w:pBdr>
        <w:tabs>
          <w:tab w:val="left" w:pos="452"/>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проводити разом зі Споживачем звірку фактично використаних обсягів електричної енергії з підписанням відповідного </w:t>
      </w:r>
      <w:proofErr w:type="spellStart"/>
      <w:r w:rsidRPr="0032282F">
        <w:rPr>
          <w:rFonts w:ascii="Times New Roman" w:eastAsia="Times New Roman" w:hAnsi="Times New Roman" w:cs="Times New Roman"/>
          <w:color w:val="000000"/>
          <w:sz w:val="24"/>
          <w:szCs w:val="24"/>
        </w:rPr>
        <w:t>акта</w:t>
      </w:r>
      <w:proofErr w:type="spellEnd"/>
      <w:r w:rsidRPr="0032282F">
        <w:rPr>
          <w:rFonts w:ascii="Times New Roman" w:eastAsia="Times New Roman" w:hAnsi="Times New Roman" w:cs="Times New Roman"/>
          <w:color w:val="000000"/>
          <w:sz w:val="24"/>
          <w:szCs w:val="24"/>
        </w:rPr>
        <w:t>;</w:t>
      </w:r>
    </w:p>
    <w:p w:rsidR="006C5D06" w:rsidRPr="0032282F" w:rsidRDefault="006C5D06" w:rsidP="006C5D06">
      <w:pPr>
        <w:widowControl w:val="0"/>
        <w:numPr>
          <w:ilvl w:val="2"/>
          <w:numId w:val="30"/>
        </w:numPr>
        <w:pBdr>
          <w:top w:val="nil"/>
          <w:left w:val="nil"/>
          <w:bottom w:val="nil"/>
          <w:right w:val="nil"/>
          <w:between w:val="nil"/>
        </w:pBdr>
        <w:tabs>
          <w:tab w:val="left" w:pos="437"/>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інші права, передбачені законодавством і цим Договором;</w:t>
      </w:r>
    </w:p>
    <w:p w:rsidR="006C5D06" w:rsidRPr="0032282F" w:rsidRDefault="006C5D06" w:rsidP="006C5D06">
      <w:pPr>
        <w:widowControl w:val="0"/>
        <w:numPr>
          <w:ilvl w:val="2"/>
          <w:numId w:val="30"/>
        </w:numPr>
        <w:pBdr>
          <w:top w:val="nil"/>
          <w:left w:val="nil"/>
          <w:bottom w:val="nil"/>
          <w:right w:val="nil"/>
          <w:between w:val="nil"/>
        </w:pBdr>
        <w:tabs>
          <w:tab w:val="left" w:pos="437"/>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 Постачальник має право розірвати цей Договір достроково, повідомивши </w:t>
      </w:r>
      <w:r w:rsidR="00374131">
        <w:rPr>
          <w:rFonts w:ascii="Times New Roman" w:eastAsia="Times New Roman" w:hAnsi="Times New Roman" w:cs="Times New Roman"/>
          <w:color w:val="000000"/>
          <w:sz w:val="24"/>
          <w:szCs w:val="24"/>
        </w:rPr>
        <w:t xml:space="preserve">письмово </w:t>
      </w:r>
      <w:r w:rsidRPr="0032282F">
        <w:rPr>
          <w:rFonts w:ascii="Times New Roman" w:eastAsia="Times New Roman" w:hAnsi="Times New Roman" w:cs="Times New Roman"/>
          <w:color w:val="000000"/>
          <w:sz w:val="24"/>
          <w:szCs w:val="24"/>
        </w:rPr>
        <w:t>Споживача про це за 30 днів до очікуваної дати розірвання без сплати штрафних санкцій у випадках якщо:</w:t>
      </w:r>
    </w:p>
    <w:p w:rsidR="006C5D06" w:rsidRPr="0032282F" w:rsidRDefault="006C5D06" w:rsidP="006C5D06">
      <w:pPr>
        <w:tabs>
          <w:tab w:val="left" w:pos="437"/>
        </w:tabs>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ab/>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6C5D06" w:rsidRPr="0032282F" w:rsidRDefault="006C5D06" w:rsidP="006C5D06">
      <w:pPr>
        <w:tabs>
          <w:tab w:val="left" w:pos="437"/>
        </w:tabs>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ab/>
        <w:t>2) 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6C5D06" w:rsidRPr="0032282F" w:rsidRDefault="006C5D06" w:rsidP="006C5D06">
      <w:pPr>
        <w:widowControl w:val="0"/>
        <w:numPr>
          <w:ilvl w:val="1"/>
          <w:numId w:val="27"/>
        </w:numPr>
        <w:pBdr>
          <w:top w:val="nil"/>
          <w:left w:val="nil"/>
          <w:bottom w:val="nil"/>
          <w:right w:val="nil"/>
          <w:between w:val="nil"/>
        </w:pBdr>
        <w:tabs>
          <w:tab w:val="left" w:pos="596"/>
        </w:tabs>
        <w:spacing w:after="0" w:line="240" w:lineRule="auto"/>
        <w:ind w:left="0" w:right="-2" w:firstLine="0"/>
        <w:jc w:val="both"/>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Постачальник зобов'язується:</w:t>
      </w:r>
    </w:p>
    <w:p w:rsidR="006C5D06" w:rsidRPr="0032282F" w:rsidRDefault="006C5D06" w:rsidP="006C5D06">
      <w:pPr>
        <w:widowControl w:val="0"/>
        <w:numPr>
          <w:ilvl w:val="2"/>
          <w:numId w:val="31"/>
        </w:numPr>
        <w:pBdr>
          <w:top w:val="nil"/>
          <w:left w:val="nil"/>
          <w:bottom w:val="nil"/>
          <w:right w:val="nil"/>
          <w:between w:val="nil"/>
        </w:pBdr>
        <w:tabs>
          <w:tab w:val="left" w:pos="437"/>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забезпечувати належну якість постачання електричної енергії відповідно до вимог законодавства та цього Договору;</w:t>
      </w:r>
    </w:p>
    <w:p w:rsidR="006C5D06" w:rsidRPr="0032282F" w:rsidRDefault="006C5D06" w:rsidP="006C5D06">
      <w:pPr>
        <w:widowControl w:val="0"/>
        <w:numPr>
          <w:ilvl w:val="2"/>
          <w:numId w:val="31"/>
        </w:numPr>
        <w:pBdr>
          <w:top w:val="nil"/>
          <w:left w:val="nil"/>
          <w:bottom w:val="nil"/>
          <w:right w:val="nil"/>
          <w:between w:val="nil"/>
        </w:pBdr>
        <w:tabs>
          <w:tab w:val="left" w:pos="442"/>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нараховувати і виставляти рахунки Споживачу за поставлену електричну енергію </w:t>
      </w:r>
      <w:r w:rsidRPr="0032282F">
        <w:rPr>
          <w:rFonts w:ascii="Times New Roman" w:eastAsia="Times New Roman" w:hAnsi="Times New Roman" w:cs="Times New Roman"/>
          <w:color w:val="000000"/>
          <w:sz w:val="24"/>
          <w:szCs w:val="24"/>
        </w:rPr>
        <w:lastRenderedPageBreak/>
        <w:t>відповідно до вимог та у порядку, передбачених ПРРЕЕ та цим Договором;</w:t>
      </w:r>
    </w:p>
    <w:p w:rsidR="006C5D06" w:rsidRPr="0032282F" w:rsidRDefault="006C5D06" w:rsidP="006C5D06">
      <w:pPr>
        <w:widowControl w:val="0"/>
        <w:numPr>
          <w:ilvl w:val="2"/>
          <w:numId w:val="31"/>
        </w:numPr>
        <w:pBdr>
          <w:top w:val="nil"/>
          <w:left w:val="nil"/>
          <w:bottom w:val="nil"/>
          <w:right w:val="nil"/>
          <w:between w:val="nil"/>
        </w:pBdr>
        <w:tabs>
          <w:tab w:val="left" w:pos="437"/>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видавати Споживачеві безоплатно платіжні документи та форми звернень;</w:t>
      </w:r>
    </w:p>
    <w:p w:rsidR="006C5D06" w:rsidRPr="0032282F" w:rsidRDefault="006C5D06" w:rsidP="006C5D06">
      <w:pPr>
        <w:widowControl w:val="0"/>
        <w:numPr>
          <w:ilvl w:val="2"/>
          <w:numId w:val="31"/>
        </w:numPr>
        <w:pBdr>
          <w:top w:val="nil"/>
          <w:left w:val="nil"/>
          <w:bottom w:val="nil"/>
          <w:right w:val="nil"/>
          <w:between w:val="nil"/>
        </w:pBdr>
        <w:tabs>
          <w:tab w:val="left" w:pos="442"/>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приймати оплату за виконання Договору будь-яким способом, що передбачений цим Договором;</w:t>
      </w:r>
    </w:p>
    <w:p w:rsidR="006C5D06" w:rsidRPr="0032282F" w:rsidRDefault="006C5D06" w:rsidP="006C5D06">
      <w:pPr>
        <w:widowControl w:val="0"/>
        <w:numPr>
          <w:ilvl w:val="2"/>
          <w:numId w:val="31"/>
        </w:numPr>
        <w:pBdr>
          <w:top w:val="nil"/>
          <w:left w:val="nil"/>
          <w:bottom w:val="nil"/>
          <w:right w:val="nil"/>
          <w:between w:val="nil"/>
        </w:pBdr>
        <w:tabs>
          <w:tab w:val="left" w:pos="437"/>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C5D06" w:rsidRPr="0032282F" w:rsidRDefault="006C5D06" w:rsidP="006C5D06">
      <w:pPr>
        <w:widowControl w:val="0"/>
        <w:numPr>
          <w:ilvl w:val="2"/>
          <w:numId w:val="31"/>
        </w:numPr>
        <w:pBdr>
          <w:top w:val="nil"/>
          <w:left w:val="nil"/>
          <w:bottom w:val="nil"/>
          <w:right w:val="nil"/>
          <w:between w:val="nil"/>
        </w:pBdr>
        <w:tabs>
          <w:tab w:val="left" w:pos="437"/>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проводити оплату послуг з передачі електричної енергії оператору системи передачі;</w:t>
      </w:r>
    </w:p>
    <w:p w:rsidR="006C5D06" w:rsidRPr="0032282F" w:rsidRDefault="006C5D06" w:rsidP="006C5D06">
      <w:pPr>
        <w:widowControl w:val="0"/>
        <w:numPr>
          <w:ilvl w:val="2"/>
          <w:numId w:val="31"/>
        </w:numPr>
        <w:pBdr>
          <w:top w:val="nil"/>
          <w:left w:val="nil"/>
          <w:bottom w:val="nil"/>
          <w:right w:val="nil"/>
          <w:between w:val="nil"/>
        </w:pBdr>
        <w:tabs>
          <w:tab w:val="left" w:pos="437"/>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законодавством;</w:t>
      </w:r>
    </w:p>
    <w:p w:rsidR="006C5D06" w:rsidRPr="0032282F" w:rsidRDefault="006C5D06" w:rsidP="006C5D06">
      <w:pPr>
        <w:widowControl w:val="0"/>
        <w:numPr>
          <w:ilvl w:val="2"/>
          <w:numId w:val="31"/>
        </w:numPr>
        <w:pBdr>
          <w:top w:val="nil"/>
          <w:left w:val="nil"/>
          <w:bottom w:val="nil"/>
          <w:right w:val="nil"/>
          <w:between w:val="nil"/>
        </w:pBdr>
        <w:tabs>
          <w:tab w:val="left" w:pos="437"/>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C5D06" w:rsidRPr="0032282F" w:rsidRDefault="006C5D06" w:rsidP="006C5D06">
      <w:pPr>
        <w:widowControl w:val="0"/>
        <w:numPr>
          <w:ilvl w:val="2"/>
          <w:numId w:val="31"/>
        </w:numPr>
        <w:pBdr>
          <w:top w:val="nil"/>
          <w:left w:val="nil"/>
          <w:bottom w:val="nil"/>
          <w:right w:val="nil"/>
          <w:between w:val="nil"/>
        </w:pBdr>
        <w:tabs>
          <w:tab w:val="left" w:pos="437"/>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C5D06" w:rsidRPr="0032282F" w:rsidRDefault="006C5D06" w:rsidP="006C5D06">
      <w:pPr>
        <w:widowControl w:val="0"/>
        <w:numPr>
          <w:ilvl w:val="2"/>
          <w:numId w:val="31"/>
        </w:numPr>
        <w:pBdr>
          <w:top w:val="nil"/>
          <w:left w:val="nil"/>
          <w:bottom w:val="nil"/>
          <w:right w:val="nil"/>
          <w:between w:val="nil"/>
        </w:pBdr>
        <w:tabs>
          <w:tab w:val="left" w:pos="437"/>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забезпечувати конфіденційність даних, отриманих від Споживача;</w:t>
      </w:r>
    </w:p>
    <w:p w:rsidR="006C5D06" w:rsidRPr="0032282F" w:rsidRDefault="006C5D06" w:rsidP="006C5D06">
      <w:pPr>
        <w:widowControl w:val="0"/>
        <w:numPr>
          <w:ilvl w:val="2"/>
          <w:numId w:val="31"/>
        </w:numPr>
        <w:pBdr>
          <w:top w:val="nil"/>
          <w:left w:val="nil"/>
          <w:bottom w:val="nil"/>
          <w:right w:val="nil"/>
          <w:between w:val="nil"/>
        </w:pBdr>
        <w:tabs>
          <w:tab w:val="left" w:pos="437"/>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виконувати інші обов'язки, покладені на Постачальника законодавством та/або цим Договором.</w:t>
      </w:r>
    </w:p>
    <w:p w:rsidR="006C5D06" w:rsidRPr="0032282F" w:rsidRDefault="006C5D06" w:rsidP="006C5D06">
      <w:pPr>
        <w:pStyle w:val="1"/>
        <w:keepNext w:val="0"/>
        <w:keepLines w:val="0"/>
        <w:widowControl w:val="0"/>
        <w:numPr>
          <w:ilvl w:val="0"/>
          <w:numId w:val="27"/>
        </w:numPr>
        <w:tabs>
          <w:tab w:val="left" w:pos="443"/>
        </w:tabs>
        <w:autoSpaceDE w:val="0"/>
        <w:autoSpaceDN w:val="0"/>
        <w:spacing w:before="0" w:after="0" w:line="240" w:lineRule="auto"/>
        <w:ind w:left="0" w:right="-2" w:firstLine="0"/>
        <w:jc w:val="center"/>
        <w:rPr>
          <w:rFonts w:ascii="Times New Roman" w:hAnsi="Times New Roman" w:cs="Times New Roman"/>
          <w:sz w:val="24"/>
          <w:szCs w:val="24"/>
        </w:rPr>
      </w:pPr>
      <w:r w:rsidRPr="0032282F">
        <w:rPr>
          <w:rFonts w:ascii="Times New Roman" w:hAnsi="Times New Roman" w:cs="Times New Roman"/>
          <w:sz w:val="24"/>
          <w:szCs w:val="24"/>
        </w:rPr>
        <w:t>Відповідальність Сторін</w:t>
      </w:r>
    </w:p>
    <w:p w:rsidR="006C5D06" w:rsidRPr="0032282F" w:rsidRDefault="006C5D06" w:rsidP="006C5D06">
      <w:pPr>
        <w:widowControl w:val="0"/>
        <w:numPr>
          <w:ilvl w:val="1"/>
          <w:numId w:val="27"/>
        </w:numPr>
        <w:pBdr>
          <w:top w:val="nil"/>
          <w:left w:val="nil"/>
          <w:bottom w:val="nil"/>
          <w:right w:val="nil"/>
          <w:between w:val="nil"/>
        </w:pBdr>
        <w:tabs>
          <w:tab w:val="left" w:pos="567"/>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За невиконання або неналежне виконання своїх зобов'язань за цим Договором Сторони несуть відповідальність, передбачену цим Договором.</w:t>
      </w:r>
    </w:p>
    <w:p w:rsidR="006C5D06" w:rsidRPr="0032282F" w:rsidRDefault="006C5D06" w:rsidP="006C5D06">
      <w:pPr>
        <w:widowControl w:val="0"/>
        <w:numPr>
          <w:ilvl w:val="1"/>
          <w:numId w:val="27"/>
        </w:numPr>
        <w:pBdr>
          <w:top w:val="nil"/>
          <w:left w:val="nil"/>
          <w:bottom w:val="nil"/>
          <w:right w:val="nil"/>
          <w:between w:val="nil"/>
        </w:pBdr>
        <w:tabs>
          <w:tab w:val="left" w:pos="567"/>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6C5D06" w:rsidRPr="0032282F" w:rsidRDefault="006C5D06" w:rsidP="006C5D06">
      <w:pPr>
        <w:widowControl w:val="0"/>
        <w:numPr>
          <w:ilvl w:val="0"/>
          <w:numId w:val="26"/>
        </w:numPr>
        <w:pBdr>
          <w:top w:val="nil"/>
          <w:left w:val="nil"/>
          <w:bottom w:val="nil"/>
          <w:right w:val="nil"/>
          <w:between w:val="nil"/>
        </w:pBdr>
        <w:tabs>
          <w:tab w:val="left" w:pos="437"/>
        </w:tabs>
        <w:spacing w:after="0" w:line="240" w:lineRule="auto"/>
        <w:ind w:left="0" w:right="-2" w:firstLine="567"/>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відмови Споживача надати представнику Постачальника доступ до свого об'єкта, що завдало Постачальнику збитків.</w:t>
      </w:r>
    </w:p>
    <w:p w:rsidR="006C5D06" w:rsidRPr="0032282F" w:rsidRDefault="006C5D06" w:rsidP="006C5D06">
      <w:pPr>
        <w:widowControl w:val="0"/>
        <w:numPr>
          <w:ilvl w:val="1"/>
          <w:numId w:val="27"/>
        </w:numPr>
        <w:pBdr>
          <w:top w:val="nil"/>
          <w:left w:val="nil"/>
          <w:bottom w:val="nil"/>
          <w:right w:val="nil"/>
          <w:between w:val="nil"/>
        </w:pBdr>
        <w:tabs>
          <w:tab w:val="left" w:pos="567"/>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розподілу на виконання неправомірного доручення Постачальника.</w:t>
      </w:r>
    </w:p>
    <w:p w:rsidR="006C5D06" w:rsidRPr="0032282F" w:rsidRDefault="006C5D06" w:rsidP="006C5D06">
      <w:pPr>
        <w:widowControl w:val="0"/>
        <w:numPr>
          <w:ilvl w:val="1"/>
          <w:numId w:val="27"/>
        </w:numPr>
        <w:pBdr>
          <w:top w:val="nil"/>
          <w:left w:val="nil"/>
          <w:bottom w:val="nil"/>
          <w:right w:val="nil"/>
          <w:between w:val="nil"/>
        </w:pBdr>
        <w:tabs>
          <w:tab w:val="left" w:pos="567"/>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w:t>
      </w:r>
      <w:r w:rsidR="00374131">
        <w:rPr>
          <w:rFonts w:ascii="Times New Roman" w:eastAsia="Times New Roman" w:hAnsi="Times New Roman" w:cs="Times New Roman"/>
          <w:color w:val="000000"/>
          <w:sz w:val="24"/>
          <w:szCs w:val="24"/>
        </w:rPr>
        <w:t> </w:t>
      </w:r>
      <w:r w:rsidRPr="0032282F">
        <w:rPr>
          <w:rFonts w:ascii="Times New Roman" w:eastAsia="Times New Roman" w:hAnsi="Times New Roman" w:cs="Times New Roman"/>
          <w:color w:val="000000"/>
          <w:sz w:val="24"/>
          <w:szCs w:val="24"/>
        </w:rPr>
        <w:t>/або системи розподілу електричної енергії, що сталися з вини відповідального оператора системи.</w:t>
      </w:r>
    </w:p>
    <w:p w:rsidR="006C5D06" w:rsidRPr="0032282F" w:rsidRDefault="006C5D06" w:rsidP="006C5D06">
      <w:pPr>
        <w:widowControl w:val="0"/>
        <w:numPr>
          <w:ilvl w:val="1"/>
          <w:numId w:val="27"/>
        </w:numPr>
        <w:pBdr>
          <w:top w:val="nil"/>
          <w:left w:val="nil"/>
          <w:bottom w:val="nil"/>
          <w:right w:val="nil"/>
          <w:between w:val="nil"/>
        </w:pBdr>
        <w:tabs>
          <w:tab w:val="left" w:pos="426"/>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w:t>
      </w:r>
      <w:proofErr w:type="spellStart"/>
      <w:r w:rsidRPr="0032282F">
        <w:rPr>
          <w:rFonts w:ascii="Times New Roman" w:eastAsia="Times New Roman" w:hAnsi="Times New Roman" w:cs="Times New Roman"/>
          <w:color w:val="000000"/>
          <w:sz w:val="24"/>
          <w:szCs w:val="24"/>
        </w:rPr>
        <w:t>дефолтного</w:t>
      </w:r>
      <w:proofErr w:type="spellEnd"/>
      <w:r w:rsidRPr="0032282F">
        <w:rPr>
          <w:rFonts w:ascii="Times New Roman" w:eastAsia="Times New Roman" w:hAnsi="Times New Roman" w:cs="Times New Roman"/>
          <w:color w:val="000000"/>
          <w:sz w:val="24"/>
          <w:szCs w:val="24"/>
        </w:rPr>
        <w:t>», в зв‘язку з чим постачання електричної енергії Споживачу буде здійснюватися постачальником «останньої надії» чи іншим постачальником, обраним уповноваженим державним органом,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повне відшкодування збитків завданих у зв’язку з неможливістю виконання Постачальником своїх зобов’язань.</w:t>
      </w:r>
    </w:p>
    <w:p w:rsidR="006C5D06" w:rsidRPr="0032282F" w:rsidRDefault="006C5D06" w:rsidP="006C5D06">
      <w:pPr>
        <w:pStyle w:val="1"/>
        <w:keepNext w:val="0"/>
        <w:keepLines w:val="0"/>
        <w:widowControl w:val="0"/>
        <w:numPr>
          <w:ilvl w:val="0"/>
          <w:numId w:val="27"/>
        </w:numPr>
        <w:tabs>
          <w:tab w:val="left" w:pos="577"/>
        </w:tabs>
        <w:autoSpaceDE w:val="0"/>
        <w:autoSpaceDN w:val="0"/>
        <w:spacing w:before="0" w:after="0" w:line="240" w:lineRule="auto"/>
        <w:ind w:left="0" w:right="-2" w:firstLine="0"/>
        <w:jc w:val="center"/>
        <w:rPr>
          <w:rFonts w:ascii="Times New Roman" w:hAnsi="Times New Roman" w:cs="Times New Roman"/>
          <w:sz w:val="24"/>
          <w:szCs w:val="24"/>
        </w:rPr>
      </w:pPr>
      <w:r w:rsidRPr="0032282F">
        <w:rPr>
          <w:rFonts w:ascii="Times New Roman" w:hAnsi="Times New Roman" w:cs="Times New Roman"/>
          <w:sz w:val="24"/>
          <w:szCs w:val="24"/>
        </w:rPr>
        <w:t>Порядок зміни електропостачальника</w:t>
      </w:r>
    </w:p>
    <w:p w:rsidR="006C5D06" w:rsidRPr="0032282F" w:rsidRDefault="006C5D06" w:rsidP="006C5D06">
      <w:pPr>
        <w:widowControl w:val="0"/>
        <w:numPr>
          <w:ilvl w:val="1"/>
          <w:numId w:val="27"/>
        </w:numPr>
        <w:pBdr>
          <w:top w:val="nil"/>
          <w:left w:val="nil"/>
          <w:bottom w:val="nil"/>
          <w:right w:val="nil"/>
          <w:between w:val="nil"/>
        </w:pBdr>
        <w:tabs>
          <w:tab w:val="left" w:pos="426"/>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32282F">
        <w:rPr>
          <w:rFonts w:ascii="Times New Roman" w:eastAsia="Times New Roman" w:hAnsi="Times New Roman" w:cs="Times New Roman"/>
          <w:color w:val="000000"/>
          <w:sz w:val="24"/>
          <w:szCs w:val="24"/>
        </w:rPr>
        <w:t>електропостачальником</w:t>
      </w:r>
      <w:proofErr w:type="spellEnd"/>
      <w:r w:rsidRPr="0032282F">
        <w:rPr>
          <w:rFonts w:ascii="Times New Roman" w:eastAsia="Times New Roman" w:hAnsi="Times New Roman" w:cs="Times New Roman"/>
          <w:color w:val="000000"/>
          <w:sz w:val="24"/>
          <w:szCs w:val="24"/>
        </w:rPr>
        <w:t>.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6C5D06" w:rsidRPr="0032282F" w:rsidRDefault="006C5D06" w:rsidP="006C5D06">
      <w:pPr>
        <w:widowControl w:val="0"/>
        <w:numPr>
          <w:ilvl w:val="1"/>
          <w:numId w:val="27"/>
        </w:numPr>
        <w:pBdr>
          <w:top w:val="nil"/>
          <w:left w:val="nil"/>
          <w:bottom w:val="nil"/>
          <w:right w:val="nil"/>
          <w:between w:val="nil"/>
        </w:pBdr>
        <w:tabs>
          <w:tab w:val="left" w:pos="426"/>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Зміна постачальника електричної енергії здійснюється згідно з порядком, встановленим ПРРЕЕ.</w:t>
      </w:r>
    </w:p>
    <w:p w:rsidR="006C5D06" w:rsidRPr="0032282F" w:rsidRDefault="006C5D06" w:rsidP="006C5D06">
      <w:pPr>
        <w:pStyle w:val="1"/>
        <w:keepNext w:val="0"/>
        <w:keepLines w:val="0"/>
        <w:widowControl w:val="0"/>
        <w:numPr>
          <w:ilvl w:val="0"/>
          <w:numId w:val="27"/>
        </w:numPr>
        <w:tabs>
          <w:tab w:val="left" w:pos="577"/>
        </w:tabs>
        <w:autoSpaceDE w:val="0"/>
        <w:autoSpaceDN w:val="0"/>
        <w:spacing w:before="0" w:after="0" w:line="240" w:lineRule="auto"/>
        <w:ind w:left="0" w:right="-2" w:firstLine="0"/>
        <w:jc w:val="center"/>
        <w:rPr>
          <w:rFonts w:ascii="Times New Roman" w:hAnsi="Times New Roman" w:cs="Times New Roman"/>
          <w:sz w:val="24"/>
          <w:szCs w:val="24"/>
        </w:rPr>
      </w:pPr>
      <w:r w:rsidRPr="0032282F">
        <w:rPr>
          <w:rFonts w:ascii="Times New Roman" w:hAnsi="Times New Roman" w:cs="Times New Roman"/>
          <w:sz w:val="24"/>
          <w:szCs w:val="24"/>
        </w:rPr>
        <w:t>Порядок розв'язання спорів</w:t>
      </w:r>
    </w:p>
    <w:p w:rsidR="006C5D06" w:rsidRPr="0032282F" w:rsidRDefault="006C5D06" w:rsidP="006C5D06">
      <w:pPr>
        <w:widowControl w:val="0"/>
        <w:numPr>
          <w:ilvl w:val="1"/>
          <w:numId w:val="27"/>
        </w:numPr>
        <w:pBdr>
          <w:top w:val="nil"/>
          <w:left w:val="nil"/>
          <w:bottom w:val="nil"/>
          <w:right w:val="nil"/>
          <w:between w:val="nil"/>
        </w:pBdr>
        <w:tabs>
          <w:tab w:val="left" w:pos="567"/>
        </w:tabs>
        <w:spacing w:after="0" w:line="240" w:lineRule="auto"/>
        <w:ind w:left="0" w:right="-2" w:firstLine="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 Спори та розбіжності, що можуть виникнути із виконанні умов цього Договору вирішуються у встановленому Договором та законодавством порядку.</w:t>
      </w:r>
    </w:p>
    <w:p w:rsidR="006C5D06" w:rsidRPr="0032282F" w:rsidRDefault="006C5D06" w:rsidP="006C5D06">
      <w:pPr>
        <w:pStyle w:val="1"/>
        <w:keepNext w:val="0"/>
        <w:keepLines w:val="0"/>
        <w:widowControl w:val="0"/>
        <w:numPr>
          <w:ilvl w:val="0"/>
          <w:numId w:val="27"/>
        </w:numPr>
        <w:tabs>
          <w:tab w:val="left" w:pos="582"/>
          <w:tab w:val="left" w:pos="3828"/>
        </w:tabs>
        <w:autoSpaceDE w:val="0"/>
        <w:autoSpaceDN w:val="0"/>
        <w:spacing w:before="0" w:after="0" w:line="240" w:lineRule="auto"/>
        <w:ind w:left="0" w:right="-2" w:firstLine="0"/>
        <w:jc w:val="center"/>
        <w:rPr>
          <w:rFonts w:ascii="Times New Roman" w:hAnsi="Times New Roman" w:cs="Times New Roman"/>
          <w:sz w:val="24"/>
          <w:szCs w:val="24"/>
        </w:rPr>
      </w:pPr>
      <w:r w:rsidRPr="0032282F">
        <w:rPr>
          <w:rFonts w:ascii="Times New Roman" w:hAnsi="Times New Roman" w:cs="Times New Roman"/>
          <w:sz w:val="24"/>
          <w:szCs w:val="24"/>
        </w:rPr>
        <w:t>Форс-мажорні обставини</w:t>
      </w:r>
    </w:p>
    <w:p w:rsidR="006C5D06" w:rsidRPr="0032282F" w:rsidRDefault="006C5D06" w:rsidP="006C5D06">
      <w:pPr>
        <w:widowControl w:val="0"/>
        <w:numPr>
          <w:ilvl w:val="1"/>
          <w:numId w:val="27"/>
        </w:numPr>
        <w:tabs>
          <w:tab w:val="left" w:pos="567"/>
        </w:tabs>
        <w:spacing w:after="0" w:line="240" w:lineRule="auto"/>
        <w:ind w:left="0" w:right="-2" w:firstLine="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Сторони звільняються від відповідальності за часткове або повне невиконання </w:t>
      </w:r>
      <w:r w:rsidRPr="0032282F">
        <w:rPr>
          <w:rFonts w:ascii="Times New Roman" w:eastAsia="Times New Roman" w:hAnsi="Times New Roman" w:cs="Times New Roman"/>
          <w:sz w:val="24"/>
          <w:szCs w:val="24"/>
        </w:rPr>
        <w:lastRenderedPageBreak/>
        <w:t>зобов'язань за цим Договором, якщо це невиконання є наслідком непереборної сили (форс-мажорних обставин).</w:t>
      </w:r>
    </w:p>
    <w:p w:rsidR="006C5D06" w:rsidRPr="0032282F" w:rsidRDefault="006C5D06" w:rsidP="006C5D06">
      <w:pPr>
        <w:widowControl w:val="0"/>
        <w:numPr>
          <w:ilvl w:val="1"/>
          <w:numId w:val="27"/>
        </w:numPr>
        <w:tabs>
          <w:tab w:val="left" w:pos="567"/>
          <w:tab w:val="left" w:pos="754"/>
        </w:tabs>
        <w:spacing w:after="0" w:line="240" w:lineRule="auto"/>
        <w:ind w:left="0" w:right="-2" w:firstLine="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C5D06" w:rsidRPr="0032282F" w:rsidRDefault="006C5D06" w:rsidP="006C5D06">
      <w:pPr>
        <w:widowControl w:val="0"/>
        <w:numPr>
          <w:ilvl w:val="1"/>
          <w:numId w:val="27"/>
        </w:numPr>
        <w:tabs>
          <w:tab w:val="left" w:pos="567"/>
          <w:tab w:val="left" w:pos="754"/>
        </w:tabs>
        <w:spacing w:after="0" w:line="240" w:lineRule="auto"/>
        <w:ind w:left="0" w:right="-2" w:firstLine="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6C5D06" w:rsidRPr="0032282F" w:rsidRDefault="006C5D06" w:rsidP="006C5D06">
      <w:pPr>
        <w:widowControl w:val="0"/>
        <w:numPr>
          <w:ilvl w:val="1"/>
          <w:numId w:val="27"/>
        </w:numPr>
        <w:tabs>
          <w:tab w:val="left" w:pos="567"/>
          <w:tab w:val="left" w:pos="768"/>
        </w:tabs>
        <w:spacing w:after="0" w:line="240" w:lineRule="auto"/>
        <w:ind w:left="0" w:right="-2" w:firstLine="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C5D06" w:rsidRPr="0032282F" w:rsidRDefault="006C5D06" w:rsidP="006C5D06">
      <w:pPr>
        <w:widowControl w:val="0"/>
        <w:numPr>
          <w:ilvl w:val="1"/>
          <w:numId w:val="27"/>
        </w:numPr>
        <w:tabs>
          <w:tab w:val="left" w:pos="567"/>
          <w:tab w:val="left" w:pos="768"/>
        </w:tabs>
        <w:spacing w:after="0" w:line="240" w:lineRule="auto"/>
        <w:ind w:left="0" w:right="-2" w:firstLine="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C5D06" w:rsidRPr="0032282F" w:rsidRDefault="006C5D06" w:rsidP="006C5D06">
      <w:pPr>
        <w:tabs>
          <w:tab w:val="left" w:pos="768"/>
          <w:tab w:val="left" w:pos="851"/>
        </w:tabs>
        <w:spacing w:after="0"/>
        <w:jc w:val="center"/>
        <w:rPr>
          <w:rFonts w:ascii="Times New Roman" w:eastAsia="Times New Roman" w:hAnsi="Times New Roman" w:cs="Times New Roman"/>
          <w:b/>
          <w:sz w:val="24"/>
          <w:szCs w:val="24"/>
        </w:rPr>
      </w:pPr>
      <w:r w:rsidRPr="0032282F">
        <w:rPr>
          <w:rFonts w:ascii="Times New Roman" w:eastAsia="Times New Roman" w:hAnsi="Times New Roman" w:cs="Times New Roman"/>
          <w:b/>
          <w:sz w:val="24"/>
          <w:szCs w:val="24"/>
        </w:rPr>
        <w:t>12.</w:t>
      </w:r>
      <w:r w:rsidRPr="0032282F">
        <w:rPr>
          <w:rFonts w:ascii="Times New Roman" w:eastAsia="Times New Roman" w:hAnsi="Times New Roman" w:cs="Times New Roman"/>
          <w:b/>
          <w:sz w:val="24"/>
          <w:szCs w:val="24"/>
        </w:rPr>
        <w:tab/>
      </w:r>
      <w:proofErr w:type="spellStart"/>
      <w:r w:rsidRPr="0032282F">
        <w:rPr>
          <w:rFonts w:ascii="Times New Roman" w:eastAsia="Times New Roman" w:hAnsi="Times New Roman" w:cs="Times New Roman"/>
          <w:b/>
          <w:sz w:val="24"/>
          <w:szCs w:val="24"/>
        </w:rPr>
        <w:t>Оперативно</w:t>
      </w:r>
      <w:proofErr w:type="spellEnd"/>
      <w:r w:rsidRPr="0032282F">
        <w:rPr>
          <w:rFonts w:ascii="Times New Roman" w:eastAsia="Times New Roman" w:hAnsi="Times New Roman" w:cs="Times New Roman"/>
          <w:b/>
          <w:sz w:val="24"/>
          <w:szCs w:val="24"/>
        </w:rPr>
        <w:t>-господарські санкції</w:t>
      </w:r>
    </w:p>
    <w:p w:rsidR="006C5D06" w:rsidRPr="0032282F" w:rsidRDefault="006C5D06" w:rsidP="006C5D06">
      <w:pPr>
        <w:tabs>
          <w:tab w:val="left" w:pos="567"/>
          <w:tab w:val="left" w:pos="851"/>
        </w:tabs>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12.1.</w:t>
      </w:r>
      <w:r w:rsidRPr="0032282F">
        <w:rPr>
          <w:rFonts w:ascii="Times New Roman" w:eastAsia="Times New Roman" w:hAnsi="Times New Roman" w:cs="Times New Roman"/>
          <w:sz w:val="24"/>
          <w:szCs w:val="24"/>
        </w:rPr>
        <w:t xml:space="preserve"> </w:t>
      </w:r>
      <w:r w:rsidRPr="0032282F">
        <w:rPr>
          <w:rFonts w:ascii="Times New Roman" w:eastAsia="Times New Roman" w:hAnsi="Times New Roman" w:cs="Times New Roman"/>
          <w:sz w:val="24"/>
          <w:szCs w:val="24"/>
        </w:rPr>
        <w:tab/>
        <w:t xml:space="preserve">Сторони погодили, що Споживач має право на застосування такої </w:t>
      </w:r>
      <w:proofErr w:type="spellStart"/>
      <w:r w:rsidRPr="0032282F">
        <w:rPr>
          <w:rFonts w:ascii="Times New Roman" w:eastAsia="Times New Roman" w:hAnsi="Times New Roman" w:cs="Times New Roman"/>
          <w:sz w:val="24"/>
          <w:szCs w:val="24"/>
        </w:rPr>
        <w:t>оперативно</w:t>
      </w:r>
      <w:proofErr w:type="spellEnd"/>
      <w:r w:rsidRPr="0032282F">
        <w:rPr>
          <w:rFonts w:ascii="Times New Roman" w:eastAsia="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6C5D06" w:rsidRPr="0032282F" w:rsidRDefault="006C5D06" w:rsidP="006C5D06">
      <w:pPr>
        <w:tabs>
          <w:tab w:val="left" w:pos="567"/>
          <w:tab w:val="left" w:pos="851"/>
        </w:tabs>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12.2</w:t>
      </w:r>
      <w:r w:rsidRPr="0032282F">
        <w:rPr>
          <w:rFonts w:ascii="Times New Roman" w:eastAsia="Times New Roman" w:hAnsi="Times New Roman" w:cs="Times New Roman"/>
          <w:sz w:val="24"/>
          <w:szCs w:val="24"/>
        </w:rPr>
        <w:t xml:space="preserve">. </w:t>
      </w:r>
      <w:r w:rsidRPr="0032282F">
        <w:rPr>
          <w:rFonts w:ascii="Times New Roman" w:eastAsia="Times New Roman" w:hAnsi="Times New Roman" w:cs="Times New Roman"/>
          <w:sz w:val="24"/>
          <w:szCs w:val="24"/>
        </w:rPr>
        <w:tab/>
      </w:r>
      <w:proofErr w:type="spellStart"/>
      <w:r w:rsidRPr="0032282F">
        <w:rPr>
          <w:rFonts w:ascii="Times New Roman" w:eastAsia="Times New Roman" w:hAnsi="Times New Roman" w:cs="Times New Roman"/>
          <w:sz w:val="24"/>
          <w:szCs w:val="24"/>
        </w:rPr>
        <w:t>Оперативно</w:t>
      </w:r>
      <w:proofErr w:type="spellEnd"/>
      <w:r w:rsidRPr="0032282F">
        <w:rPr>
          <w:rFonts w:ascii="Times New Roman" w:eastAsia="Times New Roman" w:hAnsi="Times New Roman" w:cs="Times New Roman"/>
          <w:sz w:val="24"/>
          <w:szCs w:val="24"/>
        </w:rPr>
        <w:t>-господарська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 але не виключно:</w:t>
      </w:r>
    </w:p>
    <w:p w:rsidR="006C5D06" w:rsidRPr="0032282F" w:rsidRDefault="006C5D06" w:rsidP="006C5D06">
      <w:pPr>
        <w:tabs>
          <w:tab w:val="left" w:pos="284"/>
          <w:tab w:val="left" w:pos="851"/>
        </w:tabs>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w:t>
      </w:r>
      <w:r w:rsidRPr="0032282F">
        <w:rPr>
          <w:rFonts w:ascii="Times New Roman" w:eastAsia="Times New Roman" w:hAnsi="Times New Roman" w:cs="Times New Roman"/>
          <w:sz w:val="24"/>
          <w:szCs w:val="24"/>
        </w:rPr>
        <w:tab/>
        <w:t>факту набуття Постачальником «</w:t>
      </w:r>
      <w:proofErr w:type="spellStart"/>
      <w:r w:rsidRPr="0032282F">
        <w:rPr>
          <w:rFonts w:ascii="Times New Roman" w:eastAsia="Times New Roman" w:hAnsi="Times New Roman" w:cs="Times New Roman"/>
          <w:sz w:val="24"/>
          <w:szCs w:val="24"/>
        </w:rPr>
        <w:t>дефолтного</w:t>
      </w:r>
      <w:proofErr w:type="spellEnd"/>
      <w:r w:rsidRPr="0032282F">
        <w:rPr>
          <w:rFonts w:ascii="Times New Roman" w:eastAsia="Times New Roman" w:hAnsi="Times New Roman" w:cs="Times New Roman"/>
          <w:sz w:val="24"/>
          <w:szCs w:val="24"/>
        </w:rPr>
        <w:t>» статусу;</w:t>
      </w:r>
    </w:p>
    <w:p w:rsidR="006C5D06" w:rsidRPr="0032282F" w:rsidRDefault="006C5D06" w:rsidP="006C5D06">
      <w:pPr>
        <w:tabs>
          <w:tab w:val="left" w:pos="284"/>
          <w:tab w:val="left" w:pos="851"/>
        </w:tabs>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w:t>
      </w:r>
      <w:r w:rsidRPr="0032282F">
        <w:rPr>
          <w:rFonts w:ascii="Times New Roman" w:eastAsia="Times New Roman" w:hAnsi="Times New Roman" w:cs="Times New Roman"/>
          <w:sz w:val="24"/>
          <w:szCs w:val="24"/>
        </w:rPr>
        <w:tab/>
        <w:t>невідповідність виконаного Постачальником зобов’язання умовам цього Договору та/або законодавству;</w:t>
      </w:r>
    </w:p>
    <w:p w:rsidR="006C5D06" w:rsidRPr="0032282F" w:rsidRDefault="006C5D06" w:rsidP="006C5D06">
      <w:pPr>
        <w:tabs>
          <w:tab w:val="left" w:pos="284"/>
          <w:tab w:val="left" w:pos="851"/>
        </w:tabs>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w:t>
      </w:r>
      <w:r w:rsidRPr="0032282F">
        <w:rPr>
          <w:rFonts w:ascii="Times New Roman" w:eastAsia="Times New Roman" w:hAnsi="Times New Roman" w:cs="Times New Roman"/>
          <w:sz w:val="24"/>
          <w:szCs w:val="24"/>
        </w:rPr>
        <w:tab/>
        <w:t>неправомірної відмови Постачальника від виконання умов цього Договору;</w:t>
      </w:r>
    </w:p>
    <w:p w:rsidR="006C5D06" w:rsidRPr="0032282F" w:rsidRDefault="006C5D06" w:rsidP="006C5D06">
      <w:pPr>
        <w:tabs>
          <w:tab w:val="left" w:pos="284"/>
          <w:tab w:val="left" w:pos="851"/>
        </w:tabs>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w:t>
      </w:r>
      <w:r w:rsidRPr="0032282F">
        <w:rPr>
          <w:rFonts w:ascii="Times New Roman" w:eastAsia="Times New Roman" w:hAnsi="Times New Roman" w:cs="Times New Roman"/>
          <w:sz w:val="24"/>
          <w:szCs w:val="24"/>
        </w:rPr>
        <w:tab/>
        <w:t>розголошення передбаченої умовами цього Договору конфіденційної інформації та іншої інформації з обмеженим доступом;</w:t>
      </w:r>
    </w:p>
    <w:p w:rsidR="006C5D06" w:rsidRPr="0032282F" w:rsidRDefault="006C5D06" w:rsidP="006C5D06">
      <w:pPr>
        <w:tabs>
          <w:tab w:val="left" w:pos="284"/>
          <w:tab w:val="left" w:pos="851"/>
        </w:tabs>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w:t>
      </w:r>
      <w:r w:rsidRPr="0032282F">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6C5D06" w:rsidRPr="0032282F" w:rsidRDefault="006C5D06" w:rsidP="006C5D06">
      <w:pPr>
        <w:tabs>
          <w:tab w:val="left" w:pos="567"/>
          <w:tab w:val="left" w:pos="851"/>
        </w:tabs>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12.3.</w:t>
      </w:r>
      <w:r w:rsidRPr="0032282F">
        <w:rPr>
          <w:rFonts w:ascii="Times New Roman" w:eastAsia="Times New Roman" w:hAnsi="Times New Roman" w:cs="Times New Roman"/>
          <w:sz w:val="24"/>
          <w:szCs w:val="24"/>
        </w:rPr>
        <w:tab/>
        <w:t xml:space="preserve"> Рішення щодо застосування </w:t>
      </w:r>
      <w:proofErr w:type="spellStart"/>
      <w:r w:rsidRPr="0032282F">
        <w:rPr>
          <w:rFonts w:ascii="Times New Roman" w:eastAsia="Times New Roman" w:hAnsi="Times New Roman" w:cs="Times New Roman"/>
          <w:sz w:val="24"/>
          <w:szCs w:val="24"/>
        </w:rPr>
        <w:t>оперативно</w:t>
      </w:r>
      <w:proofErr w:type="spellEnd"/>
      <w:r w:rsidRPr="0032282F">
        <w:rPr>
          <w:rFonts w:ascii="Times New Roman" w:eastAsia="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6C5D06" w:rsidRPr="0032282F" w:rsidRDefault="006C5D06" w:rsidP="006C5D06">
      <w:pPr>
        <w:tabs>
          <w:tab w:val="left" w:pos="567"/>
          <w:tab w:val="left" w:pos="851"/>
        </w:tabs>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12.4</w:t>
      </w:r>
      <w:r w:rsidRPr="0032282F">
        <w:rPr>
          <w:rFonts w:ascii="Times New Roman" w:eastAsia="Times New Roman" w:hAnsi="Times New Roman" w:cs="Times New Roman"/>
          <w:sz w:val="24"/>
          <w:szCs w:val="24"/>
        </w:rPr>
        <w:t>.</w:t>
      </w:r>
      <w:r w:rsidRPr="0032282F">
        <w:rPr>
          <w:rFonts w:ascii="Times New Roman" w:eastAsia="Times New Roman" w:hAnsi="Times New Roman" w:cs="Times New Roman"/>
          <w:sz w:val="24"/>
          <w:szCs w:val="24"/>
        </w:rPr>
        <w:tab/>
        <w:t xml:space="preserve"> У разі прийняття Споживачем рішення про застосування </w:t>
      </w:r>
      <w:proofErr w:type="spellStart"/>
      <w:r w:rsidRPr="0032282F">
        <w:rPr>
          <w:rFonts w:ascii="Times New Roman" w:eastAsia="Times New Roman" w:hAnsi="Times New Roman" w:cs="Times New Roman"/>
          <w:sz w:val="24"/>
          <w:szCs w:val="24"/>
        </w:rPr>
        <w:t>оперативно</w:t>
      </w:r>
      <w:proofErr w:type="spellEnd"/>
      <w:r w:rsidRPr="0032282F">
        <w:rPr>
          <w:rFonts w:ascii="Times New Roman" w:eastAsia="Times New Roman" w:hAnsi="Times New Roman" w:cs="Times New Roman"/>
          <w:sz w:val="24"/>
          <w:szCs w:val="24"/>
        </w:rPr>
        <w:t>-господарської санкції, він письмово повідомляє про її застосування Постачальника за його адресою, зазначеною в цьому Договорі, та надсилає копію листа на електронну адресу Постачальника.</w:t>
      </w:r>
    </w:p>
    <w:p w:rsidR="006C5D06" w:rsidRPr="0032282F" w:rsidRDefault="006C5D06" w:rsidP="006C5D06">
      <w:pPr>
        <w:tabs>
          <w:tab w:val="left" w:pos="567"/>
          <w:tab w:val="left" w:pos="851"/>
        </w:tabs>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12</w:t>
      </w:r>
      <w:r w:rsidRPr="0032282F">
        <w:rPr>
          <w:rFonts w:ascii="Times New Roman" w:eastAsia="Times New Roman" w:hAnsi="Times New Roman" w:cs="Times New Roman"/>
          <w:sz w:val="24"/>
          <w:szCs w:val="24"/>
        </w:rPr>
        <w:t>.</w:t>
      </w:r>
      <w:r w:rsidRPr="0032282F">
        <w:rPr>
          <w:rFonts w:ascii="Times New Roman" w:eastAsia="Times New Roman" w:hAnsi="Times New Roman" w:cs="Times New Roman"/>
          <w:b/>
          <w:sz w:val="24"/>
          <w:szCs w:val="24"/>
        </w:rPr>
        <w:t>5.</w:t>
      </w:r>
      <w:r w:rsidRPr="0032282F">
        <w:rPr>
          <w:rFonts w:ascii="Times New Roman" w:eastAsia="Times New Roman" w:hAnsi="Times New Roman" w:cs="Times New Roman"/>
          <w:sz w:val="24"/>
          <w:szCs w:val="24"/>
        </w:rPr>
        <w:tab/>
        <w:t xml:space="preserve"> Строк, протягом якого застосовується </w:t>
      </w:r>
      <w:proofErr w:type="spellStart"/>
      <w:r w:rsidRPr="0032282F">
        <w:rPr>
          <w:rFonts w:ascii="Times New Roman" w:eastAsia="Times New Roman" w:hAnsi="Times New Roman" w:cs="Times New Roman"/>
          <w:sz w:val="24"/>
          <w:szCs w:val="24"/>
        </w:rPr>
        <w:t>оперативно</w:t>
      </w:r>
      <w:proofErr w:type="spellEnd"/>
      <w:r w:rsidRPr="0032282F">
        <w:rPr>
          <w:rFonts w:ascii="Times New Roman" w:eastAsia="Times New Roman" w:hAnsi="Times New Roman" w:cs="Times New Roman"/>
          <w:sz w:val="24"/>
          <w:szCs w:val="24"/>
        </w:rPr>
        <w:t>-господарська санкція, становить не більше 60 (шістдесят) календарних місяців з дати направлення Постачальнику повідомлення про її застосування.</w:t>
      </w:r>
    </w:p>
    <w:p w:rsidR="006C5D06" w:rsidRPr="0032282F" w:rsidRDefault="006C5D06" w:rsidP="006C5D06">
      <w:pPr>
        <w:widowControl w:val="0"/>
        <w:numPr>
          <w:ilvl w:val="0"/>
          <w:numId w:val="24"/>
        </w:numPr>
        <w:pBdr>
          <w:top w:val="nil"/>
          <w:left w:val="nil"/>
          <w:bottom w:val="nil"/>
          <w:right w:val="nil"/>
          <w:between w:val="nil"/>
        </w:pBdr>
        <w:tabs>
          <w:tab w:val="left" w:pos="768"/>
          <w:tab w:val="left" w:pos="851"/>
        </w:tabs>
        <w:spacing w:after="0" w:line="240" w:lineRule="auto"/>
        <w:ind w:right="-2"/>
        <w:jc w:val="center"/>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Порядок зміни умов договору про закупівлю</w:t>
      </w:r>
    </w:p>
    <w:p w:rsidR="006C5D06" w:rsidRPr="0032282F" w:rsidRDefault="006C5D06" w:rsidP="006C5D0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b/>
          <w:color w:val="000000"/>
          <w:sz w:val="24"/>
          <w:szCs w:val="24"/>
        </w:rPr>
        <w:t>13.1</w:t>
      </w:r>
      <w:r w:rsidRPr="0032282F">
        <w:rPr>
          <w:rFonts w:ascii="Times New Roman" w:eastAsia="Times New Roman" w:hAnsi="Times New Roman" w:cs="Times New Roman"/>
          <w:color w:val="000000"/>
          <w:sz w:val="24"/>
          <w:szCs w:val="24"/>
        </w:rPr>
        <w:t xml:space="preserve"> Зміни до Договору можуть вноситись у випадках, зазначених у цьому Договорі та оформляються у письмовій формі шляхом укладення додаткової угоди.</w:t>
      </w:r>
    </w:p>
    <w:p w:rsidR="006C5D06" w:rsidRPr="0032282F" w:rsidRDefault="006C5D06" w:rsidP="006C5D06">
      <w:pPr>
        <w:pBdr>
          <w:top w:val="nil"/>
          <w:left w:val="nil"/>
          <w:bottom w:val="nil"/>
          <w:right w:val="nil"/>
          <w:between w:val="nil"/>
        </w:pBdr>
        <w:spacing w:after="0"/>
        <w:rPr>
          <w:rFonts w:ascii="Times New Roman" w:eastAsia="Times New Roman" w:hAnsi="Times New Roman" w:cs="Times New Roman"/>
          <w:color w:val="000000"/>
          <w:sz w:val="24"/>
          <w:szCs w:val="24"/>
        </w:rPr>
      </w:pPr>
      <w:r w:rsidRPr="0032282F">
        <w:rPr>
          <w:rFonts w:ascii="Times New Roman" w:eastAsia="Times New Roman" w:hAnsi="Times New Roman" w:cs="Times New Roman"/>
          <w:b/>
          <w:color w:val="000000"/>
          <w:sz w:val="24"/>
          <w:szCs w:val="24"/>
        </w:rPr>
        <w:t>13.2.</w:t>
      </w:r>
      <w:r w:rsidRPr="0032282F">
        <w:rPr>
          <w:rFonts w:ascii="Times New Roman" w:eastAsia="Times New Roman" w:hAnsi="Times New Roman" w:cs="Times New Roman"/>
          <w:color w:val="000000"/>
          <w:sz w:val="24"/>
          <w:szCs w:val="24"/>
        </w:rPr>
        <w:t xml:space="preserve"> Пропозицію щодо внесення змін до Договору може зробити кожна із Сторін Договору.</w:t>
      </w:r>
    </w:p>
    <w:p w:rsidR="006C5D06" w:rsidRPr="0032282F" w:rsidRDefault="006C5D06" w:rsidP="006C5D0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b/>
          <w:color w:val="000000"/>
          <w:sz w:val="24"/>
          <w:szCs w:val="24"/>
        </w:rPr>
        <w:t>13.3.</w:t>
      </w:r>
      <w:r w:rsidRPr="0032282F">
        <w:rPr>
          <w:rFonts w:ascii="Times New Roman" w:eastAsia="Times New Roman" w:hAnsi="Times New Roman" w:cs="Times New Roman"/>
          <w:color w:val="000000"/>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C5D06" w:rsidRPr="0032282F" w:rsidRDefault="006C5D06" w:rsidP="006C5D0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b/>
          <w:color w:val="000000"/>
          <w:sz w:val="24"/>
          <w:szCs w:val="24"/>
        </w:rPr>
        <w:t xml:space="preserve">13.4. </w:t>
      </w:r>
      <w:r w:rsidRPr="0032282F">
        <w:rPr>
          <w:rFonts w:ascii="Times New Roman" w:eastAsia="Times New Roman" w:hAnsi="Times New Roman" w:cs="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6C5D06" w:rsidRPr="0032282F" w:rsidRDefault="006C5D06" w:rsidP="006C5D0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b/>
          <w:color w:val="000000"/>
          <w:sz w:val="24"/>
          <w:szCs w:val="24"/>
        </w:rPr>
        <w:t>13.5.</w:t>
      </w:r>
      <w:r w:rsidRPr="0032282F">
        <w:rPr>
          <w:rFonts w:ascii="Times New Roman" w:eastAsia="Times New Roman" w:hAnsi="Times New Roman" w:cs="Times New Roman"/>
          <w:color w:val="000000"/>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C5D06" w:rsidRPr="0032282F" w:rsidRDefault="006C5D06" w:rsidP="006C5D0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b/>
          <w:color w:val="000000"/>
          <w:sz w:val="24"/>
          <w:szCs w:val="24"/>
        </w:rPr>
        <w:t>13.6.</w:t>
      </w:r>
      <w:r w:rsidRPr="0032282F">
        <w:rPr>
          <w:rFonts w:ascii="Times New Roman" w:eastAsia="Times New Roman" w:hAnsi="Times New Roman" w:cs="Times New Roman"/>
          <w:color w:val="000000"/>
          <w:sz w:val="24"/>
          <w:szCs w:val="24"/>
        </w:rPr>
        <w:t xml:space="preserve"> У випадках, не передбачених Договором, Сторони керуються законодавством України.</w:t>
      </w:r>
    </w:p>
    <w:p w:rsidR="006C5D06" w:rsidRPr="0032282F" w:rsidRDefault="006C5D06" w:rsidP="006C5D0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b/>
          <w:color w:val="000000"/>
          <w:sz w:val="24"/>
          <w:szCs w:val="24"/>
        </w:rPr>
        <w:lastRenderedPageBreak/>
        <w:t>13.7.</w:t>
      </w:r>
      <w:r w:rsidRPr="0032282F">
        <w:rPr>
          <w:rFonts w:ascii="Times New Roman" w:eastAsia="Times New Roman" w:hAnsi="Times New Roman" w:cs="Times New Roman"/>
          <w:color w:val="000000"/>
          <w:sz w:val="24"/>
          <w:szCs w:val="24"/>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6C5D06" w:rsidRPr="0032282F" w:rsidRDefault="006C5D06" w:rsidP="00B1791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2282F">
        <w:rPr>
          <w:rFonts w:ascii="Times New Roman" w:eastAsia="Times New Roman" w:hAnsi="Times New Roman" w:cs="Times New Roman"/>
          <w:b/>
          <w:color w:val="000000"/>
          <w:sz w:val="24"/>
          <w:szCs w:val="24"/>
        </w:rPr>
        <w:t>13.8.</w:t>
      </w:r>
      <w:r w:rsidRPr="0032282F">
        <w:rPr>
          <w:rFonts w:ascii="Times New Roman" w:eastAsia="Times New Roman" w:hAnsi="Times New Roman" w:cs="Times New Roman"/>
          <w:color w:val="000000"/>
          <w:sz w:val="24"/>
          <w:szCs w:val="24"/>
        </w:rPr>
        <w:t xml:space="preserve"> Під час зміни умов Договору може застосовуватися ст. 631 Цивільного кодексу України.</w:t>
      </w:r>
    </w:p>
    <w:p w:rsidR="006C5D06" w:rsidRPr="0032282F" w:rsidRDefault="006C5D06" w:rsidP="00B17913">
      <w:pPr>
        <w:pStyle w:val="1"/>
        <w:tabs>
          <w:tab w:val="left" w:pos="577"/>
          <w:tab w:val="left" w:pos="851"/>
        </w:tabs>
        <w:spacing w:before="0" w:after="0"/>
        <w:jc w:val="center"/>
        <w:rPr>
          <w:rFonts w:ascii="Times New Roman" w:hAnsi="Times New Roman" w:cs="Times New Roman"/>
          <w:sz w:val="24"/>
          <w:szCs w:val="24"/>
        </w:rPr>
      </w:pPr>
      <w:r w:rsidRPr="0032282F">
        <w:rPr>
          <w:rFonts w:ascii="Times New Roman" w:hAnsi="Times New Roman" w:cs="Times New Roman"/>
          <w:sz w:val="24"/>
          <w:szCs w:val="24"/>
        </w:rPr>
        <w:t>14. Строк дії Договору та інші умови</w:t>
      </w:r>
    </w:p>
    <w:p w:rsidR="006C5D06" w:rsidRPr="0032282F" w:rsidRDefault="006C5D06" w:rsidP="006C5D06">
      <w:pPr>
        <w:tabs>
          <w:tab w:val="left" w:pos="768"/>
          <w:tab w:val="left" w:pos="851"/>
        </w:tabs>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14.1.</w:t>
      </w:r>
      <w:r w:rsidRPr="0032282F">
        <w:rPr>
          <w:rFonts w:ascii="Times New Roman" w:eastAsia="Times New Roman" w:hAnsi="Times New Roman" w:cs="Times New Roman"/>
          <w:sz w:val="24"/>
          <w:szCs w:val="24"/>
        </w:rPr>
        <w:t xml:space="preserve"> Договір набуває чинності з дати підписання Сторонами та діє до «31» грудня 2023 року включно, а в частині розрахунків діє до повного виконання Сторонами взятих на себе зобов’язань за цим Договором. </w:t>
      </w:r>
    </w:p>
    <w:p w:rsidR="006C5D06" w:rsidRPr="0032282F" w:rsidRDefault="006C5D06" w:rsidP="006C5D06">
      <w:pPr>
        <w:tabs>
          <w:tab w:val="left" w:pos="768"/>
          <w:tab w:val="left" w:pos="851"/>
        </w:tabs>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14.2.</w:t>
      </w:r>
      <w:r w:rsidRPr="0032282F">
        <w:rPr>
          <w:rFonts w:ascii="Times New Roman" w:eastAsia="Times New Roman" w:hAnsi="Times New Roman" w:cs="Times New Roman"/>
          <w:sz w:val="24"/>
          <w:szCs w:val="24"/>
        </w:rPr>
        <w:t xml:space="preserve">  Дія цього Договору припиняється у наступних випадках:</w:t>
      </w:r>
    </w:p>
    <w:p w:rsidR="006C5D06" w:rsidRPr="0032282F" w:rsidRDefault="006C5D06" w:rsidP="006C5D06">
      <w:pPr>
        <w:tabs>
          <w:tab w:val="left" w:pos="428"/>
          <w:tab w:val="left" w:pos="1276"/>
        </w:tabs>
        <w:spacing w:after="0"/>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анулювання Постачальнику ліцензії на право здійснення господарської діяльності з постачання електричної енергії Споживачу;</w:t>
      </w:r>
    </w:p>
    <w:p w:rsidR="006C5D06" w:rsidRPr="0032282F" w:rsidRDefault="006C5D06" w:rsidP="006C5D06">
      <w:pPr>
        <w:tabs>
          <w:tab w:val="left" w:pos="428"/>
          <w:tab w:val="left" w:pos="1276"/>
        </w:tabs>
        <w:spacing w:after="0"/>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xml:space="preserve">- одну із Сторін у встановленому законом порядку  визнано банкрутом; </w:t>
      </w:r>
    </w:p>
    <w:p w:rsidR="006C5D06" w:rsidRPr="0032282F" w:rsidRDefault="006C5D06" w:rsidP="006C5D06">
      <w:pPr>
        <w:tabs>
          <w:tab w:val="left" w:pos="428"/>
          <w:tab w:val="left" w:pos="1276"/>
        </w:tabs>
        <w:spacing w:after="0"/>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у разі зміни власника/користувача об'єкта Споживача;</w:t>
      </w:r>
    </w:p>
    <w:p w:rsidR="006C5D06" w:rsidRPr="0032282F" w:rsidRDefault="006C5D06" w:rsidP="006C5D06">
      <w:pPr>
        <w:tabs>
          <w:tab w:val="left" w:pos="428"/>
          <w:tab w:val="left" w:pos="1276"/>
        </w:tabs>
        <w:spacing w:after="0"/>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 у разі зміни електропостачальника.</w:t>
      </w:r>
    </w:p>
    <w:p w:rsidR="006C5D06" w:rsidRPr="0032282F" w:rsidRDefault="006C5D06" w:rsidP="006C5D06">
      <w:pPr>
        <w:tabs>
          <w:tab w:val="left" w:pos="768"/>
          <w:tab w:val="left" w:pos="851"/>
        </w:tabs>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14.3.</w:t>
      </w:r>
      <w:r w:rsidRPr="0032282F">
        <w:rPr>
          <w:rFonts w:ascii="Times New Roman" w:eastAsia="Times New Roman" w:hAnsi="Times New Roman" w:cs="Times New Roman"/>
          <w:sz w:val="24"/>
          <w:szCs w:val="24"/>
        </w:rPr>
        <w:t xml:space="preserve"> Споживач має право припинити/розірвати дію цього Договору, повідомивши іншу сторону за 21 день до очікуваної дати розірвання/припинення у зв’язку з невідповідністю виконаного Постачальником зобов’язання умовам цього Договору та/або законодавству (в тому числі щодо роботи Персонального кабінету та центру обслуговування клієнтів (структурного підрозділу) Постачальника.</w:t>
      </w:r>
    </w:p>
    <w:p w:rsidR="006C5D06" w:rsidRPr="0032282F" w:rsidRDefault="006C5D06" w:rsidP="006C5D06">
      <w:pPr>
        <w:tabs>
          <w:tab w:val="left" w:pos="768"/>
          <w:tab w:val="left" w:pos="851"/>
        </w:tabs>
        <w:spacing w:after="0"/>
        <w:jc w:val="both"/>
        <w:rPr>
          <w:rFonts w:ascii="Times New Roman" w:eastAsia="Times New Roman" w:hAnsi="Times New Roman" w:cs="Times New Roman"/>
          <w:sz w:val="24"/>
          <w:szCs w:val="24"/>
        </w:rPr>
      </w:pPr>
      <w:bookmarkStart w:id="10" w:name="_heading=h.2et92p0" w:colFirst="0" w:colLast="0"/>
      <w:bookmarkEnd w:id="10"/>
      <w:r w:rsidRPr="0032282F">
        <w:rPr>
          <w:rFonts w:ascii="Times New Roman" w:eastAsia="Times New Roman" w:hAnsi="Times New Roman" w:cs="Times New Roman"/>
          <w:b/>
          <w:sz w:val="24"/>
          <w:szCs w:val="24"/>
        </w:rPr>
        <w:t>14.4.</w:t>
      </w:r>
      <w:r w:rsidRPr="0032282F">
        <w:rPr>
          <w:rFonts w:ascii="Times New Roman" w:eastAsia="Times New Roman" w:hAnsi="Times New Roman" w:cs="Times New Roman"/>
          <w:sz w:val="24"/>
          <w:szCs w:val="24"/>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якщо така заборгованість триває більше 60 днів</w:t>
      </w:r>
    </w:p>
    <w:p w:rsidR="006C5D06" w:rsidRPr="0032282F" w:rsidRDefault="006C5D06" w:rsidP="006C5D06">
      <w:pPr>
        <w:tabs>
          <w:tab w:val="left" w:pos="768"/>
          <w:tab w:val="left" w:pos="851"/>
        </w:tabs>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ab/>
        <w:t>Припинення електропостачання не звільняє Споживача від обов'язку сплатити заборгованість Постачальнику за цим Договором.</w:t>
      </w:r>
    </w:p>
    <w:p w:rsidR="006C5D06" w:rsidRPr="0032282F" w:rsidRDefault="006C5D06" w:rsidP="006C5D06">
      <w:pPr>
        <w:tabs>
          <w:tab w:val="left" w:pos="768"/>
          <w:tab w:val="left" w:pos="851"/>
        </w:tabs>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C5D06" w:rsidRPr="0032282F" w:rsidRDefault="006C5D06" w:rsidP="006C5D06">
      <w:pPr>
        <w:tabs>
          <w:tab w:val="left" w:pos="768"/>
          <w:tab w:val="left" w:pos="851"/>
        </w:tabs>
        <w:spacing w:after="0"/>
        <w:jc w:val="both"/>
        <w:rPr>
          <w:rFonts w:ascii="Times New Roman" w:eastAsia="Times New Roman" w:hAnsi="Times New Roman" w:cs="Times New Roman"/>
          <w:sz w:val="24"/>
          <w:szCs w:val="24"/>
        </w:rPr>
      </w:pPr>
      <w:r w:rsidRPr="0032282F">
        <w:rPr>
          <w:rFonts w:ascii="Times New Roman" w:eastAsia="Times New Roman" w:hAnsi="Times New Roman" w:cs="Times New Roman"/>
          <w:sz w:val="24"/>
          <w:szCs w:val="24"/>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C5D06" w:rsidRPr="0032282F" w:rsidRDefault="006C5D06" w:rsidP="006C5D06">
      <w:pPr>
        <w:tabs>
          <w:tab w:val="left" w:pos="596"/>
        </w:tabs>
        <w:spacing w:after="0"/>
        <w:jc w:val="both"/>
        <w:rPr>
          <w:rFonts w:ascii="Times New Roman" w:eastAsia="Times New Roman" w:hAnsi="Times New Roman" w:cs="Times New Roman"/>
          <w:b/>
          <w:sz w:val="24"/>
          <w:szCs w:val="24"/>
        </w:rPr>
      </w:pPr>
      <w:r w:rsidRPr="0032282F">
        <w:rPr>
          <w:rFonts w:ascii="Times New Roman" w:eastAsia="Times New Roman" w:hAnsi="Times New Roman" w:cs="Times New Roman"/>
          <w:b/>
          <w:sz w:val="24"/>
          <w:szCs w:val="24"/>
        </w:rPr>
        <w:t>14.5.</w:t>
      </w:r>
      <w:r w:rsidRPr="0032282F">
        <w:rPr>
          <w:rFonts w:ascii="Times New Roman" w:eastAsia="Times New Roman" w:hAnsi="Times New Roman" w:cs="Times New Roman"/>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6C5D06" w:rsidRPr="0032282F" w:rsidRDefault="006C5D06" w:rsidP="006C5D06">
      <w:pPr>
        <w:pStyle w:val="1"/>
        <w:keepNext w:val="0"/>
        <w:keepLines w:val="0"/>
        <w:widowControl w:val="0"/>
        <w:numPr>
          <w:ilvl w:val="2"/>
          <w:numId w:val="25"/>
        </w:numPr>
        <w:autoSpaceDE w:val="0"/>
        <w:autoSpaceDN w:val="0"/>
        <w:spacing w:before="0" w:after="0" w:line="240" w:lineRule="auto"/>
        <w:ind w:left="0" w:right="-2" w:firstLine="0"/>
        <w:jc w:val="both"/>
        <w:rPr>
          <w:rFonts w:ascii="Times New Roman" w:hAnsi="Times New Roman" w:cs="Times New Roman"/>
          <w:b w:val="0"/>
          <w:sz w:val="24"/>
          <w:szCs w:val="24"/>
        </w:rPr>
      </w:pPr>
      <w:r w:rsidRPr="0032282F">
        <w:rPr>
          <w:rFonts w:ascii="Times New Roman" w:hAnsi="Times New Roman" w:cs="Times New Roman"/>
          <w:b w:val="0"/>
          <w:sz w:val="24"/>
          <w:szCs w:val="24"/>
        </w:rPr>
        <w:t xml:space="preserve"> зменшення обсягів закупівлі, зокрема з урахуванням фактичного обсягу видатків Споживача. </w:t>
      </w:r>
    </w:p>
    <w:p w:rsidR="006C5D06" w:rsidRPr="0032282F" w:rsidRDefault="006C5D06" w:rsidP="006C5D06">
      <w:pPr>
        <w:pStyle w:val="1"/>
        <w:keepNext w:val="0"/>
        <w:keepLines w:val="0"/>
        <w:widowControl w:val="0"/>
        <w:numPr>
          <w:ilvl w:val="2"/>
          <w:numId w:val="25"/>
        </w:numPr>
        <w:autoSpaceDE w:val="0"/>
        <w:autoSpaceDN w:val="0"/>
        <w:spacing w:before="0" w:after="0" w:line="240" w:lineRule="auto"/>
        <w:ind w:left="0" w:right="-2" w:firstLine="0"/>
        <w:jc w:val="both"/>
        <w:rPr>
          <w:rFonts w:ascii="Times New Roman" w:hAnsi="Times New Roman" w:cs="Times New Roman"/>
          <w:b w:val="0"/>
          <w:sz w:val="24"/>
          <w:szCs w:val="24"/>
        </w:rPr>
      </w:pPr>
      <w:r w:rsidRPr="0032282F">
        <w:rPr>
          <w:rFonts w:ascii="Times New Roman" w:hAnsi="Times New Roman" w:cs="Times New Roman"/>
          <w:b w:val="0"/>
          <w:color w:val="212529"/>
          <w:sz w:val="24"/>
          <w:szCs w:val="24"/>
          <w:highlight w:val="white"/>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282F">
        <w:rPr>
          <w:rFonts w:ascii="Times New Roman" w:hAnsi="Times New Roman" w:cs="Times New Roman"/>
          <w:b w:val="0"/>
          <w:color w:val="212529"/>
          <w:sz w:val="24"/>
          <w:szCs w:val="24"/>
          <w:highlight w:val="white"/>
        </w:rPr>
        <w:t>пропорційно</w:t>
      </w:r>
      <w:proofErr w:type="spellEnd"/>
      <w:r w:rsidRPr="0032282F">
        <w:rPr>
          <w:rFonts w:ascii="Times New Roman" w:hAnsi="Times New Roman" w:cs="Times New Roman"/>
          <w:b w:val="0"/>
          <w:color w:val="212529"/>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C5D06" w:rsidRPr="0032282F" w:rsidRDefault="006C5D06" w:rsidP="006C5D06">
      <w:pPr>
        <w:pStyle w:val="1"/>
        <w:keepNext w:val="0"/>
        <w:keepLines w:val="0"/>
        <w:widowControl w:val="0"/>
        <w:numPr>
          <w:ilvl w:val="2"/>
          <w:numId w:val="25"/>
        </w:numPr>
        <w:autoSpaceDE w:val="0"/>
        <w:autoSpaceDN w:val="0"/>
        <w:spacing w:before="0" w:after="0" w:line="240" w:lineRule="auto"/>
        <w:ind w:left="0" w:right="-2" w:firstLine="0"/>
        <w:jc w:val="both"/>
        <w:rPr>
          <w:rFonts w:ascii="Times New Roman" w:hAnsi="Times New Roman" w:cs="Times New Roman"/>
          <w:b w:val="0"/>
          <w:sz w:val="24"/>
          <w:szCs w:val="24"/>
        </w:rPr>
      </w:pPr>
      <w:r w:rsidRPr="0032282F">
        <w:rPr>
          <w:rFonts w:ascii="Times New Roman" w:hAnsi="Times New Roman" w:cs="Times New Roman"/>
          <w:b w:val="0"/>
          <w:color w:val="212529"/>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rsidR="006C5D06" w:rsidRPr="0032282F" w:rsidRDefault="006C5D06" w:rsidP="006C5D06">
      <w:pPr>
        <w:pStyle w:val="1"/>
        <w:keepNext w:val="0"/>
        <w:keepLines w:val="0"/>
        <w:widowControl w:val="0"/>
        <w:numPr>
          <w:ilvl w:val="2"/>
          <w:numId w:val="25"/>
        </w:numPr>
        <w:pBdr>
          <w:top w:val="nil"/>
          <w:left w:val="nil"/>
          <w:bottom w:val="nil"/>
          <w:right w:val="nil"/>
          <w:between w:val="nil"/>
        </w:pBdr>
        <w:autoSpaceDE w:val="0"/>
        <w:autoSpaceDN w:val="0"/>
        <w:spacing w:before="0" w:after="0" w:line="240" w:lineRule="auto"/>
        <w:ind w:left="0" w:right="-2" w:firstLine="0"/>
        <w:jc w:val="both"/>
        <w:rPr>
          <w:rFonts w:ascii="Times New Roman" w:hAnsi="Times New Roman" w:cs="Times New Roman"/>
          <w:b w:val="0"/>
          <w:sz w:val="24"/>
          <w:szCs w:val="24"/>
        </w:rPr>
      </w:pPr>
      <w:r w:rsidRPr="0032282F">
        <w:rPr>
          <w:rFonts w:ascii="Times New Roman" w:hAnsi="Times New Roman" w:cs="Times New Roman"/>
          <w:b w:val="0"/>
          <w:color w:val="212529"/>
          <w:sz w:val="24"/>
          <w:szCs w:val="24"/>
          <w:highlight w:val="white"/>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32282F">
        <w:rPr>
          <w:rFonts w:ascii="Times New Roman" w:hAnsi="Times New Roman" w:cs="Times New Roman"/>
          <w:b w:val="0"/>
          <w:color w:val="212529"/>
          <w:sz w:val="24"/>
          <w:szCs w:val="24"/>
          <w:highlight w:val="white"/>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5D06" w:rsidRPr="0032282F" w:rsidRDefault="006C5D06" w:rsidP="006C5D06">
      <w:pPr>
        <w:pStyle w:val="1"/>
        <w:keepNext w:val="0"/>
        <w:keepLines w:val="0"/>
        <w:widowControl w:val="0"/>
        <w:numPr>
          <w:ilvl w:val="2"/>
          <w:numId w:val="25"/>
        </w:numPr>
        <w:pBdr>
          <w:top w:val="nil"/>
          <w:left w:val="nil"/>
          <w:bottom w:val="nil"/>
          <w:right w:val="nil"/>
          <w:between w:val="nil"/>
        </w:pBdr>
        <w:autoSpaceDE w:val="0"/>
        <w:autoSpaceDN w:val="0"/>
        <w:spacing w:before="0" w:after="0" w:line="240" w:lineRule="auto"/>
        <w:ind w:left="0" w:right="-2" w:firstLine="0"/>
        <w:jc w:val="both"/>
        <w:rPr>
          <w:rFonts w:ascii="Times New Roman" w:hAnsi="Times New Roman" w:cs="Times New Roman"/>
          <w:b w:val="0"/>
          <w:sz w:val="24"/>
          <w:szCs w:val="24"/>
        </w:rPr>
      </w:pPr>
      <w:r w:rsidRPr="0032282F">
        <w:rPr>
          <w:rFonts w:ascii="Times New Roman" w:hAnsi="Times New Roman" w:cs="Times New Roman"/>
          <w:b w:val="0"/>
          <w:color w:val="212529"/>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p>
    <w:p w:rsidR="006C5D06" w:rsidRPr="0032282F" w:rsidRDefault="006C5D06" w:rsidP="006C5D06">
      <w:pPr>
        <w:pStyle w:val="1"/>
        <w:keepNext w:val="0"/>
        <w:keepLines w:val="0"/>
        <w:widowControl w:val="0"/>
        <w:numPr>
          <w:ilvl w:val="2"/>
          <w:numId w:val="25"/>
        </w:numPr>
        <w:pBdr>
          <w:top w:val="nil"/>
          <w:left w:val="nil"/>
          <w:bottom w:val="nil"/>
          <w:right w:val="nil"/>
          <w:between w:val="nil"/>
        </w:pBdr>
        <w:autoSpaceDE w:val="0"/>
        <w:autoSpaceDN w:val="0"/>
        <w:spacing w:before="0" w:after="0" w:line="240" w:lineRule="auto"/>
        <w:ind w:left="0" w:right="-2" w:firstLine="0"/>
        <w:jc w:val="both"/>
        <w:rPr>
          <w:rFonts w:ascii="Times New Roman" w:hAnsi="Times New Roman" w:cs="Times New Roman"/>
          <w:b w:val="0"/>
          <w:sz w:val="24"/>
          <w:szCs w:val="24"/>
        </w:rPr>
      </w:pPr>
      <w:r w:rsidRPr="0032282F">
        <w:rPr>
          <w:rFonts w:ascii="Times New Roman" w:hAnsi="Times New Roman" w:cs="Times New Roman"/>
          <w:b w:val="0"/>
          <w:color w:val="212529"/>
          <w:sz w:val="24"/>
          <w:szCs w:val="24"/>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282F">
        <w:rPr>
          <w:rFonts w:ascii="Times New Roman" w:hAnsi="Times New Roman" w:cs="Times New Roman"/>
          <w:b w:val="0"/>
          <w:color w:val="212529"/>
          <w:sz w:val="24"/>
          <w:szCs w:val="24"/>
          <w:highlight w:val="white"/>
        </w:rPr>
        <w:t>пропорційно</w:t>
      </w:r>
      <w:proofErr w:type="spellEnd"/>
      <w:r w:rsidRPr="0032282F">
        <w:rPr>
          <w:rFonts w:ascii="Times New Roman" w:hAnsi="Times New Roman" w:cs="Times New Roman"/>
          <w:b w:val="0"/>
          <w:color w:val="212529"/>
          <w:sz w:val="24"/>
          <w:szCs w:val="24"/>
          <w:highlight w:val="white"/>
        </w:rPr>
        <w:t xml:space="preserve"> до зміни таких ставок та/або пільг з оподаткування, а також у зв’язку з зміною системи оподаткування </w:t>
      </w:r>
      <w:proofErr w:type="spellStart"/>
      <w:r w:rsidRPr="0032282F">
        <w:rPr>
          <w:rFonts w:ascii="Times New Roman" w:hAnsi="Times New Roman" w:cs="Times New Roman"/>
          <w:b w:val="0"/>
          <w:color w:val="212529"/>
          <w:sz w:val="24"/>
          <w:szCs w:val="24"/>
          <w:highlight w:val="white"/>
        </w:rPr>
        <w:t>пропорційно</w:t>
      </w:r>
      <w:proofErr w:type="spellEnd"/>
      <w:r w:rsidRPr="0032282F">
        <w:rPr>
          <w:rFonts w:ascii="Times New Roman" w:hAnsi="Times New Roman" w:cs="Times New Roman"/>
          <w:b w:val="0"/>
          <w:color w:val="212529"/>
          <w:sz w:val="24"/>
          <w:szCs w:val="24"/>
          <w:highlight w:val="white"/>
        </w:rPr>
        <w:t xml:space="preserve"> до зміни податкового навантаження внаслідок зміни системи оподаткування;</w:t>
      </w:r>
    </w:p>
    <w:p w:rsidR="006C5D06" w:rsidRPr="0032282F" w:rsidRDefault="006C5D06" w:rsidP="00B17913">
      <w:pPr>
        <w:pStyle w:val="1"/>
        <w:keepNext w:val="0"/>
        <w:keepLines w:val="0"/>
        <w:widowControl w:val="0"/>
        <w:numPr>
          <w:ilvl w:val="2"/>
          <w:numId w:val="25"/>
        </w:numPr>
        <w:pBdr>
          <w:top w:val="nil"/>
          <w:left w:val="nil"/>
          <w:bottom w:val="nil"/>
          <w:right w:val="nil"/>
          <w:between w:val="nil"/>
        </w:pBdr>
        <w:autoSpaceDE w:val="0"/>
        <w:autoSpaceDN w:val="0"/>
        <w:spacing w:before="0" w:after="0" w:line="240" w:lineRule="auto"/>
        <w:ind w:left="0" w:firstLine="0"/>
        <w:jc w:val="both"/>
        <w:rPr>
          <w:rFonts w:ascii="Times New Roman" w:hAnsi="Times New Roman" w:cs="Times New Roman"/>
          <w:b w:val="0"/>
          <w:color w:val="212529"/>
          <w:sz w:val="24"/>
          <w:szCs w:val="24"/>
          <w:highlight w:val="white"/>
        </w:rPr>
      </w:pPr>
      <w:r w:rsidRPr="0032282F">
        <w:rPr>
          <w:rFonts w:ascii="Times New Roman" w:hAnsi="Times New Roman" w:cs="Times New Roman"/>
          <w:b w:val="0"/>
          <w:color w:val="212529"/>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282F">
        <w:rPr>
          <w:rFonts w:ascii="Times New Roman" w:hAnsi="Times New Roman" w:cs="Times New Roman"/>
          <w:b w:val="0"/>
          <w:color w:val="212529"/>
          <w:sz w:val="24"/>
          <w:szCs w:val="24"/>
          <w:highlight w:val="white"/>
        </w:rPr>
        <w:t>Platts</w:t>
      </w:r>
      <w:proofErr w:type="spellEnd"/>
      <w:r w:rsidRPr="0032282F">
        <w:rPr>
          <w:rFonts w:ascii="Times New Roman" w:hAnsi="Times New Roman" w:cs="Times New Roman"/>
          <w:b w:val="0"/>
          <w:color w:val="212529"/>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6C5D06" w:rsidRPr="0032282F" w:rsidRDefault="006C5D06" w:rsidP="00B17913">
      <w:pPr>
        <w:pStyle w:val="1"/>
        <w:keepNext w:val="0"/>
        <w:keepLines w:val="0"/>
        <w:widowControl w:val="0"/>
        <w:pBdr>
          <w:top w:val="nil"/>
          <w:left w:val="nil"/>
          <w:bottom w:val="nil"/>
          <w:right w:val="nil"/>
          <w:between w:val="nil"/>
        </w:pBdr>
        <w:autoSpaceDE w:val="0"/>
        <w:autoSpaceDN w:val="0"/>
        <w:spacing w:before="0" w:after="0" w:line="240" w:lineRule="auto"/>
        <w:jc w:val="both"/>
        <w:rPr>
          <w:rFonts w:ascii="Times New Roman" w:hAnsi="Times New Roman" w:cs="Times New Roman"/>
          <w:b w:val="0"/>
          <w:color w:val="212529"/>
          <w:sz w:val="24"/>
          <w:szCs w:val="24"/>
          <w:highlight w:val="white"/>
        </w:rPr>
      </w:pPr>
      <w:r w:rsidRPr="0032282F">
        <w:rPr>
          <w:rFonts w:ascii="Times New Roman" w:hAnsi="Times New Roman" w:cs="Times New Roman"/>
          <w:b w:val="0"/>
          <w:color w:val="212529"/>
          <w:sz w:val="24"/>
          <w:szCs w:val="24"/>
          <w:highlight w:val="white"/>
        </w:rPr>
        <w:t xml:space="preserve">Сторони вносять зміни до договору у разі зміни регульованого тарифу на передачу електричної енергії з моменту набрання дії нормативно-правового акту, яким встановлено (змінено) регульовану ціну (тариф) на передачу. Підтвердженням необхідності внесення таких змін є введені в дію, в порядку встановленому законодавством, нормативно-правові акти відповідного уповноваженого органу щодо встановлення (зміни) регульованого тарифу на передачу електричної енергії. </w:t>
      </w:r>
    </w:p>
    <w:p w:rsidR="006C5D06" w:rsidRPr="0032282F" w:rsidRDefault="006C5D06" w:rsidP="00B17913">
      <w:pPr>
        <w:pStyle w:val="1"/>
        <w:keepNext w:val="0"/>
        <w:keepLines w:val="0"/>
        <w:widowControl w:val="0"/>
        <w:pBdr>
          <w:top w:val="nil"/>
          <w:left w:val="nil"/>
          <w:bottom w:val="nil"/>
          <w:right w:val="nil"/>
          <w:between w:val="nil"/>
        </w:pBdr>
        <w:autoSpaceDE w:val="0"/>
        <w:autoSpaceDN w:val="0"/>
        <w:spacing w:before="0" w:after="0" w:line="240" w:lineRule="auto"/>
        <w:jc w:val="both"/>
        <w:rPr>
          <w:rFonts w:ascii="Times New Roman" w:hAnsi="Times New Roman" w:cs="Times New Roman"/>
          <w:b w:val="0"/>
          <w:color w:val="212529"/>
          <w:sz w:val="24"/>
          <w:szCs w:val="24"/>
          <w:highlight w:val="white"/>
        </w:rPr>
      </w:pPr>
      <w:r w:rsidRPr="0032282F">
        <w:rPr>
          <w:rFonts w:ascii="Times New Roman" w:hAnsi="Times New Roman" w:cs="Times New Roman"/>
          <w:b w:val="0"/>
          <w:color w:val="212529"/>
          <w:sz w:val="24"/>
          <w:szCs w:val="24"/>
          <w:highlight w:val="white"/>
        </w:rPr>
        <w:t xml:space="preserve">Зміна ціни за одиницю товару за розрахунковий період здійснюється </w:t>
      </w:r>
      <w:proofErr w:type="spellStart"/>
      <w:r w:rsidRPr="0032282F">
        <w:rPr>
          <w:rFonts w:ascii="Times New Roman" w:hAnsi="Times New Roman" w:cs="Times New Roman"/>
          <w:b w:val="0"/>
          <w:color w:val="212529"/>
          <w:sz w:val="24"/>
          <w:szCs w:val="24"/>
          <w:highlight w:val="white"/>
        </w:rPr>
        <w:t>пропорційно</w:t>
      </w:r>
      <w:proofErr w:type="spellEnd"/>
      <w:r w:rsidRPr="0032282F">
        <w:rPr>
          <w:rFonts w:ascii="Times New Roman" w:hAnsi="Times New Roman" w:cs="Times New Roman"/>
          <w:b w:val="0"/>
          <w:color w:val="212529"/>
          <w:sz w:val="24"/>
          <w:szCs w:val="24"/>
          <w:highlight w:val="white"/>
        </w:rPr>
        <w:t xml:space="preserve"> зміні ціни товару на ринку “на добу наперед”. Коливання на ринку “на добу наперед” Сторони визначають за даними сайту ДП «Оператор ринку». Документальним підтвердженням визнаються офіційні дані про середньозважену ціну на ринку «на добу наперед», які склалися у відповідному розрахунковому періоді та оприлюднені на офіційному </w:t>
      </w:r>
      <w:proofErr w:type="spellStart"/>
      <w:r w:rsidRPr="0032282F">
        <w:rPr>
          <w:rFonts w:ascii="Times New Roman" w:hAnsi="Times New Roman" w:cs="Times New Roman"/>
          <w:b w:val="0"/>
          <w:color w:val="212529"/>
          <w:sz w:val="24"/>
          <w:szCs w:val="24"/>
          <w:highlight w:val="white"/>
        </w:rPr>
        <w:t>вебсайті</w:t>
      </w:r>
      <w:proofErr w:type="spellEnd"/>
      <w:r w:rsidRPr="0032282F">
        <w:rPr>
          <w:rFonts w:ascii="Times New Roman" w:hAnsi="Times New Roman" w:cs="Times New Roman"/>
          <w:b w:val="0"/>
          <w:color w:val="212529"/>
          <w:sz w:val="24"/>
          <w:szCs w:val="24"/>
          <w:highlight w:val="white"/>
        </w:rPr>
        <w:t xml:space="preserve"> ДП «ОПЕРАТОР РИНКУ» за адресою в мережі Інтернет https://www.oree.com.ua згідно з частиною шостою статті 67 Закону України «Про ринок електричної енергії». У якості документального підтвердження даних, передбачених цим підпунктом, Сторонами визнаються аналітичні матеріали, які на дату укладення цього Договору оприлюднює відповідно до законодавства ДП «ОПЕРАТОР РИНКУ» та які містять дані про середньозважену ціну на електроенергію на ринку “на добу наперед”.</w:t>
      </w:r>
    </w:p>
    <w:p w:rsidR="006C5D06" w:rsidRPr="0032282F" w:rsidRDefault="006C5D06" w:rsidP="002202CE">
      <w:pPr>
        <w:pStyle w:val="1"/>
        <w:keepNext w:val="0"/>
        <w:keepLines w:val="0"/>
        <w:widowControl w:val="0"/>
        <w:pBdr>
          <w:top w:val="nil"/>
          <w:left w:val="nil"/>
          <w:bottom w:val="nil"/>
          <w:right w:val="nil"/>
          <w:between w:val="nil"/>
        </w:pBdr>
        <w:autoSpaceDE w:val="0"/>
        <w:autoSpaceDN w:val="0"/>
        <w:spacing w:before="0" w:after="0" w:line="240" w:lineRule="auto"/>
        <w:jc w:val="both"/>
        <w:rPr>
          <w:rFonts w:ascii="Times New Roman" w:hAnsi="Times New Roman" w:cs="Times New Roman"/>
          <w:b w:val="0"/>
          <w:sz w:val="24"/>
          <w:szCs w:val="24"/>
        </w:rPr>
      </w:pPr>
      <w:r w:rsidRPr="0032282F">
        <w:rPr>
          <w:rFonts w:ascii="Times New Roman" w:hAnsi="Times New Roman" w:cs="Times New Roman"/>
          <w:b w:val="0"/>
          <w:color w:val="212529"/>
          <w:sz w:val="24"/>
          <w:szCs w:val="24"/>
          <w:highlight w:val="white"/>
        </w:rPr>
        <w:t>При</w:t>
      </w:r>
      <w:r w:rsidRPr="0032282F">
        <w:rPr>
          <w:rFonts w:ascii="Times New Roman" w:hAnsi="Times New Roman" w:cs="Times New Roman"/>
          <w:b w:val="0"/>
          <w:sz w:val="24"/>
          <w:szCs w:val="24"/>
        </w:rPr>
        <w:t xml:space="preserve"> першій зміні ціни приймається інформація про середньозважену ціну РДН в декаду  аукціону (якщо торги проведені за участі більше одного учасника) чи розкриття пропозицій (якщо торги проведені за участі одного учасника) чи момент укладання договору (якщо договір укладено без торгів). Споживач залишає за собою право відмовити у підвищенні ціни на електричну енергію у разі </w:t>
      </w:r>
      <w:proofErr w:type="spellStart"/>
      <w:r w:rsidRPr="0032282F">
        <w:rPr>
          <w:rFonts w:ascii="Times New Roman" w:hAnsi="Times New Roman" w:cs="Times New Roman"/>
          <w:b w:val="0"/>
          <w:sz w:val="24"/>
          <w:szCs w:val="24"/>
        </w:rPr>
        <w:t>необгрунтованого</w:t>
      </w:r>
      <w:proofErr w:type="spellEnd"/>
      <w:r w:rsidRPr="0032282F">
        <w:rPr>
          <w:rFonts w:ascii="Times New Roman" w:hAnsi="Times New Roman" w:cs="Times New Roman"/>
          <w:b w:val="0"/>
          <w:sz w:val="24"/>
          <w:szCs w:val="24"/>
        </w:rPr>
        <w:t xml:space="preserve"> та безпідставного його ініціювання з боку Постачальника.</w:t>
      </w:r>
    </w:p>
    <w:p w:rsidR="006C5D06" w:rsidRPr="0032282F" w:rsidRDefault="006C5D06" w:rsidP="002202CE">
      <w:pPr>
        <w:pStyle w:val="1"/>
        <w:pBdr>
          <w:top w:val="nil"/>
          <w:left w:val="nil"/>
          <w:bottom w:val="nil"/>
          <w:right w:val="nil"/>
          <w:between w:val="nil"/>
        </w:pBdr>
        <w:spacing w:before="0" w:after="0"/>
        <w:rPr>
          <w:rFonts w:ascii="Times New Roman" w:hAnsi="Times New Roman" w:cs="Times New Roman"/>
          <w:b w:val="0"/>
          <w:sz w:val="24"/>
          <w:szCs w:val="24"/>
        </w:rPr>
      </w:pPr>
      <w:r w:rsidRPr="0032282F">
        <w:rPr>
          <w:rFonts w:ascii="Times New Roman" w:hAnsi="Times New Roman" w:cs="Times New Roman"/>
          <w:b w:val="0"/>
          <w:sz w:val="24"/>
          <w:szCs w:val="24"/>
        </w:rPr>
        <w:t>14.5.8. Зміни умов у зв’язку із застосуванням положень п. 14.6. цього Договору.</w:t>
      </w:r>
    </w:p>
    <w:p w:rsidR="006C5D06" w:rsidRPr="0032282F" w:rsidRDefault="006C5D06" w:rsidP="006C5D06">
      <w:pPr>
        <w:widowControl w:val="0"/>
        <w:numPr>
          <w:ilvl w:val="1"/>
          <w:numId w:val="25"/>
        </w:numPr>
        <w:pBdr>
          <w:top w:val="nil"/>
          <w:left w:val="nil"/>
          <w:bottom w:val="nil"/>
          <w:right w:val="nil"/>
          <w:between w:val="nil"/>
        </w:pBdr>
        <w:tabs>
          <w:tab w:val="left" w:pos="596"/>
        </w:tabs>
        <w:spacing w:after="0" w:line="240" w:lineRule="auto"/>
        <w:ind w:left="0" w:right="-2" w:firstLine="0"/>
        <w:jc w:val="both"/>
        <w:rPr>
          <w:rFonts w:ascii="Times New Roman" w:eastAsia="Times New Roman" w:hAnsi="Times New Roman" w:cs="Times New Roman"/>
          <w:b/>
          <w:color w:val="000000"/>
          <w:sz w:val="24"/>
          <w:szCs w:val="24"/>
        </w:rPr>
      </w:pPr>
      <w:r w:rsidRPr="0032282F">
        <w:rPr>
          <w:rFonts w:ascii="Times New Roman" w:eastAsia="Times New Roman" w:hAnsi="Times New Roman" w:cs="Times New Roman"/>
          <w:color w:val="000000"/>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w:t>
      </w:r>
      <w:r w:rsidRPr="0032282F">
        <w:rPr>
          <w:rFonts w:ascii="Times New Roman" w:eastAsia="Times New Roman" w:hAnsi="Times New Roman" w:cs="Times New Roman"/>
          <w:b/>
          <w:color w:val="000000"/>
          <w:sz w:val="24"/>
          <w:szCs w:val="24"/>
        </w:rPr>
        <w:t xml:space="preserve"> </w:t>
      </w:r>
      <w:r w:rsidRPr="0032282F">
        <w:rPr>
          <w:rFonts w:ascii="Times New Roman" w:eastAsia="Times New Roman" w:hAnsi="Times New Roman" w:cs="Times New Roman"/>
          <w:color w:val="000000"/>
          <w:sz w:val="24"/>
          <w:szCs w:val="24"/>
        </w:rPr>
        <w:t>договорі, укладеному в попередньому році, якщо видатки на цю мету затверджено в установленому порядку.</w:t>
      </w:r>
    </w:p>
    <w:p w:rsidR="006C5D06" w:rsidRPr="0032282F" w:rsidRDefault="006C5D06" w:rsidP="006C5D0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15. Додатки до Договору</w:t>
      </w:r>
    </w:p>
    <w:p w:rsidR="006C5D06" w:rsidRPr="0032282F" w:rsidRDefault="006C5D06" w:rsidP="006C5D0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rPr>
      </w:pPr>
      <w:r w:rsidRPr="0032282F">
        <w:rPr>
          <w:rFonts w:ascii="Times New Roman" w:eastAsia="Times New Roman" w:hAnsi="Times New Roman" w:cs="Times New Roman"/>
          <w:b/>
          <w:color w:val="000000"/>
          <w:sz w:val="24"/>
          <w:szCs w:val="24"/>
        </w:rPr>
        <w:t>15.1.</w:t>
      </w:r>
      <w:r w:rsidRPr="0032282F">
        <w:rPr>
          <w:rFonts w:ascii="Times New Roman" w:eastAsia="Times New Roman" w:hAnsi="Times New Roman" w:cs="Times New Roman"/>
          <w:color w:val="000000"/>
          <w:sz w:val="24"/>
          <w:szCs w:val="24"/>
        </w:rPr>
        <w:t xml:space="preserve"> Невід’ємною частиною цього Договору є:</w:t>
      </w:r>
    </w:p>
    <w:p w:rsidR="006C5D06" w:rsidRPr="0032282F" w:rsidRDefault="006C5D06" w:rsidP="006C5D0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32282F">
        <w:rPr>
          <w:rFonts w:ascii="Times New Roman" w:eastAsia="Times New Roman" w:hAnsi="Times New Roman" w:cs="Times New Roman"/>
          <w:color w:val="000000"/>
          <w:sz w:val="24"/>
          <w:szCs w:val="24"/>
        </w:rPr>
        <w:t xml:space="preserve">Додаток 1: </w:t>
      </w:r>
      <w:r w:rsidRPr="0032282F">
        <w:rPr>
          <w:rFonts w:ascii="Times New Roman" w:eastAsia="Times New Roman" w:hAnsi="Times New Roman" w:cs="Times New Roman"/>
          <w:sz w:val="24"/>
          <w:szCs w:val="24"/>
        </w:rPr>
        <w:t>З</w:t>
      </w:r>
      <w:r w:rsidRPr="0032282F">
        <w:rPr>
          <w:rFonts w:ascii="Times New Roman" w:eastAsia="Times New Roman" w:hAnsi="Times New Roman" w:cs="Times New Roman"/>
          <w:color w:val="000000"/>
          <w:sz w:val="24"/>
          <w:szCs w:val="24"/>
        </w:rPr>
        <w:t>разок заяви-приєднання/</w:t>
      </w:r>
      <w:r w:rsidRPr="0032282F">
        <w:rPr>
          <w:rFonts w:ascii="Times New Roman" w:eastAsia="Times New Roman" w:hAnsi="Times New Roman" w:cs="Times New Roman"/>
          <w:sz w:val="24"/>
          <w:szCs w:val="24"/>
        </w:rPr>
        <w:t>заява приєднання</w:t>
      </w:r>
      <w:r w:rsidRPr="0032282F">
        <w:rPr>
          <w:rFonts w:ascii="Times New Roman" w:eastAsia="Times New Roman" w:hAnsi="Times New Roman" w:cs="Times New Roman"/>
          <w:color w:val="000000"/>
          <w:sz w:val="24"/>
          <w:szCs w:val="24"/>
        </w:rPr>
        <w:t>.</w:t>
      </w:r>
    </w:p>
    <w:p w:rsidR="006C5D06" w:rsidRPr="0032282F" w:rsidRDefault="006C5D06" w:rsidP="006C5D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32282F">
        <w:rPr>
          <w:rFonts w:ascii="Times New Roman" w:eastAsia="Times New Roman" w:hAnsi="Times New Roman" w:cs="Times New Roman"/>
          <w:b/>
          <w:sz w:val="24"/>
          <w:szCs w:val="24"/>
        </w:rPr>
        <w:t>16. Місцезнаходження та банківські реквізити Сторін</w:t>
      </w:r>
    </w:p>
    <w:tbl>
      <w:tblPr>
        <w:tblW w:w="9639" w:type="dxa"/>
        <w:tblInd w:w="-108" w:type="dxa"/>
        <w:tblLayout w:type="fixed"/>
        <w:tblLook w:val="0000" w:firstRow="0" w:lastRow="0" w:firstColumn="0" w:lastColumn="0" w:noHBand="0" w:noVBand="0"/>
      </w:tblPr>
      <w:tblGrid>
        <w:gridCol w:w="4798"/>
        <w:gridCol w:w="4841"/>
      </w:tblGrid>
      <w:tr w:rsidR="006C5D06" w:rsidRPr="0032282F" w:rsidTr="00881575">
        <w:trPr>
          <w:trHeight w:val="351"/>
        </w:trPr>
        <w:tc>
          <w:tcPr>
            <w:tcW w:w="4798" w:type="dxa"/>
          </w:tcPr>
          <w:p w:rsidR="006C5D06" w:rsidRPr="0032282F" w:rsidRDefault="006C5D06" w:rsidP="00881575">
            <w:pPr>
              <w:widowControl w:val="0"/>
              <w:pBdr>
                <w:top w:val="nil"/>
                <w:left w:val="nil"/>
                <w:bottom w:val="nil"/>
                <w:right w:val="nil"/>
                <w:between w:val="nil"/>
              </w:pBdr>
              <w:ind w:right="-2"/>
              <w:jc w:val="center"/>
              <w:rPr>
                <w:rFonts w:ascii="Times New Roman" w:eastAsia="Times New Roman" w:hAnsi="Times New Roman" w:cs="Times New Roman"/>
                <w:color w:val="000000"/>
                <w:sz w:val="24"/>
                <w:szCs w:val="24"/>
              </w:rPr>
            </w:pPr>
            <w:r w:rsidRPr="0032282F">
              <w:rPr>
                <w:rFonts w:ascii="Times New Roman" w:eastAsia="Times New Roman" w:hAnsi="Times New Roman" w:cs="Times New Roman"/>
                <w:b/>
                <w:color w:val="000000"/>
                <w:sz w:val="24"/>
                <w:szCs w:val="24"/>
              </w:rPr>
              <w:t>Постачальник:</w:t>
            </w:r>
          </w:p>
        </w:tc>
        <w:tc>
          <w:tcPr>
            <w:tcW w:w="4841" w:type="dxa"/>
          </w:tcPr>
          <w:p w:rsidR="006C5D06" w:rsidRPr="0032282F" w:rsidRDefault="006C5D06" w:rsidP="00881575">
            <w:pPr>
              <w:widowControl w:val="0"/>
              <w:pBdr>
                <w:top w:val="nil"/>
                <w:left w:val="nil"/>
                <w:bottom w:val="nil"/>
                <w:right w:val="nil"/>
                <w:between w:val="nil"/>
              </w:pBdr>
              <w:ind w:right="-2"/>
              <w:jc w:val="center"/>
              <w:rPr>
                <w:rFonts w:ascii="Times New Roman" w:eastAsia="Times New Roman" w:hAnsi="Times New Roman" w:cs="Times New Roman"/>
                <w:b/>
                <w:color w:val="000000"/>
                <w:sz w:val="24"/>
                <w:szCs w:val="24"/>
              </w:rPr>
            </w:pPr>
            <w:r w:rsidRPr="0032282F">
              <w:rPr>
                <w:rFonts w:ascii="Times New Roman" w:eastAsia="Times New Roman" w:hAnsi="Times New Roman" w:cs="Times New Roman"/>
                <w:b/>
                <w:color w:val="000000"/>
                <w:sz w:val="24"/>
                <w:szCs w:val="24"/>
              </w:rPr>
              <w:t>Споживач:</w:t>
            </w:r>
          </w:p>
        </w:tc>
      </w:tr>
    </w:tbl>
    <w:p w:rsidR="006C5D06" w:rsidRPr="0032282F" w:rsidRDefault="006C5D06" w:rsidP="006C5D06">
      <w:pPr>
        <w:rPr>
          <w:rFonts w:ascii="Times New Roman" w:eastAsia="Times New Roman" w:hAnsi="Times New Roman" w:cs="Times New Roman"/>
          <w:b/>
          <w:sz w:val="24"/>
          <w:szCs w:val="24"/>
        </w:rPr>
      </w:pPr>
    </w:p>
    <w:p w:rsidR="006C5D06" w:rsidRPr="0032282F" w:rsidRDefault="006C5D06" w:rsidP="006C5D06">
      <w:pPr>
        <w:rPr>
          <w:rFonts w:ascii="Times New Roman" w:eastAsia="Times New Roman" w:hAnsi="Times New Roman" w:cs="Times New Roman"/>
          <w:b/>
          <w:sz w:val="24"/>
          <w:szCs w:val="24"/>
        </w:rPr>
      </w:pPr>
      <w:r w:rsidRPr="0032282F">
        <w:rPr>
          <w:rFonts w:ascii="Times New Roman" w:hAnsi="Times New Roman" w:cs="Times New Roman"/>
        </w:rPr>
        <w:br w:type="page"/>
      </w:r>
    </w:p>
    <w:p w:rsidR="006C5D06" w:rsidRPr="0032282F" w:rsidRDefault="006C5D06" w:rsidP="006C5D06">
      <w:pPr>
        <w:tabs>
          <w:tab w:val="left" w:pos="2505"/>
        </w:tabs>
        <w:jc w:val="right"/>
        <w:rPr>
          <w:rFonts w:ascii="Times New Roman" w:eastAsia="Times New Roman" w:hAnsi="Times New Roman" w:cs="Times New Roman"/>
          <w:b/>
          <w:sz w:val="24"/>
          <w:szCs w:val="24"/>
        </w:rPr>
      </w:pPr>
      <w:r w:rsidRPr="0032282F">
        <w:rPr>
          <w:rFonts w:ascii="Times New Roman" w:eastAsia="Times New Roman" w:hAnsi="Times New Roman" w:cs="Times New Roman"/>
          <w:b/>
          <w:sz w:val="24"/>
          <w:szCs w:val="24"/>
        </w:rPr>
        <w:lastRenderedPageBreak/>
        <w:t xml:space="preserve">Додаток 1 </w:t>
      </w:r>
    </w:p>
    <w:p w:rsidR="006C5D06" w:rsidRPr="0032282F" w:rsidRDefault="006C5D06" w:rsidP="006C5D06">
      <w:pPr>
        <w:tabs>
          <w:tab w:val="left" w:pos="2505"/>
        </w:tabs>
        <w:spacing w:after="0"/>
        <w:ind w:left="6804"/>
        <w:rPr>
          <w:rFonts w:ascii="Times New Roman" w:eastAsia="Times New Roman" w:hAnsi="Times New Roman" w:cs="Times New Roman"/>
          <w:b/>
          <w:sz w:val="24"/>
          <w:szCs w:val="24"/>
        </w:rPr>
      </w:pPr>
      <w:r w:rsidRPr="0032282F">
        <w:rPr>
          <w:rFonts w:ascii="Times New Roman" w:eastAsia="Times New Roman" w:hAnsi="Times New Roman" w:cs="Times New Roman"/>
          <w:b/>
          <w:sz w:val="24"/>
          <w:szCs w:val="24"/>
        </w:rPr>
        <w:t>до Договору про постачання електричної енергії споживачу  №____</w:t>
      </w:r>
    </w:p>
    <w:p w:rsidR="006C5D06" w:rsidRPr="0032282F" w:rsidRDefault="006C5D06" w:rsidP="006C5D06">
      <w:pPr>
        <w:tabs>
          <w:tab w:val="left" w:pos="2505"/>
        </w:tabs>
        <w:ind w:left="6804"/>
        <w:rPr>
          <w:rFonts w:ascii="Times New Roman" w:eastAsia="Times New Roman" w:hAnsi="Times New Roman" w:cs="Times New Roman"/>
          <w:sz w:val="24"/>
          <w:szCs w:val="24"/>
        </w:rPr>
      </w:pPr>
      <w:r w:rsidRPr="0032282F">
        <w:rPr>
          <w:rFonts w:ascii="Times New Roman" w:eastAsia="Times New Roman" w:hAnsi="Times New Roman" w:cs="Times New Roman"/>
          <w:b/>
          <w:sz w:val="24"/>
          <w:szCs w:val="24"/>
        </w:rPr>
        <w:t>від _____ ________ 20__р.</w:t>
      </w:r>
    </w:p>
    <w:p w:rsidR="006C5D06" w:rsidRPr="0032282F" w:rsidRDefault="006C5D06" w:rsidP="006C5D06">
      <w:pPr>
        <w:tabs>
          <w:tab w:val="left" w:pos="2505"/>
        </w:tabs>
        <w:ind w:left="142"/>
        <w:rPr>
          <w:rFonts w:ascii="Times New Roman" w:eastAsia="Times New Roman" w:hAnsi="Times New Roman" w:cs="Times New Roman"/>
          <w:b/>
          <w:i/>
          <w:sz w:val="20"/>
          <w:szCs w:val="20"/>
        </w:rPr>
      </w:pPr>
      <w:r w:rsidRPr="0032282F">
        <w:rPr>
          <w:rFonts w:ascii="Times New Roman" w:eastAsia="Times New Roman" w:hAnsi="Times New Roman" w:cs="Times New Roman"/>
          <w:b/>
          <w:i/>
          <w:sz w:val="20"/>
          <w:szCs w:val="20"/>
        </w:rPr>
        <w:t>ЗРАЗОК</w:t>
      </w:r>
    </w:p>
    <w:p w:rsidR="006C5D06" w:rsidRPr="0032282F" w:rsidRDefault="006C5D06" w:rsidP="006C5D06">
      <w:pPr>
        <w:spacing w:after="0"/>
        <w:jc w:val="center"/>
        <w:rPr>
          <w:rFonts w:ascii="Times New Roman" w:eastAsia="Times New Roman" w:hAnsi="Times New Roman" w:cs="Times New Roman"/>
          <w:b/>
          <w:sz w:val="24"/>
          <w:szCs w:val="24"/>
        </w:rPr>
      </w:pPr>
      <w:r w:rsidRPr="0032282F">
        <w:rPr>
          <w:rFonts w:ascii="Times New Roman" w:eastAsia="Times New Roman" w:hAnsi="Times New Roman" w:cs="Times New Roman"/>
          <w:b/>
          <w:sz w:val="24"/>
          <w:szCs w:val="24"/>
        </w:rPr>
        <w:t>ЗАЯВА-ПРИЄДНАННЯ</w:t>
      </w:r>
    </w:p>
    <w:p w:rsidR="006C5D06" w:rsidRPr="0032282F" w:rsidRDefault="006C5D06" w:rsidP="006C5D06">
      <w:pPr>
        <w:jc w:val="center"/>
        <w:rPr>
          <w:rFonts w:ascii="Times New Roman" w:eastAsia="Times New Roman" w:hAnsi="Times New Roman" w:cs="Times New Roman"/>
          <w:b/>
          <w:sz w:val="24"/>
          <w:szCs w:val="24"/>
        </w:rPr>
      </w:pPr>
      <w:r w:rsidRPr="0032282F">
        <w:rPr>
          <w:rFonts w:ascii="Times New Roman" w:eastAsia="Times New Roman" w:hAnsi="Times New Roman" w:cs="Times New Roman"/>
          <w:b/>
          <w:sz w:val="24"/>
          <w:szCs w:val="24"/>
        </w:rPr>
        <w:t xml:space="preserve">до договору про постачання електричної енергії </w:t>
      </w:r>
    </w:p>
    <w:p w:rsidR="006C5D06" w:rsidRPr="0032282F" w:rsidRDefault="006C5D06" w:rsidP="006C5D06">
      <w:pPr>
        <w:ind w:firstLine="709"/>
        <w:jc w:val="center"/>
        <w:rPr>
          <w:rFonts w:ascii="Times New Roman" w:eastAsia="Times New Roman" w:hAnsi="Times New Roman" w:cs="Times New Roman"/>
          <w:b/>
          <w:sz w:val="24"/>
          <w:szCs w:val="24"/>
        </w:rPr>
      </w:pPr>
      <w:r w:rsidRPr="0032282F">
        <w:rPr>
          <w:rFonts w:ascii="Times New Roman" w:eastAsia="Times New Roman" w:hAnsi="Times New Roman" w:cs="Times New Roman"/>
          <w:b/>
          <w:sz w:val="24"/>
          <w:szCs w:val="24"/>
        </w:rPr>
        <w:t>Персоніфіковані дані Споживача:</w:t>
      </w: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
        <w:gridCol w:w="4431"/>
        <w:gridCol w:w="4784"/>
      </w:tblGrid>
      <w:tr w:rsidR="006C5D06" w:rsidRPr="0032282F" w:rsidTr="00881575">
        <w:trPr>
          <w:trHeight w:val="214"/>
          <w:jc w:val="center"/>
        </w:trPr>
        <w:tc>
          <w:tcPr>
            <w:tcW w:w="414"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6C5D06">
            <w:pPr>
              <w:numPr>
                <w:ilvl w:val="0"/>
                <w:numId w:val="32"/>
              </w:numPr>
              <w:pBdr>
                <w:top w:val="nil"/>
                <w:left w:val="nil"/>
                <w:bottom w:val="nil"/>
                <w:right w:val="nil"/>
                <w:between w:val="nil"/>
              </w:pBdr>
              <w:ind w:left="346"/>
              <w:jc w:val="both"/>
              <w:rPr>
                <w:rFonts w:ascii="Times New Roman" w:eastAsia="Times New Roman" w:hAnsi="Times New Roman" w:cs="Times New Roman"/>
                <w:color w:val="000000"/>
              </w:rPr>
            </w:pPr>
          </w:p>
        </w:tc>
        <w:tc>
          <w:tcPr>
            <w:tcW w:w="4431"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881575">
            <w:pPr>
              <w:rPr>
                <w:rFonts w:ascii="Times New Roman" w:eastAsia="Times New Roman" w:hAnsi="Times New Roman" w:cs="Times New Roman"/>
              </w:rPr>
            </w:pPr>
            <w:r w:rsidRPr="0032282F">
              <w:rPr>
                <w:rFonts w:ascii="Times New Roman" w:eastAsia="Times New Roman" w:hAnsi="Times New Roman" w:cs="Times New Roman"/>
              </w:rPr>
              <w:t>Повне найменування організації</w:t>
            </w:r>
          </w:p>
        </w:tc>
        <w:tc>
          <w:tcPr>
            <w:tcW w:w="4784"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881575">
            <w:pPr>
              <w:rPr>
                <w:rFonts w:ascii="Times New Roman" w:eastAsia="Times New Roman" w:hAnsi="Times New Roman" w:cs="Times New Roman"/>
              </w:rPr>
            </w:pPr>
          </w:p>
        </w:tc>
      </w:tr>
      <w:tr w:rsidR="006C5D06" w:rsidRPr="0032282F" w:rsidTr="00881575">
        <w:trPr>
          <w:trHeight w:val="281"/>
          <w:jc w:val="center"/>
        </w:trPr>
        <w:tc>
          <w:tcPr>
            <w:tcW w:w="414"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6C5D06">
            <w:pPr>
              <w:numPr>
                <w:ilvl w:val="0"/>
                <w:numId w:val="32"/>
              </w:numPr>
              <w:pBdr>
                <w:top w:val="nil"/>
                <w:left w:val="nil"/>
                <w:bottom w:val="nil"/>
                <w:right w:val="nil"/>
                <w:between w:val="nil"/>
              </w:pBdr>
              <w:ind w:left="346"/>
              <w:jc w:val="both"/>
              <w:rPr>
                <w:rFonts w:ascii="Times New Roman" w:eastAsia="Times New Roman" w:hAnsi="Times New Roman" w:cs="Times New Roman"/>
                <w:color w:val="000000"/>
              </w:rPr>
            </w:pPr>
          </w:p>
        </w:tc>
        <w:tc>
          <w:tcPr>
            <w:tcW w:w="4431"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881575">
            <w:pPr>
              <w:rPr>
                <w:rFonts w:ascii="Times New Roman" w:eastAsia="Times New Roman" w:hAnsi="Times New Roman" w:cs="Times New Roman"/>
              </w:rPr>
            </w:pPr>
            <w:r w:rsidRPr="0032282F">
              <w:rPr>
                <w:rFonts w:ascii="Times New Roman" w:eastAsia="Times New Roman" w:hAnsi="Times New Roman" w:cs="Times New Roman"/>
              </w:rPr>
              <w:t>Код ЄДРПОУ</w:t>
            </w:r>
          </w:p>
        </w:tc>
        <w:tc>
          <w:tcPr>
            <w:tcW w:w="4784"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881575">
            <w:pPr>
              <w:rPr>
                <w:rFonts w:ascii="Times New Roman" w:eastAsia="Times New Roman" w:hAnsi="Times New Roman" w:cs="Times New Roman"/>
              </w:rPr>
            </w:pPr>
          </w:p>
        </w:tc>
      </w:tr>
      <w:tr w:rsidR="006C5D06" w:rsidRPr="0032282F" w:rsidTr="00881575">
        <w:trPr>
          <w:trHeight w:val="312"/>
          <w:jc w:val="center"/>
        </w:trPr>
        <w:tc>
          <w:tcPr>
            <w:tcW w:w="414"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6C5D06">
            <w:pPr>
              <w:numPr>
                <w:ilvl w:val="0"/>
                <w:numId w:val="32"/>
              </w:numPr>
              <w:pBdr>
                <w:top w:val="nil"/>
                <w:left w:val="nil"/>
                <w:bottom w:val="nil"/>
                <w:right w:val="nil"/>
                <w:between w:val="nil"/>
              </w:pBdr>
              <w:ind w:left="346"/>
              <w:jc w:val="both"/>
              <w:rPr>
                <w:rFonts w:ascii="Times New Roman" w:eastAsia="Times New Roman" w:hAnsi="Times New Roman" w:cs="Times New Roman"/>
                <w:color w:val="000000"/>
              </w:rPr>
            </w:pPr>
          </w:p>
        </w:tc>
        <w:tc>
          <w:tcPr>
            <w:tcW w:w="4431"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881575">
            <w:pPr>
              <w:rPr>
                <w:rFonts w:ascii="Times New Roman" w:eastAsia="Times New Roman" w:hAnsi="Times New Roman" w:cs="Times New Roman"/>
              </w:rPr>
            </w:pPr>
            <w:r w:rsidRPr="0032282F">
              <w:rPr>
                <w:rFonts w:ascii="Times New Roman" w:eastAsia="Times New Roman" w:hAnsi="Times New Roman" w:cs="Times New Roman"/>
              </w:rPr>
              <w:t>Статус платника ПДВ</w:t>
            </w:r>
          </w:p>
        </w:tc>
        <w:tc>
          <w:tcPr>
            <w:tcW w:w="4784"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881575">
            <w:pPr>
              <w:rPr>
                <w:rFonts w:ascii="Times New Roman" w:eastAsia="Times New Roman" w:hAnsi="Times New Roman" w:cs="Times New Roman"/>
              </w:rPr>
            </w:pPr>
          </w:p>
        </w:tc>
      </w:tr>
      <w:tr w:rsidR="006C5D06" w:rsidRPr="0032282F" w:rsidTr="00881575">
        <w:trPr>
          <w:trHeight w:val="262"/>
          <w:jc w:val="center"/>
        </w:trPr>
        <w:tc>
          <w:tcPr>
            <w:tcW w:w="414"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6C5D06">
            <w:pPr>
              <w:numPr>
                <w:ilvl w:val="0"/>
                <w:numId w:val="32"/>
              </w:numPr>
              <w:pBdr>
                <w:top w:val="nil"/>
                <w:left w:val="nil"/>
                <w:bottom w:val="nil"/>
                <w:right w:val="nil"/>
                <w:between w:val="nil"/>
              </w:pBdr>
              <w:ind w:left="346"/>
              <w:jc w:val="both"/>
              <w:rPr>
                <w:rFonts w:ascii="Times New Roman" w:eastAsia="Times New Roman" w:hAnsi="Times New Roman" w:cs="Times New Roman"/>
                <w:color w:val="000000"/>
              </w:rPr>
            </w:pPr>
          </w:p>
        </w:tc>
        <w:tc>
          <w:tcPr>
            <w:tcW w:w="4431"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881575">
            <w:pPr>
              <w:rPr>
                <w:rFonts w:ascii="Times New Roman" w:eastAsia="Times New Roman" w:hAnsi="Times New Roman" w:cs="Times New Roman"/>
              </w:rPr>
            </w:pPr>
            <w:r w:rsidRPr="0032282F">
              <w:rPr>
                <w:rFonts w:ascii="Times New Roman" w:eastAsia="Times New Roman" w:hAnsi="Times New Roman" w:cs="Times New Roman"/>
              </w:rPr>
              <w:t xml:space="preserve">Вид об’єкта </w:t>
            </w:r>
          </w:p>
          <w:p w:rsidR="006C5D06" w:rsidRPr="0032282F" w:rsidRDefault="006C5D06" w:rsidP="00881575">
            <w:pPr>
              <w:rPr>
                <w:rFonts w:ascii="Times New Roman" w:eastAsia="Times New Roman" w:hAnsi="Times New Roman" w:cs="Times New Roman"/>
              </w:rPr>
            </w:pPr>
            <w:r w:rsidRPr="0032282F">
              <w:rPr>
                <w:rFonts w:ascii="Times New Roman" w:eastAsia="Times New Roman" w:hAnsi="Times New Roman" w:cs="Times New Roman"/>
              </w:rPr>
              <w:t>(зазначити найменування об’єкту)</w:t>
            </w:r>
          </w:p>
        </w:tc>
        <w:tc>
          <w:tcPr>
            <w:tcW w:w="4784"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881575">
            <w:pPr>
              <w:rPr>
                <w:rFonts w:ascii="Times New Roman" w:eastAsia="Times New Roman" w:hAnsi="Times New Roman" w:cs="Times New Roman"/>
              </w:rPr>
            </w:pPr>
            <w:r w:rsidRPr="0032282F">
              <w:rPr>
                <w:rFonts w:ascii="Times New Roman" w:eastAsia="Times New Roman" w:hAnsi="Times New Roman" w:cs="Times New Roman"/>
                <w:i/>
                <w:sz w:val="16"/>
                <w:szCs w:val="16"/>
              </w:rPr>
              <w:t xml:space="preserve">За необхідності зазнається в Додатку до заяви-приєднання </w:t>
            </w:r>
          </w:p>
        </w:tc>
      </w:tr>
      <w:tr w:rsidR="006C5D06" w:rsidRPr="0032282F" w:rsidTr="00881575">
        <w:trPr>
          <w:trHeight w:val="383"/>
          <w:jc w:val="center"/>
        </w:trPr>
        <w:tc>
          <w:tcPr>
            <w:tcW w:w="414"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6C5D06">
            <w:pPr>
              <w:numPr>
                <w:ilvl w:val="0"/>
                <w:numId w:val="32"/>
              </w:numPr>
              <w:pBdr>
                <w:top w:val="nil"/>
                <w:left w:val="nil"/>
                <w:bottom w:val="nil"/>
                <w:right w:val="nil"/>
                <w:between w:val="nil"/>
              </w:pBdr>
              <w:ind w:left="346"/>
              <w:jc w:val="both"/>
              <w:rPr>
                <w:rFonts w:ascii="Times New Roman" w:eastAsia="Times New Roman" w:hAnsi="Times New Roman" w:cs="Times New Roman"/>
                <w:color w:val="000000"/>
              </w:rPr>
            </w:pPr>
          </w:p>
        </w:tc>
        <w:tc>
          <w:tcPr>
            <w:tcW w:w="4431"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881575">
            <w:pPr>
              <w:rPr>
                <w:rFonts w:ascii="Times New Roman" w:eastAsia="Times New Roman" w:hAnsi="Times New Roman" w:cs="Times New Roman"/>
              </w:rPr>
            </w:pPr>
            <w:r w:rsidRPr="0032282F">
              <w:rPr>
                <w:rFonts w:ascii="Times New Roman" w:eastAsia="Times New Roman" w:hAnsi="Times New Roman" w:cs="Times New Roman"/>
              </w:rPr>
              <w:t>Адреса об’єкта, ЕІС-код точки  комерційного обліку (точки розподілу)</w:t>
            </w:r>
          </w:p>
        </w:tc>
        <w:tc>
          <w:tcPr>
            <w:tcW w:w="4784"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881575">
            <w:pPr>
              <w:rPr>
                <w:rFonts w:ascii="Times New Roman" w:eastAsia="Times New Roman" w:hAnsi="Times New Roman" w:cs="Times New Roman"/>
                <w:i/>
                <w:sz w:val="16"/>
                <w:szCs w:val="16"/>
              </w:rPr>
            </w:pPr>
            <w:r w:rsidRPr="0032282F">
              <w:rPr>
                <w:rFonts w:ascii="Times New Roman" w:eastAsia="Times New Roman" w:hAnsi="Times New Roman" w:cs="Times New Roman"/>
                <w:i/>
                <w:sz w:val="16"/>
                <w:szCs w:val="16"/>
              </w:rPr>
              <w:t xml:space="preserve">За необхідності зазнається в Додатку до заяви-приєднання </w:t>
            </w:r>
          </w:p>
        </w:tc>
      </w:tr>
      <w:tr w:rsidR="006C5D06" w:rsidRPr="0032282F" w:rsidTr="00881575">
        <w:trPr>
          <w:trHeight w:val="362"/>
          <w:jc w:val="center"/>
        </w:trPr>
        <w:tc>
          <w:tcPr>
            <w:tcW w:w="414"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6C5D06">
            <w:pPr>
              <w:numPr>
                <w:ilvl w:val="0"/>
                <w:numId w:val="32"/>
              </w:numPr>
              <w:pBdr>
                <w:top w:val="nil"/>
                <w:left w:val="nil"/>
                <w:bottom w:val="nil"/>
                <w:right w:val="nil"/>
                <w:between w:val="nil"/>
              </w:pBdr>
              <w:ind w:left="346"/>
              <w:jc w:val="both"/>
              <w:rPr>
                <w:rFonts w:ascii="Times New Roman" w:eastAsia="Times New Roman" w:hAnsi="Times New Roman" w:cs="Times New Roman"/>
                <w:color w:val="000000"/>
              </w:rPr>
            </w:pPr>
          </w:p>
        </w:tc>
        <w:tc>
          <w:tcPr>
            <w:tcW w:w="4431"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881575">
            <w:pPr>
              <w:rPr>
                <w:rFonts w:ascii="Times New Roman" w:eastAsia="Times New Roman" w:hAnsi="Times New Roman" w:cs="Times New Roman"/>
              </w:rPr>
            </w:pPr>
            <w:r w:rsidRPr="0032282F">
              <w:rPr>
                <w:rFonts w:ascii="Times New Roman" w:eastAsia="Times New Roman" w:hAnsi="Times New Roman" w:cs="Times New Roman"/>
              </w:rPr>
              <w:t>Найменування оператора системи, з яким Споживач уклав договір про надання послуг з розподілу (передачі) електричної енергії</w:t>
            </w:r>
          </w:p>
        </w:tc>
        <w:tc>
          <w:tcPr>
            <w:tcW w:w="4784"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881575">
            <w:pPr>
              <w:rPr>
                <w:rFonts w:ascii="Times New Roman" w:eastAsia="Times New Roman" w:hAnsi="Times New Roman" w:cs="Times New Roman"/>
                <w:i/>
              </w:rPr>
            </w:pPr>
          </w:p>
        </w:tc>
      </w:tr>
      <w:tr w:rsidR="006C5D06" w:rsidRPr="0032282F" w:rsidTr="00881575">
        <w:trPr>
          <w:trHeight w:val="577"/>
          <w:jc w:val="center"/>
        </w:trPr>
        <w:tc>
          <w:tcPr>
            <w:tcW w:w="414"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6C5D06">
            <w:pPr>
              <w:numPr>
                <w:ilvl w:val="0"/>
                <w:numId w:val="32"/>
              </w:numPr>
              <w:pBdr>
                <w:top w:val="nil"/>
                <w:left w:val="nil"/>
                <w:bottom w:val="nil"/>
                <w:right w:val="nil"/>
                <w:between w:val="nil"/>
              </w:pBdr>
              <w:ind w:left="346"/>
              <w:jc w:val="both"/>
              <w:rPr>
                <w:rFonts w:ascii="Times New Roman" w:eastAsia="Times New Roman" w:hAnsi="Times New Roman" w:cs="Times New Roman"/>
                <w:color w:val="000000"/>
              </w:rPr>
            </w:pPr>
          </w:p>
        </w:tc>
        <w:tc>
          <w:tcPr>
            <w:tcW w:w="4431"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881575">
            <w:pPr>
              <w:rPr>
                <w:rFonts w:ascii="Times New Roman" w:eastAsia="Times New Roman" w:hAnsi="Times New Roman" w:cs="Times New Roman"/>
              </w:rPr>
            </w:pPr>
            <w:r w:rsidRPr="0032282F">
              <w:rPr>
                <w:rFonts w:ascii="Times New Roman" w:eastAsia="Times New Roman" w:hAnsi="Times New Roman" w:cs="Times New Roman"/>
              </w:rPr>
              <w:t>ЕІС-код як суб’єкта ринку електричної енергії, присвоєний відповідним системним оператором</w:t>
            </w:r>
          </w:p>
        </w:tc>
        <w:tc>
          <w:tcPr>
            <w:tcW w:w="4784"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881575">
            <w:pPr>
              <w:rPr>
                <w:rFonts w:ascii="Times New Roman" w:eastAsia="Times New Roman" w:hAnsi="Times New Roman" w:cs="Times New Roman"/>
              </w:rPr>
            </w:pPr>
          </w:p>
        </w:tc>
      </w:tr>
      <w:tr w:rsidR="006C5D06" w:rsidRPr="0032282F" w:rsidTr="00881575">
        <w:trPr>
          <w:trHeight w:val="384"/>
          <w:jc w:val="center"/>
        </w:trPr>
        <w:tc>
          <w:tcPr>
            <w:tcW w:w="414"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6C5D06">
            <w:pPr>
              <w:numPr>
                <w:ilvl w:val="0"/>
                <w:numId w:val="32"/>
              </w:numPr>
              <w:pBdr>
                <w:top w:val="nil"/>
                <w:left w:val="nil"/>
                <w:bottom w:val="nil"/>
                <w:right w:val="nil"/>
                <w:between w:val="nil"/>
              </w:pBdr>
              <w:ind w:left="346"/>
              <w:jc w:val="both"/>
              <w:rPr>
                <w:rFonts w:ascii="Times New Roman" w:eastAsia="Times New Roman" w:hAnsi="Times New Roman" w:cs="Times New Roman"/>
                <w:color w:val="000000"/>
              </w:rPr>
            </w:pPr>
          </w:p>
        </w:tc>
        <w:tc>
          <w:tcPr>
            <w:tcW w:w="4431"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881575">
            <w:pPr>
              <w:rPr>
                <w:rFonts w:ascii="Times New Roman" w:eastAsia="Times New Roman" w:hAnsi="Times New Roman" w:cs="Times New Roman"/>
              </w:rPr>
            </w:pPr>
            <w:r w:rsidRPr="0032282F">
              <w:rPr>
                <w:rFonts w:ascii="Times New Roman" w:eastAsia="Times New Roman" w:hAnsi="Times New Roman" w:cs="Times New Roman"/>
              </w:rPr>
              <w:t>Найменування попереднього Постачальника електричної енергії</w:t>
            </w:r>
          </w:p>
        </w:tc>
        <w:tc>
          <w:tcPr>
            <w:tcW w:w="4784" w:type="dxa"/>
            <w:tcBorders>
              <w:top w:val="single" w:sz="4" w:space="0" w:color="000000"/>
              <w:left w:val="single" w:sz="4" w:space="0" w:color="000000"/>
              <w:bottom w:val="single" w:sz="4" w:space="0" w:color="000000"/>
              <w:right w:val="single" w:sz="4" w:space="0" w:color="000000"/>
            </w:tcBorders>
            <w:vAlign w:val="center"/>
          </w:tcPr>
          <w:p w:rsidR="006C5D06" w:rsidRPr="0032282F" w:rsidRDefault="006C5D06" w:rsidP="00881575">
            <w:pPr>
              <w:rPr>
                <w:rFonts w:ascii="Times New Roman" w:eastAsia="Times New Roman" w:hAnsi="Times New Roman" w:cs="Times New Roman"/>
              </w:rPr>
            </w:pPr>
          </w:p>
        </w:tc>
      </w:tr>
    </w:tbl>
    <w:p w:rsidR="006C5D06" w:rsidRPr="0032282F" w:rsidRDefault="006C5D06" w:rsidP="006C5D06">
      <w:pPr>
        <w:jc w:val="both"/>
        <w:rPr>
          <w:rFonts w:ascii="Times New Roman" w:eastAsia="Times New Roman" w:hAnsi="Times New Roman" w:cs="Times New Roman"/>
          <w:b/>
          <w:sz w:val="10"/>
          <w:szCs w:val="10"/>
        </w:rPr>
      </w:pPr>
    </w:p>
    <w:p w:rsidR="006C5D06" w:rsidRPr="0032282F" w:rsidRDefault="006C5D06" w:rsidP="006C5D06">
      <w:pPr>
        <w:ind w:firstLine="709"/>
        <w:jc w:val="both"/>
        <w:rPr>
          <w:rFonts w:ascii="Times New Roman" w:eastAsia="Times New Roman" w:hAnsi="Times New Roman" w:cs="Times New Roman"/>
          <w:b/>
        </w:rPr>
      </w:pPr>
      <w:r w:rsidRPr="0032282F">
        <w:rPr>
          <w:rFonts w:ascii="Times New Roman" w:eastAsia="Times New Roman" w:hAnsi="Times New Roman" w:cs="Times New Roman"/>
          <w:b/>
        </w:rPr>
        <w:t>Початок постачання з «____»  ________   202__ р.</w:t>
      </w:r>
    </w:p>
    <w:p w:rsidR="006C5D06" w:rsidRPr="0032282F" w:rsidRDefault="006C5D06" w:rsidP="006C5D06">
      <w:pPr>
        <w:ind w:firstLine="709"/>
        <w:jc w:val="both"/>
        <w:rPr>
          <w:rFonts w:ascii="Times New Roman" w:eastAsia="Times New Roman" w:hAnsi="Times New Roman" w:cs="Times New Roman"/>
          <w:b/>
        </w:rPr>
      </w:pPr>
    </w:p>
    <w:p w:rsidR="006C5D06" w:rsidRPr="0032282F" w:rsidRDefault="006C5D06" w:rsidP="006C5D06">
      <w:pPr>
        <w:ind w:firstLine="709"/>
        <w:jc w:val="both"/>
        <w:rPr>
          <w:rFonts w:ascii="Times New Roman" w:eastAsia="Times New Roman" w:hAnsi="Times New Roman" w:cs="Times New Roman"/>
        </w:rPr>
      </w:pPr>
      <w:r w:rsidRPr="0032282F">
        <w:rPr>
          <w:rFonts w:ascii="Times New Roman" w:eastAsia="Times New Roman" w:hAnsi="Times New Roman" w:cs="Times New Roman"/>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w:t>
      </w:r>
    </w:p>
    <w:p w:rsidR="006C5D06" w:rsidRPr="0032282F" w:rsidRDefault="006C5D06" w:rsidP="006C5D06">
      <w:pPr>
        <w:rPr>
          <w:rFonts w:ascii="Times New Roman" w:eastAsia="Times New Roman" w:hAnsi="Times New Roman" w:cs="Times New Roman"/>
          <w:b/>
        </w:rPr>
      </w:pPr>
      <w:r w:rsidRPr="0032282F">
        <w:rPr>
          <w:rFonts w:ascii="Times New Roman" w:eastAsia="Times New Roman" w:hAnsi="Times New Roman" w:cs="Times New Roman"/>
          <w:b/>
        </w:rPr>
        <w:t>Реквізити Споживача:</w:t>
      </w:r>
    </w:p>
    <w:tbl>
      <w:tblPr>
        <w:tblW w:w="9637" w:type="dxa"/>
        <w:tblInd w:w="-108" w:type="dxa"/>
        <w:tblLayout w:type="fixed"/>
        <w:tblLook w:val="0400" w:firstRow="0" w:lastRow="0" w:firstColumn="0" w:lastColumn="0" w:noHBand="0" w:noVBand="1"/>
      </w:tblPr>
      <w:tblGrid>
        <w:gridCol w:w="817"/>
        <w:gridCol w:w="281"/>
        <w:gridCol w:w="404"/>
        <w:gridCol w:w="537"/>
        <w:gridCol w:w="136"/>
        <w:gridCol w:w="927"/>
        <w:gridCol w:w="705"/>
        <w:gridCol w:w="1031"/>
        <w:gridCol w:w="1171"/>
        <w:gridCol w:w="3628"/>
      </w:tblGrid>
      <w:tr w:rsidR="006C5D06" w:rsidRPr="0032282F" w:rsidTr="00881575">
        <w:tc>
          <w:tcPr>
            <w:tcW w:w="2039" w:type="dxa"/>
            <w:gridSpan w:val="4"/>
            <w:shd w:val="clear" w:color="auto" w:fill="auto"/>
          </w:tcPr>
          <w:p w:rsidR="006C5D06" w:rsidRPr="0032282F" w:rsidRDefault="006C5D06" w:rsidP="00881575">
            <w:pPr>
              <w:rPr>
                <w:rFonts w:ascii="Times New Roman" w:eastAsia="Times New Roman" w:hAnsi="Times New Roman" w:cs="Times New Roman"/>
              </w:rPr>
            </w:pPr>
            <w:r w:rsidRPr="0032282F">
              <w:rPr>
                <w:rFonts w:ascii="Times New Roman" w:eastAsia="Times New Roman" w:hAnsi="Times New Roman" w:cs="Times New Roman"/>
              </w:rPr>
              <w:t xml:space="preserve">Назва організації </w:t>
            </w:r>
          </w:p>
        </w:tc>
        <w:tc>
          <w:tcPr>
            <w:tcW w:w="7598" w:type="dxa"/>
            <w:gridSpan w:val="6"/>
            <w:tcBorders>
              <w:bottom w:val="single" w:sz="4" w:space="0" w:color="000000"/>
            </w:tcBorders>
            <w:shd w:val="clear" w:color="auto" w:fill="auto"/>
          </w:tcPr>
          <w:p w:rsidR="006C5D06" w:rsidRPr="0032282F" w:rsidRDefault="006C5D06" w:rsidP="00881575">
            <w:pPr>
              <w:rPr>
                <w:rFonts w:ascii="Times New Roman" w:eastAsia="Times New Roman" w:hAnsi="Times New Roman" w:cs="Times New Roman"/>
                <w:sz w:val="20"/>
                <w:szCs w:val="20"/>
              </w:rPr>
            </w:pPr>
          </w:p>
        </w:tc>
      </w:tr>
      <w:tr w:rsidR="006C5D06" w:rsidRPr="0032282F" w:rsidTr="00881575">
        <w:tc>
          <w:tcPr>
            <w:tcW w:w="1098" w:type="dxa"/>
            <w:gridSpan w:val="2"/>
            <w:shd w:val="clear" w:color="auto" w:fill="auto"/>
          </w:tcPr>
          <w:p w:rsidR="006C5D06" w:rsidRPr="0032282F" w:rsidRDefault="006C5D06" w:rsidP="00881575">
            <w:pPr>
              <w:rPr>
                <w:rFonts w:ascii="Times New Roman" w:eastAsia="Times New Roman" w:hAnsi="Times New Roman" w:cs="Times New Roman"/>
              </w:rPr>
            </w:pPr>
            <w:r w:rsidRPr="0032282F">
              <w:rPr>
                <w:rFonts w:ascii="Times New Roman" w:eastAsia="Times New Roman" w:hAnsi="Times New Roman" w:cs="Times New Roman"/>
              </w:rPr>
              <w:t>П.І.Б.</w:t>
            </w:r>
          </w:p>
        </w:tc>
        <w:tc>
          <w:tcPr>
            <w:tcW w:w="8539" w:type="dxa"/>
            <w:gridSpan w:val="8"/>
            <w:tcBorders>
              <w:bottom w:val="single" w:sz="4" w:space="0" w:color="000000"/>
            </w:tcBorders>
            <w:shd w:val="clear" w:color="auto" w:fill="auto"/>
          </w:tcPr>
          <w:p w:rsidR="006C5D06" w:rsidRPr="0032282F" w:rsidRDefault="006C5D06" w:rsidP="00881575">
            <w:pPr>
              <w:rPr>
                <w:rFonts w:ascii="Times New Roman" w:eastAsia="Times New Roman" w:hAnsi="Times New Roman" w:cs="Times New Roman"/>
              </w:rPr>
            </w:pPr>
          </w:p>
        </w:tc>
      </w:tr>
      <w:tr w:rsidR="006C5D06" w:rsidRPr="0032282F" w:rsidTr="00881575">
        <w:tc>
          <w:tcPr>
            <w:tcW w:w="2175" w:type="dxa"/>
            <w:gridSpan w:val="5"/>
            <w:shd w:val="clear" w:color="auto" w:fill="auto"/>
          </w:tcPr>
          <w:p w:rsidR="006C5D06" w:rsidRPr="0032282F" w:rsidRDefault="006C5D06" w:rsidP="00881575">
            <w:pPr>
              <w:rPr>
                <w:rFonts w:ascii="Times New Roman" w:eastAsia="Times New Roman" w:hAnsi="Times New Roman" w:cs="Times New Roman"/>
                <w:sz w:val="20"/>
                <w:szCs w:val="20"/>
              </w:rPr>
            </w:pPr>
            <w:r w:rsidRPr="0032282F">
              <w:rPr>
                <w:rFonts w:ascii="Times New Roman" w:eastAsia="Times New Roman" w:hAnsi="Times New Roman" w:cs="Times New Roman"/>
              </w:rPr>
              <w:t>Юридична адреса :</w:t>
            </w:r>
          </w:p>
        </w:tc>
        <w:tc>
          <w:tcPr>
            <w:tcW w:w="7462" w:type="dxa"/>
            <w:gridSpan w:val="5"/>
            <w:tcBorders>
              <w:bottom w:val="single" w:sz="4" w:space="0" w:color="000000"/>
            </w:tcBorders>
            <w:shd w:val="clear" w:color="auto" w:fill="auto"/>
          </w:tcPr>
          <w:p w:rsidR="006C5D06" w:rsidRPr="0032282F" w:rsidRDefault="006C5D06" w:rsidP="00881575">
            <w:pPr>
              <w:rPr>
                <w:rFonts w:ascii="Times New Roman" w:eastAsia="Times New Roman" w:hAnsi="Times New Roman" w:cs="Times New Roman"/>
              </w:rPr>
            </w:pPr>
          </w:p>
        </w:tc>
      </w:tr>
      <w:tr w:rsidR="006C5D06" w:rsidRPr="0032282F" w:rsidTr="00881575">
        <w:tc>
          <w:tcPr>
            <w:tcW w:w="2039" w:type="dxa"/>
            <w:gridSpan w:val="4"/>
            <w:shd w:val="clear" w:color="auto" w:fill="auto"/>
          </w:tcPr>
          <w:p w:rsidR="006C5D06" w:rsidRPr="0032282F" w:rsidRDefault="006C5D06" w:rsidP="00881575">
            <w:pPr>
              <w:rPr>
                <w:rFonts w:ascii="Times New Roman" w:eastAsia="Times New Roman" w:hAnsi="Times New Roman" w:cs="Times New Roman"/>
                <w:sz w:val="20"/>
                <w:szCs w:val="20"/>
              </w:rPr>
            </w:pPr>
            <w:r w:rsidRPr="0032282F">
              <w:rPr>
                <w:rFonts w:ascii="Times New Roman" w:eastAsia="Times New Roman" w:hAnsi="Times New Roman" w:cs="Times New Roman"/>
              </w:rPr>
              <w:t>Поштова адреса:</w:t>
            </w:r>
          </w:p>
        </w:tc>
        <w:tc>
          <w:tcPr>
            <w:tcW w:w="7598" w:type="dxa"/>
            <w:gridSpan w:val="6"/>
            <w:tcBorders>
              <w:bottom w:val="single" w:sz="4" w:space="0" w:color="000000"/>
            </w:tcBorders>
            <w:shd w:val="clear" w:color="auto" w:fill="auto"/>
          </w:tcPr>
          <w:p w:rsidR="006C5D06" w:rsidRPr="0032282F" w:rsidRDefault="006C5D06" w:rsidP="00881575">
            <w:pPr>
              <w:rPr>
                <w:rFonts w:ascii="Times New Roman" w:eastAsia="Times New Roman" w:hAnsi="Times New Roman" w:cs="Times New Roman"/>
              </w:rPr>
            </w:pPr>
          </w:p>
        </w:tc>
      </w:tr>
      <w:tr w:rsidR="006C5D06" w:rsidRPr="0032282F" w:rsidTr="00881575">
        <w:tc>
          <w:tcPr>
            <w:tcW w:w="1502" w:type="dxa"/>
            <w:gridSpan w:val="3"/>
            <w:shd w:val="clear" w:color="auto" w:fill="auto"/>
          </w:tcPr>
          <w:p w:rsidR="006C5D06" w:rsidRPr="0032282F" w:rsidRDefault="006C5D06" w:rsidP="00881575">
            <w:pPr>
              <w:rPr>
                <w:rFonts w:ascii="Times New Roman" w:eastAsia="Times New Roman" w:hAnsi="Times New Roman" w:cs="Times New Roman"/>
              </w:rPr>
            </w:pPr>
            <w:r w:rsidRPr="0032282F">
              <w:rPr>
                <w:rFonts w:ascii="Times New Roman" w:eastAsia="Times New Roman" w:hAnsi="Times New Roman" w:cs="Times New Roman"/>
              </w:rPr>
              <w:t>Рахунок №</w:t>
            </w:r>
          </w:p>
        </w:tc>
        <w:tc>
          <w:tcPr>
            <w:tcW w:w="8135" w:type="dxa"/>
            <w:gridSpan w:val="7"/>
            <w:tcBorders>
              <w:bottom w:val="single" w:sz="4" w:space="0" w:color="000000"/>
            </w:tcBorders>
            <w:shd w:val="clear" w:color="auto" w:fill="auto"/>
          </w:tcPr>
          <w:p w:rsidR="006C5D06" w:rsidRPr="0032282F" w:rsidRDefault="006C5D06" w:rsidP="00881575">
            <w:pPr>
              <w:rPr>
                <w:rFonts w:ascii="Times New Roman" w:eastAsia="Times New Roman" w:hAnsi="Times New Roman" w:cs="Times New Roman"/>
              </w:rPr>
            </w:pPr>
            <w:r w:rsidRPr="0032282F">
              <w:rPr>
                <w:rFonts w:ascii="Times New Roman" w:eastAsia="Times New Roman" w:hAnsi="Times New Roman" w:cs="Times New Roman"/>
              </w:rPr>
              <w:t xml:space="preserve">IBAN: UA </w:t>
            </w:r>
          </w:p>
        </w:tc>
      </w:tr>
      <w:tr w:rsidR="006C5D06" w:rsidRPr="0032282F" w:rsidTr="00881575">
        <w:tc>
          <w:tcPr>
            <w:tcW w:w="817" w:type="dxa"/>
            <w:shd w:val="clear" w:color="auto" w:fill="auto"/>
          </w:tcPr>
          <w:p w:rsidR="006C5D06" w:rsidRPr="0032282F" w:rsidRDefault="006C5D06" w:rsidP="00881575">
            <w:pPr>
              <w:rPr>
                <w:rFonts w:ascii="Times New Roman" w:eastAsia="Times New Roman" w:hAnsi="Times New Roman" w:cs="Times New Roman"/>
              </w:rPr>
            </w:pPr>
            <w:r w:rsidRPr="0032282F">
              <w:rPr>
                <w:rFonts w:ascii="Times New Roman" w:eastAsia="Times New Roman" w:hAnsi="Times New Roman" w:cs="Times New Roman"/>
              </w:rPr>
              <w:t>МФО</w:t>
            </w:r>
          </w:p>
        </w:tc>
        <w:tc>
          <w:tcPr>
            <w:tcW w:w="2285" w:type="dxa"/>
            <w:gridSpan w:val="5"/>
            <w:tcBorders>
              <w:bottom w:val="single" w:sz="4" w:space="0" w:color="000000"/>
            </w:tcBorders>
            <w:shd w:val="clear" w:color="auto" w:fill="auto"/>
          </w:tcPr>
          <w:p w:rsidR="006C5D06" w:rsidRPr="0032282F" w:rsidRDefault="006C5D06" w:rsidP="00881575">
            <w:pPr>
              <w:rPr>
                <w:rFonts w:ascii="Times New Roman" w:eastAsia="Times New Roman" w:hAnsi="Times New Roman" w:cs="Times New Roman"/>
              </w:rPr>
            </w:pPr>
          </w:p>
        </w:tc>
        <w:tc>
          <w:tcPr>
            <w:tcW w:w="705" w:type="dxa"/>
            <w:shd w:val="clear" w:color="auto" w:fill="auto"/>
          </w:tcPr>
          <w:p w:rsidR="006C5D06" w:rsidRPr="0032282F" w:rsidRDefault="006C5D06" w:rsidP="00881575">
            <w:pPr>
              <w:rPr>
                <w:rFonts w:ascii="Times New Roman" w:eastAsia="Times New Roman" w:hAnsi="Times New Roman" w:cs="Times New Roman"/>
              </w:rPr>
            </w:pPr>
            <w:r w:rsidRPr="0032282F">
              <w:rPr>
                <w:rFonts w:ascii="Times New Roman" w:eastAsia="Times New Roman" w:hAnsi="Times New Roman" w:cs="Times New Roman"/>
              </w:rPr>
              <w:t>ІПН</w:t>
            </w:r>
          </w:p>
        </w:tc>
        <w:tc>
          <w:tcPr>
            <w:tcW w:w="5830" w:type="dxa"/>
            <w:gridSpan w:val="3"/>
            <w:tcBorders>
              <w:bottom w:val="single" w:sz="4" w:space="0" w:color="000000"/>
            </w:tcBorders>
            <w:shd w:val="clear" w:color="auto" w:fill="auto"/>
          </w:tcPr>
          <w:p w:rsidR="006C5D06" w:rsidRPr="0032282F" w:rsidRDefault="006C5D06" w:rsidP="00881575">
            <w:pPr>
              <w:rPr>
                <w:rFonts w:ascii="Times New Roman" w:eastAsia="Times New Roman" w:hAnsi="Times New Roman" w:cs="Times New Roman"/>
              </w:rPr>
            </w:pPr>
          </w:p>
        </w:tc>
      </w:tr>
      <w:tr w:rsidR="006C5D06" w:rsidRPr="0032282F" w:rsidTr="00881575">
        <w:tc>
          <w:tcPr>
            <w:tcW w:w="2039" w:type="dxa"/>
            <w:gridSpan w:val="4"/>
            <w:shd w:val="clear" w:color="auto" w:fill="auto"/>
          </w:tcPr>
          <w:p w:rsidR="006C5D06" w:rsidRPr="0032282F" w:rsidRDefault="006C5D06" w:rsidP="00881575">
            <w:pPr>
              <w:rPr>
                <w:rFonts w:ascii="Times New Roman" w:eastAsia="Times New Roman" w:hAnsi="Times New Roman" w:cs="Times New Roman"/>
              </w:rPr>
            </w:pPr>
            <w:proofErr w:type="spellStart"/>
            <w:r w:rsidRPr="0032282F">
              <w:rPr>
                <w:rFonts w:ascii="Times New Roman" w:eastAsia="Times New Roman" w:hAnsi="Times New Roman" w:cs="Times New Roman"/>
              </w:rPr>
              <w:t>Конт</w:t>
            </w:r>
            <w:proofErr w:type="spellEnd"/>
            <w:r w:rsidRPr="0032282F">
              <w:rPr>
                <w:rFonts w:ascii="Times New Roman" w:eastAsia="Times New Roman" w:hAnsi="Times New Roman" w:cs="Times New Roman"/>
              </w:rPr>
              <w:t xml:space="preserve">. дані: </w:t>
            </w:r>
            <w:proofErr w:type="spellStart"/>
            <w:r w:rsidRPr="0032282F">
              <w:rPr>
                <w:rFonts w:ascii="Times New Roman" w:eastAsia="Times New Roman" w:hAnsi="Times New Roman" w:cs="Times New Roman"/>
              </w:rPr>
              <w:t>тел</w:t>
            </w:r>
            <w:proofErr w:type="spellEnd"/>
            <w:r w:rsidRPr="0032282F">
              <w:rPr>
                <w:rFonts w:ascii="Times New Roman" w:eastAsia="Times New Roman" w:hAnsi="Times New Roman" w:cs="Times New Roman"/>
              </w:rPr>
              <w:t>.</w:t>
            </w:r>
          </w:p>
        </w:tc>
        <w:tc>
          <w:tcPr>
            <w:tcW w:w="2799" w:type="dxa"/>
            <w:gridSpan w:val="4"/>
            <w:tcBorders>
              <w:bottom w:val="single" w:sz="4" w:space="0" w:color="000000"/>
            </w:tcBorders>
            <w:shd w:val="clear" w:color="auto" w:fill="auto"/>
          </w:tcPr>
          <w:p w:rsidR="006C5D06" w:rsidRPr="0032282F" w:rsidRDefault="006C5D06" w:rsidP="00881575">
            <w:pPr>
              <w:rPr>
                <w:rFonts w:ascii="Times New Roman" w:eastAsia="Times New Roman" w:hAnsi="Times New Roman" w:cs="Times New Roman"/>
              </w:rPr>
            </w:pPr>
          </w:p>
        </w:tc>
        <w:tc>
          <w:tcPr>
            <w:tcW w:w="1171" w:type="dxa"/>
            <w:shd w:val="clear" w:color="auto" w:fill="auto"/>
          </w:tcPr>
          <w:p w:rsidR="006C5D06" w:rsidRPr="0032282F" w:rsidRDefault="006C5D06" w:rsidP="00881575">
            <w:pPr>
              <w:rPr>
                <w:rFonts w:ascii="Times New Roman" w:eastAsia="Times New Roman" w:hAnsi="Times New Roman" w:cs="Times New Roman"/>
              </w:rPr>
            </w:pPr>
            <w:proofErr w:type="spellStart"/>
            <w:r w:rsidRPr="0032282F">
              <w:rPr>
                <w:rFonts w:ascii="Times New Roman" w:eastAsia="Times New Roman" w:hAnsi="Times New Roman" w:cs="Times New Roman"/>
              </w:rPr>
              <w:t>ел.адреса</w:t>
            </w:r>
            <w:proofErr w:type="spellEnd"/>
          </w:p>
        </w:tc>
        <w:tc>
          <w:tcPr>
            <w:tcW w:w="3628" w:type="dxa"/>
            <w:tcBorders>
              <w:bottom w:val="single" w:sz="4" w:space="0" w:color="000000"/>
            </w:tcBorders>
            <w:shd w:val="clear" w:color="auto" w:fill="auto"/>
          </w:tcPr>
          <w:p w:rsidR="006C5D06" w:rsidRPr="0032282F" w:rsidRDefault="006C5D06" w:rsidP="00881575">
            <w:pPr>
              <w:rPr>
                <w:rFonts w:ascii="Times New Roman" w:eastAsia="Times New Roman" w:hAnsi="Times New Roman" w:cs="Times New Roman"/>
              </w:rPr>
            </w:pPr>
          </w:p>
        </w:tc>
      </w:tr>
    </w:tbl>
    <w:p w:rsidR="006C5D06" w:rsidRPr="0032282F" w:rsidRDefault="006C5D06" w:rsidP="006C5D06">
      <w:pPr>
        <w:rPr>
          <w:rFonts w:ascii="Times New Roman" w:eastAsia="Times New Roman" w:hAnsi="Times New Roman" w:cs="Times New Roman"/>
        </w:rPr>
      </w:pPr>
    </w:p>
    <w:p w:rsidR="006C5D06" w:rsidRPr="0032282F" w:rsidRDefault="006C5D06" w:rsidP="006C5D06">
      <w:pPr>
        <w:rPr>
          <w:rFonts w:ascii="Times New Roman" w:eastAsia="Times New Roman" w:hAnsi="Times New Roman" w:cs="Times New Roman"/>
          <w:b/>
        </w:rPr>
      </w:pPr>
      <w:r w:rsidRPr="0032282F">
        <w:rPr>
          <w:rFonts w:ascii="Times New Roman" w:eastAsia="Times New Roman" w:hAnsi="Times New Roman" w:cs="Times New Roman"/>
          <w:b/>
        </w:rPr>
        <w:t>Відмітка про підписання Споживачем цієї заяви-приєднання:</w:t>
      </w:r>
    </w:p>
    <w:p w:rsidR="006C5D06" w:rsidRPr="0032282F" w:rsidRDefault="006C5D06" w:rsidP="006C5D06">
      <w:pPr>
        <w:rPr>
          <w:rFonts w:ascii="Times New Roman" w:eastAsia="Times New Roman" w:hAnsi="Times New Roman" w:cs="Times New Roman"/>
          <w:b/>
        </w:rPr>
      </w:pPr>
    </w:p>
    <w:p w:rsidR="006C5D06" w:rsidRPr="0032282F" w:rsidRDefault="006C5D06" w:rsidP="006C5D06">
      <w:pPr>
        <w:rPr>
          <w:rFonts w:ascii="Times New Roman" w:eastAsia="Times New Roman" w:hAnsi="Times New Roman" w:cs="Times New Roman"/>
          <w:b/>
        </w:rPr>
      </w:pPr>
    </w:p>
    <w:p w:rsidR="006C5D06" w:rsidRPr="0032282F" w:rsidRDefault="006C5D06" w:rsidP="006C5D06">
      <w:pPr>
        <w:jc w:val="both"/>
        <w:rPr>
          <w:rFonts w:ascii="Times New Roman" w:eastAsia="Times New Roman" w:hAnsi="Times New Roman" w:cs="Times New Roman"/>
        </w:rPr>
      </w:pPr>
      <w:r w:rsidRPr="0032282F">
        <w:rPr>
          <w:rFonts w:ascii="Times New Roman" w:eastAsia="Times New Roman" w:hAnsi="Times New Roman" w:cs="Times New Roman"/>
        </w:rPr>
        <w:t>_______________</w:t>
      </w:r>
      <w:r w:rsidRPr="0032282F">
        <w:rPr>
          <w:rFonts w:ascii="Times New Roman" w:eastAsia="Times New Roman" w:hAnsi="Times New Roman" w:cs="Times New Roman"/>
        </w:rPr>
        <w:tab/>
      </w:r>
      <w:r w:rsidRPr="0032282F">
        <w:rPr>
          <w:rFonts w:ascii="Times New Roman" w:eastAsia="Times New Roman" w:hAnsi="Times New Roman" w:cs="Times New Roman"/>
        </w:rPr>
        <w:tab/>
      </w:r>
      <w:r w:rsidRPr="0032282F">
        <w:rPr>
          <w:rFonts w:ascii="Times New Roman" w:eastAsia="Times New Roman" w:hAnsi="Times New Roman" w:cs="Times New Roman"/>
        </w:rPr>
        <w:tab/>
        <w:t>_________________</w:t>
      </w:r>
      <w:r w:rsidRPr="0032282F">
        <w:rPr>
          <w:rFonts w:ascii="Times New Roman" w:eastAsia="Times New Roman" w:hAnsi="Times New Roman" w:cs="Times New Roman"/>
        </w:rPr>
        <w:tab/>
        <w:t xml:space="preserve">     </w:t>
      </w:r>
      <w:r w:rsidRPr="0032282F">
        <w:rPr>
          <w:rFonts w:ascii="Times New Roman" w:eastAsia="Times New Roman" w:hAnsi="Times New Roman" w:cs="Times New Roman"/>
        </w:rPr>
        <w:tab/>
        <w:t xml:space="preserve">       ___________</w:t>
      </w:r>
    </w:p>
    <w:p w:rsidR="006C5D06" w:rsidRPr="0032282F" w:rsidRDefault="006C5D06" w:rsidP="006C5D06">
      <w:pPr>
        <w:rPr>
          <w:rFonts w:ascii="Times New Roman" w:eastAsia="Times New Roman" w:hAnsi="Times New Roman" w:cs="Times New Roman"/>
          <w:sz w:val="20"/>
          <w:szCs w:val="20"/>
        </w:rPr>
      </w:pPr>
      <w:r w:rsidRPr="0032282F">
        <w:rPr>
          <w:rFonts w:ascii="Times New Roman" w:eastAsia="Times New Roman" w:hAnsi="Times New Roman" w:cs="Times New Roman"/>
          <w:sz w:val="20"/>
          <w:szCs w:val="20"/>
        </w:rPr>
        <w:t xml:space="preserve">(дата подання заяви-приєднання)  </w:t>
      </w:r>
      <w:r w:rsidRPr="0032282F">
        <w:rPr>
          <w:rFonts w:ascii="Times New Roman" w:eastAsia="Times New Roman" w:hAnsi="Times New Roman" w:cs="Times New Roman"/>
          <w:sz w:val="20"/>
          <w:szCs w:val="20"/>
        </w:rPr>
        <w:tab/>
        <w:t xml:space="preserve"> </w:t>
      </w:r>
      <w:r w:rsidRPr="0032282F">
        <w:rPr>
          <w:rFonts w:ascii="Times New Roman" w:eastAsia="Times New Roman" w:hAnsi="Times New Roman" w:cs="Times New Roman"/>
          <w:sz w:val="20"/>
          <w:szCs w:val="20"/>
        </w:rPr>
        <w:tab/>
        <w:t>(підпис)</w:t>
      </w:r>
      <w:r w:rsidRPr="0032282F">
        <w:rPr>
          <w:rFonts w:ascii="Times New Roman" w:eastAsia="Times New Roman" w:hAnsi="Times New Roman" w:cs="Times New Roman"/>
          <w:sz w:val="20"/>
          <w:szCs w:val="20"/>
        </w:rPr>
        <w:tab/>
      </w:r>
      <w:r w:rsidRPr="0032282F">
        <w:rPr>
          <w:rFonts w:ascii="Times New Roman" w:eastAsia="Times New Roman" w:hAnsi="Times New Roman" w:cs="Times New Roman"/>
          <w:sz w:val="20"/>
          <w:szCs w:val="20"/>
        </w:rPr>
        <w:tab/>
      </w:r>
      <w:r w:rsidRPr="0032282F">
        <w:rPr>
          <w:rFonts w:ascii="Times New Roman" w:eastAsia="Times New Roman" w:hAnsi="Times New Roman" w:cs="Times New Roman"/>
          <w:sz w:val="20"/>
          <w:szCs w:val="20"/>
        </w:rPr>
        <w:tab/>
      </w:r>
      <w:r w:rsidRPr="0032282F">
        <w:rPr>
          <w:rFonts w:ascii="Times New Roman" w:eastAsia="Times New Roman" w:hAnsi="Times New Roman" w:cs="Times New Roman"/>
          <w:sz w:val="20"/>
          <w:szCs w:val="20"/>
        </w:rPr>
        <w:tab/>
        <w:t>(П.І.Б.)</w:t>
      </w:r>
    </w:p>
    <w:p w:rsidR="006C5D06" w:rsidRPr="0032282F" w:rsidRDefault="006C5D06" w:rsidP="006C5D06">
      <w:pPr>
        <w:rPr>
          <w:rFonts w:ascii="Times New Roman" w:eastAsia="Times New Roman" w:hAnsi="Times New Roman" w:cs="Times New Roman"/>
        </w:rPr>
      </w:pPr>
    </w:p>
    <w:p w:rsidR="006C5D06" w:rsidRPr="0032282F" w:rsidRDefault="006C5D06" w:rsidP="006C5D06">
      <w:pPr>
        <w:ind w:left="6379"/>
        <w:rPr>
          <w:rFonts w:ascii="Times New Roman" w:eastAsia="Times New Roman" w:hAnsi="Times New Roman" w:cs="Times New Roman"/>
        </w:rPr>
      </w:pPr>
    </w:p>
    <w:p w:rsidR="006C5D06" w:rsidRPr="0032282F" w:rsidRDefault="006C5D06" w:rsidP="006C5D06">
      <w:pPr>
        <w:jc w:val="center"/>
        <w:rPr>
          <w:rFonts w:ascii="Times New Roman" w:eastAsia="Times New Roman" w:hAnsi="Times New Roman" w:cs="Times New Roman"/>
          <w:b/>
        </w:rPr>
      </w:pPr>
      <w:r w:rsidRPr="0032282F">
        <w:rPr>
          <w:rFonts w:ascii="Times New Roman" w:eastAsia="Times New Roman" w:hAnsi="Times New Roman" w:cs="Times New Roman"/>
          <w:b/>
        </w:rPr>
        <w:t>Додаток до Заяви-приєднання*</w:t>
      </w:r>
    </w:p>
    <w:p w:rsidR="006C5D06" w:rsidRPr="0032282F" w:rsidRDefault="006C5D06" w:rsidP="006C5D06">
      <w:pPr>
        <w:jc w:val="right"/>
        <w:rPr>
          <w:rFonts w:ascii="Times New Roman" w:eastAsia="Times New Roman" w:hAnsi="Times New Roman" w:cs="Times New Roman"/>
        </w:rPr>
      </w:pPr>
    </w:p>
    <w:tbl>
      <w:tblPr>
        <w:tblW w:w="9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2143"/>
        <w:gridCol w:w="3474"/>
        <w:gridCol w:w="3320"/>
      </w:tblGrid>
      <w:tr w:rsidR="006C5D06" w:rsidRPr="0032282F" w:rsidTr="00881575">
        <w:tc>
          <w:tcPr>
            <w:tcW w:w="692" w:type="dxa"/>
            <w:vAlign w:val="center"/>
          </w:tcPr>
          <w:p w:rsidR="006C5D06" w:rsidRPr="0032282F" w:rsidRDefault="006C5D06" w:rsidP="00881575">
            <w:pPr>
              <w:jc w:val="center"/>
              <w:rPr>
                <w:rFonts w:ascii="Times New Roman" w:eastAsia="Times New Roman" w:hAnsi="Times New Roman" w:cs="Times New Roman"/>
              </w:rPr>
            </w:pPr>
            <w:r w:rsidRPr="0032282F">
              <w:rPr>
                <w:rFonts w:ascii="Times New Roman" w:eastAsia="Times New Roman" w:hAnsi="Times New Roman" w:cs="Times New Roman"/>
              </w:rPr>
              <w:t>№ п/п</w:t>
            </w:r>
          </w:p>
        </w:tc>
        <w:tc>
          <w:tcPr>
            <w:tcW w:w="2143" w:type="dxa"/>
            <w:vAlign w:val="center"/>
          </w:tcPr>
          <w:p w:rsidR="006C5D06" w:rsidRPr="0032282F" w:rsidRDefault="006C5D06" w:rsidP="00881575">
            <w:pPr>
              <w:jc w:val="center"/>
              <w:rPr>
                <w:rFonts w:ascii="Times New Roman" w:eastAsia="Times New Roman" w:hAnsi="Times New Roman" w:cs="Times New Roman"/>
              </w:rPr>
            </w:pPr>
            <w:r w:rsidRPr="0032282F">
              <w:rPr>
                <w:rFonts w:ascii="Times New Roman" w:eastAsia="Times New Roman" w:hAnsi="Times New Roman" w:cs="Times New Roman"/>
              </w:rPr>
              <w:t xml:space="preserve">Вид об’єкта </w:t>
            </w:r>
          </w:p>
        </w:tc>
        <w:tc>
          <w:tcPr>
            <w:tcW w:w="3474" w:type="dxa"/>
            <w:vAlign w:val="center"/>
          </w:tcPr>
          <w:p w:rsidR="006C5D06" w:rsidRPr="0032282F" w:rsidRDefault="006C5D06" w:rsidP="00881575">
            <w:pPr>
              <w:jc w:val="center"/>
              <w:rPr>
                <w:rFonts w:ascii="Times New Roman" w:eastAsia="Times New Roman" w:hAnsi="Times New Roman" w:cs="Times New Roman"/>
              </w:rPr>
            </w:pPr>
            <w:r w:rsidRPr="0032282F">
              <w:rPr>
                <w:rFonts w:ascii="Times New Roman" w:eastAsia="Times New Roman" w:hAnsi="Times New Roman" w:cs="Times New Roman"/>
              </w:rPr>
              <w:t>Адреса</w:t>
            </w:r>
          </w:p>
        </w:tc>
        <w:tc>
          <w:tcPr>
            <w:tcW w:w="3320" w:type="dxa"/>
            <w:vAlign w:val="center"/>
          </w:tcPr>
          <w:p w:rsidR="006C5D06" w:rsidRPr="0032282F" w:rsidRDefault="006C5D06" w:rsidP="00881575">
            <w:pPr>
              <w:jc w:val="center"/>
              <w:rPr>
                <w:rFonts w:ascii="Times New Roman" w:eastAsia="Times New Roman" w:hAnsi="Times New Roman" w:cs="Times New Roman"/>
              </w:rPr>
            </w:pPr>
            <w:r w:rsidRPr="0032282F">
              <w:rPr>
                <w:rFonts w:ascii="Times New Roman" w:eastAsia="Times New Roman" w:hAnsi="Times New Roman" w:cs="Times New Roman"/>
              </w:rPr>
              <w:t>ЕІС-код точки комерційного обліку за об'єктом споживача</w:t>
            </w:r>
          </w:p>
        </w:tc>
      </w:tr>
      <w:tr w:rsidR="006C5D06" w:rsidRPr="0032282F" w:rsidTr="00881575">
        <w:tc>
          <w:tcPr>
            <w:tcW w:w="692" w:type="dxa"/>
          </w:tcPr>
          <w:p w:rsidR="006C5D06" w:rsidRPr="0032282F" w:rsidRDefault="006C5D06" w:rsidP="00881575">
            <w:pPr>
              <w:rPr>
                <w:rFonts w:ascii="Times New Roman" w:eastAsia="Times New Roman" w:hAnsi="Times New Roman" w:cs="Times New Roman"/>
                <w:sz w:val="28"/>
                <w:szCs w:val="28"/>
              </w:rPr>
            </w:pPr>
          </w:p>
        </w:tc>
        <w:tc>
          <w:tcPr>
            <w:tcW w:w="2143" w:type="dxa"/>
          </w:tcPr>
          <w:p w:rsidR="006C5D06" w:rsidRPr="0032282F" w:rsidRDefault="006C5D06" w:rsidP="00881575">
            <w:pPr>
              <w:jc w:val="center"/>
              <w:rPr>
                <w:rFonts w:ascii="Times New Roman" w:eastAsia="Times New Roman" w:hAnsi="Times New Roman" w:cs="Times New Roman"/>
              </w:rPr>
            </w:pPr>
          </w:p>
        </w:tc>
        <w:tc>
          <w:tcPr>
            <w:tcW w:w="3474" w:type="dxa"/>
          </w:tcPr>
          <w:p w:rsidR="006C5D06" w:rsidRPr="0032282F" w:rsidRDefault="006C5D06" w:rsidP="00881575">
            <w:pPr>
              <w:jc w:val="center"/>
              <w:rPr>
                <w:rFonts w:ascii="Times New Roman" w:eastAsia="Times New Roman" w:hAnsi="Times New Roman" w:cs="Times New Roman"/>
              </w:rPr>
            </w:pPr>
          </w:p>
        </w:tc>
        <w:tc>
          <w:tcPr>
            <w:tcW w:w="3320" w:type="dxa"/>
          </w:tcPr>
          <w:p w:rsidR="006C5D06" w:rsidRPr="0032282F" w:rsidRDefault="006C5D06" w:rsidP="00881575">
            <w:pPr>
              <w:jc w:val="center"/>
              <w:rPr>
                <w:rFonts w:ascii="Times New Roman" w:eastAsia="Times New Roman" w:hAnsi="Times New Roman" w:cs="Times New Roman"/>
              </w:rPr>
            </w:pPr>
          </w:p>
        </w:tc>
      </w:tr>
      <w:tr w:rsidR="006C5D06" w:rsidRPr="0032282F" w:rsidTr="00881575">
        <w:tc>
          <w:tcPr>
            <w:tcW w:w="692" w:type="dxa"/>
          </w:tcPr>
          <w:p w:rsidR="006C5D06" w:rsidRPr="0032282F" w:rsidRDefault="006C5D06" w:rsidP="00881575">
            <w:pPr>
              <w:rPr>
                <w:rFonts w:ascii="Times New Roman" w:eastAsia="Times New Roman" w:hAnsi="Times New Roman" w:cs="Times New Roman"/>
                <w:sz w:val="28"/>
                <w:szCs w:val="28"/>
              </w:rPr>
            </w:pPr>
          </w:p>
        </w:tc>
        <w:tc>
          <w:tcPr>
            <w:tcW w:w="2143" w:type="dxa"/>
          </w:tcPr>
          <w:p w:rsidR="006C5D06" w:rsidRPr="0032282F" w:rsidRDefault="006C5D06" w:rsidP="00881575">
            <w:pPr>
              <w:jc w:val="center"/>
              <w:rPr>
                <w:rFonts w:ascii="Times New Roman" w:eastAsia="Times New Roman" w:hAnsi="Times New Roman" w:cs="Times New Roman"/>
              </w:rPr>
            </w:pPr>
          </w:p>
        </w:tc>
        <w:tc>
          <w:tcPr>
            <w:tcW w:w="3474" w:type="dxa"/>
          </w:tcPr>
          <w:p w:rsidR="006C5D06" w:rsidRPr="0032282F" w:rsidRDefault="006C5D06" w:rsidP="00881575">
            <w:pPr>
              <w:jc w:val="center"/>
              <w:rPr>
                <w:rFonts w:ascii="Times New Roman" w:eastAsia="Times New Roman" w:hAnsi="Times New Roman" w:cs="Times New Roman"/>
                <w:sz w:val="28"/>
                <w:szCs w:val="28"/>
              </w:rPr>
            </w:pPr>
          </w:p>
        </w:tc>
        <w:tc>
          <w:tcPr>
            <w:tcW w:w="3320" w:type="dxa"/>
          </w:tcPr>
          <w:p w:rsidR="006C5D06" w:rsidRPr="0032282F" w:rsidRDefault="006C5D06" w:rsidP="00881575">
            <w:pPr>
              <w:jc w:val="center"/>
              <w:rPr>
                <w:rFonts w:ascii="Times New Roman" w:eastAsia="Times New Roman" w:hAnsi="Times New Roman" w:cs="Times New Roman"/>
              </w:rPr>
            </w:pPr>
          </w:p>
        </w:tc>
      </w:tr>
    </w:tbl>
    <w:p w:rsidR="006C5D06" w:rsidRPr="0032282F" w:rsidRDefault="006C5D06" w:rsidP="006C5D06">
      <w:pPr>
        <w:tabs>
          <w:tab w:val="left" w:pos="2505"/>
        </w:tabs>
        <w:jc w:val="both"/>
        <w:rPr>
          <w:rFonts w:ascii="Times New Roman" w:eastAsia="Times New Roman" w:hAnsi="Times New Roman" w:cs="Times New Roman"/>
          <w:i/>
          <w:sz w:val="20"/>
          <w:szCs w:val="20"/>
        </w:rPr>
      </w:pPr>
      <w:r w:rsidRPr="0032282F">
        <w:rPr>
          <w:rFonts w:ascii="Times New Roman" w:eastAsia="Times New Roman" w:hAnsi="Times New Roman" w:cs="Times New Roman"/>
          <w:i/>
          <w:sz w:val="20"/>
          <w:szCs w:val="20"/>
        </w:rPr>
        <w:t>* заповнюється у разі наявності у споживача більше декількох об’єктів</w:t>
      </w:r>
    </w:p>
    <w:p w:rsidR="006C5D06" w:rsidRPr="0032282F" w:rsidRDefault="006C5D06" w:rsidP="006C5D06">
      <w:pPr>
        <w:widowControl w:val="0"/>
        <w:spacing w:after="0" w:line="240" w:lineRule="auto"/>
        <w:jc w:val="both"/>
        <w:rPr>
          <w:rFonts w:ascii="Times New Roman" w:eastAsia="Times New Roman" w:hAnsi="Times New Roman" w:cs="Times New Roman"/>
          <w:sz w:val="24"/>
          <w:szCs w:val="24"/>
          <w:highlight w:val="green"/>
        </w:rPr>
      </w:pPr>
    </w:p>
    <w:p w:rsidR="006C5D06" w:rsidRPr="0032282F" w:rsidRDefault="006C5D06" w:rsidP="006C5D06">
      <w:pPr>
        <w:rPr>
          <w:rFonts w:ascii="Times New Roman" w:hAnsi="Times New Roman" w:cs="Times New Roman"/>
        </w:rPr>
      </w:pPr>
    </w:p>
    <w:p w:rsidR="006C5D06" w:rsidRPr="0032282F" w:rsidRDefault="006C5D06" w:rsidP="00003E67">
      <w:pPr>
        <w:spacing w:after="0" w:line="240" w:lineRule="auto"/>
        <w:rPr>
          <w:rFonts w:ascii="Times New Roman" w:hAnsi="Times New Roman" w:cs="Times New Roman"/>
          <w:sz w:val="24"/>
          <w:szCs w:val="24"/>
        </w:rPr>
      </w:pPr>
    </w:p>
    <w:p w:rsidR="006C5D06" w:rsidRPr="0032282F" w:rsidRDefault="006C5D06" w:rsidP="00003E67">
      <w:pPr>
        <w:spacing w:after="0" w:line="240" w:lineRule="auto"/>
        <w:rPr>
          <w:rFonts w:ascii="Times New Roman" w:hAnsi="Times New Roman" w:cs="Times New Roman"/>
          <w:sz w:val="24"/>
          <w:szCs w:val="24"/>
        </w:rPr>
      </w:pPr>
    </w:p>
    <w:sectPr w:rsidR="006C5D06" w:rsidRPr="0032282F">
      <w:pgSz w:w="11906" w:h="16838"/>
      <w:pgMar w:top="1134"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2D7"/>
    <w:multiLevelType w:val="multilevel"/>
    <w:tmpl w:val="AB7AFB8A"/>
    <w:lvl w:ilvl="0">
      <w:start w:val="14"/>
      <w:numFmt w:val="decimal"/>
      <w:lvlText w:val="%1."/>
      <w:lvlJc w:val="left"/>
      <w:pPr>
        <w:ind w:left="660" w:hanging="660"/>
      </w:pPr>
      <w:rPr>
        <w:rFonts w:hint="default"/>
        <w:i w:val="0"/>
      </w:rPr>
    </w:lvl>
    <w:lvl w:ilvl="1">
      <w:start w:val="5"/>
      <w:numFmt w:val="decimal"/>
      <w:lvlText w:val="%1.%2."/>
      <w:lvlJc w:val="left"/>
      <w:pPr>
        <w:ind w:left="2078" w:hanging="660"/>
      </w:pPr>
      <w:rPr>
        <w:rFonts w:hint="default"/>
        <w:i w:val="0"/>
      </w:rPr>
    </w:lvl>
    <w:lvl w:ilvl="2">
      <w:start w:val="1"/>
      <w:numFmt w:val="decimal"/>
      <w:lvlText w:val="%1.%2.%3."/>
      <w:lvlJc w:val="left"/>
      <w:pPr>
        <w:ind w:left="1004" w:hanging="720"/>
      </w:pPr>
      <w:rPr>
        <w:rFonts w:hint="default"/>
        <w:b/>
        <w:bCs w:val="0"/>
        <w:i w:val="0"/>
      </w:rPr>
    </w:lvl>
    <w:lvl w:ilvl="3">
      <w:start w:val="1"/>
      <w:numFmt w:val="decimal"/>
      <w:lvlText w:val="%1.%2.%3.%4."/>
      <w:lvlJc w:val="left"/>
      <w:pPr>
        <w:ind w:left="4974" w:hanging="720"/>
      </w:pPr>
      <w:rPr>
        <w:rFonts w:hint="default"/>
        <w:i w:val="0"/>
      </w:rPr>
    </w:lvl>
    <w:lvl w:ilvl="4">
      <w:start w:val="1"/>
      <w:numFmt w:val="decimal"/>
      <w:lvlText w:val="%1.%2.%3.%4.%5."/>
      <w:lvlJc w:val="left"/>
      <w:pPr>
        <w:ind w:left="6752" w:hanging="1080"/>
      </w:pPr>
      <w:rPr>
        <w:rFonts w:hint="default"/>
        <w:i w:val="0"/>
      </w:rPr>
    </w:lvl>
    <w:lvl w:ilvl="5">
      <w:start w:val="1"/>
      <w:numFmt w:val="decimal"/>
      <w:lvlText w:val="%1.%2.%3.%4.%5.%6."/>
      <w:lvlJc w:val="left"/>
      <w:pPr>
        <w:ind w:left="8170" w:hanging="1080"/>
      </w:pPr>
      <w:rPr>
        <w:rFonts w:hint="default"/>
        <w:i w:val="0"/>
      </w:rPr>
    </w:lvl>
    <w:lvl w:ilvl="6">
      <w:start w:val="1"/>
      <w:numFmt w:val="decimal"/>
      <w:lvlText w:val="%1.%2.%3.%4.%5.%6.%7."/>
      <w:lvlJc w:val="left"/>
      <w:pPr>
        <w:ind w:left="9948" w:hanging="1440"/>
      </w:pPr>
      <w:rPr>
        <w:rFonts w:hint="default"/>
        <w:i w:val="0"/>
      </w:rPr>
    </w:lvl>
    <w:lvl w:ilvl="7">
      <w:start w:val="1"/>
      <w:numFmt w:val="decimal"/>
      <w:lvlText w:val="%1.%2.%3.%4.%5.%6.%7.%8."/>
      <w:lvlJc w:val="left"/>
      <w:pPr>
        <w:ind w:left="11366" w:hanging="1440"/>
      </w:pPr>
      <w:rPr>
        <w:rFonts w:hint="default"/>
        <w:i w:val="0"/>
      </w:rPr>
    </w:lvl>
    <w:lvl w:ilvl="8">
      <w:start w:val="1"/>
      <w:numFmt w:val="decimal"/>
      <w:lvlText w:val="%1.%2.%3.%4.%5.%6.%7.%8.%9."/>
      <w:lvlJc w:val="left"/>
      <w:pPr>
        <w:ind w:left="13144" w:hanging="1800"/>
      </w:pPr>
      <w:rPr>
        <w:rFonts w:hint="default"/>
        <w:i w:val="0"/>
      </w:rPr>
    </w:lvl>
  </w:abstractNum>
  <w:abstractNum w:abstractNumId="1" w15:restartNumberingAfterBreak="0">
    <w:nsid w:val="07904A61"/>
    <w:multiLevelType w:val="multilevel"/>
    <w:tmpl w:val="6DD63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060D0F"/>
    <w:multiLevelType w:val="multilevel"/>
    <w:tmpl w:val="2FAEA85C"/>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3" w15:restartNumberingAfterBreak="0">
    <w:nsid w:val="0F7B279E"/>
    <w:multiLevelType w:val="multilevel"/>
    <w:tmpl w:val="C05E6AFE"/>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1571" w:hanging="720"/>
      </w:pPr>
      <w:rPr>
        <w:rFonts w:hint="default"/>
        <w:b/>
        <w:bCs/>
        <w:color w:val="auto"/>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17C34728"/>
    <w:multiLevelType w:val="multilevel"/>
    <w:tmpl w:val="FBB6123C"/>
    <w:lvl w:ilvl="0">
      <w:start w:val="13"/>
      <w:numFmt w:val="decimal"/>
      <w:lvlText w:val="%1."/>
      <w:lvlJc w:val="left"/>
      <w:pPr>
        <w:ind w:left="660" w:hanging="660"/>
      </w:pPr>
      <w:rPr>
        <w:rFonts w:hint="default"/>
        <w:i w:val="0"/>
      </w:rPr>
    </w:lvl>
    <w:lvl w:ilvl="1">
      <w:start w:val="5"/>
      <w:numFmt w:val="decimal"/>
      <w:lvlText w:val="%1.%2."/>
      <w:lvlJc w:val="left"/>
      <w:pPr>
        <w:ind w:left="944" w:hanging="660"/>
      </w:pPr>
      <w:rPr>
        <w:rFonts w:hint="default"/>
        <w:i w:val="0"/>
      </w:rPr>
    </w:lvl>
    <w:lvl w:ilvl="2">
      <w:start w:val="1"/>
      <w:numFmt w:val="decimal"/>
      <w:lvlText w:val="%1.%2.%3."/>
      <w:lvlJc w:val="left"/>
      <w:pPr>
        <w:ind w:left="3556"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5" w15:restartNumberingAfterBreak="0">
    <w:nsid w:val="1F9D1389"/>
    <w:multiLevelType w:val="multilevel"/>
    <w:tmpl w:val="099E4CBA"/>
    <w:lvl w:ilvl="0">
      <w:start w:val="1"/>
      <w:numFmt w:val="decimal"/>
      <w:lvlText w:val="%1)"/>
      <w:lvlJc w:val="left"/>
      <w:pPr>
        <w:ind w:left="720" w:hanging="360"/>
      </w:pPr>
      <w:rPr>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3B360C"/>
    <w:multiLevelType w:val="multilevel"/>
    <w:tmpl w:val="71D434F0"/>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15:restartNumberingAfterBreak="0">
    <w:nsid w:val="239D6615"/>
    <w:multiLevelType w:val="multilevel"/>
    <w:tmpl w:val="DFFC6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B27AFF"/>
    <w:multiLevelType w:val="multilevel"/>
    <w:tmpl w:val="DD943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24BE555F"/>
    <w:multiLevelType w:val="hybridMultilevel"/>
    <w:tmpl w:val="BD68DD48"/>
    <w:lvl w:ilvl="0" w:tplc="88303522">
      <w:start w:val="53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0F04B1"/>
    <w:multiLevelType w:val="multilevel"/>
    <w:tmpl w:val="51243710"/>
    <w:lvl w:ilvl="0">
      <w:start w:val="14"/>
      <w:numFmt w:val="decimal"/>
      <w:lvlText w:val="%1."/>
      <w:lvlJc w:val="left"/>
      <w:pPr>
        <w:ind w:left="660" w:hanging="660"/>
      </w:pPr>
      <w:rPr>
        <w:i w:val="0"/>
      </w:rPr>
    </w:lvl>
    <w:lvl w:ilvl="1">
      <w:start w:val="5"/>
      <w:numFmt w:val="decimal"/>
      <w:lvlText w:val="%1.%2."/>
      <w:lvlJc w:val="left"/>
      <w:pPr>
        <w:ind w:left="2078" w:hanging="660"/>
      </w:pPr>
      <w:rPr>
        <w:i w:val="0"/>
      </w:rPr>
    </w:lvl>
    <w:lvl w:ilvl="2">
      <w:start w:val="1"/>
      <w:numFmt w:val="decimal"/>
      <w:lvlText w:val="%1.%2.%3."/>
      <w:lvlJc w:val="left"/>
      <w:pPr>
        <w:ind w:left="1004" w:hanging="720"/>
      </w:pPr>
      <w:rPr>
        <w:b/>
        <w:i w:val="0"/>
      </w:rPr>
    </w:lvl>
    <w:lvl w:ilvl="3">
      <w:start w:val="1"/>
      <w:numFmt w:val="decimal"/>
      <w:lvlText w:val="%1.%2.%3.%4."/>
      <w:lvlJc w:val="left"/>
      <w:pPr>
        <w:ind w:left="4974" w:hanging="720"/>
      </w:pPr>
      <w:rPr>
        <w:i w:val="0"/>
      </w:rPr>
    </w:lvl>
    <w:lvl w:ilvl="4">
      <w:start w:val="1"/>
      <w:numFmt w:val="decimal"/>
      <w:lvlText w:val="%1.%2.%3.%4.%5."/>
      <w:lvlJc w:val="left"/>
      <w:pPr>
        <w:ind w:left="6752" w:hanging="1080"/>
      </w:pPr>
      <w:rPr>
        <w:i w:val="0"/>
      </w:rPr>
    </w:lvl>
    <w:lvl w:ilvl="5">
      <w:start w:val="1"/>
      <w:numFmt w:val="decimal"/>
      <w:lvlText w:val="%1.%2.%3.%4.%5.%6."/>
      <w:lvlJc w:val="left"/>
      <w:pPr>
        <w:ind w:left="8170" w:hanging="1080"/>
      </w:pPr>
      <w:rPr>
        <w:i w:val="0"/>
      </w:rPr>
    </w:lvl>
    <w:lvl w:ilvl="6">
      <w:start w:val="1"/>
      <w:numFmt w:val="decimal"/>
      <w:lvlText w:val="%1.%2.%3.%4.%5.%6.%7."/>
      <w:lvlJc w:val="left"/>
      <w:pPr>
        <w:ind w:left="9948" w:hanging="1440"/>
      </w:pPr>
      <w:rPr>
        <w:i w:val="0"/>
      </w:rPr>
    </w:lvl>
    <w:lvl w:ilvl="7">
      <w:start w:val="1"/>
      <w:numFmt w:val="decimal"/>
      <w:lvlText w:val="%1.%2.%3.%4.%5.%6.%7.%8."/>
      <w:lvlJc w:val="left"/>
      <w:pPr>
        <w:ind w:left="11366" w:hanging="1440"/>
      </w:pPr>
      <w:rPr>
        <w:i w:val="0"/>
      </w:rPr>
    </w:lvl>
    <w:lvl w:ilvl="8">
      <w:start w:val="1"/>
      <w:numFmt w:val="decimal"/>
      <w:lvlText w:val="%1.%2.%3.%4.%5.%6.%7.%8.%9."/>
      <w:lvlJc w:val="left"/>
      <w:pPr>
        <w:ind w:left="13144" w:hanging="1800"/>
      </w:pPr>
      <w:rPr>
        <w:i w:val="0"/>
      </w:rPr>
    </w:lvl>
  </w:abstractNum>
  <w:abstractNum w:abstractNumId="11" w15:restartNumberingAfterBreak="0">
    <w:nsid w:val="33FD3C6A"/>
    <w:multiLevelType w:val="hybridMultilevel"/>
    <w:tmpl w:val="61AC6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6400533"/>
    <w:multiLevelType w:val="multilevel"/>
    <w:tmpl w:val="40CAD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F27659"/>
    <w:multiLevelType w:val="multilevel"/>
    <w:tmpl w:val="259A0796"/>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4" w15:restartNumberingAfterBreak="0">
    <w:nsid w:val="3A9F2928"/>
    <w:multiLevelType w:val="multilevel"/>
    <w:tmpl w:val="24A65986"/>
    <w:lvl w:ilvl="0">
      <w:start w:val="1"/>
      <w:numFmt w:val="decimal"/>
      <w:lvlText w:val="%1."/>
      <w:lvlJc w:val="left"/>
      <w:pPr>
        <w:ind w:left="3672" w:hanging="269"/>
      </w:pPr>
      <w:rPr>
        <w:rFonts w:ascii="Times New Roman" w:eastAsia="Times New Roman" w:hAnsi="Times New Roman" w:cs="Times New Roman" w:hint="default"/>
        <w:b/>
        <w:bCs/>
        <w:w w:val="99"/>
        <w:sz w:val="24"/>
        <w:szCs w:val="24"/>
      </w:rPr>
    </w:lvl>
    <w:lvl w:ilvl="1">
      <w:start w:val="1"/>
      <w:numFmt w:val="decimal"/>
      <w:lvlText w:val="%1.%2."/>
      <w:lvlJc w:val="left"/>
      <w:pPr>
        <w:ind w:left="769" w:hanging="485"/>
      </w:pPr>
      <w:rPr>
        <w:rFonts w:ascii="Times New Roman" w:eastAsia="Times New Roman" w:hAnsi="Times New Roman" w:cs="Times New Roman" w:hint="default"/>
        <w:b/>
        <w:bCs w:val="0"/>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5" w15:restartNumberingAfterBreak="0">
    <w:nsid w:val="41911679"/>
    <w:multiLevelType w:val="multilevel"/>
    <w:tmpl w:val="BCB88358"/>
    <w:lvl w:ilvl="0">
      <w:start w:val="6"/>
      <w:numFmt w:val="decimal"/>
      <w:lvlText w:val="%1."/>
      <w:lvlJc w:val="left"/>
      <w:pPr>
        <w:ind w:left="540" w:hanging="540"/>
      </w:pPr>
    </w:lvl>
    <w:lvl w:ilvl="1">
      <w:start w:val="2"/>
      <w:numFmt w:val="decimal"/>
      <w:lvlText w:val="%1.%2."/>
      <w:lvlJc w:val="left"/>
      <w:pPr>
        <w:ind w:left="471" w:hanging="540"/>
      </w:p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6" w15:restartNumberingAfterBreak="0">
    <w:nsid w:val="42282D00"/>
    <w:multiLevelType w:val="multilevel"/>
    <w:tmpl w:val="48765B1C"/>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78B662A"/>
    <w:multiLevelType w:val="multilevel"/>
    <w:tmpl w:val="6562F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0C6A61"/>
    <w:multiLevelType w:val="hybridMultilevel"/>
    <w:tmpl w:val="928A2A82"/>
    <w:lvl w:ilvl="0" w:tplc="471A0FC0">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B7013B"/>
    <w:multiLevelType w:val="multilevel"/>
    <w:tmpl w:val="CE2E677C"/>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58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0" w15:restartNumberingAfterBreak="0">
    <w:nsid w:val="561529A6"/>
    <w:multiLevelType w:val="hybridMultilevel"/>
    <w:tmpl w:val="63CE4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94902D8"/>
    <w:multiLevelType w:val="multilevel"/>
    <w:tmpl w:val="1C646A7C"/>
    <w:lvl w:ilvl="0">
      <w:start w:val="1"/>
      <w:numFmt w:val="decimal"/>
      <w:lvlText w:val="%1."/>
      <w:lvlJc w:val="left"/>
      <w:pPr>
        <w:ind w:left="3955" w:hanging="269"/>
      </w:pPr>
      <w:rPr>
        <w:rFonts w:ascii="Times New Roman" w:eastAsia="Times New Roman" w:hAnsi="Times New Roman" w:cs="Times New Roman"/>
        <w:b/>
        <w:sz w:val="24"/>
        <w:szCs w:val="24"/>
      </w:rPr>
    </w:lvl>
    <w:lvl w:ilvl="1">
      <w:start w:val="1"/>
      <w:numFmt w:val="decimal"/>
      <w:lvlText w:val="%1.%2."/>
      <w:lvlJc w:val="left"/>
      <w:pPr>
        <w:ind w:left="769" w:hanging="483"/>
      </w:pPr>
      <w:rPr>
        <w:rFonts w:ascii="Times New Roman" w:eastAsia="Times New Roman" w:hAnsi="Times New Roman" w:cs="Times New Roman"/>
        <w:b/>
        <w:sz w:val="24"/>
        <w:szCs w:val="24"/>
      </w:rPr>
    </w:lvl>
    <w:lvl w:ilvl="2">
      <w:start w:val="1"/>
      <w:numFmt w:val="bullet"/>
      <w:lvlText w:val="•"/>
      <w:lvlJc w:val="left"/>
      <w:pPr>
        <w:ind w:left="600" w:hanging="485"/>
      </w:pPr>
    </w:lvl>
    <w:lvl w:ilvl="3">
      <w:start w:val="1"/>
      <w:numFmt w:val="bullet"/>
      <w:lvlText w:val="•"/>
      <w:lvlJc w:val="left"/>
      <w:pPr>
        <w:ind w:left="1853" w:hanging="485"/>
      </w:pPr>
    </w:lvl>
    <w:lvl w:ilvl="4">
      <w:start w:val="1"/>
      <w:numFmt w:val="bullet"/>
      <w:lvlText w:val="•"/>
      <w:lvlJc w:val="left"/>
      <w:pPr>
        <w:ind w:left="3106" w:hanging="485"/>
      </w:pPr>
    </w:lvl>
    <w:lvl w:ilvl="5">
      <w:start w:val="1"/>
      <w:numFmt w:val="bullet"/>
      <w:lvlText w:val="•"/>
      <w:lvlJc w:val="left"/>
      <w:pPr>
        <w:ind w:left="4359" w:hanging="485"/>
      </w:pPr>
    </w:lvl>
    <w:lvl w:ilvl="6">
      <w:start w:val="1"/>
      <w:numFmt w:val="bullet"/>
      <w:lvlText w:val="•"/>
      <w:lvlJc w:val="left"/>
      <w:pPr>
        <w:ind w:left="5612" w:hanging="485"/>
      </w:pPr>
    </w:lvl>
    <w:lvl w:ilvl="7">
      <w:start w:val="1"/>
      <w:numFmt w:val="bullet"/>
      <w:lvlText w:val="•"/>
      <w:lvlJc w:val="left"/>
      <w:pPr>
        <w:ind w:left="6865" w:hanging="485"/>
      </w:pPr>
    </w:lvl>
    <w:lvl w:ilvl="8">
      <w:start w:val="1"/>
      <w:numFmt w:val="bullet"/>
      <w:lvlText w:val="•"/>
      <w:lvlJc w:val="left"/>
      <w:pPr>
        <w:ind w:left="8118" w:hanging="485"/>
      </w:pPr>
    </w:lvl>
  </w:abstractNum>
  <w:abstractNum w:abstractNumId="22" w15:restartNumberingAfterBreak="0">
    <w:nsid w:val="5A687E93"/>
    <w:multiLevelType w:val="multilevel"/>
    <w:tmpl w:val="32A8BE9E"/>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3" w15:restartNumberingAfterBreak="0">
    <w:nsid w:val="62187EBD"/>
    <w:multiLevelType w:val="multilevel"/>
    <w:tmpl w:val="F91A1042"/>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b/>
        <w:bCs/>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4" w15:restartNumberingAfterBreak="0">
    <w:nsid w:val="68D92348"/>
    <w:multiLevelType w:val="multilevel"/>
    <w:tmpl w:val="7388A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9C6615"/>
    <w:multiLevelType w:val="multilevel"/>
    <w:tmpl w:val="097C2F6C"/>
    <w:lvl w:ilvl="0">
      <w:start w:val="1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D5179D4"/>
    <w:multiLevelType w:val="hybridMultilevel"/>
    <w:tmpl w:val="9BC43628"/>
    <w:lvl w:ilvl="0" w:tplc="4F1AF64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31544C6"/>
    <w:multiLevelType w:val="multilevel"/>
    <w:tmpl w:val="64686426"/>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3272" w:hanging="720"/>
      </w:pPr>
      <w:rPr>
        <w:rFonts w:hint="default"/>
        <w:b/>
        <w:bCs/>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8" w15:restartNumberingAfterBreak="0">
    <w:nsid w:val="777D3BFA"/>
    <w:multiLevelType w:val="multilevel"/>
    <w:tmpl w:val="BAE46B0C"/>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6249" w:hanging="720"/>
      </w:pPr>
      <w:rPr>
        <w:rFonts w:hint="default"/>
        <w:b/>
        <w:bCs/>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9" w15:restartNumberingAfterBreak="0">
    <w:nsid w:val="783E2B73"/>
    <w:multiLevelType w:val="multilevel"/>
    <w:tmpl w:val="192E3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52713A"/>
    <w:multiLevelType w:val="multilevel"/>
    <w:tmpl w:val="11205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F0B0ED6"/>
    <w:multiLevelType w:val="hybridMultilevel"/>
    <w:tmpl w:val="C4884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30"/>
  </w:num>
  <w:num w:numId="4">
    <w:abstractNumId w:val="1"/>
  </w:num>
  <w:num w:numId="5">
    <w:abstractNumId w:val="7"/>
  </w:num>
  <w:num w:numId="6">
    <w:abstractNumId w:val="16"/>
  </w:num>
  <w:num w:numId="7">
    <w:abstractNumId w:val="24"/>
  </w:num>
  <w:num w:numId="8">
    <w:abstractNumId w:val="29"/>
  </w:num>
  <w:num w:numId="9">
    <w:abstractNumId w:val="17"/>
  </w:num>
  <w:num w:numId="10">
    <w:abstractNumId w:val="3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27"/>
  </w:num>
  <w:num w:numId="19">
    <w:abstractNumId w:val="28"/>
  </w:num>
  <w:num w:numId="20">
    <w:abstractNumId w:val="3"/>
  </w:num>
  <w:num w:numId="21">
    <w:abstractNumId w:val="4"/>
  </w:num>
  <w:num w:numId="22">
    <w:abstractNumId w:val="0"/>
  </w:num>
  <w:num w:numId="23">
    <w:abstractNumId w:val="18"/>
  </w:num>
  <w:num w:numId="24">
    <w:abstractNumId w:val="2"/>
  </w:num>
  <w:num w:numId="25">
    <w:abstractNumId w:val="10"/>
  </w:num>
  <w:num w:numId="26">
    <w:abstractNumId w:val="25"/>
  </w:num>
  <w:num w:numId="27">
    <w:abstractNumId w:val="21"/>
  </w:num>
  <w:num w:numId="28">
    <w:abstractNumId w:val="19"/>
  </w:num>
  <w:num w:numId="29">
    <w:abstractNumId w:val="15"/>
  </w:num>
  <w:num w:numId="30">
    <w:abstractNumId w:val="13"/>
  </w:num>
  <w:num w:numId="31">
    <w:abstractNumId w:val="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7E"/>
    <w:rsid w:val="00003E67"/>
    <w:rsid w:val="0000739E"/>
    <w:rsid w:val="000156B8"/>
    <w:rsid w:val="000363FF"/>
    <w:rsid w:val="00037140"/>
    <w:rsid w:val="00040B7C"/>
    <w:rsid w:val="00046BED"/>
    <w:rsid w:val="000471E1"/>
    <w:rsid w:val="0007640D"/>
    <w:rsid w:val="000A6967"/>
    <w:rsid w:val="00114021"/>
    <w:rsid w:val="00121181"/>
    <w:rsid w:val="00180EE4"/>
    <w:rsid w:val="00185E25"/>
    <w:rsid w:val="001917CA"/>
    <w:rsid w:val="001A72FA"/>
    <w:rsid w:val="001B490B"/>
    <w:rsid w:val="001D0F65"/>
    <w:rsid w:val="001D1C47"/>
    <w:rsid w:val="001D2B90"/>
    <w:rsid w:val="001E3E17"/>
    <w:rsid w:val="002202CE"/>
    <w:rsid w:val="002714D3"/>
    <w:rsid w:val="002907DD"/>
    <w:rsid w:val="002B13F7"/>
    <w:rsid w:val="002B4A20"/>
    <w:rsid w:val="002C1BB7"/>
    <w:rsid w:val="002E2307"/>
    <w:rsid w:val="002E3CDB"/>
    <w:rsid w:val="00321BDC"/>
    <w:rsid w:val="0032282F"/>
    <w:rsid w:val="00330908"/>
    <w:rsid w:val="00347382"/>
    <w:rsid w:val="00374131"/>
    <w:rsid w:val="00390E30"/>
    <w:rsid w:val="003C4C3E"/>
    <w:rsid w:val="003F00C3"/>
    <w:rsid w:val="003F32D8"/>
    <w:rsid w:val="00404572"/>
    <w:rsid w:val="004045FE"/>
    <w:rsid w:val="00452AEC"/>
    <w:rsid w:val="0047446B"/>
    <w:rsid w:val="004B103E"/>
    <w:rsid w:val="004F2B92"/>
    <w:rsid w:val="00525791"/>
    <w:rsid w:val="005336DB"/>
    <w:rsid w:val="00540B19"/>
    <w:rsid w:val="00545DE3"/>
    <w:rsid w:val="005A35A6"/>
    <w:rsid w:val="005A762A"/>
    <w:rsid w:val="005B3821"/>
    <w:rsid w:val="005B64CF"/>
    <w:rsid w:val="005D08C6"/>
    <w:rsid w:val="00642752"/>
    <w:rsid w:val="00661B53"/>
    <w:rsid w:val="00684D8B"/>
    <w:rsid w:val="00696634"/>
    <w:rsid w:val="006C22E3"/>
    <w:rsid w:val="006C5D06"/>
    <w:rsid w:val="006F0AEC"/>
    <w:rsid w:val="006F110E"/>
    <w:rsid w:val="00704ED1"/>
    <w:rsid w:val="00765592"/>
    <w:rsid w:val="0078604F"/>
    <w:rsid w:val="007B6F50"/>
    <w:rsid w:val="007C2635"/>
    <w:rsid w:val="007C302E"/>
    <w:rsid w:val="007D05B9"/>
    <w:rsid w:val="007F042A"/>
    <w:rsid w:val="008045E8"/>
    <w:rsid w:val="00811438"/>
    <w:rsid w:val="00830239"/>
    <w:rsid w:val="00847700"/>
    <w:rsid w:val="008571D4"/>
    <w:rsid w:val="00881575"/>
    <w:rsid w:val="008D495F"/>
    <w:rsid w:val="008E10CE"/>
    <w:rsid w:val="008F1DEA"/>
    <w:rsid w:val="008F6944"/>
    <w:rsid w:val="00920D81"/>
    <w:rsid w:val="00956EF1"/>
    <w:rsid w:val="00960B6B"/>
    <w:rsid w:val="00964CDE"/>
    <w:rsid w:val="00977471"/>
    <w:rsid w:val="009977C6"/>
    <w:rsid w:val="009D4AC3"/>
    <w:rsid w:val="009F408C"/>
    <w:rsid w:val="00A27784"/>
    <w:rsid w:val="00A53051"/>
    <w:rsid w:val="00A60A44"/>
    <w:rsid w:val="00AA386D"/>
    <w:rsid w:val="00AE1A8B"/>
    <w:rsid w:val="00AF7E0A"/>
    <w:rsid w:val="00B17913"/>
    <w:rsid w:val="00B20046"/>
    <w:rsid w:val="00B56D9F"/>
    <w:rsid w:val="00B6141F"/>
    <w:rsid w:val="00B64C4D"/>
    <w:rsid w:val="00BA3913"/>
    <w:rsid w:val="00BC4529"/>
    <w:rsid w:val="00BD07C4"/>
    <w:rsid w:val="00C2787D"/>
    <w:rsid w:val="00C3042F"/>
    <w:rsid w:val="00C31174"/>
    <w:rsid w:val="00C61866"/>
    <w:rsid w:val="00C82662"/>
    <w:rsid w:val="00C8485D"/>
    <w:rsid w:val="00CA2096"/>
    <w:rsid w:val="00CD3D2D"/>
    <w:rsid w:val="00D05021"/>
    <w:rsid w:val="00D3152B"/>
    <w:rsid w:val="00D3340F"/>
    <w:rsid w:val="00D5527E"/>
    <w:rsid w:val="00D63E59"/>
    <w:rsid w:val="00D666A9"/>
    <w:rsid w:val="00D862D8"/>
    <w:rsid w:val="00D93471"/>
    <w:rsid w:val="00D97DE1"/>
    <w:rsid w:val="00DD1433"/>
    <w:rsid w:val="00DD4764"/>
    <w:rsid w:val="00E028B2"/>
    <w:rsid w:val="00E612D0"/>
    <w:rsid w:val="00E8438A"/>
    <w:rsid w:val="00E95CFF"/>
    <w:rsid w:val="00E96DC8"/>
    <w:rsid w:val="00EC1822"/>
    <w:rsid w:val="00EE2265"/>
    <w:rsid w:val="00EF764A"/>
    <w:rsid w:val="00F22524"/>
    <w:rsid w:val="00F27709"/>
    <w:rsid w:val="00F73390"/>
    <w:rsid w:val="00F976AC"/>
    <w:rsid w:val="00FC4FB2"/>
    <w:rsid w:val="00FD5764"/>
    <w:rsid w:val="00FD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CD5E"/>
  <w15:docId w15:val="{A3CE7823-31C2-4445-B607-14D83A6F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qFormat/>
    <w:rsid w:val="00B2112E"/>
    <w:pPr>
      <w:spacing w:after="0" w:line="276" w:lineRule="auto"/>
    </w:pPr>
    <w:rPr>
      <w:rFonts w:ascii="Arial" w:eastAsia="Tahoma" w:hAnsi="Arial" w:cs="Arial"/>
      <w:color w:val="000000"/>
      <w:lang w:eastAsia="zh-CN"/>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NoSpacingChar">
    <w:name w:val="No Spacing Char"/>
    <w:link w:val="10"/>
    <w:locked/>
    <w:rsid w:val="00003E67"/>
  </w:style>
  <w:style w:type="paragraph" w:customStyle="1" w:styleId="10">
    <w:name w:val="Без интервала1"/>
    <w:link w:val="NoSpacingChar"/>
    <w:qFormat/>
    <w:rsid w:val="00003E67"/>
    <w:pPr>
      <w:spacing w:after="0" w:line="240" w:lineRule="auto"/>
    </w:pPr>
  </w:style>
  <w:style w:type="paragraph" w:customStyle="1" w:styleId="ShapkaDocumentu">
    <w:name w:val="Shapka Documentu"/>
    <w:basedOn w:val="a"/>
    <w:rsid w:val="00E028B2"/>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a6">
    <w:name w:val="Абзац списка Знак"/>
    <w:aliases w:val="Список уровня 2 Знак"/>
    <w:link w:val="a5"/>
    <w:uiPriority w:val="34"/>
    <w:locked/>
    <w:rsid w:val="008571D4"/>
  </w:style>
  <w:style w:type="character" w:styleId="af0">
    <w:name w:val="footnote reference"/>
    <w:semiHidden/>
    <w:unhideWhenUsed/>
    <w:qFormat/>
    <w:rsid w:val="008571D4"/>
    <w:rPr>
      <w:vertAlign w:val="superscript"/>
    </w:rPr>
  </w:style>
  <w:style w:type="character" w:customStyle="1" w:styleId="rvts0">
    <w:name w:val="rvts0"/>
    <w:basedOn w:val="a0"/>
    <w:rsid w:val="006C5D06"/>
  </w:style>
  <w:style w:type="paragraph" w:styleId="af1">
    <w:name w:val="Body Text"/>
    <w:basedOn w:val="a"/>
    <w:link w:val="af2"/>
    <w:uiPriority w:val="1"/>
    <w:qFormat/>
    <w:rsid w:val="006C5D0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f2">
    <w:name w:val="Основной текст Знак"/>
    <w:basedOn w:val="a0"/>
    <w:link w:val="af1"/>
    <w:uiPriority w:val="1"/>
    <w:rsid w:val="006C5D06"/>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6C5D06"/>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787">
      <w:bodyDiv w:val="1"/>
      <w:marLeft w:val="0"/>
      <w:marRight w:val="0"/>
      <w:marTop w:val="0"/>
      <w:marBottom w:val="0"/>
      <w:divBdr>
        <w:top w:val="none" w:sz="0" w:space="0" w:color="auto"/>
        <w:left w:val="none" w:sz="0" w:space="0" w:color="auto"/>
        <w:bottom w:val="none" w:sz="0" w:space="0" w:color="auto"/>
        <w:right w:val="none" w:sz="0" w:space="0" w:color="auto"/>
      </w:divBdr>
    </w:div>
    <w:div w:id="108625873">
      <w:bodyDiv w:val="1"/>
      <w:marLeft w:val="0"/>
      <w:marRight w:val="0"/>
      <w:marTop w:val="0"/>
      <w:marBottom w:val="0"/>
      <w:divBdr>
        <w:top w:val="none" w:sz="0" w:space="0" w:color="auto"/>
        <w:left w:val="none" w:sz="0" w:space="0" w:color="auto"/>
        <w:bottom w:val="none" w:sz="0" w:space="0" w:color="auto"/>
        <w:right w:val="none" w:sz="0" w:space="0" w:color="auto"/>
      </w:divBdr>
    </w:div>
    <w:div w:id="167212952">
      <w:bodyDiv w:val="1"/>
      <w:marLeft w:val="0"/>
      <w:marRight w:val="0"/>
      <w:marTop w:val="0"/>
      <w:marBottom w:val="0"/>
      <w:divBdr>
        <w:top w:val="none" w:sz="0" w:space="0" w:color="auto"/>
        <w:left w:val="none" w:sz="0" w:space="0" w:color="auto"/>
        <w:bottom w:val="none" w:sz="0" w:space="0" w:color="auto"/>
        <w:right w:val="none" w:sz="0" w:space="0" w:color="auto"/>
      </w:divBdr>
    </w:div>
    <w:div w:id="325597538">
      <w:bodyDiv w:val="1"/>
      <w:marLeft w:val="0"/>
      <w:marRight w:val="0"/>
      <w:marTop w:val="0"/>
      <w:marBottom w:val="0"/>
      <w:divBdr>
        <w:top w:val="none" w:sz="0" w:space="0" w:color="auto"/>
        <w:left w:val="none" w:sz="0" w:space="0" w:color="auto"/>
        <w:bottom w:val="none" w:sz="0" w:space="0" w:color="auto"/>
        <w:right w:val="none" w:sz="0" w:space="0" w:color="auto"/>
      </w:divBdr>
    </w:div>
    <w:div w:id="733940092">
      <w:bodyDiv w:val="1"/>
      <w:marLeft w:val="0"/>
      <w:marRight w:val="0"/>
      <w:marTop w:val="0"/>
      <w:marBottom w:val="0"/>
      <w:divBdr>
        <w:top w:val="none" w:sz="0" w:space="0" w:color="auto"/>
        <w:left w:val="none" w:sz="0" w:space="0" w:color="auto"/>
        <w:bottom w:val="none" w:sz="0" w:space="0" w:color="auto"/>
        <w:right w:val="none" w:sz="0" w:space="0" w:color="auto"/>
      </w:divBdr>
    </w:div>
    <w:div w:id="1309940300">
      <w:bodyDiv w:val="1"/>
      <w:marLeft w:val="0"/>
      <w:marRight w:val="0"/>
      <w:marTop w:val="0"/>
      <w:marBottom w:val="0"/>
      <w:divBdr>
        <w:top w:val="none" w:sz="0" w:space="0" w:color="auto"/>
        <w:left w:val="none" w:sz="0" w:space="0" w:color="auto"/>
        <w:bottom w:val="none" w:sz="0" w:space="0" w:color="auto"/>
        <w:right w:val="none" w:sz="0" w:space="0" w:color="auto"/>
      </w:divBdr>
    </w:div>
    <w:div w:id="1320302009">
      <w:bodyDiv w:val="1"/>
      <w:marLeft w:val="0"/>
      <w:marRight w:val="0"/>
      <w:marTop w:val="0"/>
      <w:marBottom w:val="0"/>
      <w:divBdr>
        <w:top w:val="none" w:sz="0" w:space="0" w:color="auto"/>
        <w:left w:val="none" w:sz="0" w:space="0" w:color="auto"/>
        <w:bottom w:val="none" w:sz="0" w:space="0" w:color="auto"/>
        <w:right w:val="none" w:sz="0" w:space="0" w:color="auto"/>
      </w:divBdr>
    </w:div>
    <w:div w:id="1686249302">
      <w:bodyDiv w:val="1"/>
      <w:marLeft w:val="0"/>
      <w:marRight w:val="0"/>
      <w:marTop w:val="0"/>
      <w:marBottom w:val="0"/>
      <w:divBdr>
        <w:top w:val="none" w:sz="0" w:space="0" w:color="auto"/>
        <w:left w:val="none" w:sz="0" w:space="0" w:color="auto"/>
        <w:bottom w:val="none" w:sz="0" w:space="0" w:color="auto"/>
        <w:right w:val="none" w:sz="0" w:space="0" w:color="auto"/>
      </w:divBdr>
    </w:div>
    <w:div w:id="1748185915">
      <w:bodyDiv w:val="1"/>
      <w:marLeft w:val="0"/>
      <w:marRight w:val="0"/>
      <w:marTop w:val="0"/>
      <w:marBottom w:val="0"/>
      <w:divBdr>
        <w:top w:val="none" w:sz="0" w:space="0" w:color="auto"/>
        <w:left w:val="none" w:sz="0" w:space="0" w:color="auto"/>
        <w:bottom w:val="none" w:sz="0" w:space="0" w:color="auto"/>
        <w:right w:val="none" w:sz="0" w:space="0" w:color="auto"/>
      </w:divBdr>
    </w:div>
    <w:div w:id="1998918236">
      <w:bodyDiv w:val="1"/>
      <w:marLeft w:val="0"/>
      <w:marRight w:val="0"/>
      <w:marTop w:val="0"/>
      <w:marBottom w:val="0"/>
      <w:divBdr>
        <w:top w:val="none" w:sz="0" w:space="0" w:color="auto"/>
        <w:left w:val="none" w:sz="0" w:space="0" w:color="auto"/>
        <w:bottom w:val="none" w:sz="0" w:space="0" w:color="auto"/>
        <w:right w:val="none" w:sz="0" w:space="0" w:color="auto"/>
      </w:divBdr>
    </w:div>
    <w:div w:id="2104373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zakon5.rada.gov.ua/laws/show/436-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e15NwzTGQ/wu3q5u4RDPHe+TjQ==">AMUW2mWgFjWXT3e11Xcs5w7y14BY6ShmEtxaXzAZXrGzpgJGIRKoM8BfcR6ydopGczQm5lsJJsbnYzB82/qlQyQ47jPlT/dUQWhN47dLqP7dvIyChPakBUMM0Amy72/t0SNoZh4/j89s92LwTvO4F0roIayGQjRAoEbYN4u/w/vwzheAIiJc0ZulIm8y3c3/HXCV4VNAdiiVo+A8S28DP3DyAJaTWpjxpQ==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E25C1A-D7B5-4904-991B-95FCBD57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37</Pages>
  <Words>57025</Words>
  <Characters>32505</Characters>
  <Application>Microsoft Office Word</Application>
  <DocSecurity>0</DocSecurity>
  <Lines>270</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45</cp:revision>
  <cp:lastPrinted>2022-10-28T13:45:00Z</cp:lastPrinted>
  <dcterms:created xsi:type="dcterms:W3CDTF">2020-04-14T07:28:00Z</dcterms:created>
  <dcterms:modified xsi:type="dcterms:W3CDTF">2022-12-07T09:31:00Z</dcterms:modified>
</cp:coreProperties>
</file>