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 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64A8A9A9"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C71A68">
        <w:rPr>
          <w:b/>
          <w:sz w:val="24"/>
          <w:szCs w:val="24"/>
        </w:rPr>
        <w:t>30190000-</w:t>
      </w:r>
      <w:r w:rsidR="006B3F12">
        <w:rPr>
          <w:b/>
          <w:sz w:val="24"/>
          <w:szCs w:val="24"/>
        </w:rPr>
        <w:t>7 Офісне устаткування та приладдя різне</w:t>
      </w:r>
      <w:r w:rsidR="003C5D16">
        <w:rPr>
          <w:b/>
          <w:sz w:val="24"/>
          <w:szCs w:val="24"/>
        </w:rPr>
        <w:t>:</w:t>
      </w:r>
    </w:p>
    <w:tbl>
      <w:tblPr>
        <w:tblStyle w:val="af0"/>
        <w:tblW w:w="9634" w:type="dxa"/>
        <w:tblLook w:val="04A0" w:firstRow="1" w:lastRow="0" w:firstColumn="1" w:lastColumn="0" w:noHBand="0" w:noVBand="1"/>
      </w:tblPr>
      <w:tblGrid>
        <w:gridCol w:w="561"/>
        <w:gridCol w:w="3815"/>
        <w:gridCol w:w="595"/>
        <w:gridCol w:w="694"/>
        <w:gridCol w:w="3969"/>
      </w:tblGrid>
      <w:tr w:rsidR="00B50D1A" w14:paraId="3DDB9652" w14:textId="3587DA1D" w:rsidTr="005602BA">
        <w:tc>
          <w:tcPr>
            <w:tcW w:w="561" w:type="dxa"/>
          </w:tcPr>
          <w:p w14:paraId="6E6D756F" w14:textId="68ECEC6D" w:rsidR="00B50D1A" w:rsidRPr="006D5DC9" w:rsidRDefault="00B50D1A" w:rsidP="00B50D1A">
            <w:pPr>
              <w:jc w:val="both"/>
              <w:rPr>
                <w:sz w:val="26"/>
                <w:szCs w:val="26"/>
              </w:rPr>
            </w:pPr>
            <w:r w:rsidRPr="006D5DC9">
              <w:rPr>
                <w:sz w:val="26"/>
                <w:szCs w:val="26"/>
              </w:rPr>
              <w:t>1</w:t>
            </w:r>
          </w:p>
        </w:tc>
        <w:tc>
          <w:tcPr>
            <w:tcW w:w="3815" w:type="dxa"/>
            <w:vAlign w:val="center"/>
          </w:tcPr>
          <w:p w14:paraId="3AA08CD1" w14:textId="2E044F16" w:rsidR="00B50D1A" w:rsidRPr="00B93B25" w:rsidRDefault="00B50D1A" w:rsidP="00B50D1A">
            <w:pPr>
              <w:rPr>
                <w:b/>
                <w:sz w:val="24"/>
                <w:szCs w:val="24"/>
              </w:rPr>
            </w:pPr>
            <w:r w:rsidRPr="00B93B25">
              <w:rPr>
                <w:sz w:val="24"/>
                <w:szCs w:val="24"/>
              </w:rPr>
              <w:t>Папір А4 80г/м2, 500 аркушів</w:t>
            </w:r>
          </w:p>
        </w:tc>
        <w:tc>
          <w:tcPr>
            <w:tcW w:w="595" w:type="dxa"/>
            <w:vAlign w:val="center"/>
          </w:tcPr>
          <w:p w14:paraId="3C46F9AE" w14:textId="1E5D0239" w:rsidR="00B50D1A" w:rsidRPr="006D5DC9" w:rsidRDefault="00B50D1A" w:rsidP="00B50D1A">
            <w:pPr>
              <w:jc w:val="both"/>
              <w:rPr>
                <w:b/>
                <w:sz w:val="26"/>
                <w:szCs w:val="26"/>
              </w:rPr>
            </w:pPr>
            <w:r w:rsidRPr="006D5DC9">
              <w:rPr>
                <w:sz w:val="26"/>
                <w:szCs w:val="26"/>
              </w:rPr>
              <w:t>шт.</w:t>
            </w:r>
          </w:p>
        </w:tc>
        <w:tc>
          <w:tcPr>
            <w:tcW w:w="694" w:type="dxa"/>
            <w:vAlign w:val="center"/>
          </w:tcPr>
          <w:p w14:paraId="0805AE87" w14:textId="3E401518" w:rsidR="00B50D1A" w:rsidRPr="00B50D1A" w:rsidRDefault="00B50D1A" w:rsidP="00B50D1A">
            <w:pPr>
              <w:jc w:val="center"/>
              <w:rPr>
                <w:b/>
                <w:sz w:val="24"/>
                <w:szCs w:val="24"/>
                <w:lang w:val="en-US"/>
              </w:rPr>
            </w:pPr>
            <w:r w:rsidRPr="00B50D1A">
              <w:rPr>
                <w:sz w:val="24"/>
                <w:szCs w:val="24"/>
              </w:rPr>
              <w:t>220</w:t>
            </w:r>
          </w:p>
        </w:tc>
        <w:tc>
          <w:tcPr>
            <w:tcW w:w="3969" w:type="dxa"/>
            <w:vAlign w:val="center"/>
          </w:tcPr>
          <w:p w14:paraId="53DA750C" w14:textId="77777777" w:rsidR="00B50D1A" w:rsidRPr="005602BA" w:rsidRDefault="00B50D1A" w:rsidP="00B50D1A">
            <w:pPr>
              <w:spacing w:line="230" w:lineRule="auto"/>
            </w:pPr>
            <w:r w:rsidRPr="005602BA">
              <w:t>Щільність, г/м²: 80</w:t>
            </w:r>
          </w:p>
          <w:p w14:paraId="7EC91EF4" w14:textId="77777777" w:rsidR="00B50D1A" w:rsidRPr="005602BA" w:rsidRDefault="00B50D1A" w:rsidP="00B50D1A">
            <w:pPr>
              <w:spacing w:line="230" w:lineRule="auto"/>
            </w:pPr>
            <w:r w:rsidRPr="005602BA">
              <w:t>Формат: A4</w:t>
            </w:r>
          </w:p>
          <w:p w14:paraId="04B56F6E" w14:textId="77777777" w:rsidR="00B50D1A" w:rsidRPr="005602BA" w:rsidRDefault="00B50D1A" w:rsidP="00B50D1A">
            <w:pPr>
              <w:spacing w:line="230" w:lineRule="auto"/>
            </w:pPr>
            <w:r w:rsidRPr="005602BA">
              <w:t>Кількість аркушів: 500</w:t>
            </w:r>
          </w:p>
          <w:p w14:paraId="37C76247" w14:textId="3F807AF2" w:rsidR="00B50D1A" w:rsidRPr="005602BA" w:rsidRDefault="00B50D1A" w:rsidP="00B50D1A">
            <w:r w:rsidRPr="005602BA">
              <w:t>Розмір паперу, мм: 210х297</w:t>
            </w:r>
          </w:p>
        </w:tc>
      </w:tr>
      <w:tr w:rsidR="00B50D1A" w14:paraId="1AA8ED5A" w14:textId="77120C2A" w:rsidTr="005602BA">
        <w:tc>
          <w:tcPr>
            <w:tcW w:w="561" w:type="dxa"/>
          </w:tcPr>
          <w:p w14:paraId="252C72DE" w14:textId="64370AE8" w:rsidR="00B50D1A" w:rsidRPr="006D5DC9" w:rsidRDefault="00B50D1A" w:rsidP="00B50D1A">
            <w:pPr>
              <w:pBdr>
                <w:top w:val="nil"/>
                <w:left w:val="nil"/>
                <w:bottom w:val="nil"/>
                <w:right w:val="nil"/>
                <w:between w:val="nil"/>
              </w:pBdr>
              <w:jc w:val="both"/>
              <w:rPr>
                <w:sz w:val="26"/>
                <w:szCs w:val="26"/>
              </w:rPr>
            </w:pPr>
            <w:r w:rsidRPr="006D5DC9">
              <w:rPr>
                <w:sz w:val="26"/>
                <w:szCs w:val="26"/>
              </w:rPr>
              <w:t>2</w:t>
            </w:r>
          </w:p>
        </w:tc>
        <w:tc>
          <w:tcPr>
            <w:tcW w:w="3815" w:type="dxa"/>
            <w:vAlign w:val="center"/>
          </w:tcPr>
          <w:p w14:paraId="2C229C4F" w14:textId="150DF2B3" w:rsidR="00B50D1A" w:rsidRPr="00B93B25" w:rsidRDefault="00B50D1A" w:rsidP="00B50D1A">
            <w:pPr>
              <w:pBdr>
                <w:top w:val="nil"/>
                <w:left w:val="nil"/>
                <w:bottom w:val="nil"/>
                <w:right w:val="nil"/>
                <w:between w:val="nil"/>
              </w:pBdr>
              <w:rPr>
                <w:b/>
                <w:sz w:val="24"/>
                <w:szCs w:val="24"/>
              </w:rPr>
            </w:pPr>
            <w:r w:rsidRPr="00B93B25">
              <w:rPr>
                <w:sz w:val="24"/>
                <w:szCs w:val="24"/>
              </w:rPr>
              <w:t>Папір А4 160г/м2, 250 аркушів</w:t>
            </w:r>
          </w:p>
        </w:tc>
        <w:tc>
          <w:tcPr>
            <w:tcW w:w="595" w:type="dxa"/>
            <w:vAlign w:val="center"/>
          </w:tcPr>
          <w:p w14:paraId="46D35858" w14:textId="1D5D62BE" w:rsidR="00B50D1A" w:rsidRPr="006D5DC9" w:rsidRDefault="00B50D1A" w:rsidP="00B50D1A">
            <w:pPr>
              <w:jc w:val="both"/>
              <w:rPr>
                <w:b/>
                <w:sz w:val="26"/>
                <w:szCs w:val="26"/>
              </w:rPr>
            </w:pPr>
            <w:r w:rsidRPr="006D5DC9">
              <w:rPr>
                <w:sz w:val="26"/>
                <w:szCs w:val="26"/>
              </w:rPr>
              <w:t>шт.</w:t>
            </w:r>
          </w:p>
        </w:tc>
        <w:tc>
          <w:tcPr>
            <w:tcW w:w="694" w:type="dxa"/>
            <w:vAlign w:val="center"/>
          </w:tcPr>
          <w:p w14:paraId="2B9E59BD" w14:textId="3BF8C533" w:rsidR="00B50D1A" w:rsidRPr="00B50D1A" w:rsidRDefault="00B50D1A" w:rsidP="00B50D1A">
            <w:pPr>
              <w:jc w:val="center"/>
              <w:rPr>
                <w:b/>
                <w:sz w:val="24"/>
                <w:szCs w:val="24"/>
              </w:rPr>
            </w:pPr>
            <w:r w:rsidRPr="00B50D1A">
              <w:rPr>
                <w:sz w:val="24"/>
                <w:szCs w:val="24"/>
              </w:rPr>
              <w:t>2</w:t>
            </w:r>
          </w:p>
        </w:tc>
        <w:tc>
          <w:tcPr>
            <w:tcW w:w="3969" w:type="dxa"/>
            <w:vAlign w:val="center"/>
          </w:tcPr>
          <w:p w14:paraId="3EF9614B" w14:textId="77777777" w:rsidR="00B50D1A" w:rsidRPr="005602BA" w:rsidRDefault="00B50D1A" w:rsidP="00B50D1A">
            <w:pPr>
              <w:spacing w:line="230" w:lineRule="auto"/>
            </w:pPr>
            <w:r w:rsidRPr="005602BA">
              <w:t>Щільність, г/м²: 160</w:t>
            </w:r>
          </w:p>
          <w:p w14:paraId="001649C0" w14:textId="77777777" w:rsidR="00B50D1A" w:rsidRPr="005602BA" w:rsidRDefault="00B50D1A" w:rsidP="00B50D1A">
            <w:pPr>
              <w:spacing w:line="230" w:lineRule="auto"/>
            </w:pPr>
            <w:r w:rsidRPr="005602BA">
              <w:t>Формат: A4</w:t>
            </w:r>
          </w:p>
          <w:p w14:paraId="7217F382" w14:textId="77777777" w:rsidR="00B50D1A" w:rsidRPr="005602BA" w:rsidRDefault="00B50D1A" w:rsidP="00B50D1A">
            <w:pPr>
              <w:spacing w:line="230" w:lineRule="auto"/>
            </w:pPr>
            <w:r w:rsidRPr="005602BA">
              <w:t>Кількість аркушів: 250</w:t>
            </w:r>
          </w:p>
          <w:p w14:paraId="0A69A750" w14:textId="1BE5BB3D" w:rsidR="00B50D1A" w:rsidRPr="005602BA" w:rsidRDefault="00B50D1A" w:rsidP="00B50D1A">
            <w:r w:rsidRPr="005602BA">
              <w:t>Розмір паперу, мм: 210х297</w:t>
            </w:r>
          </w:p>
        </w:tc>
      </w:tr>
      <w:tr w:rsidR="00B50D1A" w14:paraId="6066812F" w14:textId="12446BE0" w:rsidTr="005602BA">
        <w:tc>
          <w:tcPr>
            <w:tcW w:w="561" w:type="dxa"/>
          </w:tcPr>
          <w:p w14:paraId="5D36A531" w14:textId="2EAA430B" w:rsidR="00B50D1A" w:rsidRPr="006D5DC9" w:rsidRDefault="00B50D1A" w:rsidP="00B50D1A">
            <w:pPr>
              <w:pBdr>
                <w:top w:val="nil"/>
                <w:left w:val="nil"/>
                <w:bottom w:val="nil"/>
                <w:right w:val="nil"/>
                <w:between w:val="nil"/>
              </w:pBdr>
              <w:jc w:val="both"/>
              <w:rPr>
                <w:sz w:val="26"/>
                <w:szCs w:val="26"/>
              </w:rPr>
            </w:pPr>
            <w:r w:rsidRPr="006D5DC9">
              <w:rPr>
                <w:sz w:val="26"/>
                <w:szCs w:val="26"/>
              </w:rPr>
              <w:t>3</w:t>
            </w:r>
          </w:p>
        </w:tc>
        <w:tc>
          <w:tcPr>
            <w:tcW w:w="3815" w:type="dxa"/>
            <w:vAlign w:val="center"/>
          </w:tcPr>
          <w:p w14:paraId="761F0812" w14:textId="36FA222D" w:rsidR="00B50D1A" w:rsidRPr="00B93B25" w:rsidRDefault="00B50D1A" w:rsidP="00B50D1A">
            <w:pPr>
              <w:pBdr>
                <w:top w:val="nil"/>
                <w:left w:val="nil"/>
                <w:bottom w:val="nil"/>
                <w:right w:val="nil"/>
                <w:between w:val="nil"/>
              </w:pBdr>
              <w:rPr>
                <w:b/>
                <w:sz w:val="24"/>
                <w:szCs w:val="24"/>
              </w:rPr>
            </w:pPr>
            <w:r w:rsidRPr="00B93B25">
              <w:rPr>
                <w:sz w:val="24"/>
                <w:szCs w:val="24"/>
              </w:rPr>
              <w:t>Папір А4 200г/м2, 250 аркушів</w:t>
            </w:r>
          </w:p>
        </w:tc>
        <w:tc>
          <w:tcPr>
            <w:tcW w:w="595" w:type="dxa"/>
            <w:vAlign w:val="center"/>
          </w:tcPr>
          <w:p w14:paraId="1F8585B0" w14:textId="7DEE170C" w:rsidR="00B50D1A" w:rsidRPr="006D5DC9" w:rsidRDefault="00B50D1A" w:rsidP="00B50D1A">
            <w:pPr>
              <w:jc w:val="both"/>
              <w:rPr>
                <w:b/>
                <w:sz w:val="26"/>
                <w:szCs w:val="26"/>
              </w:rPr>
            </w:pPr>
            <w:r w:rsidRPr="006D5DC9">
              <w:rPr>
                <w:sz w:val="26"/>
                <w:szCs w:val="26"/>
              </w:rPr>
              <w:t>шт.</w:t>
            </w:r>
          </w:p>
        </w:tc>
        <w:tc>
          <w:tcPr>
            <w:tcW w:w="694" w:type="dxa"/>
            <w:vAlign w:val="center"/>
          </w:tcPr>
          <w:p w14:paraId="1EF1735D" w14:textId="35E7C7A0" w:rsidR="00B50D1A" w:rsidRPr="00B50D1A" w:rsidRDefault="00B50D1A" w:rsidP="00B50D1A">
            <w:pPr>
              <w:jc w:val="center"/>
              <w:rPr>
                <w:b/>
                <w:sz w:val="24"/>
                <w:szCs w:val="24"/>
              </w:rPr>
            </w:pPr>
            <w:r w:rsidRPr="00B50D1A">
              <w:rPr>
                <w:sz w:val="24"/>
                <w:szCs w:val="24"/>
              </w:rPr>
              <w:t>4</w:t>
            </w:r>
          </w:p>
        </w:tc>
        <w:tc>
          <w:tcPr>
            <w:tcW w:w="3969" w:type="dxa"/>
            <w:vAlign w:val="center"/>
          </w:tcPr>
          <w:p w14:paraId="574CE1C2" w14:textId="77777777" w:rsidR="00B50D1A" w:rsidRPr="005602BA" w:rsidRDefault="00B50D1A" w:rsidP="00B50D1A">
            <w:pPr>
              <w:spacing w:line="230" w:lineRule="auto"/>
            </w:pPr>
            <w:r w:rsidRPr="005602BA">
              <w:t>Щільність, г/м²: 200</w:t>
            </w:r>
          </w:p>
          <w:p w14:paraId="3B7DBE12" w14:textId="77777777" w:rsidR="00B50D1A" w:rsidRPr="005602BA" w:rsidRDefault="00B50D1A" w:rsidP="00B50D1A">
            <w:pPr>
              <w:spacing w:line="230" w:lineRule="auto"/>
            </w:pPr>
            <w:r w:rsidRPr="005602BA">
              <w:t>Формат: A4</w:t>
            </w:r>
          </w:p>
          <w:p w14:paraId="61F19646" w14:textId="77777777" w:rsidR="00B50D1A" w:rsidRPr="005602BA" w:rsidRDefault="00B50D1A" w:rsidP="00B50D1A">
            <w:pPr>
              <w:spacing w:line="230" w:lineRule="auto"/>
            </w:pPr>
            <w:r w:rsidRPr="005602BA">
              <w:t>Кількість аркушів: 250</w:t>
            </w:r>
          </w:p>
          <w:p w14:paraId="65EB329C" w14:textId="0C1EDE30" w:rsidR="00B50D1A" w:rsidRPr="005602BA" w:rsidRDefault="00B50D1A" w:rsidP="00B50D1A">
            <w:r w:rsidRPr="005602BA">
              <w:t>Розмір паперу, мм: 210х297</w:t>
            </w:r>
          </w:p>
        </w:tc>
      </w:tr>
      <w:tr w:rsidR="00B50D1A" w14:paraId="64764F88" w14:textId="0B017A65" w:rsidTr="005602BA">
        <w:tc>
          <w:tcPr>
            <w:tcW w:w="561" w:type="dxa"/>
          </w:tcPr>
          <w:p w14:paraId="132F029E" w14:textId="54DAD1E4" w:rsidR="00B50D1A" w:rsidRPr="006D5DC9" w:rsidRDefault="00B50D1A" w:rsidP="00B50D1A">
            <w:pPr>
              <w:pBdr>
                <w:top w:val="nil"/>
                <w:left w:val="nil"/>
                <w:bottom w:val="nil"/>
                <w:right w:val="nil"/>
                <w:between w:val="nil"/>
              </w:pBdr>
              <w:jc w:val="both"/>
              <w:rPr>
                <w:sz w:val="26"/>
                <w:szCs w:val="26"/>
              </w:rPr>
            </w:pPr>
            <w:r w:rsidRPr="006D5DC9">
              <w:rPr>
                <w:sz w:val="26"/>
                <w:szCs w:val="26"/>
              </w:rPr>
              <w:t>4</w:t>
            </w:r>
          </w:p>
        </w:tc>
        <w:tc>
          <w:tcPr>
            <w:tcW w:w="3815" w:type="dxa"/>
            <w:vAlign w:val="center"/>
          </w:tcPr>
          <w:p w14:paraId="5776D684" w14:textId="0B4703E0" w:rsidR="00B50D1A" w:rsidRPr="00B93B25" w:rsidRDefault="00B50D1A" w:rsidP="00B50D1A">
            <w:pPr>
              <w:pBdr>
                <w:top w:val="nil"/>
                <w:left w:val="nil"/>
                <w:bottom w:val="nil"/>
                <w:right w:val="nil"/>
                <w:between w:val="nil"/>
              </w:pBdr>
              <w:rPr>
                <w:b/>
                <w:sz w:val="24"/>
                <w:szCs w:val="24"/>
              </w:rPr>
            </w:pPr>
            <w:r w:rsidRPr="00B93B25">
              <w:rPr>
                <w:sz w:val="24"/>
                <w:szCs w:val="24"/>
              </w:rPr>
              <w:t>Фото папір 180г/м2, 50 аркушів</w:t>
            </w:r>
          </w:p>
        </w:tc>
        <w:tc>
          <w:tcPr>
            <w:tcW w:w="595" w:type="dxa"/>
            <w:vAlign w:val="center"/>
          </w:tcPr>
          <w:p w14:paraId="05107C1E" w14:textId="323DD61F" w:rsidR="00B50D1A" w:rsidRPr="006D5DC9" w:rsidRDefault="00B50D1A" w:rsidP="00B50D1A">
            <w:pPr>
              <w:jc w:val="both"/>
              <w:rPr>
                <w:b/>
                <w:sz w:val="26"/>
                <w:szCs w:val="26"/>
              </w:rPr>
            </w:pPr>
            <w:r w:rsidRPr="006D5DC9">
              <w:rPr>
                <w:sz w:val="26"/>
                <w:szCs w:val="26"/>
              </w:rPr>
              <w:t>шт.</w:t>
            </w:r>
          </w:p>
        </w:tc>
        <w:tc>
          <w:tcPr>
            <w:tcW w:w="694" w:type="dxa"/>
            <w:vAlign w:val="center"/>
          </w:tcPr>
          <w:p w14:paraId="42705E03" w14:textId="569FF45C" w:rsidR="00B50D1A" w:rsidRPr="00B50D1A" w:rsidRDefault="00B50D1A" w:rsidP="00B50D1A">
            <w:pPr>
              <w:jc w:val="center"/>
              <w:rPr>
                <w:b/>
                <w:sz w:val="24"/>
                <w:szCs w:val="24"/>
                <w:lang w:val="en-US"/>
              </w:rPr>
            </w:pPr>
            <w:r w:rsidRPr="00B50D1A">
              <w:rPr>
                <w:sz w:val="24"/>
                <w:szCs w:val="24"/>
              </w:rPr>
              <w:t>2</w:t>
            </w:r>
          </w:p>
        </w:tc>
        <w:tc>
          <w:tcPr>
            <w:tcW w:w="3969" w:type="dxa"/>
            <w:vAlign w:val="center"/>
          </w:tcPr>
          <w:p w14:paraId="173E9A5A" w14:textId="77777777" w:rsidR="00B50D1A" w:rsidRPr="005602BA" w:rsidRDefault="00B50D1A" w:rsidP="00B50D1A">
            <w:pPr>
              <w:spacing w:line="230" w:lineRule="auto"/>
            </w:pPr>
            <w:r w:rsidRPr="005602BA">
              <w:t>Щільність, г/м²: 180</w:t>
            </w:r>
          </w:p>
          <w:p w14:paraId="57B42A0A" w14:textId="77777777" w:rsidR="00B50D1A" w:rsidRPr="005602BA" w:rsidRDefault="00B50D1A" w:rsidP="00B50D1A">
            <w:pPr>
              <w:spacing w:line="230" w:lineRule="auto"/>
            </w:pPr>
            <w:r w:rsidRPr="005602BA">
              <w:t>Покриття: глянцеве</w:t>
            </w:r>
          </w:p>
          <w:p w14:paraId="35BD9614" w14:textId="77777777" w:rsidR="00B50D1A" w:rsidRPr="005602BA" w:rsidRDefault="00B50D1A" w:rsidP="00B50D1A">
            <w:pPr>
              <w:spacing w:line="230" w:lineRule="auto"/>
            </w:pPr>
            <w:r w:rsidRPr="005602BA">
              <w:t>Формат: A4</w:t>
            </w:r>
          </w:p>
          <w:p w14:paraId="52C1217F" w14:textId="45334BF1" w:rsidR="00B50D1A" w:rsidRPr="005602BA" w:rsidRDefault="00B50D1A" w:rsidP="00B50D1A">
            <w:r w:rsidRPr="005602BA">
              <w:t>Кількість аркушів: 50</w:t>
            </w:r>
          </w:p>
        </w:tc>
      </w:tr>
      <w:tr w:rsidR="00B50D1A" w14:paraId="3D5C0D74" w14:textId="562EF6CD" w:rsidTr="005602BA">
        <w:tc>
          <w:tcPr>
            <w:tcW w:w="561" w:type="dxa"/>
          </w:tcPr>
          <w:p w14:paraId="1EC5E389" w14:textId="69B2E9F3" w:rsidR="00B50D1A" w:rsidRPr="006D5DC9" w:rsidRDefault="00B50D1A" w:rsidP="00B50D1A">
            <w:pPr>
              <w:pBdr>
                <w:top w:val="nil"/>
                <w:left w:val="nil"/>
                <w:bottom w:val="nil"/>
                <w:right w:val="nil"/>
                <w:between w:val="nil"/>
              </w:pBdr>
              <w:jc w:val="both"/>
              <w:rPr>
                <w:sz w:val="26"/>
                <w:szCs w:val="26"/>
              </w:rPr>
            </w:pPr>
            <w:r w:rsidRPr="006D5DC9">
              <w:rPr>
                <w:sz w:val="26"/>
                <w:szCs w:val="26"/>
              </w:rPr>
              <w:t>5</w:t>
            </w:r>
          </w:p>
        </w:tc>
        <w:tc>
          <w:tcPr>
            <w:tcW w:w="3815" w:type="dxa"/>
            <w:vAlign w:val="center"/>
          </w:tcPr>
          <w:p w14:paraId="099B31EA" w14:textId="5D7152D9" w:rsidR="00B50D1A" w:rsidRPr="00B93B25" w:rsidRDefault="00B50D1A" w:rsidP="00B50D1A">
            <w:pPr>
              <w:pBdr>
                <w:top w:val="nil"/>
                <w:left w:val="nil"/>
                <w:bottom w:val="nil"/>
                <w:right w:val="nil"/>
                <w:between w:val="nil"/>
              </w:pBdr>
              <w:rPr>
                <w:b/>
                <w:sz w:val="24"/>
                <w:szCs w:val="24"/>
              </w:rPr>
            </w:pPr>
            <w:r w:rsidRPr="00B93B25">
              <w:rPr>
                <w:sz w:val="24"/>
                <w:szCs w:val="24"/>
              </w:rPr>
              <w:t>Ручка гелева чорна</w:t>
            </w:r>
          </w:p>
        </w:tc>
        <w:tc>
          <w:tcPr>
            <w:tcW w:w="595" w:type="dxa"/>
            <w:vAlign w:val="center"/>
          </w:tcPr>
          <w:p w14:paraId="21D68293" w14:textId="127BDD98" w:rsidR="00B50D1A" w:rsidRPr="006D5DC9" w:rsidRDefault="00B50D1A" w:rsidP="00B50D1A">
            <w:pPr>
              <w:jc w:val="both"/>
              <w:rPr>
                <w:b/>
                <w:sz w:val="26"/>
                <w:szCs w:val="26"/>
              </w:rPr>
            </w:pPr>
            <w:r w:rsidRPr="006D5DC9">
              <w:rPr>
                <w:sz w:val="26"/>
                <w:szCs w:val="26"/>
              </w:rPr>
              <w:t>шт.</w:t>
            </w:r>
          </w:p>
        </w:tc>
        <w:tc>
          <w:tcPr>
            <w:tcW w:w="694" w:type="dxa"/>
            <w:vAlign w:val="center"/>
          </w:tcPr>
          <w:p w14:paraId="29DBA6E9" w14:textId="12D5574B" w:rsidR="00B50D1A" w:rsidRPr="00B50D1A" w:rsidRDefault="00B50D1A" w:rsidP="00B50D1A">
            <w:pPr>
              <w:jc w:val="center"/>
              <w:rPr>
                <w:b/>
                <w:sz w:val="24"/>
                <w:szCs w:val="24"/>
              </w:rPr>
            </w:pPr>
            <w:r w:rsidRPr="00B50D1A">
              <w:rPr>
                <w:sz w:val="24"/>
                <w:szCs w:val="24"/>
              </w:rPr>
              <w:t>50</w:t>
            </w:r>
          </w:p>
        </w:tc>
        <w:tc>
          <w:tcPr>
            <w:tcW w:w="3969" w:type="dxa"/>
            <w:vAlign w:val="center"/>
          </w:tcPr>
          <w:p w14:paraId="5BF52BC0" w14:textId="77777777" w:rsidR="00B50D1A" w:rsidRPr="005602BA" w:rsidRDefault="00B50D1A" w:rsidP="00B50D1A">
            <w:pPr>
              <w:spacing w:line="230" w:lineRule="auto"/>
            </w:pPr>
            <w:r w:rsidRPr="005602BA">
              <w:t>Колір чорнил: чорний</w:t>
            </w:r>
          </w:p>
          <w:p w14:paraId="679C3E5D" w14:textId="77777777" w:rsidR="00B50D1A" w:rsidRPr="005602BA" w:rsidRDefault="00B50D1A" w:rsidP="00B50D1A">
            <w:pPr>
              <w:spacing w:line="230" w:lineRule="auto"/>
            </w:pPr>
            <w:r w:rsidRPr="005602BA">
              <w:t>Тип ручки: з ковпачком</w:t>
            </w:r>
          </w:p>
          <w:p w14:paraId="701158EA" w14:textId="77777777" w:rsidR="00B50D1A" w:rsidRPr="005602BA" w:rsidRDefault="00B50D1A" w:rsidP="00B50D1A">
            <w:pPr>
              <w:spacing w:line="230" w:lineRule="auto"/>
            </w:pPr>
            <w:r w:rsidRPr="005602BA">
              <w:t>Товщина стержня, мм: 0,5</w:t>
            </w:r>
          </w:p>
          <w:p w14:paraId="62BF055D" w14:textId="648CEEC2" w:rsidR="00B50D1A" w:rsidRPr="005602BA" w:rsidRDefault="00B50D1A" w:rsidP="00B50D1A">
            <w:r w:rsidRPr="005602BA">
              <w:t>Вид ручки/стержня: гелева</w:t>
            </w:r>
          </w:p>
        </w:tc>
      </w:tr>
      <w:tr w:rsidR="00B50D1A" w14:paraId="7B828E80" w14:textId="553DBA65" w:rsidTr="005602BA">
        <w:tc>
          <w:tcPr>
            <w:tcW w:w="561" w:type="dxa"/>
          </w:tcPr>
          <w:p w14:paraId="03FDAB45" w14:textId="0FC5EC1E" w:rsidR="00B50D1A" w:rsidRPr="006D5DC9" w:rsidRDefault="00B50D1A" w:rsidP="00B50D1A">
            <w:pPr>
              <w:pBdr>
                <w:top w:val="nil"/>
                <w:left w:val="nil"/>
                <w:bottom w:val="nil"/>
                <w:right w:val="nil"/>
                <w:between w:val="nil"/>
              </w:pBdr>
              <w:jc w:val="both"/>
              <w:rPr>
                <w:sz w:val="26"/>
                <w:szCs w:val="26"/>
              </w:rPr>
            </w:pPr>
            <w:r w:rsidRPr="006D5DC9">
              <w:rPr>
                <w:sz w:val="26"/>
                <w:szCs w:val="26"/>
              </w:rPr>
              <w:t>6</w:t>
            </w:r>
          </w:p>
        </w:tc>
        <w:tc>
          <w:tcPr>
            <w:tcW w:w="3815" w:type="dxa"/>
            <w:vAlign w:val="center"/>
          </w:tcPr>
          <w:p w14:paraId="0F7D02FF" w14:textId="70A26BE8" w:rsidR="00B50D1A" w:rsidRPr="00B93B25" w:rsidRDefault="00B50D1A" w:rsidP="00B50D1A">
            <w:pPr>
              <w:pBdr>
                <w:top w:val="nil"/>
                <w:left w:val="nil"/>
                <w:bottom w:val="nil"/>
                <w:right w:val="nil"/>
                <w:between w:val="nil"/>
              </w:pBdr>
              <w:rPr>
                <w:b/>
                <w:sz w:val="24"/>
                <w:szCs w:val="24"/>
              </w:rPr>
            </w:pPr>
            <w:r w:rsidRPr="00B93B25">
              <w:rPr>
                <w:sz w:val="24"/>
                <w:szCs w:val="24"/>
              </w:rPr>
              <w:t>Олівець з гумкою</w:t>
            </w:r>
          </w:p>
        </w:tc>
        <w:tc>
          <w:tcPr>
            <w:tcW w:w="595" w:type="dxa"/>
            <w:vAlign w:val="center"/>
          </w:tcPr>
          <w:p w14:paraId="49E89AAC" w14:textId="4C6D9326" w:rsidR="00B50D1A" w:rsidRPr="006D5DC9" w:rsidRDefault="00B50D1A" w:rsidP="00B50D1A">
            <w:pPr>
              <w:jc w:val="both"/>
              <w:rPr>
                <w:b/>
                <w:sz w:val="26"/>
                <w:szCs w:val="26"/>
              </w:rPr>
            </w:pPr>
            <w:r w:rsidRPr="006D5DC9">
              <w:rPr>
                <w:sz w:val="26"/>
                <w:szCs w:val="26"/>
              </w:rPr>
              <w:t>шт.</w:t>
            </w:r>
          </w:p>
        </w:tc>
        <w:tc>
          <w:tcPr>
            <w:tcW w:w="694" w:type="dxa"/>
            <w:vAlign w:val="center"/>
          </w:tcPr>
          <w:p w14:paraId="71788907" w14:textId="363992BB" w:rsidR="00B50D1A" w:rsidRPr="00B50D1A" w:rsidRDefault="00B50D1A" w:rsidP="00B50D1A">
            <w:pPr>
              <w:jc w:val="center"/>
              <w:rPr>
                <w:b/>
                <w:sz w:val="24"/>
                <w:szCs w:val="24"/>
              </w:rPr>
            </w:pPr>
            <w:r w:rsidRPr="00B50D1A">
              <w:rPr>
                <w:sz w:val="24"/>
                <w:szCs w:val="24"/>
              </w:rPr>
              <w:t>50</w:t>
            </w:r>
          </w:p>
        </w:tc>
        <w:tc>
          <w:tcPr>
            <w:tcW w:w="3969" w:type="dxa"/>
            <w:vAlign w:val="center"/>
          </w:tcPr>
          <w:p w14:paraId="0DB07C18" w14:textId="77777777" w:rsidR="00B50D1A" w:rsidRPr="005602BA" w:rsidRDefault="00B50D1A" w:rsidP="00B50D1A">
            <w:pPr>
              <w:spacing w:line="230" w:lineRule="auto"/>
            </w:pPr>
            <w:r w:rsidRPr="005602BA">
              <w:t>Наявність ластику: є</w:t>
            </w:r>
          </w:p>
          <w:p w14:paraId="4695629C" w14:textId="77777777" w:rsidR="00B50D1A" w:rsidRPr="005602BA" w:rsidRDefault="00B50D1A" w:rsidP="00B50D1A">
            <w:pPr>
              <w:spacing w:line="230" w:lineRule="auto"/>
            </w:pPr>
            <w:r w:rsidRPr="005602BA">
              <w:t>Твердість: НВ</w:t>
            </w:r>
          </w:p>
          <w:p w14:paraId="6BF4D5DB" w14:textId="77777777" w:rsidR="00B50D1A" w:rsidRPr="005602BA" w:rsidRDefault="00B50D1A" w:rsidP="00B50D1A">
            <w:pPr>
              <w:spacing w:line="230" w:lineRule="auto"/>
            </w:pPr>
            <w:r w:rsidRPr="005602BA">
              <w:t>Матеріал: дерево</w:t>
            </w:r>
          </w:p>
          <w:p w14:paraId="3C2486F7" w14:textId="2ABD34EF" w:rsidR="00B50D1A" w:rsidRPr="005602BA" w:rsidRDefault="00B50D1A" w:rsidP="00B50D1A">
            <w:r w:rsidRPr="005602BA">
              <w:t>Форма олівця: тригранна</w:t>
            </w:r>
          </w:p>
        </w:tc>
      </w:tr>
      <w:tr w:rsidR="00B50D1A" w14:paraId="37095BD2" w14:textId="605A7623" w:rsidTr="005602BA">
        <w:tc>
          <w:tcPr>
            <w:tcW w:w="561" w:type="dxa"/>
          </w:tcPr>
          <w:p w14:paraId="5BE810DB" w14:textId="36FFF066" w:rsidR="00B50D1A" w:rsidRPr="006D5DC9" w:rsidRDefault="00B50D1A" w:rsidP="00B50D1A">
            <w:pPr>
              <w:pBdr>
                <w:top w:val="nil"/>
                <w:left w:val="nil"/>
                <w:bottom w:val="nil"/>
                <w:right w:val="nil"/>
                <w:between w:val="nil"/>
              </w:pBdr>
              <w:jc w:val="both"/>
              <w:rPr>
                <w:sz w:val="26"/>
                <w:szCs w:val="26"/>
              </w:rPr>
            </w:pPr>
            <w:r w:rsidRPr="006D5DC9">
              <w:rPr>
                <w:sz w:val="26"/>
                <w:szCs w:val="26"/>
              </w:rPr>
              <w:t>7</w:t>
            </w:r>
          </w:p>
        </w:tc>
        <w:tc>
          <w:tcPr>
            <w:tcW w:w="3815" w:type="dxa"/>
            <w:vAlign w:val="bottom"/>
          </w:tcPr>
          <w:p w14:paraId="1842D4C1" w14:textId="3DBAF8F4" w:rsidR="00B50D1A" w:rsidRPr="00B93B25" w:rsidRDefault="00B50D1A" w:rsidP="00B50D1A">
            <w:pPr>
              <w:pBdr>
                <w:top w:val="nil"/>
                <w:left w:val="nil"/>
                <w:bottom w:val="nil"/>
                <w:right w:val="nil"/>
                <w:between w:val="nil"/>
              </w:pBdr>
              <w:rPr>
                <w:b/>
                <w:sz w:val="24"/>
                <w:szCs w:val="24"/>
              </w:rPr>
            </w:pPr>
            <w:r w:rsidRPr="00B93B25">
              <w:rPr>
                <w:sz w:val="24"/>
                <w:szCs w:val="24"/>
              </w:rPr>
              <w:t>Конверт С4 білий</w:t>
            </w:r>
          </w:p>
        </w:tc>
        <w:tc>
          <w:tcPr>
            <w:tcW w:w="595" w:type="dxa"/>
            <w:vAlign w:val="center"/>
          </w:tcPr>
          <w:p w14:paraId="56E8AB88" w14:textId="7D548FF4" w:rsidR="00B50D1A" w:rsidRPr="006D5DC9" w:rsidRDefault="00B50D1A" w:rsidP="00B50D1A">
            <w:pPr>
              <w:jc w:val="both"/>
              <w:rPr>
                <w:b/>
                <w:sz w:val="26"/>
                <w:szCs w:val="26"/>
              </w:rPr>
            </w:pPr>
            <w:r w:rsidRPr="006D5DC9">
              <w:rPr>
                <w:sz w:val="26"/>
                <w:szCs w:val="26"/>
              </w:rPr>
              <w:t>шт.</w:t>
            </w:r>
          </w:p>
        </w:tc>
        <w:tc>
          <w:tcPr>
            <w:tcW w:w="694" w:type="dxa"/>
            <w:vAlign w:val="center"/>
          </w:tcPr>
          <w:p w14:paraId="51E291FA" w14:textId="0AB99283" w:rsidR="00B50D1A" w:rsidRPr="00B50D1A" w:rsidRDefault="00B50D1A" w:rsidP="00B50D1A">
            <w:pPr>
              <w:jc w:val="center"/>
              <w:rPr>
                <w:b/>
                <w:sz w:val="24"/>
                <w:szCs w:val="24"/>
              </w:rPr>
            </w:pPr>
            <w:r w:rsidRPr="00B50D1A">
              <w:rPr>
                <w:sz w:val="24"/>
                <w:szCs w:val="24"/>
              </w:rPr>
              <w:t>50</w:t>
            </w:r>
          </w:p>
        </w:tc>
        <w:tc>
          <w:tcPr>
            <w:tcW w:w="3969" w:type="dxa"/>
            <w:vAlign w:val="center"/>
          </w:tcPr>
          <w:p w14:paraId="37A490C3" w14:textId="77777777" w:rsidR="00B50D1A" w:rsidRPr="005602BA" w:rsidRDefault="00B50D1A" w:rsidP="00B50D1A">
            <w:pPr>
              <w:spacing w:line="230" w:lineRule="auto"/>
            </w:pPr>
            <w:r w:rsidRPr="005602BA">
              <w:t>Формат: С4</w:t>
            </w:r>
          </w:p>
          <w:p w14:paraId="097316B4" w14:textId="3F525DCF" w:rsidR="00B50D1A" w:rsidRPr="005602BA" w:rsidRDefault="00B50D1A" w:rsidP="00B50D1A">
            <w:r w:rsidRPr="005602BA">
              <w:t>Спосіб склеювання: самоклеючий</w:t>
            </w:r>
          </w:p>
        </w:tc>
      </w:tr>
      <w:tr w:rsidR="00B50D1A" w14:paraId="530CCB3D" w14:textId="1F3A9FC8" w:rsidTr="005602BA">
        <w:tc>
          <w:tcPr>
            <w:tcW w:w="561" w:type="dxa"/>
          </w:tcPr>
          <w:p w14:paraId="3335DA65" w14:textId="13B6470F" w:rsidR="00B50D1A" w:rsidRPr="006D5DC9" w:rsidRDefault="00B50D1A" w:rsidP="00B50D1A">
            <w:pPr>
              <w:pBdr>
                <w:top w:val="nil"/>
                <w:left w:val="nil"/>
                <w:bottom w:val="nil"/>
                <w:right w:val="nil"/>
                <w:between w:val="nil"/>
              </w:pBdr>
              <w:jc w:val="both"/>
              <w:rPr>
                <w:sz w:val="26"/>
                <w:szCs w:val="26"/>
              </w:rPr>
            </w:pPr>
            <w:r w:rsidRPr="006D5DC9">
              <w:rPr>
                <w:sz w:val="26"/>
                <w:szCs w:val="26"/>
              </w:rPr>
              <w:t>8</w:t>
            </w:r>
          </w:p>
        </w:tc>
        <w:tc>
          <w:tcPr>
            <w:tcW w:w="3815" w:type="dxa"/>
            <w:vAlign w:val="bottom"/>
          </w:tcPr>
          <w:p w14:paraId="7D1451D7" w14:textId="5923EC55" w:rsidR="00B50D1A" w:rsidRPr="00B93B25" w:rsidRDefault="00B50D1A" w:rsidP="00B50D1A">
            <w:pPr>
              <w:pBdr>
                <w:top w:val="nil"/>
                <w:left w:val="nil"/>
                <w:bottom w:val="nil"/>
                <w:right w:val="nil"/>
                <w:between w:val="nil"/>
              </w:pBdr>
              <w:rPr>
                <w:b/>
                <w:sz w:val="24"/>
                <w:szCs w:val="24"/>
              </w:rPr>
            </w:pPr>
            <w:r w:rsidRPr="00B93B25">
              <w:rPr>
                <w:sz w:val="24"/>
                <w:szCs w:val="24"/>
              </w:rPr>
              <w:t>Конверт В4 коричневий</w:t>
            </w:r>
          </w:p>
        </w:tc>
        <w:tc>
          <w:tcPr>
            <w:tcW w:w="595" w:type="dxa"/>
            <w:vAlign w:val="center"/>
          </w:tcPr>
          <w:p w14:paraId="0F949B0C" w14:textId="5C5C94D2" w:rsidR="00B50D1A" w:rsidRPr="006D5DC9" w:rsidRDefault="00B50D1A" w:rsidP="00B50D1A">
            <w:pPr>
              <w:jc w:val="both"/>
              <w:rPr>
                <w:b/>
                <w:sz w:val="26"/>
                <w:szCs w:val="26"/>
              </w:rPr>
            </w:pPr>
            <w:r w:rsidRPr="006D5DC9">
              <w:rPr>
                <w:sz w:val="26"/>
                <w:szCs w:val="26"/>
              </w:rPr>
              <w:t>шт.</w:t>
            </w:r>
          </w:p>
        </w:tc>
        <w:tc>
          <w:tcPr>
            <w:tcW w:w="694" w:type="dxa"/>
            <w:vAlign w:val="center"/>
          </w:tcPr>
          <w:p w14:paraId="33A86948" w14:textId="1E11F388" w:rsidR="00B50D1A" w:rsidRPr="00B50D1A" w:rsidRDefault="00B50D1A" w:rsidP="00B50D1A">
            <w:pPr>
              <w:jc w:val="center"/>
              <w:rPr>
                <w:b/>
                <w:sz w:val="24"/>
                <w:szCs w:val="24"/>
              </w:rPr>
            </w:pPr>
            <w:r w:rsidRPr="00B50D1A">
              <w:rPr>
                <w:sz w:val="24"/>
                <w:szCs w:val="24"/>
              </w:rPr>
              <w:t>50</w:t>
            </w:r>
          </w:p>
        </w:tc>
        <w:tc>
          <w:tcPr>
            <w:tcW w:w="3969" w:type="dxa"/>
            <w:vAlign w:val="center"/>
          </w:tcPr>
          <w:p w14:paraId="55E5A74A" w14:textId="77777777" w:rsidR="00B50D1A" w:rsidRPr="005602BA" w:rsidRDefault="00B50D1A" w:rsidP="00B50D1A">
            <w:pPr>
              <w:spacing w:line="230" w:lineRule="auto"/>
            </w:pPr>
            <w:r w:rsidRPr="005602BA">
              <w:t>Формат: В4</w:t>
            </w:r>
          </w:p>
          <w:p w14:paraId="27106B76" w14:textId="664F9A99" w:rsidR="00B50D1A" w:rsidRPr="005602BA" w:rsidRDefault="00B50D1A" w:rsidP="00B50D1A">
            <w:r w:rsidRPr="005602BA">
              <w:t>Спосіб склеювання: самоклеючий</w:t>
            </w:r>
          </w:p>
        </w:tc>
      </w:tr>
      <w:tr w:rsidR="00B50D1A" w14:paraId="5B176C0C" w14:textId="3BF7635C" w:rsidTr="005602BA">
        <w:tc>
          <w:tcPr>
            <w:tcW w:w="561" w:type="dxa"/>
          </w:tcPr>
          <w:p w14:paraId="370AFECE" w14:textId="52D0C14C" w:rsidR="00B50D1A" w:rsidRPr="006D5DC9" w:rsidRDefault="00B50D1A" w:rsidP="00B50D1A">
            <w:pPr>
              <w:pBdr>
                <w:top w:val="nil"/>
                <w:left w:val="nil"/>
                <w:bottom w:val="nil"/>
                <w:right w:val="nil"/>
                <w:between w:val="nil"/>
              </w:pBdr>
              <w:jc w:val="both"/>
              <w:rPr>
                <w:sz w:val="26"/>
                <w:szCs w:val="26"/>
              </w:rPr>
            </w:pPr>
            <w:r w:rsidRPr="006D5DC9">
              <w:rPr>
                <w:sz w:val="26"/>
                <w:szCs w:val="26"/>
              </w:rPr>
              <w:t>9</w:t>
            </w:r>
          </w:p>
        </w:tc>
        <w:tc>
          <w:tcPr>
            <w:tcW w:w="3815" w:type="dxa"/>
            <w:vAlign w:val="bottom"/>
          </w:tcPr>
          <w:p w14:paraId="2CDDBFA0" w14:textId="55B253D1" w:rsidR="00B50D1A" w:rsidRPr="00B93B25" w:rsidRDefault="00B50D1A" w:rsidP="00B50D1A">
            <w:pPr>
              <w:pBdr>
                <w:top w:val="nil"/>
                <w:left w:val="nil"/>
                <w:bottom w:val="nil"/>
                <w:right w:val="nil"/>
                <w:between w:val="nil"/>
              </w:pBdr>
              <w:rPr>
                <w:b/>
                <w:sz w:val="24"/>
                <w:szCs w:val="24"/>
              </w:rPr>
            </w:pPr>
            <w:r w:rsidRPr="00B93B25">
              <w:rPr>
                <w:sz w:val="24"/>
                <w:szCs w:val="24"/>
              </w:rPr>
              <w:t>Конверт С4 коричневий</w:t>
            </w:r>
          </w:p>
        </w:tc>
        <w:tc>
          <w:tcPr>
            <w:tcW w:w="595" w:type="dxa"/>
            <w:vAlign w:val="center"/>
          </w:tcPr>
          <w:p w14:paraId="520D1625" w14:textId="631426D2" w:rsidR="00B50D1A" w:rsidRPr="006D5DC9" w:rsidRDefault="00B50D1A" w:rsidP="00B50D1A">
            <w:pPr>
              <w:jc w:val="both"/>
              <w:rPr>
                <w:b/>
                <w:sz w:val="26"/>
                <w:szCs w:val="26"/>
              </w:rPr>
            </w:pPr>
            <w:r w:rsidRPr="006D5DC9">
              <w:rPr>
                <w:sz w:val="26"/>
                <w:szCs w:val="26"/>
              </w:rPr>
              <w:t>шт.</w:t>
            </w:r>
          </w:p>
        </w:tc>
        <w:tc>
          <w:tcPr>
            <w:tcW w:w="694" w:type="dxa"/>
            <w:vAlign w:val="center"/>
          </w:tcPr>
          <w:p w14:paraId="30D1AF46" w14:textId="0839A3D2" w:rsidR="00B50D1A" w:rsidRPr="00B50D1A" w:rsidRDefault="00B50D1A" w:rsidP="00B50D1A">
            <w:pPr>
              <w:jc w:val="center"/>
              <w:rPr>
                <w:b/>
                <w:sz w:val="24"/>
                <w:szCs w:val="24"/>
              </w:rPr>
            </w:pPr>
            <w:r w:rsidRPr="00B50D1A">
              <w:rPr>
                <w:sz w:val="24"/>
                <w:szCs w:val="24"/>
              </w:rPr>
              <w:t>50</w:t>
            </w:r>
          </w:p>
        </w:tc>
        <w:tc>
          <w:tcPr>
            <w:tcW w:w="3969" w:type="dxa"/>
            <w:vAlign w:val="center"/>
          </w:tcPr>
          <w:p w14:paraId="16EABBD2" w14:textId="77777777" w:rsidR="00B50D1A" w:rsidRPr="005602BA" w:rsidRDefault="00B50D1A" w:rsidP="00B50D1A">
            <w:pPr>
              <w:spacing w:line="230" w:lineRule="auto"/>
            </w:pPr>
            <w:r w:rsidRPr="005602BA">
              <w:t>Формат: С4</w:t>
            </w:r>
          </w:p>
          <w:p w14:paraId="1CABA3EE" w14:textId="463431C5" w:rsidR="00B50D1A" w:rsidRPr="005602BA" w:rsidRDefault="00B50D1A" w:rsidP="00B50D1A">
            <w:r w:rsidRPr="005602BA">
              <w:t>Спосіб склеювання: самоклеючий</w:t>
            </w:r>
          </w:p>
        </w:tc>
      </w:tr>
      <w:tr w:rsidR="00B50D1A" w14:paraId="196B13BC" w14:textId="7FBC9D53" w:rsidTr="005602BA">
        <w:tc>
          <w:tcPr>
            <w:tcW w:w="561" w:type="dxa"/>
          </w:tcPr>
          <w:p w14:paraId="4EB3C231" w14:textId="2F254209" w:rsidR="00B50D1A" w:rsidRPr="006D5DC9" w:rsidRDefault="00B50D1A" w:rsidP="00B50D1A">
            <w:pPr>
              <w:pBdr>
                <w:top w:val="nil"/>
                <w:left w:val="nil"/>
                <w:bottom w:val="nil"/>
                <w:right w:val="nil"/>
                <w:between w:val="nil"/>
              </w:pBdr>
              <w:jc w:val="both"/>
              <w:rPr>
                <w:sz w:val="26"/>
                <w:szCs w:val="26"/>
              </w:rPr>
            </w:pPr>
            <w:r w:rsidRPr="006D5DC9">
              <w:rPr>
                <w:sz w:val="26"/>
                <w:szCs w:val="26"/>
              </w:rPr>
              <w:t>10</w:t>
            </w:r>
          </w:p>
        </w:tc>
        <w:tc>
          <w:tcPr>
            <w:tcW w:w="3815" w:type="dxa"/>
            <w:vAlign w:val="center"/>
          </w:tcPr>
          <w:p w14:paraId="2C98E3B3" w14:textId="6823C0E1" w:rsidR="00B50D1A" w:rsidRPr="00B93B25" w:rsidRDefault="00B50D1A" w:rsidP="00B50D1A">
            <w:pPr>
              <w:pBdr>
                <w:top w:val="nil"/>
                <w:left w:val="nil"/>
                <w:bottom w:val="nil"/>
                <w:right w:val="nil"/>
                <w:between w:val="nil"/>
              </w:pBdr>
              <w:rPr>
                <w:b/>
                <w:sz w:val="24"/>
                <w:szCs w:val="24"/>
              </w:rPr>
            </w:pPr>
            <w:r w:rsidRPr="00B93B25">
              <w:rPr>
                <w:sz w:val="24"/>
                <w:szCs w:val="24"/>
              </w:rPr>
              <w:t>Конверт С5</w:t>
            </w:r>
          </w:p>
        </w:tc>
        <w:tc>
          <w:tcPr>
            <w:tcW w:w="595" w:type="dxa"/>
            <w:vAlign w:val="center"/>
          </w:tcPr>
          <w:p w14:paraId="00640D9E" w14:textId="4A4F8FE8" w:rsidR="00B50D1A" w:rsidRPr="006D5DC9" w:rsidRDefault="00B50D1A" w:rsidP="00B50D1A">
            <w:pPr>
              <w:jc w:val="both"/>
              <w:rPr>
                <w:b/>
                <w:sz w:val="26"/>
                <w:szCs w:val="26"/>
              </w:rPr>
            </w:pPr>
            <w:r w:rsidRPr="006D5DC9">
              <w:rPr>
                <w:sz w:val="26"/>
                <w:szCs w:val="26"/>
              </w:rPr>
              <w:t>шт.</w:t>
            </w:r>
          </w:p>
        </w:tc>
        <w:tc>
          <w:tcPr>
            <w:tcW w:w="694" w:type="dxa"/>
            <w:vAlign w:val="center"/>
          </w:tcPr>
          <w:p w14:paraId="1E0EE235" w14:textId="29355F1C" w:rsidR="00B50D1A" w:rsidRPr="00B50D1A" w:rsidRDefault="00B50D1A" w:rsidP="00B50D1A">
            <w:pPr>
              <w:jc w:val="center"/>
              <w:rPr>
                <w:b/>
                <w:sz w:val="24"/>
                <w:szCs w:val="24"/>
              </w:rPr>
            </w:pPr>
            <w:r w:rsidRPr="00B50D1A">
              <w:rPr>
                <w:sz w:val="24"/>
                <w:szCs w:val="24"/>
              </w:rPr>
              <w:t>54</w:t>
            </w:r>
          </w:p>
        </w:tc>
        <w:tc>
          <w:tcPr>
            <w:tcW w:w="3969" w:type="dxa"/>
            <w:vAlign w:val="center"/>
          </w:tcPr>
          <w:p w14:paraId="5B661B2C" w14:textId="77777777" w:rsidR="00B50D1A" w:rsidRPr="005602BA" w:rsidRDefault="00B50D1A" w:rsidP="00B50D1A">
            <w:pPr>
              <w:spacing w:line="230" w:lineRule="auto"/>
            </w:pPr>
            <w:r w:rsidRPr="005602BA">
              <w:t>Формат: С5</w:t>
            </w:r>
          </w:p>
          <w:p w14:paraId="01EC7E61" w14:textId="772D4132" w:rsidR="00B50D1A" w:rsidRPr="005602BA" w:rsidRDefault="00B50D1A" w:rsidP="00B50D1A">
            <w:r w:rsidRPr="005602BA">
              <w:t>Спосіб склеювання: самоклеючий</w:t>
            </w:r>
          </w:p>
        </w:tc>
      </w:tr>
      <w:tr w:rsidR="00B50D1A" w14:paraId="48D13B92" w14:textId="68B90137" w:rsidTr="005602BA">
        <w:tc>
          <w:tcPr>
            <w:tcW w:w="561" w:type="dxa"/>
          </w:tcPr>
          <w:p w14:paraId="306F00A1" w14:textId="4F8F93CA" w:rsidR="00B50D1A" w:rsidRPr="006D5DC9" w:rsidRDefault="00B50D1A" w:rsidP="00B50D1A">
            <w:pPr>
              <w:pBdr>
                <w:top w:val="nil"/>
                <w:left w:val="nil"/>
                <w:bottom w:val="nil"/>
                <w:right w:val="nil"/>
                <w:between w:val="nil"/>
              </w:pBdr>
              <w:jc w:val="both"/>
              <w:rPr>
                <w:sz w:val="26"/>
                <w:szCs w:val="26"/>
              </w:rPr>
            </w:pPr>
            <w:r w:rsidRPr="006D5DC9">
              <w:rPr>
                <w:sz w:val="26"/>
                <w:szCs w:val="26"/>
              </w:rPr>
              <w:t>11</w:t>
            </w:r>
          </w:p>
        </w:tc>
        <w:tc>
          <w:tcPr>
            <w:tcW w:w="3815" w:type="dxa"/>
            <w:vAlign w:val="center"/>
          </w:tcPr>
          <w:p w14:paraId="3BE0C2A7" w14:textId="4FACF22F" w:rsidR="00B50D1A" w:rsidRPr="00B93B25" w:rsidRDefault="00B50D1A" w:rsidP="00B50D1A">
            <w:pPr>
              <w:pBdr>
                <w:top w:val="nil"/>
                <w:left w:val="nil"/>
                <w:bottom w:val="nil"/>
                <w:right w:val="nil"/>
                <w:between w:val="nil"/>
              </w:pBdr>
              <w:rPr>
                <w:b/>
                <w:sz w:val="24"/>
                <w:szCs w:val="24"/>
              </w:rPr>
            </w:pPr>
            <w:r w:rsidRPr="00B93B25">
              <w:rPr>
                <w:sz w:val="24"/>
                <w:szCs w:val="24"/>
              </w:rPr>
              <w:t>Ручка масляна</w:t>
            </w:r>
          </w:p>
        </w:tc>
        <w:tc>
          <w:tcPr>
            <w:tcW w:w="595" w:type="dxa"/>
            <w:vAlign w:val="center"/>
          </w:tcPr>
          <w:p w14:paraId="38986115" w14:textId="5FF808B8" w:rsidR="00B50D1A" w:rsidRPr="006D5DC9" w:rsidRDefault="00B50D1A" w:rsidP="00B50D1A">
            <w:pPr>
              <w:jc w:val="both"/>
              <w:rPr>
                <w:b/>
                <w:sz w:val="26"/>
                <w:szCs w:val="26"/>
              </w:rPr>
            </w:pPr>
            <w:r w:rsidRPr="006D5DC9">
              <w:rPr>
                <w:sz w:val="26"/>
                <w:szCs w:val="26"/>
              </w:rPr>
              <w:t>шт.</w:t>
            </w:r>
          </w:p>
        </w:tc>
        <w:tc>
          <w:tcPr>
            <w:tcW w:w="694" w:type="dxa"/>
            <w:vAlign w:val="center"/>
          </w:tcPr>
          <w:p w14:paraId="35F46455" w14:textId="168ACBE2" w:rsidR="00B50D1A" w:rsidRPr="00B50D1A" w:rsidRDefault="00B50D1A" w:rsidP="00B50D1A">
            <w:pPr>
              <w:jc w:val="center"/>
              <w:rPr>
                <w:b/>
                <w:sz w:val="24"/>
                <w:szCs w:val="24"/>
              </w:rPr>
            </w:pPr>
            <w:r w:rsidRPr="00B50D1A">
              <w:rPr>
                <w:sz w:val="24"/>
                <w:szCs w:val="24"/>
              </w:rPr>
              <w:t>50</w:t>
            </w:r>
          </w:p>
        </w:tc>
        <w:tc>
          <w:tcPr>
            <w:tcW w:w="3969" w:type="dxa"/>
            <w:vAlign w:val="center"/>
          </w:tcPr>
          <w:p w14:paraId="1E2B0FAE" w14:textId="77777777" w:rsidR="00B50D1A" w:rsidRPr="005602BA" w:rsidRDefault="00B50D1A" w:rsidP="00B50D1A">
            <w:pPr>
              <w:spacing w:line="230" w:lineRule="auto"/>
            </w:pPr>
            <w:r w:rsidRPr="005602BA">
              <w:t>Колір чорнил: чорний</w:t>
            </w:r>
          </w:p>
          <w:p w14:paraId="75054B11" w14:textId="77777777" w:rsidR="00B50D1A" w:rsidRPr="005602BA" w:rsidRDefault="00B50D1A" w:rsidP="00B50D1A">
            <w:pPr>
              <w:spacing w:line="230" w:lineRule="auto"/>
            </w:pPr>
            <w:r w:rsidRPr="005602BA">
              <w:t>Тип ручки: з ковпачком</w:t>
            </w:r>
          </w:p>
          <w:p w14:paraId="671DC89B" w14:textId="77777777" w:rsidR="00B50D1A" w:rsidRPr="005602BA" w:rsidRDefault="00B50D1A" w:rsidP="00B50D1A">
            <w:pPr>
              <w:spacing w:line="230" w:lineRule="auto"/>
            </w:pPr>
            <w:r w:rsidRPr="005602BA">
              <w:t>Товщина стержня, мм: 0,7</w:t>
            </w:r>
          </w:p>
          <w:p w14:paraId="1C707ABE" w14:textId="7CA5BED7" w:rsidR="00B50D1A" w:rsidRPr="005602BA" w:rsidRDefault="00B50D1A" w:rsidP="00B50D1A">
            <w:r w:rsidRPr="005602BA">
              <w:t>Вид ручки/стержня: масляна</w:t>
            </w:r>
          </w:p>
        </w:tc>
      </w:tr>
      <w:tr w:rsidR="00B50D1A" w14:paraId="0A911A1B" w14:textId="22219AC0" w:rsidTr="005602BA">
        <w:tc>
          <w:tcPr>
            <w:tcW w:w="561" w:type="dxa"/>
          </w:tcPr>
          <w:p w14:paraId="6EAE7B7A" w14:textId="074CEB58" w:rsidR="00B50D1A" w:rsidRPr="006D5DC9" w:rsidRDefault="00B50D1A" w:rsidP="00B50D1A">
            <w:pPr>
              <w:pBdr>
                <w:top w:val="nil"/>
                <w:left w:val="nil"/>
                <w:bottom w:val="nil"/>
                <w:right w:val="nil"/>
                <w:between w:val="nil"/>
              </w:pBdr>
              <w:jc w:val="both"/>
              <w:rPr>
                <w:sz w:val="26"/>
                <w:szCs w:val="26"/>
              </w:rPr>
            </w:pPr>
            <w:r w:rsidRPr="006D5DC9">
              <w:rPr>
                <w:sz w:val="26"/>
                <w:szCs w:val="26"/>
              </w:rPr>
              <w:t>12</w:t>
            </w:r>
          </w:p>
        </w:tc>
        <w:tc>
          <w:tcPr>
            <w:tcW w:w="3815" w:type="dxa"/>
            <w:vAlign w:val="bottom"/>
          </w:tcPr>
          <w:p w14:paraId="0EC26E44" w14:textId="31C10CA7" w:rsidR="00B50D1A" w:rsidRPr="00B93B25" w:rsidRDefault="00B50D1A" w:rsidP="00B50D1A">
            <w:pPr>
              <w:pBdr>
                <w:top w:val="nil"/>
                <w:left w:val="nil"/>
                <w:bottom w:val="nil"/>
                <w:right w:val="nil"/>
                <w:between w:val="nil"/>
              </w:pBdr>
              <w:rPr>
                <w:b/>
                <w:sz w:val="24"/>
                <w:szCs w:val="24"/>
              </w:rPr>
            </w:pPr>
            <w:r w:rsidRPr="00B93B25">
              <w:rPr>
                <w:sz w:val="24"/>
                <w:szCs w:val="24"/>
              </w:rPr>
              <w:t>Клей олівець</w:t>
            </w:r>
          </w:p>
        </w:tc>
        <w:tc>
          <w:tcPr>
            <w:tcW w:w="595" w:type="dxa"/>
            <w:vAlign w:val="center"/>
          </w:tcPr>
          <w:p w14:paraId="540CCFEA" w14:textId="63119DBF" w:rsidR="00B50D1A" w:rsidRPr="006D5DC9" w:rsidRDefault="00B50D1A" w:rsidP="00B50D1A">
            <w:pPr>
              <w:jc w:val="both"/>
              <w:rPr>
                <w:b/>
                <w:sz w:val="26"/>
                <w:szCs w:val="26"/>
              </w:rPr>
            </w:pPr>
            <w:r w:rsidRPr="006D5DC9">
              <w:rPr>
                <w:sz w:val="26"/>
                <w:szCs w:val="26"/>
              </w:rPr>
              <w:t>шт.</w:t>
            </w:r>
          </w:p>
        </w:tc>
        <w:tc>
          <w:tcPr>
            <w:tcW w:w="694" w:type="dxa"/>
            <w:vAlign w:val="center"/>
          </w:tcPr>
          <w:p w14:paraId="23FBC2B6" w14:textId="0609FCD2" w:rsidR="00B50D1A" w:rsidRPr="00B50D1A" w:rsidRDefault="00B50D1A" w:rsidP="00B50D1A">
            <w:pPr>
              <w:jc w:val="center"/>
              <w:rPr>
                <w:b/>
                <w:sz w:val="24"/>
                <w:szCs w:val="24"/>
              </w:rPr>
            </w:pPr>
            <w:r w:rsidRPr="00B50D1A">
              <w:rPr>
                <w:sz w:val="24"/>
                <w:szCs w:val="24"/>
              </w:rPr>
              <w:t>10</w:t>
            </w:r>
          </w:p>
        </w:tc>
        <w:tc>
          <w:tcPr>
            <w:tcW w:w="3969" w:type="dxa"/>
            <w:vAlign w:val="center"/>
          </w:tcPr>
          <w:p w14:paraId="7D974AD1" w14:textId="77777777" w:rsidR="00B50D1A" w:rsidRPr="005602BA" w:rsidRDefault="00B50D1A" w:rsidP="00B50D1A">
            <w:pPr>
              <w:spacing w:line="230" w:lineRule="auto"/>
            </w:pPr>
            <w:r w:rsidRPr="005602BA">
              <w:t>Тип: олівець</w:t>
            </w:r>
          </w:p>
          <w:p w14:paraId="301E38ED" w14:textId="769FB61C" w:rsidR="00B50D1A" w:rsidRPr="00501D50" w:rsidRDefault="00B50D1A" w:rsidP="00B50D1A">
            <w:pPr>
              <w:spacing w:line="230" w:lineRule="auto"/>
              <w:rPr>
                <w:lang w:val="en-US"/>
              </w:rPr>
            </w:pPr>
            <w:r w:rsidRPr="005602BA">
              <w:t>Об’єм: 22</w:t>
            </w:r>
            <w:r>
              <w:rPr>
                <w:lang w:val="en-US"/>
              </w:rPr>
              <w:t xml:space="preserve"> </w:t>
            </w:r>
          </w:p>
          <w:p w14:paraId="7E3A756A" w14:textId="127A9F76" w:rsidR="00B50D1A" w:rsidRPr="005602BA" w:rsidRDefault="00B50D1A" w:rsidP="00B50D1A">
            <w:r w:rsidRPr="005602BA">
              <w:t>Основа: PVP</w:t>
            </w:r>
          </w:p>
        </w:tc>
      </w:tr>
      <w:tr w:rsidR="00B50D1A" w14:paraId="0B47AEC7" w14:textId="23B75028" w:rsidTr="005602BA">
        <w:tc>
          <w:tcPr>
            <w:tcW w:w="561" w:type="dxa"/>
          </w:tcPr>
          <w:p w14:paraId="17579D4A" w14:textId="264B9361" w:rsidR="00B50D1A" w:rsidRPr="006D5DC9" w:rsidRDefault="00B50D1A" w:rsidP="00B50D1A">
            <w:pPr>
              <w:pBdr>
                <w:top w:val="nil"/>
                <w:left w:val="nil"/>
                <w:bottom w:val="nil"/>
                <w:right w:val="nil"/>
                <w:between w:val="nil"/>
              </w:pBdr>
              <w:jc w:val="both"/>
              <w:rPr>
                <w:sz w:val="26"/>
                <w:szCs w:val="26"/>
              </w:rPr>
            </w:pPr>
            <w:r w:rsidRPr="006D5DC9">
              <w:rPr>
                <w:sz w:val="26"/>
                <w:szCs w:val="26"/>
              </w:rPr>
              <w:t>13</w:t>
            </w:r>
          </w:p>
        </w:tc>
        <w:tc>
          <w:tcPr>
            <w:tcW w:w="3815" w:type="dxa"/>
            <w:vAlign w:val="bottom"/>
          </w:tcPr>
          <w:p w14:paraId="7BA325F8" w14:textId="218E3908" w:rsidR="00B50D1A" w:rsidRPr="00B93B25" w:rsidRDefault="00B50D1A" w:rsidP="00B50D1A">
            <w:pPr>
              <w:pBdr>
                <w:top w:val="nil"/>
                <w:left w:val="nil"/>
                <w:bottom w:val="nil"/>
                <w:right w:val="nil"/>
                <w:between w:val="nil"/>
              </w:pBdr>
              <w:rPr>
                <w:b/>
                <w:sz w:val="24"/>
                <w:szCs w:val="24"/>
              </w:rPr>
            </w:pPr>
            <w:r w:rsidRPr="00B93B25">
              <w:rPr>
                <w:sz w:val="24"/>
                <w:szCs w:val="24"/>
              </w:rPr>
              <w:t>Клей ПВА</w:t>
            </w:r>
          </w:p>
        </w:tc>
        <w:tc>
          <w:tcPr>
            <w:tcW w:w="595" w:type="dxa"/>
            <w:vAlign w:val="center"/>
          </w:tcPr>
          <w:p w14:paraId="3CF482B8" w14:textId="06C5176B" w:rsidR="00B50D1A" w:rsidRPr="006D5DC9" w:rsidRDefault="00B50D1A" w:rsidP="00B50D1A">
            <w:pPr>
              <w:jc w:val="both"/>
              <w:rPr>
                <w:b/>
                <w:sz w:val="26"/>
                <w:szCs w:val="26"/>
              </w:rPr>
            </w:pPr>
            <w:r w:rsidRPr="006D5DC9">
              <w:rPr>
                <w:sz w:val="26"/>
                <w:szCs w:val="26"/>
              </w:rPr>
              <w:t>шт.</w:t>
            </w:r>
          </w:p>
        </w:tc>
        <w:tc>
          <w:tcPr>
            <w:tcW w:w="694" w:type="dxa"/>
            <w:vAlign w:val="center"/>
          </w:tcPr>
          <w:p w14:paraId="46DA44FE" w14:textId="26B78BB1" w:rsidR="00B50D1A" w:rsidRPr="00B50D1A" w:rsidRDefault="00B50D1A" w:rsidP="00B50D1A">
            <w:pPr>
              <w:jc w:val="center"/>
              <w:rPr>
                <w:b/>
                <w:sz w:val="24"/>
                <w:szCs w:val="24"/>
              </w:rPr>
            </w:pPr>
            <w:r w:rsidRPr="00B50D1A">
              <w:rPr>
                <w:sz w:val="24"/>
                <w:szCs w:val="24"/>
              </w:rPr>
              <w:t>10</w:t>
            </w:r>
          </w:p>
        </w:tc>
        <w:tc>
          <w:tcPr>
            <w:tcW w:w="3969" w:type="dxa"/>
            <w:vAlign w:val="center"/>
          </w:tcPr>
          <w:p w14:paraId="054430A9" w14:textId="77777777" w:rsidR="00B50D1A" w:rsidRPr="005602BA" w:rsidRDefault="00B50D1A" w:rsidP="00B50D1A">
            <w:pPr>
              <w:spacing w:line="230" w:lineRule="auto"/>
            </w:pPr>
            <w:r w:rsidRPr="005602BA">
              <w:t>Тип: рідкий</w:t>
            </w:r>
          </w:p>
          <w:p w14:paraId="240B7F1D" w14:textId="77777777" w:rsidR="00B50D1A" w:rsidRPr="005602BA" w:rsidRDefault="00B50D1A" w:rsidP="00B50D1A">
            <w:pPr>
              <w:spacing w:line="230" w:lineRule="auto"/>
            </w:pPr>
            <w:r w:rsidRPr="005602BA">
              <w:t>Об’єм: 100 мл</w:t>
            </w:r>
          </w:p>
          <w:p w14:paraId="4A8AD0B1" w14:textId="68184C75" w:rsidR="00B50D1A" w:rsidRPr="005602BA" w:rsidRDefault="00B50D1A" w:rsidP="00B50D1A">
            <w:r w:rsidRPr="005602BA">
              <w:t>Основа: ПВА</w:t>
            </w:r>
          </w:p>
        </w:tc>
      </w:tr>
      <w:tr w:rsidR="00B50D1A" w14:paraId="033B0AEC" w14:textId="4A74FF0D" w:rsidTr="005602BA">
        <w:tc>
          <w:tcPr>
            <w:tcW w:w="561" w:type="dxa"/>
          </w:tcPr>
          <w:p w14:paraId="24A43199" w14:textId="0C47CD53" w:rsidR="00B50D1A" w:rsidRPr="006D5DC9" w:rsidRDefault="00B50D1A" w:rsidP="00B50D1A">
            <w:pPr>
              <w:pBdr>
                <w:top w:val="nil"/>
                <w:left w:val="nil"/>
                <w:bottom w:val="nil"/>
                <w:right w:val="nil"/>
                <w:between w:val="nil"/>
              </w:pBdr>
              <w:jc w:val="both"/>
              <w:rPr>
                <w:sz w:val="26"/>
                <w:szCs w:val="26"/>
              </w:rPr>
            </w:pPr>
            <w:r w:rsidRPr="006D5DC9">
              <w:rPr>
                <w:sz w:val="26"/>
                <w:szCs w:val="26"/>
              </w:rPr>
              <w:t>14</w:t>
            </w:r>
          </w:p>
        </w:tc>
        <w:tc>
          <w:tcPr>
            <w:tcW w:w="3815" w:type="dxa"/>
            <w:vAlign w:val="center"/>
          </w:tcPr>
          <w:p w14:paraId="5808CB47" w14:textId="5F98A9EF" w:rsidR="00B50D1A" w:rsidRPr="00B93B25" w:rsidRDefault="00B50D1A" w:rsidP="00B50D1A">
            <w:pPr>
              <w:pBdr>
                <w:top w:val="nil"/>
                <w:left w:val="nil"/>
                <w:bottom w:val="nil"/>
                <w:right w:val="nil"/>
                <w:between w:val="nil"/>
              </w:pBdr>
              <w:rPr>
                <w:b/>
                <w:sz w:val="24"/>
                <w:szCs w:val="24"/>
              </w:rPr>
            </w:pPr>
            <w:r w:rsidRPr="00B93B25">
              <w:rPr>
                <w:sz w:val="24"/>
                <w:szCs w:val="24"/>
              </w:rPr>
              <w:t>Папка А4 з кільцями</w:t>
            </w:r>
          </w:p>
        </w:tc>
        <w:tc>
          <w:tcPr>
            <w:tcW w:w="595" w:type="dxa"/>
            <w:vAlign w:val="center"/>
          </w:tcPr>
          <w:p w14:paraId="646B4B77" w14:textId="3E0CD6B6" w:rsidR="00B50D1A" w:rsidRPr="006D5DC9" w:rsidRDefault="00B50D1A" w:rsidP="00B50D1A">
            <w:pPr>
              <w:jc w:val="both"/>
              <w:rPr>
                <w:b/>
                <w:sz w:val="26"/>
                <w:szCs w:val="26"/>
              </w:rPr>
            </w:pPr>
            <w:r w:rsidRPr="006D5DC9">
              <w:rPr>
                <w:sz w:val="26"/>
                <w:szCs w:val="26"/>
              </w:rPr>
              <w:t>шт.</w:t>
            </w:r>
          </w:p>
        </w:tc>
        <w:tc>
          <w:tcPr>
            <w:tcW w:w="694" w:type="dxa"/>
            <w:vAlign w:val="center"/>
          </w:tcPr>
          <w:p w14:paraId="0AD467BF" w14:textId="69FCE08C" w:rsidR="00B50D1A" w:rsidRPr="00B50D1A" w:rsidRDefault="00B50D1A" w:rsidP="00B50D1A">
            <w:pPr>
              <w:jc w:val="center"/>
              <w:rPr>
                <w:b/>
                <w:sz w:val="24"/>
                <w:szCs w:val="24"/>
              </w:rPr>
            </w:pPr>
            <w:r w:rsidRPr="00B50D1A">
              <w:rPr>
                <w:sz w:val="24"/>
                <w:szCs w:val="24"/>
              </w:rPr>
              <w:t>20</w:t>
            </w:r>
          </w:p>
        </w:tc>
        <w:tc>
          <w:tcPr>
            <w:tcW w:w="3969" w:type="dxa"/>
            <w:vAlign w:val="center"/>
          </w:tcPr>
          <w:p w14:paraId="073A04F1" w14:textId="77777777" w:rsidR="00B50D1A" w:rsidRPr="005602BA" w:rsidRDefault="00B50D1A" w:rsidP="00B50D1A">
            <w:pPr>
              <w:spacing w:line="230" w:lineRule="auto"/>
            </w:pPr>
            <w:r w:rsidRPr="005602BA">
              <w:t>Формат: А4</w:t>
            </w:r>
          </w:p>
          <w:p w14:paraId="57DC3C42" w14:textId="77777777" w:rsidR="00B50D1A" w:rsidRPr="005602BA" w:rsidRDefault="00B50D1A" w:rsidP="00B50D1A">
            <w:pPr>
              <w:spacing w:line="230" w:lineRule="auto"/>
            </w:pPr>
            <w:r w:rsidRPr="005602BA">
              <w:t>Місткість аркушів: 150</w:t>
            </w:r>
          </w:p>
          <w:p w14:paraId="37009E59" w14:textId="77777777" w:rsidR="00B50D1A" w:rsidRPr="005602BA" w:rsidRDefault="00B50D1A" w:rsidP="00B50D1A">
            <w:pPr>
              <w:spacing w:line="230" w:lineRule="auto"/>
            </w:pPr>
            <w:r w:rsidRPr="005602BA">
              <w:t>Колір: синій</w:t>
            </w:r>
          </w:p>
          <w:p w14:paraId="05696D05" w14:textId="2DC7852A" w:rsidR="00B50D1A" w:rsidRPr="005602BA" w:rsidRDefault="00B50D1A" w:rsidP="00B50D1A">
            <w:r w:rsidRPr="005602BA">
              <w:t>Матеріал: PVC</w:t>
            </w:r>
          </w:p>
        </w:tc>
      </w:tr>
      <w:tr w:rsidR="00B50D1A" w14:paraId="76ECA702" w14:textId="3887FD62" w:rsidTr="005602BA">
        <w:tc>
          <w:tcPr>
            <w:tcW w:w="561" w:type="dxa"/>
          </w:tcPr>
          <w:p w14:paraId="510BB86F" w14:textId="47A1E4A0" w:rsidR="00B50D1A" w:rsidRPr="006D5DC9" w:rsidRDefault="00B50D1A" w:rsidP="00B50D1A">
            <w:pPr>
              <w:pBdr>
                <w:top w:val="nil"/>
                <w:left w:val="nil"/>
                <w:bottom w:val="nil"/>
                <w:right w:val="nil"/>
                <w:between w:val="nil"/>
              </w:pBdr>
              <w:jc w:val="both"/>
              <w:rPr>
                <w:sz w:val="26"/>
                <w:szCs w:val="26"/>
              </w:rPr>
            </w:pPr>
            <w:r w:rsidRPr="006D5DC9">
              <w:rPr>
                <w:sz w:val="26"/>
                <w:szCs w:val="26"/>
              </w:rPr>
              <w:t>15</w:t>
            </w:r>
          </w:p>
        </w:tc>
        <w:tc>
          <w:tcPr>
            <w:tcW w:w="3815" w:type="dxa"/>
            <w:vAlign w:val="center"/>
          </w:tcPr>
          <w:p w14:paraId="0B1EA86D" w14:textId="13DC2E74" w:rsidR="00B50D1A" w:rsidRPr="00B93B25" w:rsidRDefault="00B50D1A" w:rsidP="00B50D1A">
            <w:pPr>
              <w:pBdr>
                <w:top w:val="nil"/>
                <w:left w:val="nil"/>
                <w:bottom w:val="nil"/>
                <w:right w:val="nil"/>
                <w:between w:val="nil"/>
              </w:pBdr>
              <w:rPr>
                <w:b/>
                <w:sz w:val="24"/>
                <w:szCs w:val="24"/>
              </w:rPr>
            </w:pPr>
            <w:r w:rsidRPr="00B93B25">
              <w:rPr>
                <w:sz w:val="24"/>
                <w:szCs w:val="24"/>
              </w:rPr>
              <w:t>Сегрегатгор А4</w:t>
            </w:r>
          </w:p>
        </w:tc>
        <w:tc>
          <w:tcPr>
            <w:tcW w:w="595" w:type="dxa"/>
            <w:vAlign w:val="center"/>
          </w:tcPr>
          <w:p w14:paraId="323002EA" w14:textId="179E0DF7" w:rsidR="00B50D1A" w:rsidRPr="006D5DC9" w:rsidRDefault="00B50D1A" w:rsidP="00B50D1A">
            <w:pPr>
              <w:jc w:val="both"/>
              <w:rPr>
                <w:b/>
                <w:sz w:val="26"/>
                <w:szCs w:val="26"/>
              </w:rPr>
            </w:pPr>
            <w:r w:rsidRPr="006D5DC9">
              <w:rPr>
                <w:sz w:val="26"/>
                <w:szCs w:val="26"/>
              </w:rPr>
              <w:t>шт.</w:t>
            </w:r>
          </w:p>
        </w:tc>
        <w:tc>
          <w:tcPr>
            <w:tcW w:w="694" w:type="dxa"/>
            <w:vAlign w:val="center"/>
          </w:tcPr>
          <w:p w14:paraId="4845F543" w14:textId="0611BA7A" w:rsidR="00B50D1A" w:rsidRPr="00B50D1A" w:rsidRDefault="00B50D1A" w:rsidP="00B50D1A">
            <w:pPr>
              <w:jc w:val="center"/>
              <w:rPr>
                <w:b/>
                <w:sz w:val="24"/>
                <w:szCs w:val="24"/>
              </w:rPr>
            </w:pPr>
            <w:r w:rsidRPr="00B50D1A">
              <w:rPr>
                <w:sz w:val="24"/>
                <w:szCs w:val="24"/>
              </w:rPr>
              <w:t>20</w:t>
            </w:r>
          </w:p>
        </w:tc>
        <w:tc>
          <w:tcPr>
            <w:tcW w:w="3969" w:type="dxa"/>
            <w:vAlign w:val="center"/>
          </w:tcPr>
          <w:p w14:paraId="5A4C6503" w14:textId="77777777" w:rsidR="00B50D1A" w:rsidRPr="005602BA" w:rsidRDefault="00B50D1A" w:rsidP="00B50D1A">
            <w:pPr>
              <w:spacing w:line="230" w:lineRule="auto"/>
            </w:pPr>
            <w:r w:rsidRPr="005602BA">
              <w:t>Формат: А4</w:t>
            </w:r>
          </w:p>
          <w:p w14:paraId="3FCC0C3E" w14:textId="77777777" w:rsidR="00B50D1A" w:rsidRPr="005602BA" w:rsidRDefault="00B50D1A" w:rsidP="00B50D1A">
            <w:pPr>
              <w:spacing w:line="230" w:lineRule="auto"/>
            </w:pPr>
            <w:r w:rsidRPr="005602BA">
              <w:lastRenderedPageBreak/>
              <w:t>Місткість листків: 450</w:t>
            </w:r>
          </w:p>
          <w:p w14:paraId="11FE6C6F" w14:textId="77777777" w:rsidR="00B50D1A" w:rsidRPr="005602BA" w:rsidRDefault="00B50D1A" w:rsidP="00B50D1A">
            <w:pPr>
              <w:spacing w:line="230" w:lineRule="auto"/>
            </w:pPr>
            <w:r w:rsidRPr="005602BA">
              <w:t>Колір: зелений</w:t>
            </w:r>
          </w:p>
          <w:p w14:paraId="6892A3DB" w14:textId="77777777" w:rsidR="00B50D1A" w:rsidRPr="005602BA" w:rsidRDefault="00B50D1A" w:rsidP="00B50D1A">
            <w:pPr>
              <w:spacing w:line="230" w:lineRule="auto"/>
            </w:pPr>
            <w:r w:rsidRPr="005602BA">
              <w:t>Матеріал: картон</w:t>
            </w:r>
          </w:p>
          <w:p w14:paraId="541064A7" w14:textId="5CA4F7FA" w:rsidR="00B50D1A" w:rsidRPr="005602BA" w:rsidRDefault="00B50D1A" w:rsidP="00B50D1A">
            <w:r w:rsidRPr="005602BA">
              <w:t>Ширина, мм: 70</w:t>
            </w:r>
          </w:p>
        </w:tc>
      </w:tr>
      <w:tr w:rsidR="00B50D1A" w14:paraId="3176C4F1" w14:textId="13F24286" w:rsidTr="005602BA">
        <w:tc>
          <w:tcPr>
            <w:tcW w:w="561" w:type="dxa"/>
          </w:tcPr>
          <w:p w14:paraId="67703317" w14:textId="5065689B" w:rsidR="00B50D1A" w:rsidRPr="006D5DC9" w:rsidRDefault="00B50D1A" w:rsidP="00B50D1A">
            <w:pPr>
              <w:pBdr>
                <w:top w:val="nil"/>
                <w:left w:val="nil"/>
                <w:bottom w:val="nil"/>
                <w:right w:val="nil"/>
                <w:between w:val="nil"/>
              </w:pBdr>
              <w:jc w:val="both"/>
              <w:rPr>
                <w:sz w:val="26"/>
                <w:szCs w:val="26"/>
              </w:rPr>
            </w:pPr>
            <w:r w:rsidRPr="006D5DC9">
              <w:rPr>
                <w:sz w:val="26"/>
                <w:szCs w:val="26"/>
              </w:rPr>
              <w:lastRenderedPageBreak/>
              <w:t>16</w:t>
            </w:r>
          </w:p>
        </w:tc>
        <w:tc>
          <w:tcPr>
            <w:tcW w:w="3815" w:type="dxa"/>
            <w:vAlign w:val="center"/>
          </w:tcPr>
          <w:p w14:paraId="6FCFEAC7" w14:textId="64CF7504" w:rsidR="00B50D1A" w:rsidRPr="00B93B25" w:rsidRDefault="00B50D1A" w:rsidP="00B50D1A">
            <w:pPr>
              <w:pBdr>
                <w:top w:val="nil"/>
                <w:left w:val="nil"/>
                <w:bottom w:val="nil"/>
                <w:right w:val="nil"/>
                <w:between w:val="nil"/>
              </w:pBdr>
              <w:rPr>
                <w:b/>
                <w:sz w:val="24"/>
                <w:szCs w:val="24"/>
              </w:rPr>
            </w:pPr>
            <w:r w:rsidRPr="00B93B25">
              <w:rPr>
                <w:sz w:val="24"/>
                <w:szCs w:val="24"/>
              </w:rPr>
              <w:t>Файл А4, 100 шт</w:t>
            </w:r>
          </w:p>
        </w:tc>
        <w:tc>
          <w:tcPr>
            <w:tcW w:w="595" w:type="dxa"/>
            <w:vAlign w:val="center"/>
          </w:tcPr>
          <w:p w14:paraId="166EBDDF" w14:textId="40BDA80A" w:rsidR="00B50D1A" w:rsidRPr="006D5DC9" w:rsidRDefault="00B50D1A" w:rsidP="00B50D1A">
            <w:pPr>
              <w:jc w:val="both"/>
              <w:rPr>
                <w:b/>
                <w:sz w:val="26"/>
                <w:szCs w:val="26"/>
              </w:rPr>
            </w:pPr>
            <w:r w:rsidRPr="006D5DC9">
              <w:rPr>
                <w:sz w:val="26"/>
                <w:szCs w:val="26"/>
              </w:rPr>
              <w:t>шт.</w:t>
            </w:r>
          </w:p>
        </w:tc>
        <w:tc>
          <w:tcPr>
            <w:tcW w:w="694" w:type="dxa"/>
            <w:vAlign w:val="center"/>
          </w:tcPr>
          <w:p w14:paraId="09FF10E2" w14:textId="2FE89167" w:rsidR="00B50D1A" w:rsidRPr="00B50D1A" w:rsidRDefault="00B50D1A" w:rsidP="00B50D1A">
            <w:pPr>
              <w:jc w:val="center"/>
              <w:rPr>
                <w:b/>
                <w:sz w:val="24"/>
                <w:szCs w:val="24"/>
                <w:lang w:val="en-US"/>
              </w:rPr>
            </w:pPr>
            <w:r w:rsidRPr="00B50D1A">
              <w:rPr>
                <w:sz w:val="24"/>
                <w:szCs w:val="24"/>
              </w:rPr>
              <w:t>4</w:t>
            </w:r>
          </w:p>
        </w:tc>
        <w:tc>
          <w:tcPr>
            <w:tcW w:w="3969" w:type="dxa"/>
            <w:vAlign w:val="center"/>
          </w:tcPr>
          <w:p w14:paraId="3FCA0F7B" w14:textId="77777777" w:rsidR="00B50D1A" w:rsidRPr="005602BA" w:rsidRDefault="00B50D1A" w:rsidP="00B50D1A">
            <w:pPr>
              <w:spacing w:line="230" w:lineRule="auto"/>
            </w:pPr>
            <w:r w:rsidRPr="005602BA">
              <w:t>Формат: А4+</w:t>
            </w:r>
          </w:p>
          <w:p w14:paraId="45C0BD79" w14:textId="77777777" w:rsidR="00B50D1A" w:rsidRPr="005602BA" w:rsidRDefault="00B50D1A" w:rsidP="00B50D1A">
            <w:pPr>
              <w:spacing w:line="230" w:lineRule="auto"/>
            </w:pPr>
            <w:r w:rsidRPr="005602BA">
              <w:t>Колір: прозорий</w:t>
            </w:r>
          </w:p>
          <w:p w14:paraId="0E3191FE" w14:textId="77777777" w:rsidR="00B50D1A" w:rsidRPr="005602BA" w:rsidRDefault="00B50D1A" w:rsidP="00B50D1A">
            <w:pPr>
              <w:spacing w:line="230" w:lineRule="auto"/>
            </w:pPr>
            <w:r w:rsidRPr="005602BA">
              <w:t>Матеріал: поліпропілен</w:t>
            </w:r>
          </w:p>
          <w:p w14:paraId="1EBA783F" w14:textId="77777777" w:rsidR="00B50D1A" w:rsidRPr="005602BA" w:rsidRDefault="00B50D1A" w:rsidP="00B50D1A">
            <w:pPr>
              <w:spacing w:line="230" w:lineRule="auto"/>
            </w:pPr>
            <w:r w:rsidRPr="005602BA">
              <w:t>Кількість в упаковці: 100</w:t>
            </w:r>
          </w:p>
          <w:p w14:paraId="72A3BA7D" w14:textId="77777777" w:rsidR="00B50D1A" w:rsidRPr="005602BA" w:rsidRDefault="00B50D1A" w:rsidP="00B50D1A">
            <w:pPr>
              <w:spacing w:line="230" w:lineRule="auto"/>
            </w:pPr>
            <w:r w:rsidRPr="005602BA">
              <w:t>Місткість листків: 50</w:t>
            </w:r>
          </w:p>
          <w:p w14:paraId="4FEEB8B7" w14:textId="0E3630B2" w:rsidR="00B50D1A" w:rsidRPr="005602BA" w:rsidRDefault="00B50D1A" w:rsidP="00B50D1A">
            <w:r w:rsidRPr="005602BA">
              <w:t>Щільність, мкм: 40</w:t>
            </w:r>
          </w:p>
        </w:tc>
      </w:tr>
      <w:tr w:rsidR="00B50D1A" w14:paraId="713D2225" w14:textId="14311A80" w:rsidTr="005602BA">
        <w:tc>
          <w:tcPr>
            <w:tcW w:w="561" w:type="dxa"/>
          </w:tcPr>
          <w:p w14:paraId="77DE361D" w14:textId="68D420BB" w:rsidR="00B50D1A" w:rsidRPr="006D5DC9" w:rsidRDefault="00B50D1A" w:rsidP="00B50D1A">
            <w:pPr>
              <w:pBdr>
                <w:top w:val="nil"/>
                <w:left w:val="nil"/>
                <w:bottom w:val="nil"/>
                <w:right w:val="nil"/>
                <w:between w:val="nil"/>
              </w:pBdr>
              <w:jc w:val="both"/>
              <w:rPr>
                <w:sz w:val="26"/>
                <w:szCs w:val="26"/>
              </w:rPr>
            </w:pPr>
            <w:r w:rsidRPr="006D5DC9">
              <w:rPr>
                <w:sz w:val="26"/>
                <w:szCs w:val="26"/>
              </w:rPr>
              <w:t>17</w:t>
            </w:r>
          </w:p>
        </w:tc>
        <w:tc>
          <w:tcPr>
            <w:tcW w:w="3815" w:type="dxa"/>
            <w:vAlign w:val="center"/>
          </w:tcPr>
          <w:p w14:paraId="346E1C7B" w14:textId="0C029F59" w:rsidR="00B50D1A" w:rsidRPr="00B93B25" w:rsidRDefault="00B50D1A" w:rsidP="00B50D1A">
            <w:pPr>
              <w:pBdr>
                <w:top w:val="nil"/>
                <w:left w:val="nil"/>
                <w:bottom w:val="nil"/>
                <w:right w:val="nil"/>
                <w:between w:val="nil"/>
              </w:pBdr>
              <w:rPr>
                <w:b/>
                <w:sz w:val="24"/>
                <w:szCs w:val="24"/>
              </w:rPr>
            </w:pPr>
            <w:r w:rsidRPr="00B93B25">
              <w:rPr>
                <w:sz w:val="24"/>
                <w:szCs w:val="24"/>
              </w:rPr>
              <w:t>Коректор</w:t>
            </w:r>
          </w:p>
        </w:tc>
        <w:tc>
          <w:tcPr>
            <w:tcW w:w="595" w:type="dxa"/>
            <w:vAlign w:val="center"/>
          </w:tcPr>
          <w:p w14:paraId="7F4766BB" w14:textId="4B14E790" w:rsidR="00B50D1A" w:rsidRPr="006D5DC9" w:rsidRDefault="00B50D1A" w:rsidP="00B50D1A">
            <w:pPr>
              <w:jc w:val="both"/>
              <w:rPr>
                <w:b/>
                <w:sz w:val="26"/>
                <w:szCs w:val="26"/>
              </w:rPr>
            </w:pPr>
            <w:r w:rsidRPr="006D5DC9">
              <w:rPr>
                <w:sz w:val="26"/>
                <w:szCs w:val="26"/>
              </w:rPr>
              <w:t>шт.</w:t>
            </w:r>
          </w:p>
        </w:tc>
        <w:tc>
          <w:tcPr>
            <w:tcW w:w="694" w:type="dxa"/>
            <w:vAlign w:val="center"/>
          </w:tcPr>
          <w:p w14:paraId="7E5C28C7" w14:textId="2433B22C" w:rsidR="00B50D1A" w:rsidRPr="00B50D1A" w:rsidRDefault="00B50D1A" w:rsidP="00B50D1A">
            <w:pPr>
              <w:jc w:val="center"/>
              <w:rPr>
                <w:b/>
                <w:sz w:val="24"/>
                <w:szCs w:val="24"/>
              </w:rPr>
            </w:pPr>
            <w:r w:rsidRPr="00B50D1A">
              <w:rPr>
                <w:sz w:val="24"/>
                <w:szCs w:val="24"/>
              </w:rPr>
              <w:t>10</w:t>
            </w:r>
          </w:p>
        </w:tc>
        <w:tc>
          <w:tcPr>
            <w:tcW w:w="3969" w:type="dxa"/>
            <w:vAlign w:val="center"/>
          </w:tcPr>
          <w:p w14:paraId="4FF6C3B3" w14:textId="77777777" w:rsidR="00B50D1A" w:rsidRPr="005602BA" w:rsidRDefault="00B50D1A" w:rsidP="00B50D1A">
            <w:pPr>
              <w:spacing w:line="230" w:lineRule="auto"/>
            </w:pPr>
            <w:r w:rsidRPr="005602BA">
              <w:t>Об’єм: 12 мл</w:t>
            </w:r>
          </w:p>
          <w:p w14:paraId="48BE9C38" w14:textId="77777777" w:rsidR="00B50D1A" w:rsidRPr="005602BA" w:rsidRDefault="00B50D1A" w:rsidP="00B50D1A">
            <w:pPr>
              <w:spacing w:line="230" w:lineRule="auto"/>
            </w:pPr>
            <w:r w:rsidRPr="005602BA">
              <w:t>Основа коректора: емульсійна</w:t>
            </w:r>
          </w:p>
          <w:p w14:paraId="3AD2680F" w14:textId="537BE34A" w:rsidR="00B50D1A" w:rsidRPr="005602BA" w:rsidRDefault="00B50D1A" w:rsidP="00B50D1A">
            <w:r w:rsidRPr="005602BA">
              <w:t>Тип наконечника: металевий</w:t>
            </w:r>
          </w:p>
        </w:tc>
      </w:tr>
      <w:tr w:rsidR="00B50D1A" w14:paraId="464141DA" w14:textId="34EECCD5" w:rsidTr="005602BA">
        <w:tc>
          <w:tcPr>
            <w:tcW w:w="561" w:type="dxa"/>
          </w:tcPr>
          <w:p w14:paraId="77C5AF06" w14:textId="588EEF75" w:rsidR="00B50D1A" w:rsidRPr="006D5DC9" w:rsidRDefault="00B50D1A" w:rsidP="00B50D1A">
            <w:pPr>
              <w:pBdr>
                <w:top w:val="nil"/>
                <w:left w:val="nil"/>
                <w:bottom w:val="nil"/>
                <w:right w:val="nil"/>
                <w:between w:val="nil"/>
              </w:pBdr>
              <w:jc w:val="both"/>
              <w:rPr>
                <w:sz w:val="26"/>
                <w:szCs w:val="26"/>
              </w:rPr>
            </w:pPr>
            <w:r w:rsidRPr="006D5DC9">
              <w:rPr>
                <w:sz w:val="26"/>
                <w:szCs w:val="26"/>
              </w:rPr>
              <w:t>18</w:t>
            </w:r>
          </w:p>
        </w:tc>
        <w:tc>
          <w:tcPr>
            <w:tcW w:w="3815" w:type="dxa"/>
            <w:vAlign w:val="center"/>
          </w:tcPr>
          <w:p w14:paraId="5153DC5A" w14:textId="4F661300" w:rsidR="00B50D1A" w:rsidRPr="00B93B25" w:rsidRDefault="00B50D1A" w:rsidP="00B50D1A">
            <w:pPr>
              <w:pBdr>
                <w:top w:val="nil"/>
                <w:left w:val="nil"/>
                <w:bottom w:val="nil"/>
                <w:right w:val="nil"/>
                <w:between w:val="nil"/>
              </w:pBdr>
              <w:rPr>
                <w:b/>
                <w:sz w:val="24"/>
                <w:szCs w:val="24"/>
                <w:lang w:val="en-US"/>
              </w:rPr>
            </w:pPr>
            <w:r w:rsidRPr="00B93B25">
              <w:rPr>
                <w:sz w:val="24"/>
                <w:szCs w:val="24"/>
              </w:rPr>
              <w:t>Гумка</w:t>
            </w:r>
          </w:p>
        </w:tc>
        <w:tc>
          <w:tcPr>
            <w:tcW w:w="595" w:type="dxa"/>
            <w:vAlign w:val="center"/>
          </w:tcPr>
          <w:p w14:paraId="19394CBA" w14:textId="7AD776F6" w:rsidR="00B50D1A" w:rsidRPr="006D5DC9" w:rsidRDefault="00B50D1A" w:rsidP="00B50D1A">
            <w:pPr>
              <w:jc w:val="both"/>
              <w:rPr>
                <w:b/>
                <w:sz w:val="26"/>
                <w:szCs w:val="26"/>
              </w:rPr>
            </w:pPr>
            <w:r w:rsidRPr="006D5DC9">
              <w:rPr>
                <w:sz w:val="26"/>
                <w:szCs w:val="26"/>
              </w:rPr>
              <w:t>шт.</w:t>
            </w:r>
          </w:p>
        </w:tc>
        <w:tc>
          <w:tcPr>
            <w:tcW w:w="694" w:type="dxa"/>
            <w:vAlign w:val="center"/>
          </w:tcPr>
          <w:p w14:paraId="6AC96262" w14:textId="3537AB0A" w:rsidR="00B50D1A" w:rsidRPr="00B50D1A" w:rsidRDefault="00B50D1A" w:rsidP="00B50D1A">
            <w:pPr>
              <w:jc w:val="center"/>
              <w:rPr>
                <w:b/>
                <w:sz w:val="24"/>
                <w:szCs w:val="24"/>
              </w:rPr>
            </w:pPr>
            <w:r w:rsidRPr="00B50D1A">
              <w:rPr>
                <w:sz w:val="24"/>
                <w:szCs w:val="24"/>
              </w:rPr>
              <w:t>20</w:t>
            </w:r>
          </w:p>
        </w:tc>
        <w:tc>
          <w:tcPr>
            <w:tcW w:w="3969" w:type="dxa"/>
            <w:vAlign w:val="center"/>
          </w:tcPr>
          <w:p w14:paraId="4834E8DC" w14:textId="52CB6AA5" w:rsidR="00B50D1A" w:rsidRPr="005602BA" w:rsidRDefault="00B50D1A" w:rsidP="00B50D1A">
            <w:r w:rsidRPr="005602BA">
              <w:t>Матеріал: каучук</w:t>
            </w:r>
          </w:p>
        </w:tc>
      </w:tr>
    </w:tbl>
    <w:p w14:paraId="59FED1D4" w14:textId="48DD204D" w:rsidR="00294D3D" w:rsidRPr="006347F2" w:rsidRDefault="00643915" w:rsidP="00386F38">
      <w:pPr>
        <w:pBdr>
          <w:top w:val="nil"/>
          <w:left w:val="nil"/>
          <w:bottom w:val="nil"/>
          <w:right w:val="nil"/>
          <w:between w:val="nil"/>
        </w:pBdr>
        <w:shd w:val="clear" w:color="auto" w:fill="FFFFFF"/>
        <w:jc w:val="both"/>
        <w:rPr>
          <w:i/>
          <w:iCs/>
          <w:sz w:val="24"/>
          <w:szCs w:val="24"/>
        </w:rPr>
      </w:pPr>
      <w:r>
        <w:rPr>
          <w:i/>
          <w:iCs/>
          <w:sz w:val="24"/>
          <w:szCs w:val="24"/>
        </w:rPr>
        <w:t>3</w:t>
      </w:r>
      <w:r w:rsidR="00294D3D" w:rsidRPr="006347F2">
        <w:rPr>
          <w:i/>
          <w:iCs/>
          <w:sz w:val="24"/>
          <w:szCs w:val="24"/>
        </w:rPr>
        <w:t xml:space="preserve">. </w:t>
      </w:r>
      <w:r w:rsidR="00294D3D" w:rsidRPr="006347F2">
        <w:rPr>
          <w:i/>
          <w:iCs/>
          <w:sz w:val="24"/>
          <w:szCs w:val="24"/>
          <w:u w:val="single"/>
        </w:rPr>
        <w:t>Кількість та місце поставки товарів або обсяг і місце виконання робіт чи надання послуг</w:t>
      </w:r>
      <w:r w:rsidR="00294D3D" w:rsidRPr="006347F2">
        <w:rPr>
          <w:i/>
          <w:iCs/>
          <w:sz w:val="24"/>
          <w:szCs w:val="24"/>
        </w:rPr>
        <w:t>:</w:t>
      </w:r>
    </w:p>
    <w:p w14:paraId="1FC49393" w14:textId="67CA164D" w:rsidR="00294D3D" w:rsidRPr="002102E3" w:rsidRDefault="00643915" w:rsidP="00131DC8">
      <w:pPr>
        <w:pBdr>
          <w:top w:val="nil"/>
          <w:left w:val="nil"/>
          <w:bottom w:val="nil"/>
          <w:right w:val="nil"/>
          <w:between w:val="nil"/>
        </w:pBdr>
        <w:jc w:val="both"/>
        <w:rPr>
          <w:i/>
          <w:iCs/>
          <w:sz w:val="24"/>
          <w:szCs w:val="24"/>
        </w:rPr>
      </w:pPr>
      <w:r>
        <w:rPr>
          <w:i/>
          <w:iCs/>
          <w:sz w:val="24"/>
          <w:szCs w:val="24"/>
        </w:rPr>
        <w:t>3</w:t>
      </w:r>
      <w:r w:rsidR="00294D3D" w:rsidRPr="006347F2">
        <w:rPr>
          <w:i/>
          <w:iCs/>
          <w:sz w:val="24"/>
          <w:szCs w:val="24"/>
        </w:rPr>
        <w:t xml:space="preserve">.1. </w:t>
      </w:r>
      <w:r w:rsidR="00294D3D" w:rsidRPr="006347F2">
        <w:rPr>
          <w:i/>
          <w:iCs/>
          <w:sz w:val="24"/>
          <w:szCs w:val="24"/>
          <w:u w:val="single"/>
        </w:rPr>
        <w:t>кількість товарів або обсяг робіт чи послуг</w:t>
      </w:r>
      <w:r w:rsidR="00294D3D" w:rsidRPr="006347F2">
        <w:rPr>
          <w:i/>
          <w:iCs/>
          <w:sz w:val="24"/>
          <w:szCs w:val="24"/>
        </w:rPr>
        <w:t xml:space="preserve">: </w:t>
      </w:r>
      <w:r w:rsidR="0017306F">
        <w:rPr>
          <w:b/>
          <w:bCs/>
          <w:sz w:val="24"/>
          <w:szCs w:val="24"/>
        </w:rPr>
        <w:t>викладено п.2</w:t>
      </w:r>
    </w:p>
    <w:p w14:paraId="535E34E9" w14:textId="43156516"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643915">
        <w:rPr>
          <w:i/>
          <w:iCs/>
          <w:sz w:val="24"/>
          <w:szCs w:val="24"/>
          <w:u w:val="single"/>
        </w:rPr>
        <w:t>М</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22791AB0"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643915">
        <w:rPr>
          <w:b/>
          <w:bCs/>
          <w:i/>
          <w:iCs/>
          <w:sz w:val="24"/>
          <w:szCs w:val="24"/>
        </w:rPr>
        <w:t>2</w:t>
      </w:r>
      <w:r w:rsidR="00181B31">
        <w:rPr>
          <w:b/>
          <w:bCs/>
          <w:i/>
          <w:iCs/>
          <w:sz w:val="24"/>
          <w:szCs w:val="24"/>
          <w:lang w:val="en-US"/>
        </w:rPr>
        <w:t>9</w:t>
      </w:r>
      <w:r w:rsidR="0017306F">
        <w:rPr>
          <w:b/>
          <w:bCs/>
          <w:i/>
          <w:iCs/>
          <w:sz w:val="24"/>
          <w:szCs w:val="24"/>
        </w:rPr>
        <w:t>.03</w:t>
      </w:r>
      <w:r w:rsidR="00131DC8" w:rsidRPr="006347F2">
        <w:rPr>
          <w:b/>
          <w:bCs/>
          <w:i/>
          <w:iCs/>
          <w:sz w:val="24"/>
          <w:szCs w:val="24"/>
        </w:rPr>
        <w:t>.</w:t>
      </w:r>
      <w:r w:rsidR="00A5163A" w:rsidRPr="006347F2">
        <w:rPr>
          <w:b/>
          <w:bCs/>
          <w:i/>
          <w:iCs/>
          <w:sz w:val="24"/>
          <w:szCs w:val="24"/>
        </w:rPr>
        <w:t>202</w:t>
      </w:r>
      <w:r w:rsidR="00A875DD">
        <w:rPr>
          <w:b/>
          <w:bCs/>
          <w:i/>
          <w:iCs/>
          <w:sz w:val="24"/>
          <w:szCs w:val="24"/>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17379B3C"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643915">
        <w:rPr>
          <w:color w:val="000000" w:themeColor="text1"/>
          <w:sz w:val="25"/>
          <w:szCs w:val="25"/>
          <w:lang w:eastAsia="en-US"/>
        </w:rPr>
        <w:t>робоч</w:t>
      </w:r>
      <w:r w:rsidRPr="00D37AC7">
        <w:rPr>
          <w:color w:val="000000" w:themeColor="text1"/>
          <w:sz w:val="25"/>
          <w:szCs w:val="25"/>
          <w:lang w:eastAsia="en-US"/>
        </w:rPr>
        <w:t xml:space="preserve">их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42C6C692"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F83292">
        <w:rPr>
          <w:b/>
          <w:bCs/>
          <w:sz w:val="24"/>
          <w:szCs w:val="24"/>
        </w:rPr>
        <w:t>5</w:t>
      </w:r>
      <w:r w:rsidR="002A2967">
        <w:rPr>
          <w:b/>
          <w:bCs/>
          <w:sz w:val="24"/>
          <w:szCs w:val="24"/>
        </w:rPr>
        <w:t>000</w:t>
      </w:r>
      <w:r w:rsidR="00F83292">
        <w:rPr>
          <w:b/>
          <w:bCs/>
          <w:sz w:val="24"/>
          <w:szCs w:val="24"/>
        </w:rPr>
        <w:t>0</w:t>
      </w:r>
      <w:r w:rsidR="00F3276E" w:rsidRPr="00F3276E">
        <w:rPr>
          <w:b/>
          <w:bCs/>
          <w:sz w:val="24"/>
          <w:szCs w:val="24"/>
        </w:rPr>
        <w:t>,00</w:t>
      </w:r>
      <w:r w:rsidRPr="00F3276E">
        <w:rPr>
          <w:b/>
          <w:bCs/>
          <w:sz w:val="24"/>
          <w:szCs w:val="24"/>
        </w:rPr>
        <w:t xml:space="preserve"> грн. (</w:t>
      </w:r>
      <w:bookmarkStart w:id="2" w:name="_Hlk145067427"/>
      <w:r w:rsidR="00F83292">
        <w:rPr>
          <w:b/>
          <w:bCs/>
          <w:sz w:val="24"/>
          <w:szCs w:val="24"/>
        </w:rPr>
        <w:t>п</w:t>
      </w:r>
      <w:r w:rsidR="00F3276E" w:rsidRPr="00F3276E">
        <w:rPr>
          <w:b/>
          <w:bCs/>
          <w:sz w:val="24"/>
          <w:szCs w:val="24"/>
        </w:rPr>
        <w:t>’ят</w:t>
      </w:r>
      <w:bookmarkEnd w:id="2"/>
      <w:r w:rsidR="00464496">
        <w:rPr>
          <w:b/>
          <w:bCs/>
          <w:sz w:val="24"/>
          <w:szCs w:val="24"/>
        </w:rPr>
        <w:t xml:space="preserve">десят </w:t>
      </w:r>
      <w:r w:rsidR="00F3276E" w:rsidRPr="00F3276E">
        <w:rPr>
          <w:b/>
          <w:bCs/>
          <w:sz w:val="24"/>
          <w:szCs w:val="24"/>
        </w:rPr>
        <w:t xml:space="preserve">тисяч </w:t>
      </w:r>
      <w:r w:rsidR="00386F38" w:rsidRPr="00F3276E">
        <w:rPr>
          <w:b/>
          <w:bCs/>
          <w:sz w:val="24"/>
          <w:szCs w:val="24"/>
        </w:rPr>
        <w:t>грн. 00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2D7651F6"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7B725D">
        <w:rPr>
          <w:b/>
          <w:bCs/>
          <w:sz w:val="24"/>
          <w:szCs w:val="24"/>
          <w:lang w:val="ru-RU"/>
        </w:rPr>
        <w:t>0</w:t>
      </w:r>
      <w:r w:rsidR="0004579A">
        <w:rPr>
          <w:b/>
          <w:bCs/>
          <w:sz w:val="24"/>
          <w:szCs w:val="24"/>
          <w:lang w:val="en-US"/>
        </w:rPr>
        <w:t>8</w:t>
      </w:r>
      <w:r w:rsidR="007B725D">
        <w:rPr>
          <w:b/>
          <w:bCs/>
          <w:sz w:val="24"/>
          <w:szCs w:val="24"/>
          <w:lang w:val="ru-RU"/>
        </w:rPr>
        <w:t>.03</w:t>
      </w:r>
      <w:r w:rsidR="00B2331D" w:rsidRPr="00F3276E">
        <w:rPr>
          <w:b/>
          <w:bCs/>
          <w:sz w:val="24"/>
          <w:szCs w:val="24"/>
          <w:lang w:val="ru-RU"/>
        </w:rPr>
        <w:t>.202</w:t>
      </w:r>
      <w:r w:rsidR="009263B7">
        <w:rPr>
          <w:b/>
          <w:bCs/>
          <w:sz w:val="24"/>
          <w:szCs w:val="24"/>
          <w:lang w:val="ru-RU"/>
        </w:rPr>
        <w:t>4</w:t>
      </w:r>
    </w:p>
    <w:p w14:paraId="20D8688F" w14:textId="69F43699"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w:t>
      </w:r>
      <w:r w:rsidRPr="00E74C3F">
        <w:rPr>
          <w:sz w:val="24"/>
          <w:szCs w:val="24"/>
        </w:rPr>
        <w:t xml:space="preserve">: </w:t>
      </w:r>
      <w:r w:rsidR="0004579A">
        <w:rPr>
          <w:b/>
          <w:sz w:val="24"/>
          <w:szCs w:val="24"/>
          <w:lang w:val="en-US"/>
        </w:rPr>
        <w:t>1</w:t>
      </w:r>
      <w:r w:rsidR="007E5AFE">
        <w:rPr>
          <w:b/>
          <w:sz w:val="24"/>
          <w:szCs w:val="24"/>
          <w:lang w:val="en-US"/>
        </w:rPr>
        <w:t>3</w:t>
      </w:r>
      <w:r w:rsidR="00B2331D" w:rsidRPr="00434B70">
        <w:rPr>
          <w:b/>
          <w:sz w:val="24"/>
          <w:szCs w:val="24"/>
          <w:lang w:val="ru-RU"/>
        </w:rPr>
        <w:t>.0</w:t>
      </w:r>
      <w:r w:rsidR="007B725D">
        <w:rPr>
          <w:b/>
          <w:sz w:val="24"/>
          <w:szCs w:val="24"/>
          <w:lang w:val="ru-RU"/>
        </w:rPr>
        <w:t>3</w:t>
      </w:r>
      <w:r w:rsidR="00B2331D" w:rsidRPr="00434B70">
        <w:rPr>
          <w:b/>
          <w:sz w:val="24"/>
          <w:szCs w:val="24"/>
          <w:lang w:val="ru-RU"/>
        </w:rPr>
        <w:t>.202</w:t>
      </w:r>
      <w:r w:rsidR="007413DA">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38FBCE94"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7413DA">
        <w:rPr>
          <w:sz w:val="24"/>
          <w:szCs w:val="24"/>
        </w:rPr>
        <w:t>2</w:t>
      </w:r>
      <w:r w:rsidR="0009510F">
        <w:rPr>
          <w:sz w:val="24"/>
          <w:szCs w:val="24"/>
        </w:rPr>
        <w:t>50</w:t>
      </w:r>
      <w:r w:rsidR="007413DA">
        <w:rPr>
          <w:sz w:val="24"/>
          <w:szCs w:val="24"/>
        </w:rPr>
        <w:t xml:space="preserve">,00 </w:t>
      </w:r>
      <w:r w:rsidRPr="00A26002">
        <w:rPr>
          <w:sz w:val="24"/>
          <w:szCs w:val="24"/>
        </w:rPr>
        <w:t>(</w:t>
      </w:r>
      <w:r w:rsidR="007413DA">
        <w:rPr>
          <w:sz w:val="24"/>
          <w:szCs w:val="24"/>
        </w:rPr>
        <w:t xml:space="preserve">двісті </w:t>
      </w:r>
      <w:r w:rsidR="0009510F">
        <w:rPr>
          <w:sz w:val="24"/>
          <w:szCs w:val="24"/>
        </w:rPr>
        <w:t>п’ят</w:t>
      </w:r>
      <w:r w:rsidR="007413DA">
        <w:rPr>
          <w:sz w:val="24"/>
          <w:szCs w:val="24"/>
        </w:rPr>
        <w:t>десят</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64B2E53D" w:rsidR="00FF318E" w:rsidRDefault="00E43A54" w:rsidP="00386F38">
      <w:pPr>
        <w:jc w:val="both"/>
        <w:rPr>
          <w:sz w:val="24"/>
          <w:szCs w:val="24"/>
        </w:rPr>
      </w:pPr>
      <w:r>
        <w:rPr>
          <w:sz w:val="24"/>
          <w:szCs w:val="24"/>
        </w:rPr>
        <w:t>Олександр Яременко</w:t>
      </w:r>
      <w:r w:rsidR="00CA2A4E" w:rsidRPr="00F16715">
        <w:rPr>
          <w:sz w:val="24"/>
          <w:szCs w:val="24"/>
        </w:rPr>
        <w:t xml:space="preserve">  тел. +38</w:t>
      </w:r>
      <w:r w:rsidR="00F16715">
        <w:rPr>
          <w:sz w:val="24"/>
          <w:szCs w:val="24"/>
        </w:rPr>
        <w:t>(</w:t>
      </w:r>
      <w:r w:rsidR="00F92480" w:rsidRPr="00F16715">
        <w:rPr>
          <w:sz w:val="24"/>
          <w:szCs w:val="24"/>
        </w:rPr>
        <w:t>09</w:t>
      </w:r>
      <w:r>
        <w:rPr>
          <w:sz w:val="24"/>
          <w:szCs w:val="24"/>
        </w:rPr>
        <w:t>8</w:t>
      </w:r>
      <w:r w:rsidR="00F16715">
        <w:rPr>
          <w:sz w:val="24"/>
          <w:szCs w:val="24"/>
        </w:rPr>
        <w:t xml:space="preserve">) </w:t>
      </w:r>
      <w:r>
        <w:rPr>
          <w:sz w:val="24"/>
          <w:szCs w:val="24"/>
        </w:rPr>
        <w:t>708-01-72</w:t>
      </w:r>
      <w:r w:rsidR="00F16715">
        <w:rPr>
          <w:sz w:val="24"/>
          <w:szCs w:val="24"/>
        </w:rPr>
        <w:t>;</w:t>
      </w:r>
    </w:p>
    <w:p w14:paraId="205AC4CD" w14:textId="251D3BC1" w:rsidR="00F16715" w:rsidRPr="00E74C3F" w:rsidRDefault="00F16715" w:rsidP="00386F38">
      <w:pPr>
        <w:jc w:val="both"/>
        <w:rPr>
          <w:sz w:val="24"/>
          <w:szCs w:val="24"/>
        </w:rPr>
      </w:pPr>
      <w:r>
        <w:rPr>
          <w:sz w:val="24"/>
          <w:szCs w:val="24"/>
        </w:rPr>
        <w:t>уповноважена особа на проведення закупівлі Леся Мельник тел. +38(097) 448-67-17.</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39935E18"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Закон</w:t>
      </w:r>
      <w:r w:rsidR="00637C6B">
        <w:rPr>
          <w:sz w:val="24"/>
          <w:szCs w:val="24"/>
          <w:lang w:val="en-US"/>
        </w:rPr>
        <w:t>s</w:t>
      </w:r>
      <w:r w:rsidR="00414A74" w:rsidRPr="00E74C3F">
        <w:rPr>
          <w:sz w:val="24"/>
          <w:szCs w:val="24"/>
        </w:rPr>
        <w:t xml:space="preserve">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lastRenderedPageBreak/>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7777777"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4F73962" w14:textId="77777777" w:rsidR="00E740D2" w:rsidRPr="00E74C3F" w:rsidRDefault="00E740D2" w:rsidP="00E740D2">
      <w:pPr>
        <w:ind w:firstLine="708"/>
        <w:jc w:val="both"/>
        <w:rPr>
          <w:b/>
          <w:sz w:val="24"/>
          <w:szCs w:val="24"/>
        </w:rPr>
      </w:pPr>
      <w:r w:rsidRPr="00E74C3F">
        <w:rPr>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77777777" w:rsidR="00E740D2" w:rsidRPr="00E74C3F" w:rsidRDefault="00E740D2" w:rsidP="00E740D2">
      <w:pPr>
        <w:ind w:firstLine="644"/>
        <w:jc w:val="both"/>
        <w:rPr>
          <w:b/>
          <w:sz w:val="24"/>
          <w:szCs w:val="24"/>
        </w:rPr>
      </w:pPr>
      <w:r w:rsidRPr="00E74C3F">
        <w:rPr>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C59B558"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7777777" w:rsidR="00E740D2" w:rsidRPr="00E74C3F" w:rsidRDefault="00E740D2" w:rsidP="00386F38">
      <w:pPr>
        <w:shd w:val="clear" w:color="auto" w:fill="FFFFFF"/>
        <w:ind w:firstLine="644"/>
        <w:jc w:val="both"/>
        <w:rPr>
          <w:b/>
          <w:sz w:val="24"/>
          <w:szCs w:val="24"/>
        </w:rPr>
      </w:pPr>
      <w:r w:rsidRPr="00E74C3F">
        <w:rPr>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w:t>
      </w:r>
      <w:r w:rsidRPr="00E74C3F">
        <w:rPr>
          <w:sz w:val="24"/>
          <w:szCs w:val="24"/>
        </w:rPr>
        <w:lastRenderedPageBreak/>
        <w:t>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30C393C5" w:rsidR="00B873B3" w:rsidRPr="00E74C3F" w:rsidRDefault="00B873B3" w:rsidP="00386F38">
      <w:pPr>
        <w:ind w:firstLine="567"/>
        <w:jc w:val="both"/>
        <w:rPr>
          <w:sz w:val="24"/>
          <w:szCs w:val="24"/>
        </w:rPr>
      </w:pPr>
      <w:r w:rsidRPr="00E74C3F">
        <w:rPr>
          <w:sz w:val="24"/>
          <w:szCs w:val="24"/>
        </w:rPr>
        <w:t xml:space="preserve">Додаток № </w:t>
      </w:r>
      <w:r w:rsidR="00772F42">
        <w:rPr>
          <w:sz w:val="24"/>
          <w:szCs w:val="24"/>
        </w:rPr>
        <w:t>1</w:t>
      </w:r>
      <w:r w:rsidRPr="00E74C3F">
        <w:rPr>
          <w:sz w:val="24"/>
          <w:szCs w:val="24"/>
        </w:rPr>
        <w:t xml:space="preserve"> – Форма </w:t>
      </w:r>
      <w:r w:rsidR="009239A4">
        <w:rPr>
          <w:sz w:val="24"/>
          <w:szCs w:val="24"/>
        </w:rPr>
        <w:t xml:space="preserve">цінової </w:t>
      </w:r>
      <w:r w:rsidRPr="00E74C3F">
        <w:rPr>
          <w:sz w:val="24"/>
          <w:szCs w:val="24"/>
        </w:rPr>
        <w:t>пропозиції.</w:t>
      </w:r>
    </w:p>
    <w:p w14:paraId="5CCAA565" w14:textId="1AAB183F" w:rsidR="00B873B3" w:rsidRDefault="00B873B3" w:rsidP="00386F38">
      <w:pPr>
        <w:ind w:firstLine="567"/>
        <w:jc w:val="both"/>
        <w:rPr>
          <w:sz w:val="24"/>
          <w:szCs w:val="24"/>
        </w:rPr>
      </w:pPr>
      <w:r w:rsidRPr="00E74C3F">
        <w:rPr>
          <w:sz w:val="24"/>
          <w:szCs w:val="24"/>
        </w:rPr>
        <w:t xml:space="preserve">Додаток № </w:t>
      </w:r>
      <w:r w:rsidR="00772F42">
        <w:rPr>
          <w:sz w:val="24"/>
          <w:szCs w:val="24"/>
        </w:rPr>
        <w:t>2</w:t>
      </w:r>
      <w:r w:rsidRPr="00E74C3F">
        <w:rPr>
          <w:sz w:val="24"/>
          <w:szCs w:val="24"/>
        </w:rPr>
        <w:t xml:space="preserve"> – Проект договору.</w:t>
      </w:r>
    </w:p>
    <w:p w14:paraId="4ADF3EB5" w14:textId="63E21516" w:rsidR="008D7E1A" w:rsidRDefault="008D7E1A" w:rsidP="00386F38">
      <w:pPr>
        <w:ind w:firstLine="567"/>
        <w:jc w:val="both"/>
        <w:rPr>
          <w:sz w:val="24"/>
          <w:szCs w:val="24"/>
        </w:rPr>
      </w:pPr>
      <w:r w:rsidRPr="008D7E1A">
        <w:rPr>
          <w:sz w:val="24"/>
          <w:szCs w:val="24"/>
        </w:rPr>
        <w:t xml:space="preserve">Додаток </w:t>
      </w:r>
      <w:r>
        <w:rPr>
          <w:sz w:val="24"/>
          <w:szCs w:val="24"/>
        </w:rPr>
        <w:t>№</w:t>
      </w:r>
      <w:r w:rsidR="00772F42">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sectPr w:rsidR="00D84ACB" w:rsidRPr="00E74C3F" w:rsidSect="00BF53BF">
      <w:headerReference w:type="default" r:id="rId8"/>
      <w:footerReference w:type="default" r:id="rId9"/>
      <w:pgSz w:w="11906" w:h="16838"/>
      <w:pgMar w:top="567" w:right="424" w:bottom="142"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B5CF" w14:textId="77777777" w:rsidR="006B1807" w:rsidRDefault="006B1807">
      <w:r>
        <w:separator/>
      </w:r>
    </w:p>
  </w:endnote>
  <w:endnote w:type="continuationSeparator" w:id="0">
    <w:p w14:paraId="58CCFB30" w14:textId="77777777" w:rsidR="006B1807" w:rsidRDefault="006B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E6CF" w14:textId="77777777" w:rsidR="006B1807" w:rsidRDefault="006B1807">
      <w:r>
        <w:separator/>
      </w:r>
    </w:p>
  </w:footnote>
  <w:footnote w:type="continuationSeparator" w:id="0">
    <w:p w14:paraId="4421D188" w14:textId="77777777" w:rsidR="006B1807" w:rsidRDefault="006B1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5E67"/>
    <w:rsid w:val="00007883"/>
    <w:rsid w:val="00022E9B"/>
    <w:rsid w:val="000251F8"/>
    <w:rsid w:val="00034845"/>
    <w:rsid w:val="0004579A"/>
    <w:rsid w:val="0005021B"/>
    <w:rsid w:val="00055D29"/>
    <w:rsid w:val="00057C70"/>
    <w:rsid w:val="0009510F"/>
    <w:rsid w:val="000C06A6"/>
    <w:rsid w:val="000D545F"/>
    <w:rsid w:val="000D61A3"/>
    <w:rsid w:val="000E74D4"/>
    <w:rsid w:val="0011165C"/>
    <w:rsid w:val="00130B45"/>
    <w:rsid w:val="00131DC8"/>
    <w:rsid w:val="0017306F"/>
    <w:rsid w:val="00181B31"/>
    <w:rsid w:val="001933C2"/>
    <w:rsid w:val="001C54AD"/>
    <w:rsid w:val="001D4008"/>
    <w:rsid w:val="001E1772"/>
    <w:rsid w:val="001E60FD"/>
    <w:rsid w:val="001E6BCB"/>
    <w:rsid w:val="00200230"/>
    <w:rsid w:val="002102E3"/>
    <w:rsid w:val="002102F8"/>
    <w:rsid w:val="00294D3D"/>
    <w:rsid w:val="002A2967"/>
    <w:rsid w:val="002B450F"/>
    <w:rsid w:val="002D554D"/>
    <w:rsid w:val="002D70ED"/>
    <w:rsid w:val="002E0BD2"/>
    <w:rsid w:val="0032586A"/>
    <w:rsid w:val="00355C2A"/>
    <w:rsid w:val="00371657"/>
    <w:rsid w:val="00381019"/>
    <w:rsid w:val="00382E0E"/>
    <w:rsid w:val="00386F38"/>
    <w:rsid w:val="003C5D16"/>
    <w:rsid w:val="003F5C39"/>
    <w:rsid w:val="003F7217"/>
    <w:rsid w:val="00404EED"/>
    <w:rsid w:val="00414A74"/>
    <w:rsid w:val="00434B70"/>
    <w:rsid w:val="00435719"/>
    <w:rsid w:val="0044183C"/>
    <w:rsid w:val="00464496"/>
    <w:rsid w:val="00471024"/>
    <w:rsid w:val="00473959"/>
    <w:rsid w:val="00482751"/>
    <w:rsid w:val="004A7A1E"/>
    <w:rsid w:val="004C3138"/>
    <w:rsid w:val="00501D50"/>
    <w:rsid w:val="00502C0E"/>
    <w:rsid w:val="00503359"/>
    <w:rsid w:val="00513F8D"/>
    <w:rsid w:val="005229CC"/>
    <w:rsid w:val="005239D3"/>
    <w:rsid w:val="00534878"/>
    <w:rsid w:val="005602BA"/>
    <w:rsid w:val="00561250"/>
    <w:rsid w:val="00563C76"/>
    <w:rsid w:val="00570A9D"/>
    <w:rsid w:val="00574944"/>
    <w:rsid w:val="005952CD"/>
    <w:rsid w:val="005D36DE"/>
    <w:rsid w:val="006016A7"/>
    <w:rsid w:val="00605758"/>
    <w:rsid w:val="00630532"/>
    <w:rsid w:val="0063130D"/>
    <w:rsid w:val="006347F2"/>
    <w:rsid w:val="00637C6B"/>
    <w:rsid w:val="00643915"/>
    <w:rsid w:val="00673EDF"/>
    <w:rsid w:val="00680AF2"/>
    <w:rsid w:val="006971A6"/>
    <w:rsid w:val="006A0164"/>
    <w:rsid w:val="006B1807"/>
    <w:rsid w:val="006B3F12"/>
    <w:rsid w:val="006C38FB"/>
    <w:rsid w:val="006C5F47"/>
    <w:rsid w:val="006D5DC9"/>
    <w:rsid w:val="006F5B5F"/>
    <w:rsid w:val="00711C27"/>
    <w:rsid w:val="007148AE"/>
    <w:rsid w:val="00715DBA"/>
    <w:rsid w:val="00716271"/>
    <w:rsid w:val="00731254"/>
    <w:rsid w:val="007412AB"/>
    <w:rsid w:val="007413DA"/>
    <w:rsid w:val="0075067A"/>
    <w:rsid w:val="00772F42"/>
    <w:rsid w:val="007B725D"/>
    <w:rsid w:val="007C3D0D"/>
    <w:rsid w:val="007C566A"/>
    <w:rsid w:val="007D6243"/>
    <w:rsid w:val="007E5AFE"/>
    <w:rsid w:val="00821EB8"/>
    <w:rsid w:val="00833646"/>
    <w:rsid w:val="008537F7"/>
    <w:rsid w:val="008959AF"/>
    <w:rsid w:val="008B073E"/>
    <w:rsid w:val="008D7E1A"/>
    <w:rsid w:val="008E4F2E"/>
    <w:rsid w:val="008E5511"/>
    <w:rsid w:val="008E594F"/>
    <w:rsid w:val="008F31A9"/>
    <w:rsid w:val="008F6542"/>
    <w:rsid w:val="00914643"/>
    <w:rsid w:val="0091653F"/>
    <w:rsid w:val="00917AE0"/>
    <w:rsid w:val="009239A4"/>
    <w:rsid w:val="009263B7"/>
    <w:rsid w:val="0096430D"/>
    <w:rsid w:val="0099640A"/>
    <w:rsid w:val="009A1AC1"/>
    <w:rsid w:val="009B5991"/>
    <w:rsid w:val="009C4DF8"/>
    <w:rsid w:val="009E797C"/>
    <w:rsid w:val="009F6009"/>
    <w:rsid w:val="00A24C13"/>
    <w:rsid w:val="00A26002"/>
    <w:rsid w:val="00A30A74"/>
    <w:rsid w:val="00A317B3"/>
    <w:rsid w:val="00A36509"/>
    <w:rsid w:val="00A41D6B"/>
    <w:rsid w:val="00A5163A"/>
    <w:rsid w:val="00A525CB"/>
    <w:rsid w:val="00A546E8"/>
    <w:rsid w:val="00A76D10"/>
    <w:rsid w:val="00A875DD"/>
    <w:rsid w:val="00A97D96"/>
    <w:rsid w:val="00AA6D44"/>
    <w:rsid w:val="00AB4D81"/>
    <w:rsid w:val="00B2331D"/>
    <w:rsid w:val="00B50D1A"/>
    <w:rsid w:val="00B54ED2"/>
    <w:rsid w:val="00B81DC0"/>
    <w:rsid w:val="00B873B3"/>
    <w:rsid w:val="00B913CC"/>
    <w:rsid w:val="00B93B25"/>
    <w:rsid w:val="00BC7208"/>
    <w:rsid w:val="00BE56EC"/>
    <w:rsid w:val="00BF53BF"/>
    <w:rsid w:val="00C05B99"/>
    <w:rsid w:val="00C07D0F"/>
    <w:rsid w:val="00C1445B"/>
    <w:rsid w:val="00C16E63"/>
    <w:rsid w:val="00C27F5E"/>
    <w:rsid w:val="00C50BFE"/>
    <w:rsid w:val="00C71A68"/>
    <w:rsid w:val="00C72C03"/>
    <w:rsid w:val="00C80EAE"/>
    <w:rsid w:val="00C85181"/>
    <w:rsid w:val="00CA2A4E"/>
    <w:rsid w:val="00CA55C5"/>
    <w:rsid w:val="00CD1A9E"/>
    <w:rsid w:val="00CD3D07"/>
    <w:rsid w:val="00CF280C"/>
    <w:rsid w:val="00D046F0"/>
    <w:rsid w:val="00D34D14"/>
    <w:rsid w:val="00D461CC"/>
    <w:rsid w:val="00D614EF"/>
    <w:rsid w:val="00D74122"/>
    <w:rsid w:val="00D84657"/>
    <w:rsid w:val="00D84ACB"/>
    <w:rsid w:val="00D84EF2"/>
    <w:rsid w:val="00D86F2B"/>
    <w:rsid w:val="00DA4390"/>
    <w:rsid w:val="00DB4CF1"/>
    <w:rsid w:val="00DC2BEF"/>
    <w:rsid w:val="00DD7CA2"/>
    <w:rsid w:val="00DE3E49"/>
    <w:rsid w:val="00DE4195"/>
    <w:rsid w:val="00DE4492"/>
    <w:rsid w:val="00E23D59"/>
    <w:rsid w:val="00E3234F"/>
    <w:rsid w:val="00E36826"/>
    <w:rsid w:val="00E43A54"/>
    <w:rsid w:val="00E43E74"/>
    <w:rsid w:val="00E50E83"/>
    <w:rsid w:val="00E5143E"/>
    <w:rsid w:val="00E53919"/>
    <w:rsid w:val="00E57863"/>
    <w:rsid w:val="00E62754"/>
    <w:rsid w:val="00E740D2"/>
    <w:rsid w:val="00E74C3F"/>
    <w:rsid w:val="00E96CA5"/>
    <w:rsid w:val="00E972CC"/>
    <w:rsid w:val="00ED1A56"/>
    <w:rsid w:val="00EF2AE1"/>
    <w:rsid w:val="00F01B48"/>
    <w:rsid w:val="00F02BA7"/>
    <w:rsid w:val="00F07C54"/>
    <w:rsid w:val="00F1119B"/>
    <w:rsid w:val="00F16715"/>
    <w:rsid w:val="00F3276E"/>
    <w:rsid w:val="00F40537"/>
    <w:rsid w:val="00F461BC"/>
    <w:rsid w:val="00F61C0F"/>
    <w:rsid w:val="00F621EC"/>
    <w:rsid w:val="00F735AD"/>
    <w:rsid w:val="00F80FC7"/>
    <w:rsid w:val="00F83292"/>
    <w:rsid w:val="00F92480"/>
    <w:rsid w:val="00FA5986"/>
    <w:rsid w:val="00FB793F"/>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B9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8813</Words>
  <Characters>5024</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Мельник_Л_П</cp:lastModifiedBy>
  <cp:revision>323</cp:revision>
  <cp:lastPrinted>2023-08-25T07:57:00Z</cp:lastPrinted>
  <dcterms:created xsi:type="dcterms:W3CDTF">2023-08-28T09:34:00Z</dcterms:created>
  <dcterms:modified xsi:type="dcterms:W3CDTF">2024-02-28T07:30:00Z</dcterms:modified>
</cp:coreProperties>
</file>