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81" w:rsidRDefault="00AB49F7" w:rsidP="00DC578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</w:t>
      </w:r>
      <w:r w:rsidR="003562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Додаток № 2</w:t>
      </w:r>
    </w:p>
    <w:p w:rsidR="00AB49F7" w:rsidRPr="00D40623" w:rsidRDefault="00AB49F7" w:rsidP="00D40623">
      <w:pPr>
        <w:jc w:val="righ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DC5781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:rsidR="00AB49F7" w:rsidRPr="00AB49F7" w:rsidRDefault="00AB49F7" w:rsidP="00AB49F7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AB49F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AB49F7"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  <w:t xml:space="preserve"> </w:t>
      </w:r>
    </w:p>
    <w:p w:rsidR="00AB49F7" w:rsidRPr="00AB49F7" w:rsidRDefault="00AB49F7" w:rsidP="00AB49F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</w:pPr>
      <w:r w:rsidRPr="00AB49F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>ДЕФЕКТНИЙ АКТ</w:t>
      </w:r>
    </w:p>
    <w:p w:rsidR="00DC5781" w:rsidRPr="00DC5781" w:rsidRDefault="00DC5781" w:rsidP="00924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Поточний ремонт (укладання підлогової плитки) в їдальні комунального закладу загальної середньої освіти «</w:t>
      </w:r>
      <w:proofErr w:type="spellStart"/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Жидичинський</w:t>
      </w:r>
      <w:proofErr w:type="spellEnd"/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ліцей №31 Луцької міської ради» на вул. Б. Хмельницького, 1 у  с. </w:t>
      </w:r>
      <w:proofErr w:type="spellStart"/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Жидичин</w:t>
      </w:r>
      <w:proofErr w:type="spellEnd"/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Луцького району Волинської області</w:t>
      </w:r>
    </w:p>
    <w:p w:rsidR="00DC5781" w:rsidRPr="00DC5781" w:rsidRDefault="00DC5781" w:rsidP="00DC57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5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 </w:t>
      </w:r>
      <w:r w:rsidRPr="00DC57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ДК 021:2015: 45430000-0 — Покривання підлоги та стін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66"/>
        <w:gridCol w:w="4651"/>
        <w:gridCol w:w="678"/>
        <w:gridCol w:w="1418"/>
        <w:gridCol w:w="1418"/>
        <w:gridCol w:w="1362"/>
        <w:gridCol w:w="59"/>
      </w:tblGrid>
      <w:tr w:rsidR="00AB49F7" w:rsidRPr="00AB49F7" w:rsidTr="00AB49F7">
        <w:trPr>
          <w:gridAfter w:val="1"/>
          <w:wAfter w:w="59" w:type="dxa"/>
          <w:jc w:val="center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9F7" w:rsidRPr="008B3B4D" w:rsidRDefault="00AB49F7" w:rsidP="000B30D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B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49F7" w:rsidRPr="00AB49F7" w:rsidTr="00AB49F7">
        <w:trPr>
          <w:gridAfter w:val="1"/>
          <w:wAfter w:w="59" w:type="dxa"/>
          <w:jc w:val="center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9F7" w:rsidRPr="008B3B4D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8B3B4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9F7" w:rsidRPr="008B3B4D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8B3B4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B49F7" w:rsidRPr="00AB49F7" w:rsidTr="00AB49F7">
        <w:trPr>
          <w:gridAfter w:val="1"/>
          <w:wAfter w:w="59" w:type="dxa"/>
          <w:jc w:val="center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Об'єми робіт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№</w:t>
            </w: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Ч.ч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Одиниця</w:t>
            </w: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Примітка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сухої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суміші, кількість плиток в 1 м2 понад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 </w:t>
            </w: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до</w:t>
            </w:r>
          </w:p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10</w:t>
            </w:r>
            <w:r w:rsidR="00AB49F7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B49F7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Плитки керамічні для підлог, розмір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</w:t>
            </w: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00х300 мм</w:t>
            </w:r>
          </w:p>
          <w:p w:rsidR="00AB49F7" w:rsidRPr="00AB49F7" w:rsidRDefault="00AB49F7" w:rsidP="00D4062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Клеюча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суміш для керамічної плитки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Ceresit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СМ 11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Кольоровий шов 2-5мм 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Ceresit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СЕ 33 СУПЕР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Улаштування плінтусів шириною 7</w:t>
            </w:r>
            <w:r w:rsidR="00AB49F7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0 мм з керамічних</w:t>
            </w: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плиток розміром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</w:t>
            </w: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0х30 см на розчині із сухої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суміші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2,83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D4062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Плитки керамічні для підлог, розмір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</w:t>
            </w: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00х300 мм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  <w:t>М2</w:t>
            </w:r>
          </w:p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Клеюча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суміш для керамічної плитки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Ceresit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СМ 11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Кольоровий шов 2-5мм  </w:t>
            </w:r>
            <w:proofErr w:type="spellStart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Ceresit</w:t>
            </w:r>
            <w:proofErr w:type="spellEnd"/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СЕ 33 СУПЕР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(матеріал </w:t>
            </w:r>
            <w:r w:rsidR="00D40623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виконавця</w:t>
            </w:r>
            <w:r w:rsidR="00D40623"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</w:pPr>
            <w:r w:rsidRPr="00AB49F7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D40623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</w:p>
        </w:tc>
      </w:tr>
      <w:tr w:rsidR="00AB49F7" w:rsidRPr="00AB49F7" w:rsidTr="00AB49F7">
        <w:trPr>
          <w:gridBefore w:val="1"/>
          <w:wBefore w:w="56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49F7" w:rsidRPr="00AB49F7" w:rsidRDefault="00AB49F7" w:rsidP="00AB49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</w:p>
        </w:tc>
      </w:tr>
    </w:tbl>
    <w:p w:rsidR="00AB49F7" w:rsidRDefault="00AB4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  <w:lang w:eastAsia="ru-RU"/>
        </w:rPr>
      </w:pPr>
      <w:r w:rsidRPr="00CF3813">
        <w:rPr>
          <w:rFonts w:cs="Times New Roman"/>
          <w:b/>
          <w:i/>
          <w:sz w:val="24"/>
          <w:szCs w:val="24"/>
          <w:u w:val="single"/>
          <w:lang w:eastAsia="ru-RU"/>
        </w:rPr>
        <w:t>Виконавець повинен: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при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виконанні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дотримуватись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закону та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охорону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навколишнього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законодавчих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нормативно-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необхідні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протипожежні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заходи,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правил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санітарно-гігієнічного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режиму на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об’єкті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систематичне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завершення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остаточне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прибирання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будівельного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сміття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допускаючи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накопичення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робочого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проекту з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будівельних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 та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чинних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дату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передання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межах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договором та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наданий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дефектний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 на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попередній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розрахунок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F3813" w:rsidRPr="00CF3813" w:rsidRDefault="00CF3813" w:rsidP="00CF381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13">
        <w:rPr>
          <w:rFonts w:ascii="Times New Roman" w:hAnsi="Times New Roman" w:cs="Times New Roman"/>
          <w:sz w:val="24"/>
          <w:szCs w:val="24"/>
          <w:lang w:eastAsia="ru-RU"/>
        </w:rPr>
        <w:t xml:space="preserve">    Учасник визначає ціни, з урахуванням всіх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проектні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3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роботи, інші витрати.</w:t>
      </w:r>
    </w:p>
    <w:p w:rsidR="00CF3813" w:rsidRPr="00CF3813" w:rsidRDefault="00CF3813" w:rsidP="00CF3813">
      <w:pPr>
        <w:spacing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F3813">
        <w:rPr>
          <w:rFonts w:ascii="Times New Roman" w:hAnsi="Times New Roman" w:cs="Times New Roman"/>
          <w:sz w:val="24"/>
          <w:szCs w:val="24"/>
          <w:lang w:eastAsia="en-US"/>
        </w:rPr>
        <w:t>Учасники, до кінцевого строку подання тендерних пропозицій, надають, відповідно до своєї початкової ціни, виконані згідно вимог Додатку №3 наступні докуме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нти:                           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381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t>договірну</w:t>
      </w:r>
      <w:proofErr w:type="spellEnd"/>
      <w:r w:rsidRPr="00CF3813">
        <w:rPr>
          <w:rFonts w:ascii="Times New Roman" w:hAnsi="Times New Roman" w:cs="Times New Roman"/>
          <w:sz w:val="24"/>
          <w:szCs w:val="24"/>
          <w:lang w:eastAsia="en-US"/>
        </w:rPr>
        <w:t xml:space="preserve"> ціну;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t xml:space="preserve">зведений кошторисний розрахунок;                                                                                                     </w:t>
      </w:r>
      <w:r w:rsidRPr="00CF381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локальні кошториси (мають бути складені відповідно до технічного завдання);                             • відомість ресурсів до локального кошторису;                                                                                     • календарний графік виконання робіт.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Якщо пропозиція Учасника містить не всі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CF3813" w:rsidRPr="00CF3813" w:rsidRDefault="00CF3813" w:rsidP="00CF3813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кожному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 у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тендерній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згадуються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посилання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конкретну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торговельну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марку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фірму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патент,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конструкцію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 предмета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походження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мається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увазі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зазначає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такої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вираз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еквівалент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своїми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характеристиками,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вимогах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CF38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3813" w:rsidRPr="00CF3813" w:rsidRDefault="00CF3813" w:rsidP="00CF38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bookmarkStart w:id="0" w:name="_GoBack"/>
      <w:bookmarkEnd w:id="0"/>
    </w:p>
    <w:sectPr w:rsidR="00CF3813" w:rsidRPr="00CF3813">
      <w:footerReference w:type="default" r:id="rId9"/>
      <w:head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9A" w:rsidRDefault="00C2579A">
      <w:pPr>
        <w:spacing w:after="0" w:line="240" w:lineRule="auto"/>
      </w:pPr>
      <w:r>
        <w:separator/>
      </w:r>
    </w:p>
  </w:endnote>
  <w:endnote w:type="continuationSeparator" w:id="0">
    <w:p w:rsidR="00C2579A" w:rsidRDefault="00C2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0" w:rsidRDefault="00D62580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01BA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9A" w:rsidRDefault="00C2579A">
      <w:pPr>
        <w:spacing w:after="0" w:line="240" w:lineRule="auto"/>
      </w:pPr>
      <w:r>
        <w:separator/>
      </w:r>
    </w:p>
  </w:footnote>
  <w:footnote w:type="continuationSeparator" w:id="0">
    <w:p w:rsidR="00C2579A" w:rsidRDefault="00C2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0" w:rsidRDefault="00D62580">
    <w:pPr>
      <w:jc w:val="right"/>
      <w:rPr>
        <w:rFonts w:ascii="Times New Roman" w:eastAsia="Times New Roman" w:hAnsi="Times New Roman" w:cs="Times New Roman"/>
        <w:b/>
        <w:i/>
        <w:color w:val="4A86E8"/>
        <w:sz w:val="26"/>
        <w:szCs w:val="2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C06"/>
    <w:multiLevelType w:val="hybridMultilevel"/>
    <w:tmpl w:val="D8388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149"/>
    <w:multiLevelType w:val="multilevel"/>
    <w:tmpl w:val="1172B2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865F8E"/>
    <w:multiLevelType w:val="multilevel"/>
    <w:tmpl w:val="2D22F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BAD7C44"/>
    <w:multiLevelType w:val="multilevel"/>
    <w:tmpl w:val="28280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5CB140C"/>
    <w:multiLevelType w:val="multilevel"/>
    <w:tmpl w:val="ADD44B3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D6D75BF"/>
    <w:multiLevelType w:val="multilevel"/>
    <w:tmpl w:val="D342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6534B1"/>
    <w:multiLevelType w:val="multilevel"/>
    <w:tmpl w:val="746E1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BB556CF"/>
    <w:multiLevelType w:val="multilevel"/>
    <w:tmpl w:val="F2FC36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701D5EE4"/>
    <w:multiLevelType w:val="hybridMultilevel"/>
    <w:tmpl w:val="484872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10120"/>
    <w:multiLevelType w:val="multilevel"/>
    <w:tmpl w:val="AE3C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CA77453"/>
    <w:multiLevelType w:val="multilevel"/>
    <w:tmpl w:val="CB58889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>
    <w:nsid w:val="7F7E4808"/>
    <w:multiLevelType w:val="multilevel"/>
    <w:tmpl w:val="482A0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9"/>
    <w:rsid w:val="00004417"/>
    <w:rsid w:val="00021FCF"/>
    <w:rsid w:val="000304BF"/>
    <w:rsid w:val="00050586"/>
    <w:rsid w:val="000B30D2"/>
    <w:rsid w:val="0015628C"/>
    <w:rsid w:val="001B23E9"/>
    <w:rsid w:val="001B47DF"/>
    <w:rsid w:val="001F7E5E"/>
    <w:rsid w:val="00206D27"/>
    <w:rsid w:val="00212145"/>
    <w:rsid w:val="00235F2B"/>
    <w:rsid w:val="003038F7"/>
    <w:rsid w:val="00310698"/>
    <w:rsid w:val="0031298E"/>
    <w:rsid w:val="00333956"/>
    <w:rsid w:val="003562D0"/>
    <w:rsid w:val="0035756C"/>
    <w:rsid w:val="00375A03"/>
    <w:rsid w:val="00383BE8"/>
    <w:rsid w:val="005443FE"/>
    <w:rsid w:val="005769D7"/>
    <w:rsid w:val="005E0BBE"/>
    <w:rsid w:val="00601BA7"/>
    <w:rsid w:val="006C79FE"/>
    <w:rsid w:val="006E103B"/>
    <w:rsid w:val="00774BBF"/>
    <w:rsid w:val="008261FF"/>
    <w:rsid w:val="008704C9"/>
    <w:rsid w:val="008B3B4D"/>
    <w:rsid w:val="008D3DD4"/>
    <w:rsid w:val="009006C6"/>
    <w:rsid w:val="00974619"/>
    <w:rsid w:val="009E5B30"/>
    <w:rsid w:val="009F35C4"/>
    <w:rsid w:val="00AB49F7"/>
    <w:rsid w:val="00B744BB"/>
    <w:rsid w:val="00B93D96"/>
    <w:rsid w:val="00BF1F39"/>
    <w:rsid w:val="00C2579A"/>
    <w:rsid w:val="00C63C26"/>
    <w:rsid w:val="00CF3813"/>
    <w:rsid w:val="00D40623"/>
    <w:rsid w:val="00D453BD"/>
    <w:rsid w:val="00D57C5E"/>
    <w:rsid w:val="00D62580"/>
    <w:rsid w:val="00D90E5A"/>
    <w:rsid w:val="00DC5781"/>
    <w:rsid w:val="00E125E9"/>
    <w:rsid w:val="00E328BD"/>
    <w:rsid w:val="00EF032B"/>
    <w:rsid w:val="00EF2F21"/>
    <w:rsid w:val="00F00AB7"/>
    <w:rsid w:val="00F966E9"/>
    <w:rsid w:val="00FD2BAA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0E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0E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0EB8"/>
    <w:rPr>
      <w:b/>
      <w:bCs/>
      <w:sz w:val="20"/>
      <w:szCs w:val="20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B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B47DF"/>
  </w:style>
  <w:style w:type="paragraph" w:styleId="af8">
    <w:name w:val="footer"/>
    <w:basedOn w:val="a"/>
    <w:link w:val="af9"/>
    <w:uiPriority w:val="99"/>
    <w:unhideWhenUsed/>
    <w:rsid w:val="001B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B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0E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0E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0EB8"/>
    <w:rPr>
      <w:b/>
      <w:bCs/>
      <w:sz w:val="20"/>
      <w:szCs w:val="20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B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B47DF"/>
  </w:style>
  <w:style w:type="paragraph" w:styleId="af8">
    <w:name w:val="footer"/>
    <w:basedOn w:val="a"/>
    <w:link w:val="af9"/>
    <w:uiPriority w:val="99"/>
    <w:unhideWhenUsed/>
    <w:rsid w:val="001B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B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piZp1rVBCelHcIaDu8/TczFEA==">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/RltC00LPRltGA0YHRjNC60LjQuWo3ChRzdWdnZXN0LnFpZzY2dTVmMm84a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Intel</cp:lastModifiedBy>
  <cp:revision>27</cp:revision>
  <dcterms:created xsi:type="dcterms:W3CDTF">2023-09-14T07:35:00Z</dcterms:created>
  <dcterms:modified xsi:type="dcterms:W3CDTF">2024-05-02T08:39:00Z</dcterms:modified>
</cp:coreProperties>
</file>