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CE3" w:rsidRDefault="001D4CE3" w:rsidP="001D4CE3">
      <w:pPr>
        <w:jc w:val="right"/>
        <w:rPr>
          <w:rFonts w:ascii="Times New Roman" w:hAnsi="Times New Roman" w:cs="Times New Roman"/>
          <w:b/>
          <w:color w:val="000000"/>
          <w:sz w:val="24"/>
          <w:szCs w:val="24"/>
        </w:rPr>
      </w:pPr>
    </w:p>
    <w:p w:rsidR="001050E5" w:rsidRDefault="001050E5" w:rsidP="001050E5">
      <w:pPr>
        <w:jc w:val="center"/>
        <w:rPr>
          <w:rFonts w:ascii="Times New Roman" w:hAnsi="Times New Roman"/>
          <w:b/>
          <w:bCs/>
          <w:sz w:val="28"/>
          <w:szCs w:val="28"/>
          <w:lang w:val="uk-UA"/>
        </w:rPr>
      </w:pPr>
      <w:r w:rsidRPr="00900B01">
        <w:rPr>
          <w:rFonts w:ascii="Times New Roman" w:hAnsi="Times New Roman"/>
          <w:b/>
          <w:bCs/>
          <w:sz w:val="28"/>
          <w:szCs w:val="28"/>
          <w:lang w:val="uk-UA"/>
        </w:rPr>
        <w:t>Відділ освіти та спорту Єланецької селищної ради</w:t>
      </w:r>
    </w:p>
    <w:p w:rsidR="006032FA" w:rsidRDefault="006032FA" w:rsidP="006032FA">
      <w:pPr>
        <w:pStyle w:val="1"/>
        <w:ind w:left="5220"/>
        <w:jc w:val="center"/>
        <w:rPr>
          <w:rFonts w:ascii="Times New Roman" w:hAnsi="Times New Roman"/>
          <w:b/>
          <w:caps/>
          <w:sz w:val="28"/>
          <w:szCs w:val="28"/>
          <w:lang w:val="uk-UA"/>
        </w:rPr>
      </w:pPr>
    </w:p>
    <w:p w:rsidR="006032FA" w:rsidRDefault="006032FA" w:rsidP="006032FA">
      <w:pPr>
        <w:pStyle w:val="1"/>
        <w:ind w:left="5220"/>
        <w:jc w:val="center"/>
        <w:outlineLvl w:val="0"/>
        <w:rPr>
          <w:rFonts w:ascii="Times New Roman" w:hAnsi="Times New Roman"/>
          <w:b/>
          <w:caps/>
          <w:sz w:val="28"/>
          <w:szCs w:val="28"/>
          <w:lang w:val="uk-UA"/>
        </w:rPr>
      </w:pPr>
    </w:p>
    <w:p w:rsidR="001050E5" w:rsidRDefault="006032FA" w:rsidP="006032FA">
      <w:pPr>
        <w:pStyle w:val="a4"/>
      </w:pPr>
      <w:r>
        <w:t xml:space="preserve">                                                                                                           </w:t>
      </w:r>
    </w:p>
    <w:tbl>
      <w:tblPr>
        <w:tblW w:w="0" w:type="auto"/>
        <w:tblCellMar>
          <w:left w:w="0" w:type="dxa"/>
          <w:right w:w="0" w:type="dxa"/>
        </w:tblCellMar>
        <w:tblLook w:val="01E0"/>
      </w:tblPr>
      <w:tblGrid>
        <w:gridCol w:w="5123"/>
        <w:gridCol w:w="4516"/>
      </w:tblGrid>
      <w:tr w:rsidR="001050E5" w:rsidRPr="00984235" w:rsidTr="00D86542">
        <w:tc>
          <w:tcPr>
            <w:tcW w:w="5123" w:type="dxa"/>
          </w:tcPr>
          <w:p w:rsidR="001050E5" w:rsidRPr="00984235" w:rsidRDefault="001050E5" w:rsidP="00D86542">
            <w:pPr>
              <w:spacing w:after="0"/>
              <w:jc w:val="center"/>
              <w:rPr>
                <w:b/>
                <w:bCs/>
                <w:sz w:val="28"/>
                <w:szCs w:val="28"/>
                <w:lang w:val="uk-UA"/>
              </w:rPr>
            </w:pPr>
          </w:p>
          <w:p w:rsidR="001050E5" w:rsidRPr="00984235" w:rsidRDefault="001050E5" w:rsidP="00D86542">
            <w:pPr>
              <w:spacing w:after="0"/>
              <w:jc w:val="center"/>
              <w:rPr>
                <w:b/>
                <w:bCs/>
                <w:sz w:val="28"/>
                <w:szCs w:val="28"/>
                <w:lang w:val="uk-UA"/>
              </w:rPr>
            </w:pPr>
          </w:p>
          <w:p w:rsidR="001050E5" w:rsidRPr="00984235" w:rsidRDefault="001050E5" w:rsidP="00D86542">
            <w:pPr>
              <w:spacing w:after="0"/>
              <w:jc w:val="center"/>
              <w:rPr>
                <w:b/>
                <w:bCs/>
                <w:sz w:val="28"/>
                <w:szCs w:val="28"/>
                <w:lang w:val="uk-UA"/>
              </w:rPr>
            </w:pPr>
          </w:p>
        </w:tc>
        <w:tc>
          <w:tcPr>
            <w:tcW w:w="4516" w:type="dxa"/>
          </w:tcPr>
          <w:p w:rsidR="001050E5" w:rsidRPr="00984235" w:rsidRDefault="001050E5" w:rsidP="00D86542">
            <w:pPr>
              <w:spacing w:after="0" w:line="240" w:lineRule="auto"/>
              <w:rPr>
                <w:rFonts w:ascii="Times New Roman" w:hAnsi="Times New Roman"/>
                <w:b/>
                <w:bCs/>
                <w:sz w:val="28"/>
                <w:szCs w:val="28"/>
                <w:lang w:val="uk-UA"/>
              </w:rPr>
            </w:pPr>
            <w:r w:rsidRPr="00984235">
              <w:rPr>
                <w:rFonts w:ascii="Times New Roman" w:hAnsi="Times New Roman"/>
                <w:b/>
                <w:bCs/>
                <w:sz w:val="28"/>
                <w:szCs w:val="28"/>
              </w:rPr>
              <w:t>ЗАТВЕРДЖ</w:t>
            </w:r>
            <w:r w:rsidRPr="00984235">
              <w:rPr>
                <w:rFonts w:ascii="Times New Roman" w:hAnsi="Times New Roman"/>
                <w:b/>
                <w:bCs/>
                <w:sz w:val="28"/>
                <w:szCs w:val="28"/>
                <w:lang w:val="uk-UA"/>
              </w:rPr>
              <w:t>ЕНО</w:t>
            </w:r>
          </w:p>
          <w:p w:rsidR="001050E5" w:rsidRPr="00984235" w:rsidRDefault="001050E5" w:rsidP="00D86542">
            <w:pPr>
              <w:spacing w:after="0" w:line="240" w:lineRule="auto"/>
              <w:rPr>
                <w:rFonts w:ascii="Times New Roman" w:hAnsi="Times New Roman"/>
                <w:b/>
                <w:bCs/>
                <w:sz w:val="28"/>
                <w:szCs w:val="28"/>
                <w:lang w:val="uk-UA"/>
              </w:rPr>
            </w:pPr>
            <w:r w:rsidRPr="00984235">
              <w:rPr>
                <w:rFonts w:ascii="Times New Roman" w:hAnsi="Times New Roman"/>
                <w:b/>
                <w:bCs/>
                <w:sz w:val="28"/>
                <w:szCs w:val="28"/>
                <w:lang w:val="uk-UA"/>
              </w:rPr>
              <w:t>Протоколом щодо прийняття</w:t>
            </w:r>
          </w:p>
          <w:p w:rsidR="001050E5" w:rsidRPr="00984235" w:rsidRDefault="001050E5" w:rsidP="00D86542">
            <w:pPr>
              <w:spacing w:after="0" w:line="240" w:lineRule="auto"/>
              <w:rPr>
                <w:rFonts w:ascii="Times New Roman" w:hAnsi="Times New Roman"/>
                <w:b/>
                <w:bCs/>
                <w:sz w:val="28"/>
                <w:szCs w:val="28"/>
                <w:lang w:val="uk-UA"/>
              </w:rPr>
            </w:pPr>
            <w:r w:rsidRPr="00984235">
              <w:rPr>
                <w:rFonts w:ascii="Times New Roman" w:hAnsi="Times New Roman"/>
                <w:b/>
                <w:bCs/>
                <w:sz w:val="28"/>
                <w:szCs w:val="28"/>
                <w:lang w:val="uk-UA"/>
              </w:rPr>
              <w:t>рішення уповноваженої особи</w:t>
            </w:r>
          </w:p>
          <w:p w:rsidR="001050E5" w:rsidRPr="00984235" w:rsidRDefault="001050E5" w:rsidP="00D86542">
            <w:pPr>
              <w:spacing w:after="0" w:line="240" w:lineRule="auto"/>
              <w:rPr>
                <w:rFonts w:ascii="Times New Roman" w:hAnsi="Times New Roman"/>
                <w:b/>
                <w:bCs/>
                <w:sz w:val="28"/>
                <w:szCs w:val="28"/>
                <w:lang w:val="uk-UA"/>
              </w:rPr>
            </w:pPr>
            <w:r w:rsidRPr="00984235">
              <w:rPr>
                <w:rFonts w:ascii="Times New Roman" w:hAnsi="Times New Roman"/>
                <w:b/>
                <w:bCs/>
                <w:sz w:val="28"/>
                <w:szCs w:val="28"/>
                <w:lang w:val="uk-UA"/>
              </w:rPr>
              <w:t xml:space="preserve">№ </w:t>
            </w:r>
            <w:r w:rsidR="00490AC1">
              <w:rPr>
                <w:rFonts w:ascii="Times New Roman" w:hAnsi="Times New Roman"/>
                <w:b/>
                <w:bCs/>
                <w:sz w:val="28"/>
                <w:szCs w:val="28"/>
                <w:u w:val="single"/>
                <w:lang w:val="uk-UA"/>
              </w:rPr>
              <w:t>14</w:t>
            </w:r>
            <w:r w:rsidR="00763669">
              <w:rPr>
                <w:rFonts w:ascii="Times New Roman" w:hAnsi="Times New Roman"/>
                <w:b/>
                <w:bCs/>
                <w:sz w:val="28"/>
                <w:szCs w:val="28"/>
                <w:u w:val="single"/>
                <w:lang w:val="uk-UA"/>
              </w:rPr>
              <w:t>9</w:t>
            </w:r>
            <w:r w:rsidRPr="00984235">
              <w:rPr>
                <w:rFonts w:ascii="Times New Roman" w:hAnsi="Times New Roman"/>
                <w:b/>
                <w:bCs/>
                <w:sz w:val="28"/>
                <w:szCs w:val="28"/>
                <w:lang w:val="uk-UA"/>
              </w:rPr>
              <w:t xml:space="preserve">  </w:t>
            </w:r>
          </w:p>
          <w:p w:rsidR="001050E5" w:rsidRPr="00984235" w:rsidRDefault="001050E5" w:rsidP="00D86542">
            <w:pPr>
              <w:spacing w:after="0" w:line="240" w:lineRule="auto"/>
              <w:rPr>
                <w:rFonts w:ascii="Times New Roman" w:hAnsi="Times New Roman"/>
                <w:b/>
                <w:bCs/>
                <w:sz w:val="28"/>
                <w:szCs w:val="28"/>
                <w:lang w:val="uk-UA"/>
              </w:rPr>
            </w:pPr>
            <w:r w:rsidRPr="00984235">
              <w:rPr>
                <w:rFonts w:ascii="Times New Roman" w:hAnsi="Times New Roman"/>
                <w:b/>
                <w:bCs/>
                <w:sz w:val="28"/>
                <w:szCs w:val="28"/>
                <w:lang w:val="uk-UA"/>
              </w:rPr>
              <w:t xml:space="preserve">від </w:t>
            </w:r>
            <w:r w:rsidRPr="00984235">
              <w:rPr>
                <w:rFonts w:ascii="Times New Roman" w:hAnsi="Times New Roman"/>
                <w:b/>
                <w:bCs/>
                <w:sz w:val="28"/>
                <w:szCs w:val="28"/>
                <w:u w:val="single"/>
                <w:lang w:val="uk-UA"/>
              </w:rPr>
              <w:t>«</w:t>
            </w:r>
            <w:r w:rsidR="00490AC1">
              <w:rPr>
                <w:rFonts w:ascii="Times New Roman" w:hAnsi="Times New Roman"/>
                <w:b/>
                <w:bCs/>
                <w:sz w:val="28"/>
                <w:szCs w:val="28"/>
                <w:u w:val="single"/>
                <w:lang w:val="uk-UA"/>
              </w:rPr>
              <w:t>0</w:t>
            </w:r>
            <w:r w:rsidR="00763669">
              <w:rPr>
                <w:rFonts w:ascii="Times New Roman" w:hAnsi="Times New Roman"/>
                <w:b/>
                <w:bCs/>
                <w:sz w:val="28"/>
                <w:szCs w:val="28"/>
                <w:u w:val="single"/>
                <w:lang w:val="uk-UA"/>
              </w:rPr>
              <w:t>6</w:t>
            </w:r>
            <w:r w:rsidRPr="00984235">
              <w:rPr>
                <w:rFonts w:ascii="Times New Roman" w:hAnsi="Times New Roman"/>
                <w:b/>
                <w:bCs/>
                <w:sz w:val="28"/>
                <w:szCs w:val="28"/>
                <w:u w:val="single"/>
                <w:lang w:val="uk-UA"/>
              </w:rPr>
              <w:t>» вересня 2023 року</w:t>
            </w:r>
          </w:p>
          <w:p w:rsidR="001050E5" w:rsidRPr="00984235" w:rsidRDefault="001050E5" w:rsidP="00D86542">
            <w:pPr>
              <w:spacing w:after="0" w:line="240" w:lineRule="auto"/>
              <w:rPr>
                <w:rFonts w:ascii="Times New Roman" w:hAnsi="Times New Roman"/>
                <w:b/>
                <w:bCs/>
                <w:sz w:val="10"/>
                <w:szCs w:val="10"/>
              </w:rPr>
            </w:pPr>
          </w:p>
        </w:tc>
      </w:tr>
      <w:tr w:rsidR="001050E5" w:rsidRPr="00984235" w:rsidTr="00D86542">
        <w:tc>
          <w:tcPr>
            <w:tcW w:w="5123" w:type="dxa"/>
          </w:tcPr>
          <w:p w:rsidR="001050E5" w:rsidRPr="00984235" w:rsidRDefault="001050E5" w:rsidP="00D86542">
            <w:pPr>
              <w:spacing w:after="0"/>
              <w:jc w:val="center"/>
              <w:rPr>
                <w:b/>
                <w:bCs/>
                <w:sz w:val="28"/>
                <w:szCs w:val="28"/>
              </w:rPr>
            </w:pPr>
          </w:p>
        </w:tc>
        <w:tc>
          <w:tcPr>
            <w:tcW w:w="4516" w:type="dxa"/>
          </w:tcPr>
          <w:p w:rsidR="001050E5" w:rsidRPr="00984235" w:rsidRDefault="001050E5" w:rsidP="00D86542">
            <w:pPr>
              <w:spacing w:after="0" w:line="240" w:lineRule="auto"/>
              <w:rPr>
                <w:rFonts w:ascii="Times New Roman" w:hAnsi="Times New Roman"/>
                <w:b/>
                <w:bCs/>
                <w:sz w:val="28"/>
                <w:szCs w:val="28"/>
              </w:rPr>
            </w:pPr>
            <w:r w:rsidRPr="00984235">
              <w:rPr>
                <w:rFonts w:ascii="Times New Roman" w:hAnsi="Times New Roman"/>
                <w:b/>
                <w:bCs/>
                <w:sz w:val="28"/>
                <w:szCs w:val="28"/>
                <w:lang w:val="uk-UA"/>
              </w:rPr>
              <w:t>Уповноважена особа</w:t>
            </w:r>
            <w:r w:rsidRPr="00984235">
              <w:rPr>
                <w:rFonts w:ascii="Times New Roman" w:hAnsi="Times New Roman"/>
                <w:b/>
                <w:bCs/>
                <w:sz w:val="28"/>
                <w:szCs w:val="28"/>
              </w:rPr>
              <w:t xml:space="preserve">  </w:t>
            </w:r>
          </w:p>
        </w:tc>
      </w:tr>
      <w:tr w:rsidR="001050E5" w:rsidRPr="00984235" w:rsidTr="00D86542">
        <w:tc>
          <w:tcPr>
            <w:tcW w:w="5123" w:type="dxa"/>
          </w:tcPr>
          <w:p w:rsidR="001050E5" w:rsidRPr="00984235" w:rsidRDefault="001050E5" w:rsidP="00D86542">
            <w:pPr>
              <w:spacing w:after="0"/>
              <w:jc w:val="center"/>
              <w:rPr>
                <w:b/>
                <w:bCs/>
                <w:sz w:val="28"/>
                <w:szCs w:val="28"/>
              </w:rPr>
            </w:pPr>
          </w:p>
        </w:tc>
        <w:tc>
          <w:tcPr>
            <w:tcW w:w="4516" w:type="dxa"/>
          </w:tcPr>
          <w:p w:rsidR="001050E5" w:rsidRPr="00984235" w:rsidRDefault="001050E5" w:rsidP="00D86542">
            <w:pPr>
              <w:spacing w:after="0" w:line="240" w:lineRule="auto"/>
              <w:jc w:val="center"/>
              <w:rPr>
                <w:rFonts w:ascii="Times New Roman" w:hAnsi="Times New Roman"/>
                <w:b/>
                <w:bCs/>
                <w:sz w:val="28"/>
                <w:szCs w:val="28"/>
                <w:lang w:val="uk-UA"/>
              </w:rPr>
            </w:pPr>
            <w:r w:rsidRPr="00984235">
              <w:rPr>
                <w:rFonts w:ascii="Times New Roman" w:hAnsi="Times New Roman"/>
                <w:b/>
                <w:bCs/>
                <w:sz w:val="28"/>
                <w:szCs w:val="28"/>
              </w:rPr>
              <w:t xml:space="preserve">                             </w:t>
            </w:r>
          </w:p>
          <w:p w:rsidR="001050E5" w:rsidRPr="00984235" w:rsidRDefault="001050E5" w:rsidP="00D86542">
            <w:pPr>
              <w:spacing w:after="0" w:line="240" w:lineRule="auto"/>
              <w:jc w:val="center"/>
              <w:rPr>
                <w:rFonts w:ascii="Times New Roman" w:hAnsi="Times New Roman"/>
                <w:b/>
                <w:bCs/>
                <w:sz w:val="28"/>
                <w:szCs w:val="28"/>
                <w:lang w:val="uk-UA"/>
              </w:rPr>
            </w:pPr>
            <w:r w:rsidRPr="00984235">
              <w:rPr>
                <w:rFonts w:ascii="Times New Roman" w:hAnsi="Times New Roman"/>
                <w:b/>
                <w:bCs/>
                <w:sz w:val="28"/>
                <w:szCs w:val="28"/>
                <w:lang w:val="uk-UA"/>
              </w:rPr>
              <w:t xml:space="preserve">                              О. О. Водовозова</w:t>
            </w:r>
          </w:p>
        </w:tc>
      </w:tr>
      <w:tr w:rsidR="001050E5" w:rsidRPr="00984235" w:rsidTr="00D86542">
        <w:tc>
          <w:tcPr>
            <w:tcW w:w="5123" w:type="dxa"/>
          </w:tcPr>
          <w:p w:rsidR="001050E5" w:rsidRPr="00984235" w:rsidRDefault="001050E5" w:rsidP="00D86542">
            <w:pPr>
              <w:spacing w:after="0"/>
              <w:jc w:val="center"/>
              <w:rPr>
                <w:b/>
                <w:bCs/>
                <w:sz w:val="28"/>
                <w:szCs w:val="28"/>
              </w:rPr>
            </w:pPr>
          </w:p>
        </w:tc>
        <w:tc>
          <w:tcPr>
            <w:tcW w:w="4516" w:type="dxa"/>
          </w:tcPr>
          <w:p w:rsidR="001050E5" w:rsidRPr="00984235" w:rsidRDefault="001050E5" w:rsidP="00D86542">
            <w:pPr>
              <w:jc w:val="right"/>
              <w:rPr>
                <w:b/>
                <w:bCs/>
                <w:sz w:val="28"/>
                <w:szCs w:val="28"/>
              </w:rPr>
            </w:pPr>
          </w:p>
        </w:tc>
      </w:tr>
    </w:tbl>
    <w:p w:rsidR="006032FA" w:rsidRDefault="006032FA" w:rsidP="006032FA">
      <w:pPr>
        <w:pStyle w:val="a4"/>
        <w:rPr>
          <w:rFonts w:ascii="Times New Roman" w:hAnsi="Times New Roman"/>
          <w:sz w:val="20"/>
          <w:szCs w:val="20"/>
          <w:lang w:val="uk-UA"/>
        </w:rPr>
      </w:pPr>
      <w:r>
        <w:t xml:space="preserve">                   </w:t>
      </w:r>
    </w:p>
    <w:p w:rsidR="006032FA" w:rsidRDefault="006032FA" w:rsidP="006032FA">
      <w:pPr>
        <w:pStyle w:val="1"/>
        <w:jc w:val="both"/>
        <w:rPr>
          <w:rFonts w:ascii="Times New Roman" w:eastAsia="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6032FA" w:rsidRDefault="006032FA" w:rsidP="006032FA">
      <w:pPr>
        <w:pStyle w:val="1"/>
        <w:jc w:val="center"/>
        <w:rPr>
          <w:rFonts w:ascii="Times New Roman" w:hAnsi="Times New Roman"/>
          <w:b/>
          <w:lang w:val="uk-UA"/>
        </w:rPr>
      </w:pPr>
    </w:p>
    <w:p w:rsidR="001050E5" w:rsidRPr="00900B01" w:rsidRDefault="006032FA" w:rsidP="001050E5">
      <w:pPr>
        <w:jc w:val="center"/>
        <w:outlineLvl w:val="2"/>
        <w:rPr>
          <w:rFonts w:ascii="Times New Roman" w:hAnsi="Times New Roman"/>
          <w:bCs/>
          <w:color w:val="000000"/>
          <w:sz w:val="27"/>
          <w:szCs w:val="27"/>
        </w:rPr>
      </w:pPr>
      <w:r>
        <w:rPr>
          <w:b/>
          <w:sz w:val="36"/>
          <w:szCs w:val="36"/>
          <w:lang w:eastAsia="ru-RU"/>
        </w:rPr>
        <w:t xml:space="preserve">  </w:t>
      </w:r>
      <w:r w:rsidR="001050E5" w:rsidRPr="00900B01">
        <w:rPr>
          <w:rFonts w:ascii="Times New Roman" w:hAnsi="Times New Roman"/>
          <w:b/>
          <w:bCs/>
          <w:color w:val="000000"/>
          <w:sz w:val="40"/>
          <w:szCs w:val="27"/>
          <w:lang w:val="uk-UA"/>
        </w:rPr>
        <w:t>ТЕНДЕРНА ДОКУМЕНТАЦІЯ</w:t>
      </w:r>
    </w:p>
    <w:p w:rsidR="001050E5" w:rsidRPr="00900B01" w:rsidRDefault="001050E5" w:rsidP="001050E5">
      <w:pPr>
        <w:jc w:val="center"/>
        <w:outlineLvl w:val="0"/>
        <w:rPr>
          <w:rFonts w:ascii="Times New Roman" w:hAnsi="Times New Roman"/>
          <w:b/>
          <w:color w:val="000000"/>
          <w:sz w:val="28"/>
          <w:szCs w:val="28"/>
          <w:lang w:val="uk-UA"/>
        </w:rPr>
      </w:pPr>
      <w:r w:rsidRPr="00900B01">
        <w:rPr>
          <w:rFonts w:ascii="Times New Roman" w:hAnsi="Times New Roman"/>
          <w:b/>
          <w:color w:val="000000"/>
          <w:sz w:val="28"/>
          <w:szCs w:val="28"/>
          <w:lang w:val="uk-UA"/>
        </w:rPr>
        <w:t>щодо проведення процедури відкритих торгів з особливостями</w:t>
      </w:r>
    </w:p>
    <w:p w:rsidR="001050E5" w:rsidRPr="00900B01" w:rsidRDefault="001050E5" w:rsidP="001050E5">
      <w:pPr>
        <w:jc w:val="center"/>
        <w:outlineLvl w:val="0"/>
        <w:rPr>
          <w:rFonts w:ascii="Times New Roman" w:hAnsi="Times New Roman"/>
          <w:b/>
          <w:color w:val="000000"/>
          <w:lang w:val="uk-UA"/>
        </w:rPr>
      </w:pPr>
    </w:p>
    <w:p w:rsidR="001050E5" w:rsidRPr="00900B01" w:rsidRDefault="001050E5" w:rsidP="001050E5">
      <w:pPr>
        <w:jc w:val="center"/>
        <w:outlineLvl w:val="1"/>
        <w:rPr>
          <w:rFonts w:ascii="Times New Roman" w:hAnsi="Times New Roman"/>
          <w:b/>
          <w:bCs/>
          <w:color w:val="000000"/>
          <w:sz w:val="32"/>
          <w:szCs w:val="32"/>
          <w:lang w:val="uk-UA"/>
        </w:rPr>
      </w:pPr>
      <w:r w:rsidRPr="00900B01">
        <w:rPr>
          <w:rFonts w:ascii="Times New Roman" w:hAnsi="Times New Roman"/>
          <w:b/>
          <w:bCs/>
          <w:color w:val="000000"/>
          <w:sz w:val="32"/>
          <w:szCs w:val="32"/>
          <w:lang w:val="uk-UA"/>
        </w:rPr>
        <w:t>НА ЗАКУПІВЛЮ ТОВАРУ:</w:t>
      </w:r>
      <w:r w:rsidRPr="00900B01">
        <w:rPr>
          <w:rFonts w:ascii="Times New Roman" w:hAnsi="Times New Roman"/>
          <w:b/>
          <w:bCs/>
          <w:color w:val="000000"/>
          <w:sz w:val="32"/>
          <w:szCs w:val="32"/>
          <w:lang w:val="uk-UA"/>
        </w:rPr>
        <w:tab/>
      </w:r>
    </w:p>
    <w:p w:rsidR="001050E5" w:rsidRPr="00900B01" w:rsidRDefault="001050E5" w:rsidP="001050E5">
      <w:pPr>
        <w:tabs>
          <w:tab w:val="left" w:pos="420"/>
          <w:tab w:val="left" w:pos="780"/>
        </w:tabs>
        <w:autoSpaceDE w:val="0"/>
        <w:autoSpaceDN w:val="0"/>
        <w:adjustRightInd w:val="0"/>
        <w:jc w:val="center"/>
        <w:rPr>
          <w:rFonts w:ascii="Times New Roman" w:hAnsi="Times New Roman"/>
          <w:b/>
          <w:bCs/>
          <w:color w:val="000000"/>
          <w:sz w:val="32"/>
          <w:szCs w:val="32"/>
          <w:lang w:val="uk-UA"/>
        </w:rPr>
      </w:pPr>
      <w:r w:rsidRPr="00900B01">
        <w:rPr>
          <w:rFonts w:ascii="Times New Roman" w:hAnsi="Times New Roman"/>
          <w:b/>
          <w:bCs/>
          <w:color w:val="000000"/>
          <w:sz w:val="32"/>
          <w:szCs w:val="32"/>
          <w:lang w:val="uk-UA"/>
        </w:rPr>
        <w:t>«</w:t>
      </w:r>
      <w:r w:rsidR="00763669">
        <w:rPr>
          <w:rFonts w:ascii="Times New Roman" w:hAnsi="Times New Roman"/>
          <w:b/>
          <w:bCs/>
          <w:color w:val="000000"/>
          <w:sz w:val="32"/>
          <w:szCs w:val="32"/>
          <w:lang w:val="uk-UA"/>
        </w:rPr>
        <w:t xml:space="preserve">СІК ФРУКТОВИЙ, СІК ТОМАТНИЙ </w:t>
      </w:r>
      <w:r w:rsidRPr="00900B01">
        <w:rPr>
          <w:rFonts w:ascii="Times New Roman" w:hAnsi="Times New Roman"/>
          <w:b/>
          <w:bCs/>
          <w:color w:val="000000"/>
          <w:sz w:val="32"/>
          <w:szCs w:val="32"/>
          <w:lang w:val="uk-UA"/>
        </w:rPr>
        <w:t xml:space="preserve">» </w:t>
      </w:r>
    </w:p>
    <w:p w:rsidR="00763669" w:rsidRDefault="001050E5" w:rsidP="001050E5">
      <w:pPr>
        <w:tabs>
          <w:tab w:val="left" w:pos="420"/>
          <w:tab w:val="left" w:pos="780"/>
        </w:tabs>
        <w:autoSpaceDE w:val="0"/>
        <w:autoSpaceDN w:val="0"/>
        <w:adjustRightInd w:val="0"/>
        <w:jc w:val="center"/>
        <w:rPr>
          <w:rFonts w:ascii="Times New Roman" w:hAnsi="Times New Roman"/>
          <w:b/>
          <w:color w:val="000000"/>
          <w:sz w:val="36"/>
          <w:szCs w:val="36"/>
          <w:lang w:val="uk-UA"/>
        </w:rPr>
      </w:pPr>
      <w:r w:rsidRPr="00900B01">
        <w:rPr>
          <w:rFonts w:ascii="Times New Roman" w:hAnsi="Times New Roman"/>
          <w:b/>
          <w:color w:val="000000"/>
          <w:sz w:val="36"/>
          <w:szCs w:val="36"/>
          <w:lang w:val="uk-UA"/>
        </w:rPr>
        <w:t xml:space="preserve">код ДК 021:2015 – </w:t>
      </w:r>
    </w:p>
    <w:p w:rsidR="001050E5" w:rsidRPr="00900B01" w:rsidRDefault="00763669" w:rsidP="001050E5">
      <w:pPr>
        <w:tabs>
          <w:tab w:val="left" w:pos="420"/>
          <w:tab w:val="left" w:pos="780"/>
        </w:tabs>
        <w:autoSpaceDE w:val="0"/>
        <w:autoSpaceDN w:val="0"/>
        <w:adjustRightInd w:val="0"/>
        <w:jc w:val="center"/>
        <w:rPr>
          <w:rFonts w:ascii="Times New Roman" w:hAnsi="Times New Roman"/>
          <w:b/>
          <w:color w:val="000000"/>
          <w:sz w:val="36"/>
          <w:szCs w:val="36"/>
          <w:lang w:val="uk-UA"/>
        </w:rPr>
      </w:pPr>
      <w:r>
        <w:rPr>
          <w:rFonts w:ascii="Times New Roman" w:hAnsi="Times New Roman"/>
          <w:b/>
          <w:color w:val="000000"/>
          <w:sz w:val="36"/>
          <w:szCs w:val="36"/>
          <w:lang w:val="uk-UA"/>
        </w:rPr>
        <w:t>15320000-7 «ФРУКТОВІ ТА ОВОЧЕВІ СОКИ»</w:t>
      </w:r>
    </w:p>
    <w:p w:rsidR="001050E5" w:rsidRPr="00900B01" w:rsidRDefault="001050E5" w:rsidP="001050E5">
      <w:pPr>
        <w:jc w:val="center"/>
        <w:outlineLvl w:val="0"/>
        <w:rPr>
          <w:rFonts w:ascii="Times New Roman" w:hAnsi="Times New Roman"/>
          <w:b/>
          <w:bCs/>
          <w:color w:val="000000"/>
          <w:sz w:val="32"/>
          <w:szCs w:val="32"/>
          <w:lang w:val="uk-UA"/>
        </w:rPr>
      </w:pPr>
    </w:p>
    <w:p w:rsidR="001050E5" w:rsidRPr="00900B01" w:rsidRDefault="001050E5" w:rsidP="001050E5">
      <w:pPr>
        <w:jc w:val="center"/>
        <w:outlineLvl w:val="0"/>
        <w:rPr>
          <w:rFonts w:ascii="Times New Roman" w:hAnsi="Times New Roman"/>
          <w:color w:val="000000"/>
          <w:sz w:val="28"/>
          <w:lang w:val="uk-UA"/>
        </w:rPr>
      </w:pPr>
    </w:p>
    <w:p w:rsidR="001050E5" w:rsidRPr="00900B01" w:rsidRDefault="001050E5" w:rsidP="001050E5">
      <w:pPr>
        <w:jc w:val="center"/>
        <w:outlineLvl w:val="0"/>
        <w:rPr>
          <w:rFonts w:ascii="Times New Roman" w:hAnsi="Times New Roman"/>
          <w:color w:val="000000"/>
          <w:sz w:val="28"/>
          <w:lang w:val="uk-UA"/>
        </w:rPr>
      </w:pPr>
    </w:p>
    <w:p w:rsidR="001050E5" w:rsidRPr="00900B01" w:rsidRDefault="001050E5" w:rsidP="001050E5">
      <w:pPr>
        <w:jc w:val="center"/>
        <w:outlineLvl w:val="0"/>
        <w:rPr>
          <w:rFonts w:ascii="Times New Roman" w:hAnsi="Times New Roman"/>
          <w:color w:val="000000"/>
          <w:sz w:val="28"/>
          <w:lang w:val="uk-UA"/>
        </w:rPr>
      </w:pPr>
    </w:p>
    <w:p w:rsidR="001050E5" w:rsidRPr="00900B01" w:rsidRDefault="001050E5" w:rsidP="001050E5">
      <w:pPr>
        <w:jc w:val="center"/>
        <w:outlineLvl w:val="0"/>
        <w:rPr>
          <w:rFonts w:ascii="Times New Roman" w:hAnsi="Times New Roman"/>
          <w:color w:val="000000"/>
          <w:sz w:val="28"/>
          <w:lang w:val="uk-UA"/>
        </w:rPr>
      </w:pPr>
    </w:p>
    <w:p w:rsidR="001050E5" w:rsidRPr="00900B01" w:rsidRDefault="001050E5" w:rsidP="001050E5">
      <w:pPr>
        <w:jc w:val="center"/>
        <w:outlineLvl w:val="0"/>
        <w:rPr>
          <w:rFonts w:ascii="Times New Roman" w:hAnsi="Times New Roman"/>
          <w:color w:val="000000"/>
          <w:sz w:val="28"/>
          <w:szCs w:val="28"/>
          <w:lang w:val="uk-UA"/>
        </w:rPr>
      </w:pPr>
    </w:p>
    <w:p w:rsidR="001050E5" w:rsidRPr="00900B01" w:rsidRDefault="001050E5" w:rsidP="001050E5">
      <w:pPr>
        <w:jc w:val="center"/>
        <w:outlineLvl w:val="0"/>
        <w:rPr>
          <w:rFonts w:ascii="Times New Roman" w:hAnsi="Times New Roman"/>
          <w:b/>
          <w:color w:val="000000"/>
          <w:sz w:val="28"/>
          <w:szCs w:val="28"/>
          <w:lang w:val="uk-UA"/>
        </w:rPr>
      </w:pPr>
    </w:p>
    <w:p w:rsidR="001050E5" w:rsidRPr="00900B01" w:rsidRDefault="001050E5" w:rsidP="001050E5">
      <w:pPr>
        <w:jc w:val="center"/>
        <w:outlineLvl w:val="0"/>
        <w:rPr>
          <w:rFonts w:ascii="Times New Roman" w:hAnsi="Times New Roman"/>
          <w:b/>
          <w:color w:val="000000"/>
          <w:sz w:val="28"/>
          <w:szCs w:val="28"/>
          <w:lang w:val="uk-UA"/>
        </w:rPr>
      </w:pPr>
      <w:r w:rsidRPr="00900B01">
        <w:rPr>
          <w:rFonts w:ascii="Times New Roman" w:hAnsi="Times New Roman"/>
          <w:b/>
          <w:color w:val="000000"/>
          <w:sz w:val="28"/>
          <w:szCs w:val="28"/>
          <w:lang w:val="uk-UA"/>
        </w:rPr>
        <w:t>смт. Єланець</w:t>
      </w:r>
    </w:p>
    <w:p w:rsidR="001050E5" w:rsidRPr="00900B01" w:rsidRDefault="001050E5" w:rsidP="001050E5">
      <w:pPr>
        <w:jc w:val="center"/>
        <w:outlineLvl w:val="0"/>
        <w:rPr>
          <w:rFonts w:ascii="Times New Roman" w:hAnsi="Times New Roman"/>
          <w:b/>
          <w:color w:val="000000"/>
          <w:sz w:val="28"/>
          <w:szCs w:val="28"/>
          <w:lang w:val="uk-UA"/>
        </w:rPr>
      </w:pPr>
      <w:r w:rsidRPr="00900B01">
        <w:rPr>
          <w:rFonts w:ascii="Times New Roman" w:hAnsi="Times New Roman"/>
          <w:b/>
          <w:color w:val="000000"/>
          <w:sz w:val="28"/>
          <w:szCs w:val="28"/>
          <w:lang w:val="uk-UA"/>
        </w:rPr>
        <w:t>2023 р.</w:t>
      </w:r>
    </w:p>
    <w:p w:rsidR="005A6563" w:rsidRDefault="005A6563" w:rsidP="001050E5">
      <w:pPr>
        <w:pStyle w:val="a4"/>
        <w:jc w:val="center"/>
        <w:rPr>
          <w:b/>
          <w:bCs/>
          <w:caps/>
          <w:color w:val="000000"/>
          <w:lang w:val="uk-UA"/>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3362"/>
        <w:gridCol w:w="6682"/>
      </w:tblGrid>
      <w:tr w:rsidR="009A621E" w:rsidTr="009A621E">
        <w:trPr>
          <w:trHeight w:val="405"/>
          <w:jc w:val="center"/>
        </w:trPr>
        <w:tc>
          <w:tcPr>
            <w:tcW w:w="516" w:type="dxa"/>
          </w:tcPr>
          <w:p w:rsidR="009A621E" w:rsidRPr="009A621E" w:rsidRDefault="009A621E" w:rsidP="00D86542">
            <w:pPr>
              <w:pStyle w:val="a4"/>
              <w:spacing w:line="254" w:lineRule="auto"/>
              <w:rPr>
                <w:rFonts w:ascii="Times New Roman" w:hAnsi="Times New Roman" w:cs="Times New Roman"/>
                <w:sz w:val="23"/>
                <w:szCs w:val="23"/>
                <w:lang w:val="uk-UA"/>
              </w:rPr>
            </w:pPr>
            <w:r w:rsidRPr="009A621E">
              <w:rPr>
                <w:rFonts w:ascii="Times New Roman" w:hAnsi="Times New Roman" w:cs="Times New Roman"/>
                <w:b/>
                <w:bCs/>
                <w:color w:val="000000"/>
                <w:sz w:val="23"/>
                <w:szCs w:val="23"/>
                <w:lang w:val="uk-UA"/>
              </w:rPr>
              <w:t>№</w:t>
            </w:r>
          </w:p>
        </w:tc>
        <w:tc>
          <w:tcPr>
            <w:tcW w:w="10044" w:type="dxa"/>
            <w:gridSpan w:val="2"/>
            <w:shd w:val="clear" w:color="auto" w:fill="BFBFBF" w:themeFill="background1" w:themeFillShade="BF"/>
          </w:tcPr>
          <w:p w:rsidR="009A621E" w:rsidRPr="009A621E" w:rsidRDefault="009A621E" w:rsidP="00D86542">
            <w:pPr>
              <w:widowControl w:val="0"/>
              <w:spacing w:line="276" w:lineRule="auto"/>
              <w:ind w:hanging="19"/>
              <w:jc w:val="both"/>
              <w:rPr>
                <w:rFonts w:ascii="Times New Roman" w:hAnsi="Times New Roman" w:cs="Times New Roman"/>
                <w:color w:val="000000"/>
                <w:sz w:val="24"/>
                <w:szCs w:val="24"/>
                <w:lang w:val="uk-UA"/>
              </w:rPr>
            </w:pPr>
            <w:r w:rsidRPr="009A621E">
              <w:rPr>
                <w:rFonts w:ascii="Times New Roman" w:hAnsi="Times New Roman" w:cs="Times New Roman"/>
                <w:b/>
                <w:bCs/>
                <w:color w:val="000000"/>
                <w:sz w:val="24"/>
                <w:szCs w:val="24"/>
                <w:lang w:val="uk-UA"/>
              </w:rPr>
              <w:t xml:space="preserve">                                                </w:t>
            </w:r>
            <w:r w:rsidRPr="009A621E">
              <w:rPr>
                <w:rFonts w:ascii="Times New Roman" w:hAnsi="Times New Roman" w:cs="Times New Roman"/>
                <w:b/>
                <w:sz w:val="24"/>
                <w:szCs w:val="24"/>
              </w:rPr>
              <w:t xml:space="preserve">Розділ І. </w:t>
            </w:r>
            <w:r w:rsidRPr="009A621E">
              <w:rPr>
                <w:rFonts w:ascii="Times New Roman" w:hAnsi="Times New Roman" w:cs="Times New Roman"/>
                <w:b/>
                <w:sz w:val="24"/>
                <w:szCs w:val="24"/>
                <w:bdr w:val="none" w:sz="0" w:space="0" w:color="auto" w:frame="1"/>
                <w:lang w:eastAsia="uk-UA"/>
              </w:rPr>
              <w:t>Загальні положення</w:t>
            </w:r>
          </w:p>
        </w:tc>
      </w:tr>
      <w:tr w:rsidR="009A621E" w:rsidTr="009A621E">
        <w:trPr>
          <w:trHeight w:val="390"/>
          <w:jc w:val="center"/>
        </w:trPr>
        <w:tc>
          <w:tcPr>
            <w:tcW w:w="516" w:type="dxa"/>
          </w:tcPr>
          <w:p w:rsidR="009A621E" w:rsidRPr="009A621E" w:rsidRDefault="009A621E" w:rsidP="009A621E">
            <w:pPr>
              <w:pStyle w:val="a4"/>
              <w:jc w:val="center"/>
              <w:rPr>
                <w:rFonts w:ascii="Times New Roman" w:hAnsi="Times New Roman" w:cs="Times New Roman"/>
                <w:bCs/>
                <w:caps/>
                <w:color w:val="000000"/>
                <w:lang w:val="uk-UA"/>
              </w:rPr>
            </w:pPr>
            <w:r w:rsidRPr="009A621E">
              <w:rPr>
                <w:rFonts w:ascii="Times New Roman" w:hAnsi="Times New Roman" w:cs="Times New Roman"/>
                <w:bCs/>
                <w:caps/>
                <w:color w:val="000000"/>
                <w:lang w:val="uk-UA"/>
              </w:rPr>
              <w:t>1</w:t>
            </w:r>
          </w:p>
        </w:tc>
        <w:tc>
          <w:tcPr>
            <w:tcW w:w="3362" w:type="dxa"/>
          </w:tcPr>
          <w:p w:rsidR="009A621E" w:rsidRPr="009A621E" w:rsidRDefault="009A621E" w:rsidP="009A621E">
            <w:pPr>
              <w:pStyle w:val="a4"/>
              <w:jc w:val="center"/>
              <w:rPr>
                <w:rFonts w:ascii="Times New Roman" w:hAnsi="Times New Roman" w:cs="Times New Roman"/>
                <w:bCs/>
                <w:caps/>
                <w:color w:val="000000"/>
                <w:lang w:val="uk-UA"/>
              </w:rPr>
            </w:pPr>
            <w:r w:rsidRPr="009A621E">
              <w:rPr>
                <w:rFonts w:ascii="Times New Roman" w:hAnsi="Times New Roman" w:cs="Times New Roman"/>
                <w:bCs/>
                <w:caps/>
                <w:color w:val="000000"/>
                <w:lang w:val="uk-UA"/>
              </w:rPr>
              <w:t>2</w:t>
            </w:r>
          </w:p>
        </w:tc>
        <w:tc>
          <w:tcPr>
            <w:tcW w:w="6682" w:type="dxa"/>
          </w:tcPr>
          <w:p w:rsidR="009A621E" w:rsidRPr="009A621E" w:rsidRDefault="009A621E" w:rsidP="009A621E">
            <w:pPr>
              <w:pStyle w:val="a4"/>
              <w:jc w:val="center"/>
              <w:rPr>
                <w:rFonts w:ascii="Times New Roman" w:hAnsi="Times New Roman" w:cs="Times New Roman"/>
                <w:bCs/>
                <w:caps/>
                <w:color w:val="000000"/>
                <w:lang w:val="uk-UA"/>
              </w:rPr>
            </w:pPr>
            <w:r w:rsidRPr="009A621E">
              <w:rPr>
                <w:rFonts w:ascii="Times New Roman" w:hAnsi="Times New Roman" w:cs="Times New Roman"/>
                <w:bCs/>
                <w:caps/>
                <w:color w:val="000000"/>
                <w:lang w:val="uk-UA"/>
              </w:rPr>
              <w:t>3</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auto"/>
            </w:tcBorders>
            <w:hideMark/>
          </w:tcPr>
          <w:p w:rsidR="005A6563" w:rsidRDefault="005A6563">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1</w:t>
            </w:r>
          </w:p>
        </w:tc>
        <w:tc>
          <w:tcPr>
            <w:tcW w:w="3362" w:type="dxa"/>
            <w:tcBorders>
              <w:top w:val="single" w:sz="4" w:space="0" w:color="000000"/>
              <w:left w:val="single" w:sz="4" w:space="0" w:color="auto"/>
              <w:bottom w:val="single" w:sz="4" w:space="0" w:color="000000"/>
              <w:right w:val="single" w:sz="4" w:space="0" w:color="auto"/>
            </w:tcBorders>
            <w:hideMark/>
          </w:tcPr>
          <w:p w:rsidR="005A6563" w:rsidRDefault="005A6563">
            <w:pPr>
              <w:pStyle w:val="a4"/>
              <w:spacing w:line="254" w:lineRule="auto"/>
              <w:rPr>
                <w:rFonts w:ascii="Times New Roman" w:eastAsia="Times New Roman" w:hAnsi="Times New Roman" w:cs="Times New Roman"/>
                <w:sz w:val="23"/>
                <w:szCs w:val="23"/>
                <w:lang w:val="uk-UA"/>
              </w:rPr>
            </w:pPr>
            <w:r>
              <w:rPr>
                <w:rFonts w:ascii="Times New Roman" w:eastAsia="Times New Roman" w:hAnsi="Times New Roman" w:cs="Times New Roman"/>
                <w:b/>
                <w:bCs/>
                <w:color w:val="000000"/>
                <w:sz w:val="23"/>
                <w:szCs w:val="23"/>
                <w:lang w:val="uk-UA"/>
              </w:rPr>
              <w:t>Терміни, які вживаються в тендерній документації</w:t>
            </w:r>
          </w:p>
        </w:tc>
        <w:tc>
          <w:tcPr>
            <w:tcW w:w="6682" w:type="dxa"/>
            <w:tcBorders>
              <w:top w:val="single" w:sz="4" w:space="0" w:color="000000"/>
              <w:left w:val="single" w:sz="4" w:space="0" w:color="auto"/>
              <w:bottom w:val="single" w:sz="4" w:space="0" w:color="000000"/>
              <w:right w:val="single" w:sz="4" w:space="0" w:color="000000"/>
            </w:tcBorders>
            <w:vAlign w:val="center"/>
            <w:hideMark/>
          </w:tcPr>
          <w:p w:rsidR="00EE4304" w:rsidRDefault="005A6563" w:rsidP="00EE4304">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Тендерну документацію розроблено відповідно до вимог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w:t>
            </w:r>
            <w:r w:rsidR="00EE4304" w:rsidRPr="00EE4304">
              <w:rPr>
                <w:rFonts w:ascii="Times New Roman" w:hAnsi="Times New Roman" w:cs="Times New Roman"/>
                <w:color w:val="000000"/>
                <w:sz w:val="24"/>
                <w:szCs w:val="24"/>
                <w:lang w:val="uk-UA"/>
              </w:rPr>
              <w:t xml:space="preserve">овою Кабінету Міністрів України </w:t>
            </w:r>
            <w:r w:rsidRPr="00EE4304">
              <w:rPr>
                <w:rFonts w:ascii="Times New Roman" w:hAnsi="Times New Roman" w:cs="Times New Roman"/>
                <w:color w:val="000000"/>
                <w:sz w:val="24"/>
                <w:szCs w:val="24"/>
                <w:lang w:val="uk-UA"/>
              </w:rPr>
              <w:t>від 12 жовтня 2022</w:t>
            </w:r>
            <w:r w:rsidR="00EE4304" w:rsidRPr="00EE4304">
              <w:rPr>
                <w:rFonts w:ascii="Times New Roman" w:hAnsi="Times New Roman" w:cs="Times New Roman"/>
                <w:color w:val="000000"/>
                <w:sz w:val="24"/>
                <w:szCs w:val="24"/>
                <w:lang w:val="uk-UA"/>
              </w:rPr>
              <w:t>.року</w:t>
            </w:r>
            <w:r w:rsidRPr="00EE4304">
              <w:rPr>
                <w:rFonts w:ascii="Times New Roman" w:hAnsi="Times New Roman" w:cs="Times New Roman"/>
                <w:color w:val="000000"/>
                <w:sz w:val="24"/>
                <w:szCs w:val="24"/>
                <w:lang w:val="uk-UA"/>
              </w:rPr>
              <w:t xml:space="preserve"> № 1178 (далі – Особливост</w:t>
            </w:r>
            <w:r w:rsidR="00EE4304">
              <w:rPr>
                <w:rFonts w:ascii="Times New Roman" w:hAnsi="Times New Roman" w:cs="Times New Roman"/>
                <w:color w:val="000000"/>
                <w:sz w:val="24"/>
                <w:szCs w:val="24"/>
                <w:lang w:val="uk-UA"/>
              </w:rPr>
              <w:t>і).</w:t>
            </w:r>
          </w:p>
          <w:p w:rsidR="005A6563" w:rsidRPr="00EE4304" w:rsidRDefault="00EE4304" w:rsidP="00EE4304">
            <w:pPr>
              <w:widowControl w:val="0"/>
              <w:spacing w:line="276" w:lineRule="auto"/>
              <w:ind w:hanging="19"/>
              <w:jc w:val="both"/>
              <w:rPr>
                <w:rFonts w:ascii="Times New Roman" w:hAnsi="Times New Roman" w:cs="Times New Roman"/>
                <w:color w:val="000000"/>
                <w:sz w:val="24"/>
                <w:szCs w:val="24"/>
                <w:lang w:val="uk-UA"/>
              </w:rPr>
            </w:pPr>
            <w:r w:rsidRPr="00EE4304">
              <w:rPr>
                <w:rFonts w:ascii="Times New Roman" w:hAnsi="Times New Roman" w:cs="Times New Roman"/>
                <w:color w:val="000000"/>
                <w:sz w:val="24"/>
                <w:szCs w:val="24"/>
                <w:lang w:val="uk-UA"/>
              </w:rPr>
              <w:t xml:space="preserve"> </w:t>
            </w:r>
            <w:r w:rsidR="005A6563" w:rsidRPr="00EE4304">
              <w:rPr>
                <w:rFonts w:ascii="Times New Roman" w:eastAsia="Times New Roman" w:hAnsi="Times New Roman" w:cs="Times New Roman"/>
                <w:color w:val="000000"/>
                <w:kern w:val="2"/>
                <w:sz w:val="24"/>
                <w:szCs w:val="24"/>
                <w:lang w:val="uk-UA" w:eastAsia="hi-IN" w:bidi="hi-IN"/>
              </w:rPr>
              <w:t>У цій тендерній документації терміни вживаються у значенні, наведеному в Законі,</w:t>
            </w:r>
            <w:r w:rsidR="005A6563" w:rsidRPr="00EE4304">
              <w:rPr>
                <w:rFonts w:ascii="Times New Roman" w:eastAsia="Times New Roman" w:hAnsi="Times New Roman" w:cs="Times New Roman"/>
                <w:color w:val="000000"/>
                <w:kern w:val="2"/>
                <w:sz w:val="24"/>
                <w:szCs w:val="24"/>
                <w:lang w:val="uk-UA" w:bidi="hi-IN"/>
              </w:rPr>
              <w:t xml:space="preserve"> </w:t>
            </w:r>
            <w:r w:rsidR="005A6563" w:rsidRPr="00EE4304">
              <w:rPr>
                <w:rFonts w:ascii="Times New Roman" w:eastAsia="Times New Roman" w:hAnsi="Times New Roman" w:cs="Times New Roman"/>
                <w:color w:val="000000"/>
                <w:kern w:val="2"/>
                <w:sz w:val="24"/>
                <w:szCs w:val="24"/>
                <w:lang w:val="uk-UA" w:eastAsia="hi-IN" w:bidi="hi-IN"/>
              </w:rPr>
              <w:t xml:space="preserve">постановах Кабінету Міністрів України від 24 лютого 2016 р. </w:t>
            </w:r>
            <w:hyperlink r:id="rId5" w:history="1">
              <w:r w:rsidR="005A6563" w:rsidRPr="00EE4304">
                <w:rPr>
                  <w:rStyle w:val="a3"/>
                  <w:rFonts w:ascii="Times New Roman" w:eastAsia="Times New Roman" w:hAnsi="Times New Roman" w:cs="Times New Roman"/>
                  <w:color w:val="000000"/>
                  <w:kern w:val="2"/>
                  <w:sz w:val="24"/>
                  <w:szCs w:val="24"/>
                  <w:lang w:val="uk-UA" w:eastAsia="hi-IN" w:bidi="hi-IN"/>
                </w:rPr>
                <w:t>№ 166</w:t>
              </w:r>
            </w:hyperlink>
            <w:r w:rsidR="005A6563" w:rsidRPr="00EE4304">
              <w:rPr>
                <w:rFonts w:ascii="Times New Roman" w:eastAsia="Times New Roman" w:hAnsi="Times New Roman" w:cs="Times New Roman"/>
                <w:color w:val="000000"/>
                <w:kern w:val="2"/>
                <w:sz w:val="24"/>
                <w:szCs w:val="24"/>
                <w:lang w:val="uk-UA" w:eastAsia="hi-IN" w:bidi="hi-IN"/>
              </w:rPr>
              <w:t xml:space="preserve"> “Про затвердження Порядку функціонування електронної системи закупівель та проведення авторизації електронних майданчиків”.</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2</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b/>
                <w:sz w:val="24"/>
                <w:szCs w:val="24"/>
              </w:rPr>
            </w:pPr>
            <w:r w:rsidRPr="00EE4304">
              <w:rPr>
                <w:rFonts w:ascii="Times New Roman" w:eastAsia="Times New Roman" w:hAnsi="Times New Roman" w:cs="Times New Roman"/>
                <w:b/>
                <w:bCs/>
                <w:color w:val="000000"/>
                <w:sz w:val="24"/>
                <w:szCs w:val="24"/>
              </w:rPr>
              <w:t>Інформація про замовника торгі</w:t>
            </w:r>
            <w:proofErr w:type="gramStart"/>
            <w:r w:rsidRPr="00EE4304">
              <w:rPr>
                <w:rFonts w:ascii="Times New Roman" w:eastAsia="Times New Roman" w:hAnsi="Times New Roman" w:cs="Times New Roman"/>
                <w:b/>
                <w:bCs/>
                <w:color w:val="000000"/>
                <w:sz w:val="24"/>
                <w:szCs w:val="24"/>
              </w:rPr>
              <w:t>в</w:t>
            </w:r>
            <w:proofErr w:type="gramEnd"/>
          </w:p>
        </w:tc>
        <w:tc>
          <w:tcPr>
            <w:tcW w:w="6682" w:type="dxa"/>
            <w:tcBorders>
              <w:top w:val="single" w:sz="4" w:space="0" w:color="000000"/>
              <w:left w:val="single" w:sz="4" w:space="0" w:color="000000"/>
              <w:bottom w:val="single" w:sz="4" w:space="0" w:color="000000"/>
              <w:right w:val="single" w:sz="4" w:space="0" w:color="000000"/>
            </w:tcBorders>
            <w:hideMark/>
          </w:tcPr>
          <w:p w:rsidR="005A6563" w:rsidRPr="00EE4304" w:rsidRDefault="00340151" w:rsidP="00305398">
            <w:pPr>
              <w:rPr>
                <w:rFonts w:ascii="Times New Roman" w:eastAsia="Times New Roman" w:hAnsi="Times New Roman" w:cs="Times New Roman"/>
                <w:sz w:val="24"/>
                <w:szCs w:val="24"/>
              </w:rPr>
            </w:pPr>
            <w:r w:rsidRPr="00EE4304">
              <w:rPr>
                <w:rFonts w:ascii="Times New Roman" w:hAnsi="Times New Roman" w:cs="Times New Roman"/>
                <w:sz w:val="24"/>
                <w:szCs w:val="24"/>
              </w:rPr>
              <w:t xml:space="preserve">Категорія Замовника: Юридична особа, яка забезпечує потреби держави або територіальної громади. </w:t>
            </w:r>
          </w:p>
        </w:tc>
      </w:tr>
      <w:tr w:rsidR="00305398"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2.1</w:t>
            </w:r>
          </w:p>
        </w:tc>
        <w:tc>
          <w:tcPr>
            <w:tcW w:w="3362"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П</w:t>
            </w:r>
            <w:r w:rsidRPr="00EE4304">
              <w:rPr>
                <w:rFonts w:ascii="Times New Roman" w:eastAsia="Times New Roman" w:hAnsi="Times New Roman" w:cs="Times New Roman"/>
                <w:color w:val="000000"/>
                <w:sz w:val="24"/>
                <w:szCs w:val="24"/>
              </w:rPr>
              <w:t>овне найменування</w:t>
            </w:r>
          </w:p>
        </w:tc>
        <w:tc>
          <w:tcPr>
            <w:tcW w:w="6682" w:type="dxa"/>
            <w:tcBorders>
              <w:top w:val="single" w:sz="4" w:space="0" w:color="000000"/>
              <w:left w:val="single" w:sz="4" w:space="0" w:color="000000"/>
              <w:bottom w:val="single" w:sz="4" w:space="0" w:color="000000"/>
              <w:right w:val="single" w:sz="4" w:space="0" w:color="000000"/>
            </w:tcBorders>
            <w:hideMark/>
          </w:tcPr>
          <w:p w:rsidR="00305398" w:rsidRPr="00984235" w:rsidRDefault="00305398" w:rsidP="00763669">
            <w:pPr>
              <w:widowControl w:val="0"/>
              <w:spacing w:beforeLines="50" w:afterLines="50"/>
              <w:contextualSpacing/>
              <w:jc w:val="both"/>
              <w:rPr>
                <w:rFonts w:ascii="Times New Roman" w:hAnsi="Times New Roman"/>
                <w:lang w:val="uk-UA" w:eastAsia="uk-UA"/>
              </w:rPr>
            </w:pPr>
            <w:r w:rsidRPr="00984235">
              <w:rPr>
                <w:rFonts w:ascii="Times New Roman" w:hAnsi="Times New Roman"/>
                <w:lang w:val="uk-UA" w:eastAsia="uk-UA"/>
              </w:rPr>
              <w:t>Відділ освіти та спорту Єланецької селищної ради Миколаївської області, код за ЄДРПОУ 44045098.</w:t>
            </w:r>
          </w:p>
        </w:tc>
      </w:tr>
      <w:tr w:rsidR="00305398"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2.2</w:t>
            </w:r>
          </w:p>
        </w:tc>
        <w:tc>
          <w:tcPr>
            <w:tcW w:w="3362"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ісцезнаходження</w:t>
            </w:r>
          </w:p>
        </w:tc>
        <w:tc>
          <w:tcPr>
            <w:tcW w:w="6682" w:type="dxa"/>
            <w:tcBorders>
              <w:top w:val="single" w:sz="4" w:space="0" w:color="000000"/>
              <w:left w:val="single" w:sz="4" w:space="0" w:color="000000"/>
              <w:bottom w:val="single" w:sz="4" w:space="0" w:color="000000"/>
              <w:right w:val="single" w:sz="4" w:space="0" w:color="000000"/>
            </w:tcBorders>
            <w:hideMark/>
          </w:tcPr>
          <w:p w:rsidR="00305398" w:rsidRPr="00984235" w:rsidRDefault="00305398" w:rsidP="00D86542">
            <w:pPr>
              <w:pStyle w:val="a4"/>
              <w:jc w:val="both"/>
              <w:rPr>
                <w:rFonts w:ascii="Times New Roman" w:hAnsi="Times New Roman"/>
                <w:lang w:val="uk-UA"/>
              </w:rPr>
            </w:pPr>
            <w:r w:rsidRPr="00984235">
              <w:rPr>
                <w:rFonts w:ascii="Times New Roman" w:hAnsi="Times New Roman"/>
                <w:lang w:val="uk-UA"/>
              </w:rPr>
              <w:t>Україна, 55501, Миколаївська область, смт. Єланець, вул. Паркова, 15 А.</w:t>
            </w:r>
          </w:p>
        </w:tc>
      </w:tr>
      <w:tr w:rsidR="00305398" w:rsidRPr="001050E5"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299"/>
          <w:jc w:val="center"/>
        </w:trPr>
        <w:tc>
          <w:tcPr>
            <w:tcW w:w="516"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2.3</w:t>
            </w:r>
          </w:p>
        </w:tc>
        <w:tc>
          <w:tcPr>
            <w:tcW w:w="3362"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682" w:type="dxa"/>
            <w:tcBorders>
              <w:top w:val="single" w:sz="4" w:space="0" w:color="000000"/>
              <w:left w:val="single" w:sz="4" w:space="0" w:color="000000"/>
              <w:bottom w:val="single" w:sz="4" w:space="0" w:color="000000"/>
              <w:right w:val="single" w:sz="4" w:space="0" w:color="000000"/>
            </w:tcBorders>
            <w:hideMark/>
          </w:tcPr>
          <w:p w:rsidR="00305398" w:rsidRPr="00984235" w:rsidRDefault="00305398" w:rsidP="00D86542">
            <w:pPr>
              <w:spacing w:after="0" w:line="240" w:lineRule="auto"/>
              <w:jc w:val="both"/>
              <w:rPr>
                <w:rFonts w:ascii="Times New Roman" w:hAnsi="Times New Roman"/>
                <w:lang w:val="uk-UA"/>
              </w:rPr>
            </w:pPr>
            <w:r w:rsidRPr="00984235">
              <w:rPr>
                <w:rFonts w:ascii="Times New Roman" w:hAnsi="Times New Roman"/>
                <w:lang w:val="uk-UA"/>
              </w:rPr>
              <w:t>Уповноважена особа Водовозова Олександра Олександрівна, бухгалтер централізованої бухгалтерії відділу освіти  та спорту Єланецької селищної ради;</w:t>
            </w:r>
          </w:p>
          <w:p w:rsidR="00305398" w:rsidRPr="00984235" w:rsidRDefault="00305398" w:rsidP="00D86542">
            <w:pPr>
              <w:spacing w:after="0" w:line="240" w:lineRule="auto"/>
              <w:jc w:val="both"/>
              <w:rPr>
                <w:rFonts w:ascii="Times New Roman" w:hAnsi="Times New Roman"/>
                <w:lang w:val="uk-UA"/>
              </w:rPr>
            </w:pPr>
            <w:r w:rsidRPr="00984235">
              <w:rPr>
                <w:rFonts w:ascii="Times New Roman" w:hAnsi="Times New Roman"/>
                <w:lang w:val="uk-UA"/>
              </w:rPr>
              <w:t>Телефон (05159) 9-12-97, факс (05159) 9-12-02;</w:t>
            </w:r>
          </w:p>
          <w:p w:rsidR="00305398" w:rsidRPr="00984235" w:rsidRDefault="00305398" w:rsidP="00D86542">
            <w:pPr>
              <w:spacing w:after="0" w:line="240" w:lineRule="auto"/>
              <w:jc w:val="both"/>
              <w:rPr>
                <w:rFonts w:ascii="Times New Roman" w:hAnsi="Times New Roman"/>
                <w:lang w:val="uk-UA"/>
              </w:rPr>
            </w:pPr>
            <w:r w:rsidRPr="00984235">
              <w:rPr>
                <w:rFonts w:ascii="Times New Roman" w:hAnsi="Times New Roman"/>
                <w:lang w:val="en-US"/>
              </w:rPr>
              <w:t>e</w:t>
            </w:r>
            <w:r w:rsidRPr="00984235">
              <w:rPr>
                <w:rFonts w:ascii="Times New Roman" w:hAnsi="Times New Roman"/>
              </w:rPr>
              <w:t>-</w:t>
            </w:r>
            <w:r w:rsidRPr="00984235">
              <w:rPr>
                <w:rFonts w:ascii="Times New Roman" w:hAnsi="Times New Roman"/>
                <w:lang w:val="en-US"/>
              </w:rPr>
              <w:t>mail</w:t>
            </w:r>
            <w:r w:rsidRPr="00984235">
              <w:rPr>
                <w:rFonts w:ascii="Times New Roman" w:hAnsi="Times New Roman"/>
                <w:lang w:val="uk-UA"/>
              </w:rPr>
              <w:t>:</w:t>
            </w:r>
            <w:r w:rsidRPr="00984235">
              <w:rPr>
                <w:rFonts w:ascii="Times New Roman" w:hAnsi="Times New Roman"/>
              </w:rPr>
              <w:t xml:space="preserve"> </w:t>
            </w:r>
            <w:r w:rsidRPr="00984235">
              <w:rPr>
                <w:rFonts w:ascii="Times New Roman" w:hAnsi="Times New Roman"/>
                <w:lang w:val="en-US"/>
              </w:rPr>
              <w:t>elrayvno</w:t>
            </w:r>
            <w:r w:rsidRPr="00984235">
              <w:rPr>
                <w:rFonts w:ascii="Times New Roman" w:hAnsi="Times New Roman"/>
              </w:rPr>
              <w:t>@</w:t>
            </w:r>
            <w:r w:rsidRPr="00984235">
              <w:rPr>
                <w:rFonts w:ascii="Times New Roman" w:hAnsi="Times New Roman"/>
                <w:lang w:val="en-US"/>
              </w:rPr>
              <w:t>ukr</w:t>
            </w:r>
            <w:r w:rsidRPr="00984235">
              <w:rPr>
                <w:rFonts w:ascii="Times New Roman" w:hAnsi="Times New Roman"/>
              </w:rPr>
              <w:t>.</w:t>
            </w:r>
            <w:r w:rsidRPr="00984235">
              <w:rPr>
                <w:rFonts w:ascii="Times New Roman" w:hAnsi="Times New Roman"/>
                <w:lang w:val="en-US"/>
              </w:rPr>
              <w:t>net</w:t>
            </w:r>
          </w:p>
          <w:p w:rsidR="00305398" w:rsidRPr="00984235" w:rsidRDefault="00305398" w:rsidP="00D86542">
            <w:pPr>
              <w:spacing w:after="0" w:line="240" w:lineRule="auto"/>
              <w:jc w:val="both"/>
              <w:rPr>
                <w:rFonts w:ascii="Times New Roman" w:hAnsi="Times New Roman"/>
                <w:lang w:val="uk-UA"/>
              </w:rPr>
            </w:pPr>
            <w:r w:rsidRPr="00984235">
              <w:rPr>
                <w:rFonts w:ascii="Times New Roman" w:hAnsi="Times New Roman"/>
                <w:lang w:val="uk-UA"/>
              </w:rPr>
              <w:t>додаткова інформація за телефоном  0680824329</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3</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Процедура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В</w:t>
            </w:r>
            <w:r w:rsidRPr="00EE4304">
              <w:rPr>
                <w:rFonts w:ascii="Times New Roman" w:eastAsia="Times New Roman" w:hAnsi="Times New Roman" w:cs="Times New Roman"/>
                <w:color w:val="000000"/>
                <w:sz w:val="24"/>
                <w:szCs w:val="24"/>
              </w:rPr>
              <w:t>ідкриті торги</w:t>
            </w:r>
            <w:r w:rsidRPr="00EE4304">
              <w:rPr>
                <w:rFonts w:ascii="Times New Roman" w:eastAsia="Times New Roman" w:hAnsi="Times New Roman" w:cs="Times New Roman"/>
                <w:color w:val="000000"/>
                <w:sz w:val="24"/>
                <w:szCs w:val="24"/>
                <w:lang w:val="uk-UA"/>
              </w:rPr>
              <w:t xml:space="preserve"> з особливостями</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7"/>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4</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предмет закупі</w:t>
            </w:r>
            <w:proofErr w:type="gramStart"/>
            <w:r w:rsidRPr="00EE4304">
              <w:rPr>
                <w:rFonts w:ascii="Times New Roman" w:eastAsia="Times New Roman" w:hAnsi="Times New Roman" w:cs="Times New Roman"/>
                <w:b/>
                <w:bCs/>
                <w:color w:val="000000"/>
                <w:sz w:val="24"/>
                <w:szCs w:val="24"/>
              </w:rPr>
              <w:t>вл</w:t>
            </w:r>
            <w:proofErr w:type="gramEnd"/>
            <w:r w:rsidRPr="00EE4304">
              <w:rPr>
                <w:rFonts w:ascii="Times New Roman" w:eastAsia="Times New Roman" w:hAnsi="Times New Roman" w:cs="Times New Roman"/>
                <w:b/>
                <w:bCs/>
                <w:color w:val="000000"/>
                <w:sz w:val="24"/>
                <w:szCs w:val="24"/>
              </w:rPr>
              <w:t>і</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763669" w:rsidRDefault="00FE4175" w:rsidP="00763669">
            <w:pPr>
              <w:spacing w:line="276"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iCs/>
                <w:color w:val="000000" w:themeColor="text1"/>
                <w:sz w:val="24"/>
                <w:szCs w:val="24"/>
              </w:rPr>
              <w:t>ДК 021:2015</w:t>
            </w:r>
            <w:r w:rsidR="00763669">
              <w:rPr>
                <w:rFonts w:ascii="Times New Roman" w:eastAsia="Times New Roman" w:hAnsi="Times New Roman" w:cs="Times New Roman"/>
                <w:b/>
                <w:bCs/>
                <w:iCs/>
                <w:color w:val="000000" w:themeColor="text1"/>
                <w:sz w:val="24"/>
                <w:szCs w:val="24"/>
                <w:lang w:val="uk-UA"/>
              </w:rPr>
              <w:t xml:space="preserve"> </w:t>
            </w:r>
            <w:r>
              <w:rPr>
                <w:rFonts w:ascii="Times New Roman" w:eastAsia="Times New Roman" w:hAnsi="Times New Roman" w:cs="Times New Roman"/>
                <w:b/>
                <w:bCs/>
                <w:iCs/>
                <w:color w:val="000000" w:themeColor="text1"/>
                <w:sz w:val="24"/>
                <w:szCs w:val="24"/>
              </w:rPr>
              <w:t xml:space="preserve"> </w:t>
            </w:r>
            <w:r w:rsidR="00763669">
              <w:rPr>
                <w:rFonts w:ascii="Times New Roman" w:eastAsia="Times New Roman" w:hAnsi="Times New Roman" w:cs="Times New Roman"/>
                <w:b/>
                <w:bCs/>
                <w:iCs/>
                <w:color w:val="000000" w:themeColor="text1"/>
                <w:sz w:val="24"/>
                <w:szCs w:val="24"/>
                <w:lang w:val="uk-UA"/>
              </w:rPr>
              <w:t>15320000-7 Фруктові та овочеві соки</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4.1</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Н</w:t>
            </w:r>
            <w:r w:rsidRPr="00EE4304">
              <w:rPr>
                <w:rFonts w:ascii="Times New Roman" w:eastAsia="Times New Roman" w:hAnsi="Times New Roman" w:cs="Times New Roman"/>
                <w:color w:val="000000"/>
                <w:sz w:val="24"/>
                <w:szCs w:val="24"/>
              </w:rPr>
              <w:t>азва предмета закупівлі</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763669" w:rsidRDefault="00763669" w:rsidP="00305398">
            <w:pPr>
              <w:pStyle w:val="3"/>
              <w:rPr>
                <w:bCs w:val="0"/>
                <w:position w:val="-2"/>
                <w:sz w:val="24"/>
                <w:szCs w:val="24"/>
                <w:lang w:val="uk-UA" w:eastAsia="zh-CN"/>
              </w:rPr>
            </w:pPr>
            <w:r>
              <w:rPr>
                <w:bCs w:val="0"/>
                <w:iCs/>
                <w:color w:val="000000" w:themeColor="text1"/>
                <w:sz w:val="24"/>
                <w:szCs w:val="24"/>
                <w:lang w:val="uk-UA"/>
              </w:rPr>
              <w:t>Сік фруктовий, сік томатний</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4.2</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О</w:t>
            </w:r>
            <w:r w:rsidRPr="00EE4304">
              <w:rPr>
                <w:rFonts w:ascii="Times New Roman" w:eastAsia="Times New Roman" w:hAnsi="Times New Roman" w:cs="Times New Roman"/>
                <w:color w:val="000000"/>
                <w:sz w:val="24"/>
                <w:szCs w:val="24"/>
              </w:rPr>
              <w:t>пис окремої частини (частин) предмета закупівлі (лота), щодо якої можуть бути подані тендерні пропозиції </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after="120"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bCs/>
                <w:sz w:val="24"/>
                <w:szCs w:val="24"/>
                <w:lang w:val="uk-UA" w:eastAsia="ru-RU"/>
              </w:rPr>
              <w:t>Закупівля здійснюється без розподілу по лотах</w:t>
            </w:r>
          </w:p>
        </w:tc>
      </w:tr>
      <w:tr w:rsidR="00305398"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4.3</w:t>
            </w:r>
          </w:p>
        </w:tc>
        <w:tc>
          <w:tcPr>
            <w:tcW w:w="3362"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М</w:t>
            </w:r>
            <w:r w:rsidRPr="00EE4304">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682" w:type="dxa"/>
            <w:tcBorders>
              <w:top w:val="single" w:sz="4" w:space="0" w:color="000000"/>
              <w:left w:val="single" w:sz="4" w:space="0" w:color="000000"/>
              <w:bottom w:val="single" w:sz="4" w:space="0" w:color="000000"/>
              <w:right w:val="single" w:sz="4" w:space="0" w:color="000000"/>
            </w:tcBorders>
            <w:hideMark/>
          </w:tcPr>
          <w:p w:rsidR="00F139A6" w:rsidRPr="00984235" w:rsidRDefault="00305398" w:rsidP="00F139A6">
            <w:pPr>
              <w:spacing w:after="0" w:line="240" w:lineRule="auto"/>
              <w:jc w:val="both"/>
              <w:rPr>
                <w:rFonts w:ascii="Times New Roman" w:hAnsi="Times New Roman"/>
                <w:b/>
                <w:lang w:val="uk-UA"/>
              </w:rPr>
            </w:pPr>
            <w:r w:rsidRPr="00984235">
              <w:rPr>
                <w:rFonts w:ascii="Times New Roman" w:hAnsi="Times New Roman"/>
                <w:b/>
                <w:lang w:val="uk-UA"/>
              </w:rPr>
              <w:t>Кількість поставки товару:</w:t>
            </w:r>
            <w:r w:rsidRPr="00984235">
              <w:rPr>
                <w:rFonts w:ascii="Times New Roman" w:hAnsi="Times New Roman"/>
                <w:lang w:val="uk-UA"/>
              </w:rPr>
              <w:t xml:space="preserve"> </w:t>
            </w:r>
            <w:r w:rsidR="00F139A6" w:rsidRPr="00984235">
              <w:rPr>
                <w:rFonts w:ascii="Times New Roman" w:hAnsi="Times New Roman"/>
                <w:lang w:val="uk-UA"/>
              </w:rPr>
              <w:t>визначено у Додатку №3 до тендерної документації</w:t>
            </w:r>
          </w:p>
          <w:p w:rsidR="00305398" w:rsidRPr="00984235" w:rsidRDefault="00305398" w:rsidP="00D86542">
            <w:pPr>
              <w:spacing w:after="0" w:line="240" w:lineRule="auto"/>
              <w:jc w:val="both"/>
              <w:rPr>
                <w:rFonts w:ascii="Times New Roman" w:hAnsi="Times New Roman"/>
                <w:b/>
                <w:lang w:val="uk-UA"/>
              </w:rPr>
            </w:pPr>
            <w:r w:rsidRPr="00984235">
              <w:rPr>
                <w:rFonts w:ascii="Times New Roman" w:hAnsi="Times New Roman"/>
                <w:b/>
                <w:lang w:val="uk-UA"/>
              </w:rPr>
              <w:t xml:space="preserve">Місце поставки Товару: </w:t>
            </w:r>
            <w:r w:rsidRPr="00984235">
              <w:rPr>
                <w:rFonts w:ascii="Times New Roman" w:hAnsi="Times New Roman"/>
                <w:lang w:val="uk-UA"/>
              </w:rPr>
              <w:t>визначено у Додатку №3 до тендерної документації</w:t>
            </w:r>
          </w:p>
          <w:p w:rsidR="00305398" w:rsidRPr="00984235" w:rsidRDefault="00305398" w:rsidP="00D86542">
            <w:pPr>
              <w:spacing w:after="0" w:line="240" w:lineRule="auto"/>
              <w:jc w:val="both"/>
              <w:rPr>
                <w:rFonts w:ascii="Times New Roman" w:hAnsi="Times New Roman"/>
                <w:lang w:val="uk-UA"/>
              </w:rPr>
            </w:pPr>
          </w:p>
        </w:tc>
      </w:tr>
      <w:tr w:rsidR="00305398"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rPr>
              <w:t>4.4</w:t>
            </w:r>
          </w:p>
        </w:tc>
        <w:tc>
          <w:tcPr>
            <w:tcW w:w="3362" w:type="dxa"/>
            <w:tcBorders>
              <w:top w:val="single" w:sz="4" w:space="0" w:color="000000"/>
              <w:left w:val="single" w:sz="4" w:space="0" w:color="000000"/>
              <w:bottom w:val="single" w:sz="4" w:space="0" w:color="000000"/>
              <w:right w:val="single" w:sz="4" w:space="0" w:color="000000"/>
            </w:tcBorders>
            <w:hideMark/>
          </w:tcPr>
          <w:p w:rsidR="00305398" w:rsidRPr="00EE4304" w:rsidRDefault="00305398">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С</w:t>
            </w:r>
            <w:r w:rsidRPr="00EE4304">
              <w:rPr>
                <w:rFonts w:ascii="Times New Roman" w:eastAsia="Times New Roman" w:hAnsi="Times New Roman" w:cs="Times New Roman"/>
                <w:color w:val="000000"/>
                <w:sz w:val="24"/>
                <w:szCs w:val="24"/>
              </w:rPr>
              <w:t>трок поставки товарів (надання послуг, виконання робіт)</w:t>
            </w:r>
          </w:p>
        </w:tc>
        <w:tc>
          <w:tcPr>
            <w:tcW w:w="6682" w:type="dxa"/>
            <w:tcBorders>
              <w:top w:val="single" w:sz="4" w:space="0" w:color="000000"/>
              <w:left w:val="single" w:sz="4" w:space="0" w:color="000000"/>
              <w:bottom w:val="single" w:sz="4" w:space="0" w:color="000000"/>
              <w:right w:val="single" w:sz="4" w:space="0" w:color="000000"/>
            </w:tcBorders>
            <w:hideMark/>
          </w:tcPr>
          <w:p w:rsidR="00305398" w:rsidRPr="00984235" w:rsidRDefault="00305398" w:rsidP="00763669">
            <w:pPr>
              <w:widowControl w:val="0"/>
              <w:spacing w:beforeLines="50" w:afterLines="50"/>
              <w:ind w:right="113"/>
              <w:contextualSpacing/>
              <w:jc w:val="both"/>
              <w:rPr>
                <w:rFonts w:ascii="Times New Roman" w:hAnsi="Times New Roman"/>
              </w:rPr>
            </w:pPr>
            <w:r w:rsidRPr="00984235">
              <w:rPr>
                <w:rFonts w:ascii="Times New Roman" w:hAnsi="Times New Roman"/>
                <w:lang w:val="uk-UA"/>
              </w:rPr>
              <w:t>Від дати підписання договору д</w:t>
            </w:r>
            <w:r w:rsidRPr="00984235">
              <w:rPr>
                <w:rFonts w:ascii="Times New Roman" w:hAnsi="Times New Roman"/>
              </w:rPr>
              <w:t>о 31</w:t>
            </w:r>
            <w:r w:rsidRPr="00984235">
              <w:rPr>
                <w:rFonts w:ascii="Times New Roman" w:hAnsi="Times New Roman"/>
                <w:lang w:val="uk-UA"/>
              </w:rPr>
              <w:t xml:space="preserve"> грудня </w:t>
            </w:r>
            <w:r w:rsidRPr="00984235">
              <w:rPr>
                <w:rFonts w:ascii="Times New Roman" w:hAnsi="Times New Roman"/>
              </w:rPr>
              <w:t>20</w:t>
            </w:r>
            <w:r w:rsidRPr="00984235">
              <w:rPr>
                <w:rFonts w:ascii="Times New Roman" w:hAnsi="Times New Roman"/>
                <w:lang w:val="uk-UA"/>
              </w:rPr>
              <w:t>23</w:t>
            </w:r>
            <w:r w:rsidRPr="00984235">
              <w:rPr>
                <w:rFonts w:ascii="Times New Roman" w:hAnsi="Times New Roman"/>
              </w:rPr>
              <w:t xml:space="preserve"> року.</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5</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both"/>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Недискримінація учасникі</w:t>
            </w:r>
            <w:proofErr w:type="gramStart"/>
            <w:r w:rsidRPr="00EE4304">
              <w:rPr>
                <w:rFonts w:ascii="Times New Roman" w:eastAsia="Times New Roman" w:hAnsi="Times New Roman" w:cs="Times New Roman"/>
                <w:b/>
                <w:bCs/>
                <w:color w:val="000000"/>
                <w:sz w:val="24"/>
                <w:szCs w:val="24"/>
              </w:rPr>
              <w:t>в</w:t>
            </w:r>
            <w:proofErr w:type="gramEnd"/>
          </w:p>
        </w:tc>
        <w:tc>
          <w:tcPr>
            <w:tcW w:w="668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ind w:left="-23" w:hanging="23"/>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 xml:space="preserve">Учасники (резиденти та нерезиденти) </w:t>
            </w:r>
            <w:proofErr w:type="gramStart"/>
            <w:r w:rsidRPr="00EE4304">
              <w:rPr>
                <w:rFonts w:ascii="Times New Roman" w:eastAsia="Times New Roman" w:hAnsi="Times New Roman" w:cs="Times New Roman"/>
                <w:color w:val="000000"/>
                <w:sz w:val="24"/>
                <w:szCs w:val="24"/>
              </w:rPr>
              <w:t>вс</w:t>
            </w:r>
            <w:proofErr w:type="gramEnd"/>
            <w:r w:rsidRPr="00EE4304">
              <w:rPr>
                <w:rFonts w:ascii="Times New Roman" w:eastAsia="Times New Roman" w:hAnsi="Times New Roman" w:cs="Times New Roman"/>
                <w:color w:val="000000"/>
                <w:sz w:val="24"/>
                <w:szCs w:val="24"/>
              </w:rPr>
              <w:t xml:space="preserve">іх форм власності та організаційно-правових форм беруть участь у процедурах </w:t>
            </w:r>
            <w:r w:rsidRPr="00EE4304">
              <w:rPr>
                <w:rFonts w:ascii="Times New Roman" w:eastAsia="Times New Roman" w:hAnsi="Times New Roman" w:cs="Times New Roman"/>
                <w:color w:val="000000"/>
                <w:sz w:val="24"/>
                <w:szCs w:val="24"/>
              </w:rPr>
              <w:lastRenderedPageBreak/>
              <w:t>закупівель на рівних умовах.</w:t>
            </w:r>
            <w:r w:rsidRPr="00EE4304">
              <w:rPr>
                <w:rFonts w:ascii="Times New Roman" w:eastAsia="Times New Roman" w:hAnsi="Times New Roman" w:cs="Times New Roman"/>
                <w:sz w:val="24"/>
                <w:szCs w:val="24"/>
              </w:rPr>
              <w:t xml:space="preserve"> </w:t>
            </w:r>
            <w:r w:rsidRPr="00EE4304">
              <w:rPr>
                <w:rFonts w:ascii="Times New Roman" w:eastAsia="Times New Roman" w:hAnsi="Times New Roman" w:cs="Times New Roman"/>
                <w:color w:val="000000"/>
                <w:sz w:val="24"/>
                <w:szCs w:val="24"/>
              </w:rPr>
              <w:t>Замовники забезпечують вільний доступ усіх учасникі</w:t>
            </w:r>
            <w:proofErr w:type="gramStart"/>
            <w:r w:rsidRPr="00EE4304">
              <w:rPr>
                <w:rFonts w:ascii="Times New Roman" w:eastAsia="Times New Roman" w:hAnsi="Times New Roman" w:cs="Times New Roman"/>
                <w:color w:val="000000"/>
                <w:sz w:val="24"/>
                <w:szCs w:val="24"/>
              </w:rPr>
              <w:t>в</w:t>
            </w:r>
            <w:proofErr w:type="gramEnd"/>
            <w:r w:rsidRPr="00EE4304">
              <w:rPr>
                <w:rFonts w:ascii="Times New Roman" w:eastAsia="Times New Roman" w:hAnsi="Times New Roman" w:cs="Times New Roman"/>
                <w:color w:val="000000"/>
                <w:sz w:val="24"/>
                <w:szCs w:val="24"/>
              </w:rPr>
              <w:t xml:space="preserve"> до інформації про закупівлю, передбаченої цим Законом.</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lastRenderedPageBreak/>
              <w:t>6</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 xml:space="preserve">Інформація про валюту, </w:t>
            </w:r>
            <w:proofErr w:type="gramStart"/>
            <w:r w:rsidRPr="00EE4304">
              <w:rPr>
                <w:rFonts w:ascii="Times New Roman" w:eastAsia="Times New Roman" w:hAnsi="Times New Roman" w:cs="Times New Roman"/>
                <w:b/>
                <w:bCs/>
                <w:color w:val="000000"/>
                <w:sz w:val="24"/>
                <w:szCs w:val="24"/>
              </w:rPr>
              <w:t>у</w:t>
            </w:r>
            <w:proofErr w:type="gramEnd"/>
            <w:r w:rsidRPr="00EE4304">
              <w:rPr>
                <w:rFonts w:ascii="Times New Roman" w:eastAsia="Times New Roman" w:hAnsi="Times New Roman" w:cs="Times New Roman"/>
                <w:b/>
                <w:bCs/>
                <w:color w:val="000000"/>
                <w:sz w:val="24"/>
                <w:szCs w:val="24"/>
              </w:rPr>
              <w:t xml:space="preserve"> якій повинно бути розраховано та зазначено ціну тендерної пропозиції</w:t>
            </w:r>
          </w:p>
        </w:tc>
        <w:tc>
          <w:tcPr>
            <w:tcW w:w="6682" w:type="dxa"/>
            <w:tcBorders>
              <w:top w:val="single" w:sz="4" w:space="0" w:color="000000"/>
              <w:left w:val="single" w:sz="4" w:space="0" w:color="000000"/>
              <w:bottom w:val="single" w:sz="4" w:space="0" w:color="000000"/>
              <w:right w:val="single" w:sz="4" w:space="0" w:color="000000"/>
            </w:tcBorders>
          </w:tcPr>
          <w:p w:rsidR="005A6563" w:rsidRPr="00EE4304" w:rsidRDefault="005A6563">
            <w:pPr>
              <w:pStyle w:val="a4"/>
              <w:spacing w:line="254" w:lineRule="auto"/>
              <w:ind w:left="-21" w:hanging="21"/>
              <w:jc w:val="both"/>
              <w:rPr>
                <w:rFonts w:ascii="Times New Roman" w:eastAsia="Times New Roman" w:hAnsi="Times New Roman" w:cs="Times New Roman"/>
                <w:sz w:val="24"/>
                <w:szCs w:val="24"/>
              </w:rPr>
            </w:pPr>
            <w:r w:rsidRPr="00EE4304">
              <w:rPr>
                <w:rFonts w:ascii="Times New Roman" w:eastAsia="Times New Roman" w:hAnsi="Times New Roman" w:cs="Times New Roman"/>
                <w:color w:val="000000"/>
                <w:sz w:val="24"/>
                <w:szCs w:val="24"/>
                <w:lang w:val="uk-UA"/>
              </w:rPr>
              <w:t xml:space="preserve"> </w:t>
            </w:r>
            <w:r w:rsidRPr="00EE4304">
              <w:rPr>
                <w:rFonts w:ascii="Times New Roman" w:eastAsia="Times New Roman" w:hAnsi="Times New Roman" w:cs="Times New Roman"/>
                <w:color w:val="000000"/>
                <w:sz w:val="24"/>
                <w:szCs w:val="24"/>
              </w:rPr>
              <w:t>Валютою тендерної пропозиції є національна валюта України - гривня.</w:t>
            </w:r>
          </w:p>
          <w:p w:rsidR="005A6563" w:rsidRPr="00EE4304" w:rsidRDefault="005A6563">
            <w:pPr>
              <w:pStyle w:val="a4"/>
              <w:spacing w:line="254" w:lineRule="auto"/>
              <w:ind w:left="-23" w:hanging="23"/>
              <w:jc w:val="both"/>
              <w:rPr>
                <w:rFonts w:ascii="Times New Roman" w:eastAsia="Times New Roman" w:hAnsi="Times New Roman" w:cs="Times New Roman"/>
                <w:sz w:val="24"/>
                <w:szCs w:val="24"/>
              </w:rPr>
            </w:pP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7</w:t>
            </w:r>
          </w:p>
        </w:tc>
        <w:tc>
          <w:tcPr>
            <w:tcW w:w="3362" w:type="dxa"/>
            <w:tcBorders>
              <w:top w:val="single" w:sz="4" w:space="0" w:color="000000"/>
              <w:left w:val="single" w:sz="4" w:space="0" w:color="000000"/>
              <w:bottom w:val="single" w:sz="4" w:space="0" w:color="000000"/>
              <w:right w:val="single" w:sz="4" w:space="0" w:color="000000"/>
            </w:tcBorders>
            <w:vAlign w:val="center"/>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Інформація про мову (мови), якою (якими) повинно бути складено тендерні пропозиції</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Під час проведення процедур закупівель усі документи, що готуються замовником, викладаються українською мовою. Визначальним є текст, викладений українською мовою.</w:t>
            </w:r>
          </w:p>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Тендерна пропозиція та усі документи, що мають відношення до неї, складаються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чинними міжнародними або національними стандартами, нормами та правилами, викладаються мовою їх загально прийнятого застосування. Допускається подача Учасником окремих документів, що мають відношення, зокрема, до інших суб’єктів або технічних характеристик товарів, іншою загальновживаною міжнародною мовою (англійською або російською) з перекладом на українську мову. </w:t>
            </w:r>
          </w:p>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5A6563" w:rsidRPr="00EE4304" w:rsidRDefault="005A6563">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Замовник не зобов’язаний розглядати документи, які непередбачені вимогами тендерної документації та додатками до неї та які учасник додатково надає на власний розсуд.</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A6563" w:rsidRPr="00EE4304" w:rsidRDefault="005A6563">
            <w:pPr>
              <w:pStyle w:val="a4"/>
              <w:spacing w:line="254" w:lineRule="auto"/>
              <w:jc w:val="center"/>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t>Розділ ІІ. Порядок унесення змін та надання роз’яснень до тендерної документації</w:t>
            </w:r>
          </w:p>
        </w:tc>
      </w:tr>
      <w:tr w:rsidR="005A6563" w:rsidRPr="00763669"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lang w:val="uk-UA"/>
              </w:rPr>
            </w:pPr>
            <w:r w:rsidRPr="00EE4304">
              <w:rPr>
                <w:rFonts w:ascii="Times New Roman" w:eastAsia="Times New Roman" w:hAnsi="Times New Roman" w:cs="Times New Roman"/>
                <w:b/>
                <w:bCs/>
                <w:color w:val="000000"/>
                <w:sz w:val="24"/>
                <w:szCs w:val="24"/>
                <w:lang w:val="uk-UA"/>
              </w:rPr>
              <w:t>1</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lang w:val="uk-UA"/>
              </w:rPr>
              <w:t>Процедура надання роз’яснень щодо тендерн</w:t>
            </w:r>
            <w:r w:rsidRPr="00EE4304">
              <w:rPr>
                <w:rFonts w:ascii="Times New Roman" w:eastAsia="Times New Roman" w:hAnsi="Times New Roman" w:cs="Times New Roman"/>
                <w:b/>
                <w:bCs/>
                <w:color w:val="000000"/>
                <w:sz w:val="24"/>
                <w:szCs w:val="24"/>
              </w:rPr>
              <w:t>ої документації </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Фізична/юридична особа має право </w:t>
            </w:r>
            <w:r w:rsidRPr="00EE4304">
              <w:rPr>
                <w:rFonts w:ascii="Times New Roman" w:eastAsia="Times New Roman" w:hAnsi="Times New Roman" w:cs="Times New Roman"/>
                <w:b/>
                <w:color w:val="000000"/>
                <w:sz w:val="24"/>
                <w:szCs w:val="24"/>
                <w:lang w:val="uk-UA"/>
              </w:rPr>
              <w:t>не пізніше ніж за три дні</w:t>
            </w:r>
            <w:r w:rsidRPr="00EE4304">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шляхом оприлюднення його в електронній системі закупівель.</w:t>
            </w:r>
          </w:p>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A6563" w:rsidRPr="00EE4304" w:rsidRDefault="005A6563">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E4304">
              <w:rPr>
                <w:rFonts w:ascii="Times New Roman" w:eastAsia="Times New Roman" w:hAnsi="Times New Roman" w:cs="Times New Roman"/>
                <w:b/>
                <w:color w:val="000000"/>
                <w:sz w:val="24"/>
                <w:szCs w:val="24"/>
                <w:lang w:val="uk-UA"/>
              </w:rPr>
              <w:t>не менш як на чотири дні</w:t>
            </w:r>
            <w:r w:rsidRPr="00EE4304">
              <w:rPr>
                <w:rFonts w:ascii="Times New Roman" w:eastAsia="Times New Roman" w:hAnsi="Times New Roman" w:cs="Times New Roman"/>
                <w:color w:val="000000"/>
                <w:sz w:val="24"/>
                <w:szCs w:val="24"/>
                <w:lang w:val="uk-UA"/>
              </w:rPr>
              <w:t>.</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jc w:val="center"/>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lastRenderedPageBreak/>
              <w:t>2</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line="254" w:lineRule="auto"/>
              <w:rPr>
                <w:rFonts w:ascii="Times New Roman" w:eastAsia="Times New Roman" w:hAnsi="Times New Roman" w:cs="Times New Roman"/>
                <w:sz w:val="24"/>
                <w:szCs w:val="24"/>
              </w:rPr>
            </w:pPr>
            <w:r w:rsidRPr="00EE4304">
              <w:rPr>
                <w:rFonts w:ascii="Times New Roman" w:eastAsia="Times New Roman" w:hAnsi="Times New Roman" w:cs="Times New Roman"/>
                <w:b/>
                <w:bCs/>
                <w:color w:val="000000"/>
                <w:sz w:val="24"/>
                <w:szCs w:val="24"/>
              </w:rPr>
              <w:t>Внесення змін до тендерної документації</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EE4304" w:rsidRDefault="005A6563">
            <w:pPr>
              <w:pStyle w:val="a4"/>
              <w:spacing w:after="120" w:line="254" w:lineRule="auto"/>
              <w:jc w:val="both"/>
              <w:rPr>
                <w:rFonts w:ascii="Times New Roman" w:eastAsia="Times New Roman" w:hAnsi="Times New Roman" w:cs="Times New Roman"/>
                <w:color w:val="000000"/>
                <w:sz w:val="24"/>
                <w:szCs w:val="24"/>
                <w:lang w:val="uk-UA"/>
              </w:rPr>
            </w:pPr>
            <w:r w:rsidRPr="00EE4304">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E4304">
              <w:rPr>
                <w:rFonts w:ascii="Times New Roman" w:eastAsia="Times New Roman" w:hAnsi="Times New Roman" w:cs="Times New Roman"/>
                <w:b/>
                <w:color w:val="000000"/>
                <w:sz w:val="24"/>
                <w:szCs w:val="24"/>
                <w:lang w:val="uk-UA"/>
              </w:rPr>
              <w:t>не менше чотирьох днів</w:t>
            </w:r>
            <w:r w:rsidRPr="00EE4304">
              <w:rPr>
                <w:rFonts w:ascii="Times New Roman" w:eastAsia="Times New Roman" w:hAnsi="Times New Roman" w:cs="Times New Roman"/>
                <w:color w:val="000000"/>
                <w:sz w:val="24"/>
                <w:szCs w:val="24"/>
                <w:lang w:val="uk-UA"/>
              </w:rPr>
              <w:t>.</w:t>
            </w:r>
          </w:p>
          <w:p w:rsidR="005A6563" w:rsidRPr="00EE4304" w:rsidRDefault="005A6563">
            <w:pPr>
              <w:pStyle w:val="a4"/>
              <w:spacing w:line="254" w:lineRule="auto"/>
              <w:jc w:val="both"/>
              <w:rPr>
                <w:rFonts w:ascii="Times New Roman" w:eastAsia="Times New Roman" w:hAnsi="Times New Roman" w:cs="Times New Roman"/>
                <w:sz w:val="24"/>
                <w:szCs w:val="24"/>
                <w:lang w:val="uk-UA"/>
              </w:rPr>
            </w:pPr>
            <w:r w:rsidRPr="00EE4304">
              <w:rPr>
                <w:rFonts w:ascii="Times New Roman" w:eastAsia="Times New Roman" w:hAnsi="Times New Roman" w:cs="Times New Roman"/>
                <w:color w:val="000000"/>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A6563" w:rsidRPr="005A6563" w:rsidRDefault="005A6563">
            <w:pPr>
              <w:pStyle w:val="a4"/>
              <w:spacing w:line="254" w:lineRule="auto"/>
              <w:jc w:val="center"/>
              <w:rPr>
                <w:rFonts w:ascii="Times New Roman" w:eastAsia="Times New Roman" w:hAnsi="Times New Roman" w:cs="Times New Roman"/>
                <w:sz w:val="23"/>
                <w:szCs w:val="23"/>
                <w:lang w:val="uk-UA"/>
              </w:rPr>
            </w:pPr>
            <w:r w:rsidRPr="005A6563">
              <w:rPr>
                <w:rFonts w:ascii="Times New Roman" w:eastAsia="Times New Roman" w:hAnsi="Times New Roman" w:cs="Times New Roman"/>
                <w:b/>
                <w:bCs/>
                <w:color w:val="000000"/>
                <w:sz w:val="23"/>
                <w:szCs w:val="23"/>
                <w:lang w:val="uk-UA"/>
              </w:rPr>
              <w:t>Розділ ІІІ. Інструкція з підготовки тендерної пропозиції</w:t>
            </w:r>
          </w:p>
        </w:tc>
      </w:tr>
      <w:tr w:rsidR="00607912" w:rsidRPr="00763669"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607912" w:rsidRDefault="00607912">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3362" w:type="dxa"/>
            <w:tcBorders>
              <w:top w:val="single" w:sz="4" w:space="0" w:color="000000"/>
              <w:left w:val="single" w:sz="4" w:space="0" w:color="000000"/>
              <w:bottom w:val="single" w:sz="4" w:space="0" w:color="000000"/>
              <w:right w:val="single" w:sz="4" w:space="0" w:color="000000"/>
            </w:tcBorders>
            <w:hideMark/>
          </w:tcPr>
          <w:p w:rsidR="00607912" w:rsidRDefault="00607912">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Змі</w:t>
            </w:r>
            <w:proofErr w:type="gramStart"/>
            <w:r>
              <w:rPr>
                <w:rFonts w:ascii="Times New Roman" w:eastAsia="Times New Roman" w:hAnsi="Times New Roman" w:cs="Times New Roman"/>
                <w:b/>
                <w:bCs/>
                <w:color w:val="000000"/>
                <w:sz w:val="23"/>
                <w:szCs w:val="23"/>
              </w:rPr>
              <w:t>ст</w:t>
            </w:r>
            <w:proofErr w:type="gramEnd"/>
            <w:r>
              <w:rPr>
                <w:rFonts w:ascii="Times New Roman" w:eastAsia="Times New Roman" w:hAnsi="Times New Roman" w:cs="Times New Roman"/>
                <w:b/>
                <w:bCs/>
                <w:color w:val="000000"/>
                <w:sz w:val="23"/>
                <w:szCs w:val="23"/>
              </w:rPr>
              <w:t xml:space="preserve"> і спосіб подання тендерної пропозиції</w:t>
            </w:r>
          </w:p>
        </w:tc>
        <w:tc>
          <w:tcPr>
            <w:tcW w:w="6682" w:type="dxa"/>
            <w:tcBorders>
              <w:top w:val="single" w:sz="4" w:space="0" w:color="000000"/>
              <w:left w:val="single" w:sz="4" w:space="0" w:color="000000"/>
              <w:bottom w:val="single" w:sz="4" w:space="0" w:color="000000"/>
              <w:right w:val="single" w:sz="4" w:space="0" w:color="000000"/>
            </w:tcBorders>
            <w:hideMark/>
          </w:tcPr>
          <w:p w:rsidR="00607912" w:rsidRDefault="00607912" w:rsidP="00D86542">
            <w:pPr>
              <w:pStyle w:val="a4"/>
              <w:spacing w:line="254" w:lineRule="auto"/>
              <w:ind w:left="-21" w:hanging="21"/>
              <w:jc w:val="both"/>
              <w:rPr>
                <w:rFonts w:ascii="Times New Roman" w:hAnsi="Times New Roman"/>
                <w:sz w:val="23"/>
                <w:szCs w:val="23"/>
                <w:lang w:val="uk-UA"/>
              </w:rPr>
            </w:pPr>
            <w:r>
              <w:rPr>
                <w:rFonts w:ascii="Times New Roman" w:hAnsi="Times New Roman"/>
                <w:color w:val="000000"/>
                <w:sz w:val="23"/>
                <w:szCs w:val="23"/>
                <w:lang w:val="uk-UA"/>
              </w:rPr>
              <w:t xml:space="preserve">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607912" w:rsidRDefault="00607912" w:rsidP="00D86542">
            <w:pPr>
              <w:pStyle w:val="a4"/>
              <w:spacing w:line="254" w:lineRule="auto"/>
              <w:ind w:left="-21" w:hanging="21"/>
              <w:jc w:val="both"/>
              <w:rPr>
                <w:rFonts w:ascii="Times New Roman" w:hAnsi="Times New Roman"/>
                <w:sz w:val="23"/>
                <w:szCs w:val="23"/>
                <w:lang w:val="uk-UA"/>
              </w:rPr>
            </w:pPr>
            <w:r>
              <w:rPr>
                <w:rFonts w:ascii="Times New Roman" w:hAnsi="Times New Roman"/>
                <w:color w:val="000000"/>
                <w:sz w:val="23"/>
                <w:szCs w:val="23"/>
                <w:lang w:val="uk-UA"/>
              </w:rPr>
              <w:t>- інформації та документів, що підтверджують відповідність учасника кваліфікаційним критеріям (</w:t>
            </w:r>
            <w:r w:rsidRPr="00572F4F">
              <w:rPr>
                <w:rFonts w:ascii="Times New Roman" w:hAnsi="Times New Roman"/>
                <w:color w:val="000000"/>
                <w:sz w:val="23"/>
                <w:szCs w:val="23"/>
                <w:lang w:val="uk-UA"/>
              </w:rPr>
              <w:t>Додаток №</w:t>
            </w:r>
            <w:r>
              <w:rPr>
                <w:rFonts w:ascii="Times New Roman" w:hAnsi="Times New Roman"/>
                <w:color w:val="000000"/>
                <w:sz w:val="23"/>
                <w:szCs w:val="23"/>
                <w:lang w:val="uk-UA"/>
              </w:rPr>
              <w:t>2</w:t>
            </w:r>
            <w:r w:rsidRPr="00572F4F">
              <w:rPr>
                <w:rFonts w:ascii="Times New Roman" w:hAnsi="Times New Roman"/>
                <w:color w:val="000000"/>
                <w:sz w:val="23"/>
                <w:szCs w:val="23"/>
                <w:lang w:val="uk-UA"/>
              </w:rPr>
              <w:t xml:space="preserve"> до тендерної документації</w:t>
            </w:r>
            <w:r>
              <w:rPr>
                <w:rFonts w:ascii="Times New Roman" w:hAnsi="Times New Roman"/>
                <w:color w:val="000000"/>
                <w:sz w:val="23"/>
                <w:szCs w:val="23"/>
                <w:lang w:val="uk-UA"/>
              </w:rPr>
              <w:t>);</w:t>
            </w:r>
            <w:r>
              <w:rPr>
                <w:rFonts w:ascii="Times New Roman" w:hAnsi="Times New Roman"/>
                <w:color w:val="000000"/>
                <w:sz w:val="23"/>
                <w:szCs w:val="23"/>
              </w:rPr>
              <w:t> </w:t>
            </w:r>
          </w:p>
          <w:p w:rsidR="00607912" w:rsidRDefault="00607912" w:rsidP="00D86542">
            <w:pPr>
              <w:pStyle w:val="a4"/>
              <w:spacing w:line="254" w:lineRule="auto"/>
              <w:ind w:left="-21" w:hanging="21"/>
              <w:jc w:val="both"/>
              <w:rPr>
                <w:rFonts w:ascii="Times New Roman" w:hAnsi="Times New Roman"/>
                <w:sz w:val="23"/>
                <w:szCs w:val="23"/>
              </w:rPr>
            </w:pPr>
            <w:r>
              <w:rPr>
                <w:rFonts w:ascii="Times New Roman" w:hAnsi="Times New Roman"/>
                <w:color w:val="000000"/>
                <w:sz w:val="23"/>
                <w:szCs w:val="23"/>
              </w:rPr>
              <w:t xml:space="preserve">- інформації щодо відповідності учасника вимогам, визначеним у </w:t>
            </w:r>
            <w:r>
              <w:rPr>
                <w:rFonts w:ascii="Times New Roman" w:hAnsi="Times New Roman"/>
                <w:color w:val="000000"/>
                <w:sz w:val="23"/>
                <w:szCs w:val="23"/>
                <w:lang w:val="uk-UA"/>
              </w:rPr>
              <w:t>п. 44 Особливостей</w:t>
            </w:r>
            <w:r>
              <w:rPr>
                <w:rFonts w:ascii="Times New Roman" w:hAnsi="Times New Roman"/>
                <w:color w:val="000000"/>
                <w:sz w:val="23"/>
                <w:szCs w:val="23"/>
              </w:rPr>
              <w:t>;</w:t>
            </w:r>
          </w:p>
          <w:p w:rsidR="00607912" w:rsidRDefault="00607912" w:rsidP="00D86542">
            <w:pPr>
              <w:pStyle w:val="a4"/>
              <w:spacing w:line="254" w:lineRule="auto"/>
              <w:ind w:left="-21" w:hanging="21"/>
              <w:jc w:val="both"/>
              <w:rPr>
                <w:rFonts w:ascii="Times New Roman" w:hAnsi="Times New Roman"/>
                <w:color w:val="000000"/>
                <w:sz w:val="23"/>
                <w:szCs w:val="23"/>
                <w:lang w:val="uk-UA"/>
              </w:rPr>
            </w:pPr>
            <w:r>
              <w:rPr>
                <w:rFonts w:ascii="Times New Roman" w:hAnsi="Times New Roman"/>
                <w:color w:val="000000"/>
                <w:sz w:val="23"/>
                <w:szCs w:val="23"/>
              </w:rPr>
              <w:t>- інформації про необхідні технічні, якісні та кількісні характеристики предмета закупі</w:t>
            </w:r>
            <w:proofErr w:type="gramStart"/>
            <w:r>
              <w:rPr>
                <w:rFonts w:ascii="Times New Roman" w:hAnsi="Times New Roman"/>
                <w:color w:val="000000"/>
                <w:sz w:val="23"/>
                <w:szCs w:val="23"/>
              </w:rPr>
              <w:t>вл</w:t>
            </w:r>
            <w:proofErr w:type="gramEnd"/>
            <w:r>
              <w:rPr>
                <w:rFonts w:ascii="Times New Roman" w:hAnsi="Times New Roman"/>
                <w:color w:val="000000"/>
                <w:sz w:val="23"/>
                <w:szCs w:val="23"/>
              </w:rPr>
              <w:t>і</w:t>
            </w:r>
            <w:r>
              <w:rPr>
                <w:rFonts w:ascii="Times New Roman" w:hAnsi="Times New Roman"/>
                <w:color w:val="000000"/>
                <w:sz w:val="23"/>
                <w:szCs w:val="23"/>
                <w:lang w:val="uk-UA"/>
              </w:rPr>
              <w:t xml:space="preserve"> (</w:t>
            </w:r>
            <w:r w:rsidRPr="00572F4F">
              <w:rPr>
                <w:rFonts w:ascii="Times New Roman" w:hAnsi="Times New Roman"/>
                <w:color w:val="000000"/>
                <w:sz w:val="23"/>
                <w:szCs w:val="23"/>
                <w:lang w:val="uk-UA"/>
              </w:rPr>
              <w:t>Додаток №3 до тендерної документації</w:t>
            </w:r>
            <w:r>
              <w:rPr>
                <w:rFonts w:ascii="Times New Roman" w:hAnsi="Times New Roman"/>
                <w:color w:val="000000"/>
                <w:sz w:val="23"/>
                <w:szCs w:val="23"/>
                <w:lang w:val="uk-UA"/>
              </w:rPr>
              <w:t xml:space="preserve">); </w:t>
            </w:r>
          </w:p>
          <w:p w:rsidR="00607912" w:rsidRDefault="00607912" w:rsidP="00D86542">
            <w:pPr>
              <w:pStyle w:val="a4"/>
              <w:spacing w:line="254" w:lineRule="auto"/>
              <w:ind w:left="-21" w:hanging="21"/>
              <w:jc w:val="both"/>
              <w:rPr>
                <w:rFonts w:ascii="Times New Roman" w:hAnsi="Times New Roman"/>
                <w:sz w:val="23"/>
                <w:szCs w:val="23"/>
              </w:rPr>
            </w:pPr>
            <w:r>
              <w:rPr>
                <w:rFonts w:ascii="Times New Roman" w:hAnsi="Times New Roman"/>
                <w:color w:val="000000"/>
                <w:sz w:val="23"/>
                <w:szCs w:val="23"/>
              </w:rPr>
              <w:t xml:space="preserve">- документів, що </w:t>
            </w:r>
            <w:proofErr w:type="gramStart"/>
            <w:r>
              <w:rPr>
                <w:rFonts w:ascii="Times New Roman" w:hAnsi="Times New Roman"/>
                <w:color w:val="000000"/>
                <w:sz w:val="23"/>
                <w:szCs w:val="23"/>
              </w:rPr>
              <w:t>п</w:t>
            </w:r>
            <w:proofErr w:type="gramEnd"/>
            <w:r>
              <w:rPr>
                <w:rFonts w:ascii="Times New Roman" w:hAnsi="Times New Roman"/>
                <w:color w:val="000000"/>
                <w:sz w:val="23"/>
                <w:szCs w:val="23"/>
              </w:rPr>
              <w:t xml:space="preserve">ідтверджують повноваження відповідної особи або представника учасника процедури закупівлі щодо підпису </w:t>
            </w:r>
            <w:r>
              <w:rPr>
                <w:rFonts w:ascii="Times New Roman" w:hAnsi="Times New Roman"/>
                <w:color w:val="000000"/>
                <w:sz w:val="23"/>
                <w:szCs w:val="23"/>
              </w:rPr>
              <w:lastRenderedPageBreak/>
              <w:t>документів тендерної пропозиції;</w:t>
            </w:r>
          </w:p>
          <w:p w:rsidR="00607912" w:rsidRDefault="00607912" w:rsidP="00D86542">
            <w:pPr>
              <w:pStyle w:val="a4"/>
              <w:spacing w:line="254" w:lineRule="auto"/>
              <w:ind w:left="-21" w:hanging="21"/>
              <w:jc w:val="both"/>
              <w:rPr>
                <w:rFonts w:ascii="Times New Roman" w:hAnsi="Times New Roman"/>
                <w:sz w:val="23"/>
                <w:szCs w:val="23"/>
              </w:rPr>
            </w:pPr>
            <w:r>
              <w:rPr>
                <w:rFonts w:ascii="Times New Roman" w:hAnsi="Times New Roman"/>
                <w:color w:val="000000"/>
                <w:sz w:val="23"/>
                <w:szCs w:val="23"/>
              </w:rPr>
              <w:t xml:space="preserve">- інших документів, необхідність подання яких </w:t>
            </w:r>
            <w:proofErr w:type="gramStart"/>
            <w:r>
              <w:rPr>
                <w:rFonts w:ascii="Times New Roman" w:hAnsi="Times New Roman"/>
                <w:color w:val="000000"/>
                <w:sz w:val="23"/>
                <w:szCs w:val="23"/>
              </w:rPr>
              <w:t>у</w:t>
            </w:r>
            <w:proofErr w:type="gramEnd"/>
            <w:r>
              <w:rPr>
                <w:rFonts w:ascii="Times New Roman" w:hAnsi="Times New Roman"/>
                <w:color w:val="000000"/>
                <w:sz w:val="23"/>
                <w:szCs w:val="23"/>
              </w:rPr>
              <w:t xml:space="preserve"> складі тендерної пропозиції передбачена умовами цієї документації.</w:t>
            </w:r>
          </w:p>
          <w:p w:rsidR="00607912" w:rsidRDefault="00607912" w:rsidP="00D86542">
            <w:pPr>
              <w:pStyle w:val="a4"/>
              <w:spacing w:line="254" w:lineRule="auto"/>
              <w:ind w:left="-21" w:hanging="21"/>
              <w:jc w:val="both"/>
              <w:rPr>
                <w:rFonts w:ascii="Times New Roman" w:hAnsi="Times New Roman"/>
                <w:sz w:val="23"/>
                <w:szCs w:val="23"/>
              </w:rPr>
            </w:pPr>
            <w:r>
              <w:rPr>
                <w:rFonts w:ascii="Times New Roman" w:hAnsi="Times New Roman"/>
                <w:color w:val="000000"/>
                <w:sz w:val="23"/>
                <w:szCs w:val="23"/>
                <w:lang w:val="uk-UA"/>
              </w:rPr>
              <w:t xml:space="preserve">     </w:t>
            </w:r>
            <w:r>
              <w:rPr>
                <w:rFonts w:ascii="Times New Roman" w:hAnsi="Times New Roman"/>
                <w:color w:val="000000"/>
                <w:sz w:val="23"/>
                <w:szCs w:val="23"/>
              </w:rPr>
              <w:t>Кожен учасник має право подати тільки одну тендерну пропозицію.</w:t>
            </w:r>
          </w:p>
          <w:p w:rsidR="00607912" w:rsidRDefault="00607912" w:rsidP="00D86542">
            <w:pPr>
              <w:pStyle w:val="a4"/>
              <w:spacing w:line="254" w:lineRule="auto"/>
              <w:ind w:left="-42"/>
              <w:jc w:val="both"/>
              <w:rPr>
                <w:rFonts w:ascii="Times New Roman" w:hAnsi="Times New Roman"/>
                <w:sz w:val="23"/>
                <w:szCs w:val="23"/>
              </w:rPr>
            </w:pPr>
            <w:r>
              <w:rPr>
                <w:rFonts w:ascii="Times New Roman" w:hAnsi="Times New Roman"/>
                <w:color w:val="000000"/>
                <w:sz w:val="23"/>
                <w:szCs w:val="23"/>
                <w:lang w:val="uk-UA"/>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rFonts w:ascii="Times New Roman" w:hAnsi="Times New Roman"/>
                <w:color w:val="000000"/>
                <w:sz w:val="23"/>
                <w:szCs w:val="23"/>
              </w:rPr>
              <w:t>pdf</w:t>
            </w:r>
            <w:r>
              <w:rPr>
                <w:rFonts w:ascii="Times New Roman" w:hAnsi="Times New Roman"/>
                <w:color w:val="000000"/>
                <w:sz w:val="23"/>
                <w:szCs w:val="23"/>
                <w:lang w:val="uk-UA"/>
              </w:rPr>
              <w:t>.», «..</w:t>
            </w:r>
            <w:r>
              <w:rPr>
                <w:rFonts w:ascii="Times New Roman" w:hAnsi="Times New Roman"/>
                <w:color w:val="000000"/>
                <w:sz w:val="23"/>
                <w:szCs w:val="23"/>
              </w:rPr>
              <w:t>jpeg</w:t>
            </w:r>
            <w:r>
              <w:rPr>
                <w:rFonts w:ascii="Times New Roman" w:hAnsi="Times New Roman"/>
                <w:color w:val="000000"/>
                <w:sz w:val="23"/>
                <w:szCs w:val="23"/>
                <w:lang w:val="uk-UA"/>
              </w:rPr>
              <w:t>.», тощо), змі</w:t>
            </w:r>
            <w:proofErr w:type="gramStart"/>
            <w:r>
              <w:rPr>
                <w:rFonts w:ascii="Times New Roman" w:hAnsi="Times New Roman"/>
                <w:color w:val="000000"/>
                <w:sz w:val="23"/>
                <w:szCs w:val="23"/>
                <w:lang w:val="uk-UA"/>
              </w:rPr>
              <w:t>ст</w:t>
            </w:r>
            <w:proofErr w:type="gramEnd"/>
            <w:r>
              <w:rPr>
                <w:rFonts w:ascii="Times New Roman" w:hAnsi="Times New Roman"/>
                <w:color w:val="000000"/>
                <w:sz w:val="23"/>
                <w:szCs w:val="23"/>
                <w:lang w:val="uk-UA"/>
              </w:rPr>
              <w:t xml:space="preserve"> та вигляд яких повинен відповідати оригіналам відповідних документів, згідно яких виготовляються такі скан-копії. </w:t>
            </w:r>
            <w:r>
              <w:rPr>
                <w:rFonts w:ascii="Times New Roman" w:hAnsi="Times New Roman"/>
                <w:color w:val="000000"/>
                <w:sz w:val="23"/>
                <w:szCs w:val="23"/>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rFonts w:ascii="Times New Roman" w:hAnsi="Times New Roman"/>
                <w:color w:val="000000"/>
                <w:sz w:val="23"/>
                <w:szCs w:val="23"/>
              </w:rPr>
              <w:t>п</w:t>
            </w:r>
            <w:proofErr w:type="gramEnd"/>
            <w:r>
              <w:rPr>
                <w:rFonts w:ascii="Times New Roman" w:hAnsi="Times New Roman"/>
                <w:color w:val="000000"/>
                <w:sz w:val="23"/>
                <w:szCs w:val="23"/>
              </w:rPr>
              <w:t xml:space="preserve">ідписом учасника/уповноваженої </w:t>
            </w:r>
            <w:r>
              <w:rPr>
                <w:rFonts w:ascii="Times New Roman" w:hAnsi="Times New Roman"/>
                <w:color w:val="000000"/>
                <w:sz w:val="23"/>
                <w:szCs w:val="23"/>
                <w:lang w:val="uk-UA"/>
              </w:rPr>
              <w:t xml:space="preserve">особи </w:t>
            </w:r>
            <w:r>
              <w:rPr>
                <w:rFonts w:ascii="Times New Roman" w:hAnsi="Times New Roman"/>
                <w:color w:val="000000"/>
                <w:sz w:val="23"/>
                <w:szCs w:val="23"/>
              </w:rPr>
              <w:t>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rFonts w:ascii="Times New Roman" w:hAnsi="Times New Roman"/>
                <w:color w:val="000000"/>
                <w:sz w:val="23"/>
                <w:szCs w:val="23"/>
              </w:rPr>
              <w:t>ал чи</w:t>
            </w:r>
            <w:proofErr w:type="gramEnd"/>
            <w:r>
              <w:rPr>
                <w:rFonts w:ascii="Times New Roman" w:hAnsi="Times New Roman"/>
                <w:color w:val="000000"/>
                <w:sz w:val="23"/>
                <w:szCs w:val="23"/>
              </w:rPr>
              <w:t xml:space="preserve"> інформацію).</w:t>
            </w:r>
          </w:p>
          <w:p w:rsidR="00607912" w:rsidRDefault="00607912" w:rsidP="00D86542">
            <w:pPr>
              <w:pStyle w:val="a4"/>
              <w:spacing w:line="254" w:lineRule="auto"/>
              <w:ind w:left="-21" w:hanging="21"/>
              <w:jc w:val="both"/>
              <w:rPr>
                <w:rFonts w:ascii="Times New Roman" w:hAnsi="Times New Roman"/>
                <w:sz w:val="23"/>
                <w:szCs w:val="23"/>
                <w:lang w:val="uk-UA"/>
              </w:rPr>
            </w:pPr>
            <w:r>
              <w:rPr>
                <w:rFonts w:ascii="Times New Roman" w:hAnsi="Times New Roman"/>
                <w:color w:val="000000"/>
                <w:sz w:val="23"/>
                <w:szCs w:val="23"/>
                <w:lang w:val="uk-UA"/>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w:t>
            </w:r>
            <w:r w:rsidRPr="00663CEB">
              <w:rPr>
                <w:rFonts w:ascii="Times New Roman" w:hAnsi="Times New Roman"/>
                <w:color w:val="000000"/>
                <w:sz w:val="23"/>
                <w:szCs w:val="23"/>
                <w:lang w:val="uk-UA"/>
              </w:rPr>
              <w:t>вимагаються згідно п. 1.5. цієї документації.</w:t>
            </w:r>
          </w:p>
          <w:p w:rsidR="00607912" w:rsidRDefault="00607912" w:rsidP="00D86542">
            <w:pPr>
              <w:pStyle w:val="a4"/>
              <w:spacing w:line="254" w:lineRule="auto"/>
              <w:ind w:left="-21" w:hanging="21"/>
              <w:jc w:val="both"/>
              <w:rPr>
                <w:rFonts w:ascii="Times New Roman" w:hAnsi="Times New Roman"/>
                <w:sz w:val="23"/>
                <w:szCs w:val="23"/>
                <w:lang w:val="uk-UA"/>
              </w:rPr>
            </w:pPr>
            <w:r>
              <w:rPr>
                <w:rFonts w:ascii="Times New Roman" w:hAnsi="Times New Roman"/>
                <w:color w:val="000000"/>
                <w:sz w:val="23"/>
                <w:szCs w:val="23"/>
                <w:lang w:val="uk-UA"/>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607912" w:rsidRDefault="00607912" w:rsidP="00D86542">
            <w:pPr>
              <w:pStyle w:val="a4"/>
              <w:spacing w:line="254" w:lineRule="auto"/>
              <w:ind w:left="-21" w:hanging="21"/>
              <w:jc w:val="both"/>
              <w:rPr>
                <w:rFonts w:ascii="Times New Roman" w:hAnsi="Times New Roman"/>
                <w:sz w:val="23"/>
                <w:szCs w:val="23"/>
              </w:rPr>
            </w:pPr>
            <w:r>
              <w:rPr>
                <w:rFonts w:ascii="Times New Roman" w:hAnsi="Times New Roman"/>
                <w:color w:val="000000"/>
                <w:sz w:val="23"/>
                <w:szCs w:val="23"/>
                <w:lang w:val="uk-UA"/>
              </w:rPr>
              <w:t xml:space="preserve">            </w:t>
            </w:r>
            <w:r>
              <w:rPr>
                <w:rFonts w:ascii="Times New Roman" w:hAnsi="Times New Roman"/>
                <w:color w:val="000000"/>
                <w:sz w:val="23"/>
                <w:szCs w:val="23"/>
              </w:rPr>
              <w:t xml:space="preserve">У разі якщо тендерна пропозиція </w:t>
            </w:r>
            <w:proofErr w:type="gramStart"/>
            <w:r>
              <w:rPr>
                <w:rFonts w:ascii="Times New Roman" w:hAnsi="Times New Roman"/>
                <w:color w:val="000000"/>
                <w:sz w:val="23"/>
                <w:szCs w:val="23"/>
              </w:rPr>
              <w:t>подається</w:t>
            </w:r>
            <w:proofErr w:type="gramEnd"/>
            <w:r>
              <w:rPr>
                <w:rFonts w:ascii="Times New Roman" w:hAnsi="Times New Roman"/>
                <w:color w:val="000000"/>
                <w:sz w:val="23"/>
                <w:szCs w:val="23"/>
              </w:rPr>
              <w:t xml:space="preserve"> об'єднанням учасників, до неї обов'язково включається документ про </w:t>
            </w:r>
            <w:r>
              <w:rPr>
                <w:rFonts w:ascii="Times New Roman" w:hAnsi="Times New Roman"/>
                <w:color w:val="000000"/>
                <w:sz w:val="23"/>
                <w:szCs w:val="23"/>
              </w:rPr>
              <w:lastRenderedPageBreak/>
              <w:t>створення такого об'єднання.  </w:t>
            </w:r>
          </w:p>
          <w:p w:rsidR="00607912" w:rsidRDefault="00607912" w:rsidP="00D86542">
            <w:pPr>
              <w:pStyle w:val="a4"/>
              <w:spacing w:line="254" w:lineRule="auto"/>
              <w:ind w:left="-21" w:hanging="21"/>
              <w:jc w:val="both"/>
              <w:rPr>
                <w:rFonts w:ascii="Times New Roman" w:hAnsi="Times New Roman"/>
                <w:sz w:val="23"/>
                <w:szCs w:val="23"/>
              </w:rPr>
            </w:pPr>
            <w:r>
              <w:rPr>
                <w:rFonts w:ascii="Times New Roman" w:hAnsi="Times New Roman"/>
                <w:color w:val="000000"/>
                <w:sz w:val="23"/>
                <w:szCs w:val="23"/>
                <w:lang w:val="uk-UA"/>
              </w:rPr>
              <w:t xml:space="preserve">            </w:t>
            </w:r>
            <w:r>
              <w:rPr>
                <w:rFonts w:ascii="Times New Roman" w:hAnsi="Times New Roman"/>
                <w:color w:val="000000"/>
                <w:sz w:val="23"/>
                <w:szCs w:val="23"/>
              </w:rPr>
              <w:t xml:space="preserve">Документи, що не передбачені законодавством для учасників - юридичних, фізичних осіб, у тому числі фізичних осіб - </w:t>
            </w:r>
            <w:proofErr w:type="gramStart"/>
            <w:r>
              <w:rPr>
                <w:rFonts w:ascii="Times New Roman" w:hAnsi="Times New Roman"/>
                <w:color w:val="000000"/>
                <w:sz w:val="23"/>
                <w:szCs w:val="23"/>
              </w:rPr>
              <w:t>п</w:t>
            </w:r>
            <w:proofErr w:type="gramEnd"/>
            <w:r>
              <w:rPr>
                <w:rFonts w:ascii="Times New Roman" w:hAnsi="Times New Roman"/>
                <w:color w:val="000000"/>
                <w:sz w:val="23"/>
                <w:szCs w:val="23"/>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rFonts w:ascii="Times New Roman" w:hAnsi="Times New Roman"/>
                <w:color w:val="000000"/>
                <w:sz w:val="23"/>
                <w:szCs w:val="23"/>
              </w:rPr>
              <w:t>п</w:t>
            </w:r>
            <w:proofErr w:type="gramEnd"/>
            <w:r>
              <w:rPr>
                <w:rFonts w:ascii="Times New Roman" w:hAnsi="Times New Roman"/>
                <w:color w:val="000000"/>
                <w:sz w:val="23"/>
                <w:szCs w:val="23"/>
              </w:rPr>
              <w:t>ідставою для її відхилення замовником.</w:t>
            </w:r>
          </w:p>
          <w:p w:rsidR="00607912" w:rsidRDefault="00607912" w:rsidP="00D86542">
            <w:pPr>
              <w:pStyle w:val="a4"/>
              <w:spacing w:line="254" w:lineRule="auto"/>
              <w:ind w:left="-21" w:hanging="21"/>
              <w:jc w:val="both"/>
              <w:rPr>
                <w:rFonts w:ascii="Times New Roman" w:hAnsi="Times New Roman"/>
                <w:sz w:val="23"/>
                <w:szCs w:val="23"/>
                <w:lang w:val="uk-UA"/>
              </w:rPr>
            </w:pPr>
            <w:r>
              <w:rPr>
                <w:rFonts w:ascii="Times New Roman" w:hAnsi="Times New Roman"/>
                <w:color w:val="000000"/>
                <w:sz w:val="23"/>
                <w:szCs w:val="23"/>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Забезпечення тендерної пропозиції</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Не вимагається</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3</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Умови повернення чи неповернення забезпечення тендерної пропозиції</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Не вимагається</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дії тендерної пропозиції, протягом якого тендерні пропозиції вважаються дійсними</w:t>
            </w:r>
          </w:p>
        </w:tc>
        <w:tc>
          <w:tcPr>
            <w:tcW w:w="6682" w:type="dxa"/>
            <w:tcBorders>
              <w:top w:val="single" w:sz="4" w:space="0" w:color="000000"/>
              <w:left w:val="single" w:sz="4" w:space="0" w:color="000000"/>
              <w:bottom w:val="single" w:sz="4" w:space="0" w:color="000000"/>
              <w:right w:val="single" w:sz="4" w:space="0" w:color="000000"/>
            </w:tcBorders>
            <w:hideMark/>
          </w:tcPr>
          <w:p w:rsidR="00B37914" w:rsidRPr="00B37914" w:rsidRDefault="00B37914">
            <w:pPr>
              <w:pStyle w:val="a4"/>
              <w:spacing w:after="120" w:line="254" w:lineRule="auto"/>
              <w:jc w:val="both"/>
              <w:rPr>
                <w:rFonts w:ascii="Times New Roman" w:eastAsia="Times New Roman" w:hAnsi="Times New Roman" w:cs="Times New Roman"/>
                <w:color w:val="000000"/>
                <w:sz w:val="24"/>
                <w:szCs w:val="24"/>
                <w:lang w:val="uk-UA"/>
              </w:rPr>
            </w:pPr>
            <w:r w:rsidRPr="00B37914">
              <w:rPr>
                <w:rFonts w:ascii="Times New Roman" w:hAnsi="Times New Roman" w:cs="Times New Roman"/>
                <w:b/>
                <w:sz w:val="24"/>
                <w:szCs w:val="24"/>
                <w:lang w:val="uk-UA"/>
              </w:rPr>
              <w:t xml:space="preserve">Кінцевий строк подання тендерних пропозицій: </w:t>
            </w:r>
            <w:r w:rsidR="00607912">
              <w:rPr>
                <w:rFonts w:ascii="Times New Roman" w:hAnsi="Times New Roman" w:cs="Times New Roman"/>
                <w:b/>
                <w:sz w:val="24"/>
                <w:szCs w:val="24"/>
                <w:lang w:val="uk-UA"/>
              </w:rPr>
              <w:t>1</w:t>
            </w:r>
            <w:r w:rsidR="00EC15E0">
              <w:rPr>
                <w:rFonts w:ascii="Times New Roman" w:hAnsi="Times New Roman" w:cs="Times New Roman"/>
                <w:b/>
                <w:sz w:val="24"/>
                <w:szCs w:val="24"/>
                <w:lang w:val="uk-UA"/>
              </w:rPr>
              <w:t>4</w:t>
            </w:r>
            <w:r w:rsidRPr="00B37914">
              <w:rPr>
                <w:rFonts w:ascii="Times New Roman" w:hAnsi="Times New Roman" w:cs="Times New Roman"/>
                <w:b/>
                <w:sz w:val="24"/>
                <w:szCs w:val="24"/>
                <w:lang w:val="uk-UA"/>
              </w:rPr>
              <w:t>.0</w:t>
            </w:r>
            <w:r w:rsidR="00607912">
              <w:rPr>
                <w:rFonts w:ascii="Times New Roman" w:hAnsi="Times New Roman" w:cs="Times New Roman"/>
                <w:b/>
                <w:sz w:val="24"/>
                <w:szCs w:val="24"/>
                <w:lang w:val="uk-UA"/>
              </w:rPr>
              <w:t>9</w:t>
            </w:r>
            <w:r w:rsidRPr="00B37914">
              <w:rPr>
                <w:rFonts w:ascii="Times New Roman" w:hAnsi="Times New Roman" w:cs="Times New Roman"/>
                <w:b/>
                <w:sz w:val="24"/>
                <w:szCs w:val="24"/>
                <w:lang w:val="uk-UA"/>
              </w:rPr>
              <w:t>.2023 р.</w:t>
            </w:r>
            <w:r w:rsidR="00607912">
              <w:rPr>
                <w:rFonts w:ascii="Times New Roman" w:hAnsi="Times New Roman" w:cs="Times New Roman"/>
                <w:b/>
                <w:sz w:val="24"/>
                <w:szCs w:val="24"/>
                <w:lang w:val="uk-UA"/>
              </w:rPr>
              <w:t xml:space="preserve"> 00:00 год.</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Тендерні пропозиції вважаються дійсними протягом не менше 90 днів з дати кінцевого строку подання тендерних пропозицій.</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До закінчення цього строку замовник має право вимагати від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продовження строку дії тендерних пропозицій;</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відхилити таку вимогу;</w:t>
            </w:r>
          </w:p>
          <w:p w:rsidR="005A6563" w:rsidRDefault="005A6563">
            <w:pPr>
              <w:pStyle w:val="a4"/>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погодитися з вимогою та продовжити строк дії поданої ним тендерної пропозиції.</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необхідності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6563" w:rsidRPr="00763669"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5</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Кваліфікаційні критерії відповідно до статті 16 Закону,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 xml:space="preserve">ідстави, встановлені </w:t>
            </w:r>
            <w:r>
              <w:rPr>
                <w:rFonts w:ascii="Times New Roman" w:eastAsia="Times New Roman" w:hAnsi="Times New Roman" w:cs="Times New Roman"/>
                <w:b/>
                <w:bCs/>
                <w:color w:val="000000"/>
                <w:sz w:val="23"/>
                <w:szCs w:val="23"/>
                <w:lang w:val="uk-UA"/>
              </w:rPr>
              <w:t>п. 44 Особливостей</w:t>
            </w:r>
            <w:r>
              <w:rPr>
                <w:rFonts w:ascii="Times New Roman" w:eastAsia="Times New Roman" w:hAnsi="Times New Roman" w:cs="Times New Roman"/>
                <w:b/>
                <w:bCs/>
                <w:color w:val="000000"/>
                <w:sz w:val="23"/>
                <w:szCs w:val="23"/>
              </w:rPr>
              <w:t>, та інформація про спосіб підтвердження відповідності учасників установленим критеріям і вимогам згідно із законодавством. </w:t>
            </w:r>
          </w:p>
          <w:p w:rsidR="005A6563" w:rsidRDefault="005A6563">
            <w:pPr>
              <w:pStyle w:val="a4"/>
              <w:spacing w:line="254" w:lineRule="auto"/>
              <w:rPr>
                <w:rFonts w:ascii="Times New Roman" w:eastAsia="Times New Roman" w:hAnsi="Times New Roman" w:cs="Times New Roman"/>
                <w:sz w:val="23"/>
                <w:szCs w:val="23"/>
                <w:highlight w:val="yellow"/>
              </w:rPr>
            </w:pPr>
            <w:r>
              <w:rPr>
                <w:rFonts w:ascii="Times New Roman" w:eastAsia="Times New Roman" w:hAnsi="Times New Roman" w:cs="Times New Roman"/>
                <w:b/>
                <w:bCs/>
                <w:color w:val="000000"/>
                <w:sz w:val="23"/>
                <w:szCs w:val="23"/>
              </w:rPr>
              <w:t xml:space="preserve">Для об’єднання учасників замовником зазначаються умови щодо надання інформації та способу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 xml:space="preserve">ідтвердження відповідності таких учасників </w:t>
            </w:r>
            <w:r>
              <w:rPr>
                <w:rFonts w:ascii="Times New Roman" w:eastAsia="Times New Roman" w:hAnsi="Times New Roman" w:cs="Times New Roman"/>
                <w:b/>
                <w:bCs/>
                <w:color w:val="000000"/>
                <w:sz w:val="23"/>
                <w:szCs w:val="23"/>
              </w:rPr>
              <w:lastRenderedPageBreak/>
              <w:t>установленим кваліфікаційним критеріям та підставам, встановленим статтею 17 Закону.</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Учасник повин</w:t>
            </w:r>
            <w:r w:rsidR="00607912">
              <w:rPr>
                <w:rFonts w:ascii="Times New Roman" w:eastAsia="Times New Roman" w:hAnsi="Times New Roman" w:cs="Times New Roman"/>
                <w:color w:val="000000"/>
                <w:sz w:val="23"/>
                <w:szCs w:val="23"/>
                <w:lang w:val="uk-UA"/>
              </w:rPr>
              <w:t>е</w:t>
            </w:r>
            <w:r>
              <w:rPr>
                <w:rFonts w:ascii="Times New Roman" w:eastAsia="Times New Roman" w:hAnsi="Times New Roman" w:cs="Times New Roman"/>
                <w:color w:val="000000"/>
                <w:sz w:val="23"/>
                <w:szCs w:val="23"/>
                <w:lang w:val="uk-UA"/>
              </w:rPr>
              <w:t xml:space="preserve">н надати документальне підтвердження інформації про його відповідність кваліфікаційним критеріям відповідно до ст. 16 Закону </w:t>
            </w:r>
            <w:r>
              <w:rPr>
                <w:rFonts w:ascii="Times New Roman" w:eastAsia="Times New Roman" w:hAnsi="Times New Roman" w:cs="Times New Roman"/>
                <w:b/>
                <w:color w:val="000000"/>
                <w:sz w:val="23"/>
                <w:szCs w:val="23"/>
                <w:lang w:val="uk-UA"/>
              </w:rPr>
              <w:t>(Додаток 2</w:t>
            </w:r>
            <w:r w:rsidR="00607912">
              <w:rPr>
                <w:rFonts w:ascii="Times New Roman" w:eastAsia="Times New Roman" w:hAnsi="Times New Roman" w:cs="Times New Roman"/>
                <w:b/>
                <w:color w:val="000000"/>
                <w:sz w:val="23"/>
                <w:szCs w:val="23"/>
                <w:lang w:val="uk-UA"/>
              </w:rPr>
              <w:t xml:space="preserve"> до тендерної документації</w:t>
            </w:r>
            <w:r>
              <w:rPr>
                <w:rFonts w:ascii="Times New Roman" w:eastAsia="Times New Roman" w:hAnsi="Times New Roman" w:cs="Times New Roman"/>
                <w:b/>
                <w:color w:val="000000"/>
                <w:sz w:val="23"/>
                <w:szCs w:val="23"/>
                <w:lang w:val="uk-UA"/>
              </w:rPr>
              <w:t>)</w:t>
            </w:r>
            <w:r>
              <w:rPr>
                <w:rFonts w:ascii="Times New Roman" w:eastAsia="Times New Roman" w:hAnsi="Times New Roman" w:cs="Times New Roman"/>
                <w:color w:val="000000"/>
                <w:sz w:val="23"/>
                <w:szCs w:val="23"/>
                <w:lang w:val="uk-UA"/>
              </w:rPr>
              <w:t>.</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Учасник процедури закупівлі підтверджує відсутність підстав, зазначених в </w:t>
            </w:r>
            <w:r>
              <w:rPr>
                <w:rFonts w:ascii="Times New Roman" w:eastAsia="Times New Roman" w:hAnsi="Times New Roman" w:cs="Times New Roman"/>
                <w:b/>
                <w:color w:val="000000"/>
                <w:sz w:val="23"/>
                <w:szCs w:val="23"/>
                <w:lang w:val="uk-UA"/>
              </w:rPr>
              <w:t xml:space="preserve">пункті 44 Особливостей </w:t>
            </w:r>
            <w:r>
              <w:rPr>
                <w:rFonts w:ascii="Times New Roman" w:eastAsia="Times New Roman" w:hAnsi="Times New Roman" w:cs="Times New Roman"/>
                <w:color w:val="000000"/>
                <w:sz w:val="23"/>
                <w:szCs w:val="23"/>
                <w:lang w:val="uk-UA"/>
              </w:rPr>
              <w:t>(крім абзацу чотирнадцятого цього пункту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w:t>
            </w:r>
            <w:r>
              <w:rPr>
                <w:rFonts w:ascii="Times New Roman" w:eastAsia="Times New Roman" w:hAnsi="Times New Roman" w:cs="Times New Roman"/>
                <w:color w:val="000000"/>
                <w:sz w:val="23"/>
                <w:szCs w:val="23"/>
                <w:lang w:val="uk-UA"/>
              </w:rPr>
              <w:lastRenderedPageBreak/>
              <w:t>чотирнадцятого цього пункту Особливостей), крім самостійного декларування відсутності таких підстав учасником процедури закупівлі.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 xml:space="preserve">Переможець </w:t>
            </w:r>
            <w:r>
              <w:rPr>
                <w:rFonts w:ascii="Times New Roman" w:eastAsia="Times New Roman" w:hAnsi="Times New Roman" w:cs="Times New Roman"/>
                <w:color w:val="000000"/>
                <w:sz w:val="23"/>
                <w:szCs w:val="23"/>
                <w:lang w:val="uk-UA"/>
              </w:rPr>
              <w:t xml:space="preserve">процедури закупівлі у строк, </w:t>
            </w:r>
            <w:r>
              <w:rPr>
                <w:rFonts w:ascii="Times New Roman" w:eastAsia="Times New Roman" w:hAnsi="Times New Roman" w:cs="Times New Roman"/>
                <w:b/>
                <w:color w:val="000000"/>
                <w:sz w:val="23"/>
                <w:szCs w:val="23"/>
                <w:lang w:val="uk-UA"/>
              </w:rPr>
              <w:t>що не перевищує чотири дні</w:t>
            </w:r>
            <w:r>
              <w:rPr>
                <w:rFonts w:ascii="Times New Roman" w:eastAsia="Times New Roman" w:hAnsi="Times New Roman" w:cs="Times New Roman"/>
                <w:color w:val="000000"/>
                <w:sz w:val="23"/>
                <w:szCs w:val="23"/>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eastAsia="Times New Roman" w:hAnsi="Times New Roman" w:cs="Times New Roman"/>
                <w:b/>
                <w:color w:val="000000"/>
                <w:sz w:val="23"/>
                <w:szCs w:val="23"/>
                <w:lang w:val="uk-UA"/>
              </w:rPr>
              <w:t>зазначених у підпунктах 3, 5, 6 і 12 та в абзаці чотирнадцятому пункту 44 Особливостей</w:t>
            </w:r>
            <w:r>
              <w:rPr>
                <w:rFonts w:ascii="Times New Roman" w:eastAsia="Times New Roman" w:hAnsi="Times New Roman" w:cs="Times New Roman"/>
                <w:color w:val="000000"/>
                <w:sz w:val="23"/>
                <w:szCs w:val="23"/>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w:t>
            </w:r>
            <w:r w:rsidR="00DA41D7">
              <w:rPr>
                <w:rFonts w:ascii="Times New Roman" w:eastAsia="Times New Roman" w:hAnsi="Times New Roman" w:cs="Times New Roman"/>
                <w:b/>
                <w:color w:val="000000"/>
                <w:sz w:val="23"/>
                <w:szCs w:val="23"/>
                <w:lang w:val="uk-UA"/>
              </w:rPr>
              <w:t>і</w:t>
            </w:r>
            <w:r>
              <w:rPr>
                <w:rFonts w:ascii="Times New Roman" w:eastAsia="Times New Roman" w:hAnsi="Times New Roman" w:cs="Times New Roman"/>
                <w:b/>
                <w:color w:val="000000"/>
                <w:sz w:val="23"/>
                <w:szCs w:val="23"/>
                <w:lang w:val="uk-UA"/>
              </w:rPr>
              <w:t>ст</w:t>
            </w:r>
            <w:r w:rsidR="00DA41D7">
              <w:rPr>
                <w:rFonts w:ascii="Times New Roman" w:eastAsia="Times New Roman" w:hAnsi="Times New Roman" w:cs="Times New Roman"/>
                <w:b/>
                <w:color w:val="000000"/>
                <w:sz w:val="23"/>
                <w:szCs w:val="23"/>
                <w:lang w:val="uk-UA"/>
              </w:rPr>
              <w:t>ь</w:t>
            </w:r>
            <w:r>
              <w:rPr>
                <w:rFonts w:ascii="Times New Roman" w:eastAsia="Times New Roman" w:hAnsi="Times New Roman" w:cs="Times New Roman"/>
                <w:b/>
                <w:color w:val="000000"/>
                <w:sz w:val="23"/>
                <w:szCs w:val="23"/>
                <w:lang w:val="uk-UA"/>
              </w:rPr>
              <w:t xml:space="preserve">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підстави, визначеної підпунктом 3 пункту 44 Особливостей</w:t>
            </w:r>
            <w:r>
              <w:rPr>
                <w:rFonts w:ascii="Times New Roman" w:eastAsia="Times New Roman" w:hAnsi="Times New Roman" w:cs="Times New Roman"/>
                <w:color w:val="000000"/>
                <w:sz w:val="23"/>
                <w:szCs w:val="23"/>
                <w:lang w:val="uk-UA"/>
              </w:rPr>
              <w:t xml:space="preserve">, наприклад: </w:t>
            </w:r>
            <w:r>
              <w:rPr>
                <w:rFonts w:ascii="Times New Roman" w:eastAsia="Times New Roman" w:hAnsi="Times New Roman" w:cs="Times New Roman"/>
                <w:b/>
                <w:color w:val="000000"/>
                <w:sz w:val="23"/>
                <w:szCs w:val="23"/>
                <w:lang w:val="uk-UA"/>
              </w:rPr>
              <w:t>Витяг з Єдиного державного реєстру осіб, які вчинили корупційні або пов’язані з корупцією правопорушення або інформаційну довідку з Єдиного державного реєстру осіб, які вчинили корупційні або пов’язані з корупцією правопорушення</w:t>
            </w:r>
            <w:r>
              <w:rPr>
                <w:rFonts w:ascii="Times New Roman" w:eastAsia="Times New Roman" w:hAnsi="Times New Roman" w:cs="Times New Roman"/>
                <w:color w:val="000000"/>
                <w:sz w:val="23"/>
                <w:szCs w:val="23"/>
                <w:lang w:val="uk-UA"/>
              </w:rPr>
              <w:t>, видану Національним агентством з питань запобігання корупції.</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b/>
                <w:color w:val="000000"/>
                <w:sz w:val="23"/>
                <w:szCs w:val="23"/>
                <w:lang w:val="uk-UA"/>
              </w:rPr>
              <w:t>Якщо на час подання документів відсутня можлив</w:t>
            </w:r>
            <w:r w:rsidR="00DA41D7">
              <w:rPr>
                <w:rFonts w:ascii="Times New Roman" w:eastAsia="Times New Roman" w:hAnsi="Times New Roman" w:cs="Times New Roman"/>
                <w:b/>
                <w:color w:val="000000"/>
                <w:sz w:val="23"/>
                <w:szCs w:val="23"/>
                <w:lang w:val="uk-UA"/>
              </w:rPr>
              <w:t>і</w:t>
            </w:r>
            <w:r>
              <w:rPr>
                <w:rFonts w:ascii="Times New Roman" w:eastAsia="Times New Roman" w:hAnsi="Times New Roman" w:cs="Times New Roman"/>
                <w:b/>
                <w:color w:val="000000"/>
                <w:sz w:val="23"/>
                <w:szCs w:val="23"/>
                <w:lang w:val="uk-UA"/>
              </w:rPr>
              <w:t>ст</w:t>
            </w:r>
            <w:r w:rsidR="00DA41D7">
              <w:rPr>
                <w:rFonts w:ascii="Times New Roman" w:eastAsia="Times New Roman" w:hAnsi="Times New Roman" w:cs="Times New Roman"/>
                <w:b/>
                <w:color w:val="000000"/>
                <w:sz w:val="23"/>
                <w:szCs w:val="23"/>
                <w:lang w:val="uk-UA"/>
              </w:rPr>
              <w:t>ь</w:t>
            </w:r>
            <w:r>
              <w:rPr>
                <w:rFonts w:ascii="Times New Roman" w:eastAsia="Times New Roman" w:hAnsi="Times New Roman" w:cs="Times New Roman"/>
                <w:b/>
                <w:color w:val="000000"/>
                <w:sz w:val="23"/>
                <w:szCs w:val="23"/>
                <w:lang w:val="uk-UA"/>
              </w:rPr>
              <w:t xml:space="preserve">  перевірити публічну інформацію</w:t>
            </w:r>
            <w:r>
              <w:rPr>
                <w:rFonts w:ascii="Times New Roman" w:eastAsia="Times New Roman" w:hAnsi="Times New Roman" w:cs="Times New Roman"/>
                <w:color w:val="000000"/>
                <w:sz w:val="23"/>
                <w:szCs w:val="23"/>
                <w:lang w:val="uk-UA"/>
              </w:rPr>
              <w:t xml:space="preserve">, згідно із законодавством,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Pr>
                <w:rFonts w:ascii="Times New Roman" w:eastAsia="Times New Roman" w:hAnsi="Times New Roman" w:cs="Times New Roman"/>
                <w:b/>
                <w:color w:val="000000"/>
                <w:sz w:val="23"/>
                <w:szCs w:val="23"/>
                <w:lang w:val="uk-UA"/>
              </w:rPr>
              <w:t>Переможець надає документ, що підтверджує відсутність підстав, визначених підпунктами 5, 6, 12 пункту 44 Особливостей: Витяг з інформаційно-аналітичної системи «Облік відомостей про притягнення особи до кримінальної відповідальності та наявності судимості»</w:t>
            </w:r>
            <w:r>
              <w:rPr>
                <w:rFonts w:ascii="Times New Roman" w:eastAsia="Times New Roman" w:hAnsi="Times New Roman" w:cs="Times New Roman"/>
                <w:color w:val="000000"/>
                <w:sz w:val="23"/>
                <w:szCs w:val="23"/>
                <w:lang w:val="uk-UA"/>
              </w:rPr>
              <w:t xml:space="preserve"> про те що, керівника учасника процедури закупівлі, не було засуджено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видану відповідним територіальним органом Міністерства внутрішніх справ України (виданий не раніше ніж за 90 календарних днів до дати подання). Тип Витягу – повний, наданий для оформлення участі у процедурі публічної закупівлі.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Для об'єднання учасників як учасника процедури закупівлі </w:t>
            </w:r>
            <w:r>
              <w:rPr>
                <w:rFonts w:ascii="Times New Roman" w:eastAsia="Times New Roman" w:hAnsi="Times New Roman" w:cs="Times New Roman"/>
                <w:color w:val="000000"/>
                <w:sz w:val="23"/>
                <w:szCs w:val="23"/>
                <w:lang w:val="uk-UA"/>
              </w:rPr>
              <w:lastRenderedPageBreak/>
              <w:t>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цих особливостей.</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6</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необхідні технічні, якісні та кількісні характеристики предмета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у тому числі відповідна технічна специфікація (у разі потреби - плани, креслення, малюнки чи опис предмета закупівлі)</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5A6563" w:rsidRDefault="005A6563" w:rsidP="00DA41D7">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shd w:val="clear" w:color="auto" w:fill="FFFFFF"/>
                <w:lang w:val="uk-UA"/>
              </w:rPr>
              <w:t xml:space="preserve">         </w:t>
            </w:r>
            <w:r>
              <w:rPr>
                <w:rFonts w:ascii="Times New Roman" w:eastAsia="Times New Roman" w:hAnsi="Times New Roman" w:cs="Times New Roman"/>
                <w:color w:val="000000"/>
                <w:sz w:val="23"/>
                <w:szCs w:val="23"/>
                <w:shd w:val="clear" w:color="auto" w:fill="FFFFFF"/>
              </w:rPr>
              <w:t>Технічні, якісні характеристики предмета закупі</w:t>
            </w:r>
            <w:proofErr w:type="gramStart"/>
            <w:r>
              <w:rPr>
                <w:rFonts w:ascii="Times New Roman" w:eastAsia="Times New Roman" w:hAnsi="Times New Roman" w:cs="Times New Roman"/>
                <w:color w:val="000000"/>
                <w:sz w:val="23"/>
                <w:szCs w:val="23"/>
                <w:shd w:val="clear" w:color="auto" w:fill="FFFFFF"/>
              </w:rPr>
              <w:t>вл</w:t>
            </w:r>
            <w:proofErr w:type="gramEnd"/>
            <w:r>
              <w:rPr>
                <w:rFonts w:ascii="Times New Roman" w:eastAsia="Times New Roman" w:hAnsi="Times New Roman" w:cs="Times New Roman"/>
                <w:color w:val="000000"/>
                <w:sz w:val="23"/>
                <w:szCs w:val="23"/>
                <w:shd w:val="clear" w:color="auto" w:fill="FFFFFF"/>
              </w:rPr>
              <w:t>і та технічні специфікації до предмета закупівлі повинні визначатися замовником</w:t>
            </w:r>
            <w:r>
              <w:rPr>
                <w:rFonts w:ascii="Times New Roman" w:eastAsia="Times New Roman" w:hAnsi="Times New Roman" w:cs="Times New Roman"/>
                <w:color w:val="000000"/>
                <w:sz w:val="23"/>
                <w:szCs w:val="23"/>
              </w:rPr>
              <w:t xml:space="preserve"> з урахуванням вимог, визначених частин</w:t>
            </w:r>
            <w:r w:rsidR="00DA41D7">
              <w:rPr>
                <w:rFonts w:ascii="Times New Roman" w:eastAsia="Times New Roman" w:hAnsi="Times New Roman" w:cs="Times New Roman"/>
                <w:color w:val="000000"/>
                <w:sz w:val="23"/>
                <w:szCs w:val="23"/>
                <w:lang w:val="uk-UA"/>
              </w:rPr>
              <w:t>ою</w:t>
            </w:r>
            <w:r>
              <w:rPr>
                <w:rFonts w:ascii="Times New Roman" w:eastAsia="Times New Roman" w:hAnsi="Times New Roman" w:cs="Times New Roman"/>
                <w:color w:val="000000"/>
                <w:sz w:val="23"/>
                <w:szCs w:val="23"/>
              </w:rPr>
              <w:t xml:space="preserve"> четвертою статті 5 Закону</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lang w:val="uk-UA"/>
              </w:rPr>
              <w:t>(Додаток 3</w:t>
            </w:r>
            <w:r w:rsidR="00DA41D7">
              <w:rPr>
                <w:rFonts w:ascii="Times New Roman" w:eastAsia="Times New Roman" w:hAnsi="Times New Roman" w:cs="Times New Roman"/>
                <w:b/>
                <w:color w:val="000000"/>
                <w:sz w:val="23"/>
                <w:szCs w:val="23"/>
                <w:lang w:val="uk-UA"/>
              </w:rPr>
              <w:t xml:space="preserve"> до тендерної документації</w:t>
            </w:r>
            <w:r>
              <w:rPr>
                <w:rFonts w:ascii="Times New Roman" w:eastAsia="Times New Roman" w:hAnsi="Times New Roman" w:cs="Times New Roman"/>
                <w:b/>
                <w:color w:val="000000"/>
                <w:sz w:val="23"/>
                <w:szCs w:val="23"/>
                <w:lang w:val="uk-UA"/>
              </w:rPr>
              <w:t>)</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59"/>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7</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Інформація про маркування, протоколи випробувань або сертифікати, що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ідтверджують відповідність предмета закупівлі встановленим замовником вимогам (у разі потреби)</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lang w:val="uk-UA"/>
              </w:rPr>
            </w:pP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раз</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 xml:space="preserve"> потреби така </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нформац</w:t>
            </w:r>
            <w:r>
              <w:rPr>
                <w:rFonts w:ascii="Times New Roman" w:eastAsia="Times New Roman" w:hAnsi="Times New Roman" w:cs="Times New Roman"/>
                <w:sz w:val="24"/>
                <w:szCs w:val="24"/>
                <w:lang w:val="uk-UA" w:eastAsia="ru-RU"/>
              </w:rPr>
              <w:t>і</w:t>
            </w:r>
            <w:r>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val="uk-UA" w:eastAsia="ru-RU"/>
              </w:rPr>
              <w:t xml:space="preserve"> зазначається в </w:t>
            </w:r>
            <w:r>
              <w:rPr>
                <w:rFonts w:ascii="Times New Roman" w:eastAsia="Times New Roman" w:hAnsi="Times New Roman" w:cs="Times New Roman"/>
                <w:b/>
                <w:color w:val="000000"/>
                <w:sz w:val="23"/>
                <w:szCs w:val="23"/>
                <w:lang w:val="uk-UA"/>
              </w:rPr>
              <w:t>Додатку 3</w:t>
            </w:r>
            <w:r w:rsidR="00174874">
              <w:rPr>
                <w:rFonts w:ascii="Times New Roman" w:eastAsia="Times New Roman" w:hAnsi="Times New Roman" w:cs="Times New Roman"/>
                <w:b/>
                <w:color w:val="000000"/>
                <w:sz w:val="23"/>
                <w:szCs w:val="23"/>
                <w:lang w:val="uk-UA"/>
              </w:rPr>
              <w:t xml:space="preserve"> до тендерної документації</w:t>
            </w:r>
            <w:r>
              <w:rPr>
                <w:rFonts w:ascii="Times New Roman" w:eastAsia="Times New Roman" w:hAnsi="Times New Roman" w:cs="Times New Roman"/>
                <w:b/>
                <w:color w:val="000000"/>
                <w:sz w:val="23"/>
                <w:szCs w:val="23"/>
                <w:lang w:val="uk-UA"/>
              </w:rPr>
              <w:t xml:space="preserve">. </w:t>
            </w:r>
          </w:p>
        </w:tc>
      </w:tr>
      <w:tr w:rsidR="005A6563" w:rsidTr="00EC15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08"/>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8</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Інформація про субпідрядника/співвиконавця (у випадку закупі</w:t>
            </w:r>
            <w:proofErr w:type="gramStart"/>
            <w:r>
              <w:rPr>
                <w:rFonts w:ascii="Times New Roman" w:eastAsia="Times New Roman" w:hAnsi="Times New Roman" w:cs="Times New Roman"/>
                <w:b/>
                <w:bCs/>
                <w:color w:val="000000"/>
                <w:sz w:val="23"/>
                <w:szCs w:val="23"/>
              </w:rPr>
              <w:t>вл</w:t>
            </w:r>
            <w:proofErr w:type="gramEnd"/>
            <w:r>
              <w:rPr>
                <w:rFonts w:ascii="Times New Roman" w:eastAsia="Times New Roman" w:hAnsi="Times New Roman" w:cs="Times New Roman"/>
                <w:b/>
                <w:bCs/>
                <w:color w:val="000000"/>
                <w:sz w:val="23"/>
                <w:szCs w:val="23"/>
              </w:rPr>
              <w:t>і робіт чи послуг)</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Не передбачено.</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9</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Унесення змін або відкликання тендерної пропозиції учасником</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5A6563" w:rsidRDefault="005A6563">
            <w:pPr>
              <w:pStyle w:val="a4"/>
              <w:spacing w:line="254" w:lineRule="auto"/>
              <w:ind w:left="-23" w:hanging="23"/>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Розділ IV. Подання та розкриття тендерної пропозиції</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Кінцевий строк подання тендерної пропозиції</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AB7717" w:rsidRDefault="005A6563" w:rsidP="00AB7717">
            <w:pPr>
              <w:pStyle w:val="a4"/>
              <w:spacing w:line="254" w:lineRule="auto"/>
              <w:ind w:left="34"/>
              <w:jc w:val="both"/>
              <w:textAlignment w:val="baseline"/>
              <w:rPr>
                <w:rFonts w:ascii="Times New Roman" w:eastAsia="Times New Roman" w:hAnsi="Times New Roman" w:cs="Times New Roman"/>
                <w:b/>
                <w:color w:val="000000"/>
                <w:sz w:val="23"/>
                <w:szCs w:val="23"/>
                <w:lang w:val="uk-UA"/>
              </w:rPr>
            </w:pPr>
            <w:r>
              <w:rPr>
                <w:rFonts w:ascii="Times New Roman" w:eastAsia="Times New Roman" w:hAnsi="Times New Roman" w:cs="Times New Roman"/>
                <w:b/>
                <w:color w:val="000000"/>
                <w:sz w:val="23"/>
                <w:szCs w:val="23"/>
                <w:lang w:val="uk-UA"/>
              </w:rPr>
              <w:t xml:space="preserve">       </w:t>
            </w: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Отримана тендерна пропозиція вноситься автоматично до реєстру отриманих тендерних пропозицій.</w:t>
            </w:r>
          </w:p>
          <w:p w:rsidR="005A6563" w:rsidRDefault="005A6563">
            <w:pPr>
              <w:pStyle w:val="a4"/>
              <w:spacing w:line="254" w:lineRule="auto"/>
              <w:ind w:left="34"/>
              <w:jc w:val="both"/>
              <w:textAlignment w:val="baseline"/>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Pr>
                <w:rFonts w:ascii="Times New Roman" w:eastAsia="Times New Roman" w:hAnsi="Times New Roman" w:cs="Times New Roman"/>
                <w:color w:val="000000"/>
                <w:sz w:val="23"/>
                <w:szCs w:val="23"/>
              </w:rPr>
              <w:t>вс</w:t>
            </w:r>
            <w:proofErr w:type="gramEnd"/>
            <w:r>
              <w:rPr>
                <w:rFonts w:ascii="Times New Roman" w:eastAsia="Times New Roman" w:hAnsi="Times New Roman" w:cs="Times New Roman"/>
                <w:color w:val="000000"/>
                <w:sz w:val="23"/>
                <w:szCs w:val="23"/>
              </w:rPr>
              <w:t>ім особам на рівних умовах.</w:t>
            </w:r>
          </w:p>
        </w:tc>
      </w:tr>
      <w:tr w:rsidR="00793B1F" w:rsidRPr="00763669"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793B1F" w:rsidRDefault="00793B1F">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2</w:t>
            </w:r>
          </w:p>
        </w:tc>
        <w:tc>
          <w:tcPr>
            <w:tcW w:w="3362" w:type="dxa"/>
            <w:tcBorders>
              <w:top w:val="single" w:sz="4" w:space="0" w:color="000000"/>
              <w:left w:val="single" w:sz="4" w:space="0" w:color="000000"/>
              <w:bottom w:val="single" w:sz="4" w:space="0" w:color="000000"/>
              <w:right w:val="single" w:sz="4" w:space="0" w:color="000000"/>
            </w:tcBorders>
            <w:hideMark/>
          </w:tcPr>
          <w:p w:rsidR="00793B1F" w:rsidRDefault="00793B1F">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Дата та час розкриття тендерної пропозиції</w:t>
            </w:r>
          </w:p>
        </w:tc>
        <w:tc>
          <w:tcPr>
            <w:tcW w:w="6682" w:type="dxa"/>
            <w:tcBorders>
              <w:top w:val="single" w:sz="4" w:space="0" w:color="000000"/>
              <w:left w:val="single" w:sz="4" w:space="0" w:color="000000"/>
              <w:bottom w:val="single" w:sz="4" w:space="0" w:color="000000"/>
              <w:right w:val="single" w:sz="4" w:space="0" w:color="000000"/>
            </w:tcBorders>
            <w:hideMark/>
          </w:tcPr>
          <w:p w:rsidR="00793B1F" w:rsidRPr="00793B1F" w:rsidRDefault="00793B1F" w:rsidP="00D8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right="46" w:firstLine="468"/>
              <w:jc w:val="both"/>
              <w:rPr>
                <w:rFonts w:ascii="Times New Roman" w:hAnsi="Times New Roman" w:cs="Times New Roman"/>
                <w:color w:val="000000"/>
                <w:sz w:val="24"/>
                <w:szCs w:val="24"/>
                <w:lang w:val="uk-UA"/>
              </w:rPr>
            </w:pPr>
            <w:r w:rsidRPr="00793B1F">
              <w:rPr>
                <w:rFonts w:ascii="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793B1F">
              <w:rPr>
                <w:rFonts w:ascii="Times New Roman" w:hAnsi="Times New Roman" w:cs="Times New Roman"/>
                <w:color w:val="000000"/>
                <w:sz w:val="24"/>
                <w:szCs w:val="24"/>
                <w:lang w:val="uk-UA"/>
              </w:rPr>
              <w:lastRenderedPageBreak/>
              <w:t>оприлюднення замовником оголошення про проведення відкритих торгів в електронній системі закупівель.</w:t>
            </w:r>
            <w:r w:rsidRPr="00793B1F">
              <w:rPr>
                <w:rFonts w:ascii="Times New Roman" w:hAnsi="Times New Roman" w:cs="Times New Roman"/>
                <w:sz w:val="24"/>
                <w:szCs w:val="24"/>
                <w:lang w:val="uk-UA"/>
              </w:rPr>
              <w:t xml:space="preserve"> </w:t>
            </w:r>
            <w:r w:rsidRPr="00793B1F">
              <w:rPr>
                <w:rFonts w:ascii="Times New Roman"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93B1F" w:rsidRPr="00793B1F" w:rsidRDefault="00793B1F" w:rsidP="00D8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right="46" w:firstLine="468"/>
              <w:jc w:val="both"/>
              <w:rPr>
                <w:rFonts w:ascii="Times New Roman" w:hAnsi="Times New Roman" w:cs="Times New Roman"/>
                <w:color w:val="000000"/>
                <w:sz w:val="24"/>
                <w:szCs w:val="24"/>
                <w:lang w:val="uk-UA"/>
              </w:rPr>
            </w:pPr>
            <w:r w:rsidRPr="00793B1F">
              <w:rPr>
                <w:rFonts w:ascii="Times New Roman"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793B1F" w:rsidRPr="00793B1F" w:rsidRDefault="00793B1F" w:rsidP="00D8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right="46" w:firstLine="468"/>
              <w:jc w:val="both"/>
              <w:rPr>
                <w:rFonts w:ascii="Times New Roman" w:hAnsi="Times New Roman" w:cs="Times New Roman"/>
                <w:color w:val="000000"/>
                <w:sz w:val="24"/>
                <w:szCs w:val="24"/>
                <w:lang w:val="uk-UA"/>
              </w:rPr>
            </w:pPr>
            <w:r w:rsidRPr="00793B1F">
              <w:rPr>
                <w:rFonts w:ascii="Times New Roman" w:hAnsi="Times New Roman" w:cs="Times New Roman"/>
                <w:color w:val="000000"/>
                <w:sz w:val="24"/>
                <w:szCs w:val="24"/>
                <w:lang w:val="uk-UA"/>
              </w:rPr>
              <w:t>Перед початком електронного аукціону автоматично розкривається інформація про ціни/приведені ціни тендерних пропозицій/пропозиції. Розкриття тендерних пропозицій /пропозиції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793B1F" w:rsidRPr="00793B1F" w:rsidRDefault="00793B1F" w:rsidP="00D8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right="46" w:firstLine="468"/>
              <w:jc w:val="both"/>
              <w:rPr>
                <w:rFonts w:ascii="Times New Roman" w:hAnsi="Times New Roman" w:cs="Times New Roman"/>
                <w:color w:val="000000"/>
                <w:sz w:val="24"/>
                <w:szCs w:val="24"/>
                <w:lang w:val="uk-UA"/>
              </w:rPr>
            </w:pPr>
            <w:r w:rsidRPr="00793B1F">
              <w:rPr>
                <w:rFonts w:ascii="Times New Roman" w:hAnsi="Times New Roman" w:cs="Times New Roman"/>
                <w:color w:val="000000"/>
                <w:sz w:val="24"/>
                <w:szCs w:val="24"/>
                <w:lang w:val="uk-UA"/>
              </w:rPr>
              <w:t xml:space="preserve"> Під час розкриття тендерних пропозицій/пропозицій автоматично розкривається вся інформація, зазначена в тендерних пропозиціях/пропозиціях учасників та формується список учасників у порядку від найнижчої до найвищої запропонованої ними ціни/приведеної ціни.</w:t>
            </w:r>
          </w:p>
          <w:p w:rsidR="00793B1F" w:rsidRPr="00793B1F" w:rsidRDefault="00793B1F" w:rsidP="00D86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right="46" w:firstLine="468"/>
              <w:jc w:val="both"/>
              <w:rPr>
                <w:rFonts w:ascii="Times New Roman" w:hAnsi="Times New Roman" w:cs="Times New Roman"/>
                <w:color w:val="000000"/>
                <w:sz w:val="24"/>
                <w:szCs w:val="24"/>
                <w:lang w:val="uk-UA"/>
              </w:rPr>
            </w:pPr>
            <w:r w:rsidRPr="00793B1F">
              <w:rPr>
                <w:rFonts w:ascii="Times New Roman" w:hAnsi="Times New Roman" w:cs="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5A6563" w:rsidRDefault="005A6563">
            <w:pPr>
              <w:pStyle w:val="a4"/>
              <w:spacing w:line="254" w:lineRule="auto"/>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Розділ V. Оцінка тендерної пропозиції</w:t>
            </w:r>
          </w:p>
        </w:tc>
      </w:tr>
      <w:tr w:rsidR="00C40A5E" w:rsidRPr="00763669"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C40A5E" w:rsidRDefault="00C40A5E">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3362" w:type="dxa"/>
            <w:tcBorders>
              <w:top w:val="single" w:sz="4" w:space="0" w:color="000000"/>
              <w:left w:val="single" w:sz="4" w:space="0" w:color="000000"/>
              <w:bottom w:val="single" w:sz="4" w:space="0" w:color="000000"/>
              <w:right w:val="single" w:sz="4" w:space="0" w:color="000000"/>
            </w:tcBorders>
            <w:hideMark/>
          </w:tcPr>
          <w:p w:rsidR="00C40A5E" w:rsidRDefault="00C40A5E">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Перелік критерії</w:t>
            </w:r>
            <w:proofErr w:type="gramStart"/>
            <w:r>
              <w:rPr>
                <w:rFonts w:ascii="Times New Roman" w:eastAsia="Times New Roman" w:hAnsi="Times New Roman" w:cs="Times New Roman"/>
                <w:b/>
                <w:bCs/>
                <w:color w:val="000000"/>
                <w:sz w:val="23"/>
                <w:szCs w:val="23"/>
              </w:rPr>
              <w:t>в</w:t>
            </w:r>
            <w:proofErr w:type="gramEnd"/>
            <w:r>
              <w:rPr>
                <w:rFonts w:ascii="Times New Roman" w:eastAsia="Times New Roman" w:hAnsi="Times New Roman" w:cs="Times New Roman"/>
                <w:b/>
                <w:bCs/>
                <w:color w:val="000000"/>
                <w:sz w:val="23"/>
                <w:szCs w:val="23"/>
              </w:rPr>
              <w:t xml:space="preserve"> </w:t>
            </w:r>
            <w:proofErr w:type="gramStart"/>
            <w:r>
              <w:rPr>
                <w:rFonts w:ascii="Times New Roman" w:eastAsia="Times New Roman" w:hAnsi="Times New Roman" w:cs="Times New Roman"/>
                <w:b/>
                <w:bCs/>
                <w:color w:val="000000"/>
                <w:sz w:val="23"/>
                <w:szCs w:val="23"/>
              </w:rPr>
              <w:t>та</w:t>
            </w:r>
            <w:proofErr w:type="gramEnd"/>
            <w:r>
              <w:rPr>
                <w:rFonts w:ascii="Times New Roman" w:eastAsia="Times New Roman" w:hAnsi="Times New Roman" w:cs="Times New Roman"/>
                <w:b/>
                <w:bCs/>
                <w:color w:val="000000"/>
                <w:sz w:val="23"/>
                <w:szCs w:val="23"/>
              </w:rPr>
              <w:t xml:space="preserve"> методика оцінки тендерної пропозиції із зазначенням питомої ваги критерію</w:t>
            </w:r>
          </w:p>
        </w:tc>
        <w:tc>
          <w:tcPr>
            <w:tcW w:w="6682" w:type="dxa"/>
            <w:tcBorders>
              <w:top w:val="single" w:sz="4" w:space="0" w:color="000000"/>
              <w:left w:val="single" w:sz="4" w:space="0" w:color="000000"/>
              <w:bottom w:val="single" w:sz="4" w:space="0" w:color="000000"/>
              <w:right w:val="single" w:sz="4" w:space="0" w:color="000000"/>
            </w:tcBorders>
            <w:hideMark/>
          </w:tcPr>
          <w:p w:rsidR="00C40A5E" w:rsidRPr="000C1054" w:rsidRDefault="00C40A5E" w:rsidP="00D86542">
            <w:pPr>
              <w:widowControl w:val="0"/>
              <w:jc w:val="both"/>
              <w:rPr>
                <w:rFonts w:ascii="Times New Roman" w:hAnsi="Times New Roman"/>
              </w:rPr>
            </w:pPr>
            <w:r w:rsidRPr="000C1054">
              <w:rPr>
                <w:rFonts w:ascii="Times New Roman" w:hAnsi="Times New Roman"/>
              </w:rPr>
              <w:t>Оцінка тендерних пропозицій здійснюється на основі критерію „</w:t>
            </w:r>
            <w:proofErr w:type="gramStart"/>
            <w:r w:rsidRPr="000C1054">
              <w:rPr>
                <w:rFonts w:ascii="Times New Roman" w:hAnsi="Times New Roman"/>
              </w:rPr>
              <w:t>Ц</w:t>
            </w:r>
            <w:proofErr w:type="gramEnd"/>
            <w:r w:rsidRPr="000C1054">
              <w:rPr>
                <w:rFonts w:ascii="Times New Roman" w:hAnsi="Times New Roman"/>
              </w:rPr>
              <w:t>іна”. Питома вага – 100 %.</w:t>
            </w:r>
          </w:p>
          <w:p w:rsidR="00C40A5E" w:rsidRPr="000C1054" w:rsidRDefault="00C40A5E" w:rsidP="00D86542">
            <w:pPr>
              <w:widowControl w:val="0"/>
              <w:jc w:val="both"/>
              <w:rPr>
                <w:rFonts w:ascii="Times New Roman" w:hAnsi="Times New Roman"/>
              </w:rPr>
            </w:pPr>
            <w:r w:rsidRPr="000C1054">
              <w:rPr>
                <w:rFonts w:ascii="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sidRPr="000C1054">
              <w:rPr>
                <w:rFonts w:ascii="Times New Roman" w:hAnsi="Times New Roman"/>
              </w:rPr>
              <w:t>вл</w:t>
            </w:r>
            <w:proofErr w:type="gramEnd"/>
            <w:r w:rsidRPr="000C1054">
              <w:rPr>
                <w:rFonts w:ascii="Times New Roman" w:hAnsi="Times New Roman"/>
              </w:rPr>
              <w:t>і не оподатковується.</w:t>
            </w:r>
          </w:p>
          <w:p w:rsidR="00C40A5E" w:rsidRPr="00A34598" w:rsidRDefault="00C40A5E" w:rsidP="00D86542">
            <w:pPr>
              <w:widowControl w:val="0"/>
              <w:jc w:val="both"/>
              <w:rPr>
                <w:rFonts w:ascii="Times New Roman" w:hAnsi="Times New Roman"/>
              </w:rPr>
            </w:pPr>
            <w:proofErr w:type="gramStart"/>
            <w:r w:rsidRPr="00A34598">
              <w:rPr>
                <w:rFonts w:ascii="Times New Roman" w:hAnsi="Times New Roman"/>
                <w:i/>
              </w:rPr>
              <w:t>Ц</w:t>
            </w:r>
            <w:proofErr w:type="gramEnd"/>
            <w:r w:rsidRPr="00A34598">
              <w:rPr>
                <w:rFonts w:ascii="Times New Roman" w:hAnsi="Times New Roman"/>
                <w:i/>
              </w:rPr>
              <w:t xml:space="preserve">іна тендерної пропозиції </w:t>
            </w:r>
            <w:r w:rsidRPr="00A34598">
              <w:rPr>
                <w:rFonts w:ascii="Times New Roman" w:hAnsi="Times New Roman"/>
                <w:i/>
                <w:u w:val="single"/>
              </w:rPr>
              <w:t>не може</w:t>
            </w:r>
            <w:r w:rsidRPr="00A34598">
              <w:rPr>
                <w:rFonts w:ascii="Times New Roman" w:hAnsi="Times New Roman"/>
                <w:i/>
              </w:rPr>
              <w:t xml:space="preserve"> перевищувати очікувану вартість предмета закупівлі, зазначену в оголошенні про </w:t>
            </w:r>
            <w:r w:rsidRPr="00A34598">
              <w:rPr>
                <w:rFonts w:ascii="Times New Roman" w:hAnsi="Times New Roman"/>
                <w:i/>
              </w:rPr>
              <w:lastRenderedPageBreak/>
              <w:t>проведення відкритих торгів, з урахуванням абзацу другого пункту 28 Особливостей.</w:t>
            </w:r>
          </w:p>
          <w:p w:rsidR="00C40A5E" w:rsidRPr="00A34598" w:rsidRDefault="00C40A5E" w:rsidP="00D86542">
            <w:pPr>
              <w:widowControl w:val="0"/>
              <w:jc w:val="both"/>
              <w:rPr>
                <w:rFonts w:ascii="Times New Roman" w:hAnsi="Times New Roman"/>
                <w:b/>
                <w:i/>
              </w:rPr>
            </w:pPr>
            <w:r w:rsidRPr="00A34598">
              <w:rPr>
                <w:rFonts w:ascii="Times New Roman" w:hAnsi="Times New Roman"/>
                <w:i/>
              </w:rPr>
              <w:t xml:space="preserve">До розгляду </w:t>
            </w:r>
            <w:r w:rsidRPr="00A34598">
              <w:rPr>
                <w:rFonts w:ascii="Times New Roman" w:hAnsi="Times New Roman"/>
                <w:i/>
                <w:u w:val="single"/>
              </w:rPr>
              <w:t xml:space="preserve">не приймається </w:t>
            </w:r>
            <w:r w:rsidRPr="00A34598">
              <w:rPr>
                <w:rFonts w:ascii="Times New Roman" w:hAnsi="Times New Roman"/>
                <w:i/>
              </w:rPr>
              <w:t>тендерна пропозиція, ціна якої є вищою ніж очікувана вартість предмета закупі</w:t>
            </w:r>
            <w:proofErr w:type="gramStart"/>
            <w:r w:rsidRPr="00A34598">
              <w:rPr>
                <w:rFonts w:ascii="Times New Roman" w:hAnsi="Times New Roman"/>
                <w:i/>
              </w:rPr>
              <w:t>вл</w:t>
            </w:r>
            <w:proofErr w:type="gramEnd"/>
            <w:r w:rsidRPr="00A34598">
              <w:rPr>
                <w:rFonts w:ascii="Times New Roman" w:hAnsi="Times New Roman"/>
                <w:i/>
              </w:rPr>
              <w:t>і, визначена замовником в оголошенні про проведення відкритих торгів за особливостями.</w:t>
            </w:r>
          </w:p>
          <w:p w:rsidR="00C40A5E" w:rsidRDefault="00C40A5E" w:rsidP="00D86542">
            <w:pPr>
              <w:pStyle w:val="a4"/>
              <w:spacing w:after="120" w:line="254" w:lineRule="auto"/>
              <w:jc w:val="both"/>
              <w:rPr>
                <w:rFonts w:ascii="Times New Roman" w:hAnsi="Times New Roman"/>
                <w:color w:val="000000"/>
                <w:sz w:val="23"/>
                <w:szCs w:val="23"/>
                <w:lang w:val="uk-UA"/>
              </w:rPr>
            </w:pPr>
            <w:r>
              <w:rPr>
                <w:rFonts w:ascii="Times New Roman" w:hAnsi="Times New Roman"/>
                <w:color w:val="000000"/>
                <w:sz w:val="23"/>
                <w:szCs w:val="23"/>
                <w:lang w:val="uk-UA"/>
              </w:rPr>
              <w:t xml:space="preserve">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C40A5E" w:rsidRDefault="00C40A5E" w:rsidP="00D86542">
            <w:pPr>
              <w:pStyle w:val="a4"/>
              <w:spacing w:after="120" w:line="254" w:lineRule="auto"/>
              <w:jc w:val="both"/>
              <w:rPr>
                <w:rFonts w:ascii="Times New Roman" w:hAnsi="Times New Roman"/>
                <w:color w:val="000000"/>
                <w:sz w:val="23"/>
                <w:szCs w:val="23"/>
                <w:lang w:val="uk-UA"/>
              </w:rPr>
            </w:pPr>
            <w:r>
              <w:rPr>
                <w:rFonts w:ascii="Times New Roman" w:hAnsi="Times New Roman"/>
                <w:color w:val="000000"/>
                <w:sz w:val="23"/>
                <w:szCs w:val="23"/>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40A5E" w:rsidRDefault="00C40A5E" w:rsidP="00D86542">
            <w:pPr>
              <w:pStyle w:val="a4"/>
              <w:spacing w:after="120" w:line="254" w:lineRule="auto"/>
              <w:jc w:val="both"/>
              <w:rPr>
                <w:rFonts w:ascii="Times New Roman" w:hAnsi="Times New Roman"/>
                <w:color w:val="000000"/>
                <w:sz w:val="23"/>
                <w:szCs w:val="23"/>
                <w:lang w:val="uk-UA"/>
              </w:rPr>
            </w:pPr>
            <w:r>
              <w:rPr>
                <w:rFonts w:ascii="Times New Roman" w:hAnsi="Times New Roman"/>
                <w:color w:val="000000"/>
                <w:sz w:val="23"/>
                <w:szCs w:val="23"/>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C40A5E" w:rsidRDefault="00C40A5E" w:rsidP="00D86542">
            <w:pPr>
              <w:pStyle w:val="a4"/>
              <w:spacing w:after="120" w:line="254" w:lineRule="auto"/>
              <w:jc w:val="both"/>
              <w:rPr>
                <w:rFonts w:ascii="Times New Roman" w:hAnsi="Times New Roman"/>
                <w:color w:val="000000"/>
                <w:sz w:val="23"/>
                <w:szCs w:val="23"/>
                <w:lang w:val="uk-UA"/>
              </w:rPr>
            </w:pPr>
            <w:r>
              <w:rPr>
                <w:rFonts w:ascii="Times New Roman" w:hAnsi="Times New Roman"/>
                <w:color w:val="000000"/>
                <w:sz w:val="23"/>
                <w:szCs w:val="23"/>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40A5E" w:rsidRDefault="00C40A5E" w:rsidP="00D86542">
            <w:pPr>
              <w:pStyle w:val="a4"/>
              <w:spacing w:after="120" w:line="254" w:lineRule="auto"/>
              <w:jc w:val="both"/>
              <w:rPr>
                <w:rFonts w:ascii="Times New Roman" w:hAnsi="Times New Roman"/>
                <w:color w:val="000000"/>
                <w:sz w:val="23"/>
                <w:szCs w:val="23"/>
                <w:lang w:val="uk-UA"/>
              </w:rPr>
            </w:pPr>
            <w:r>
              <w:rPr>
                <w:rFonts w:ascii="Times New Roman" w:hAnsi="Times New Roman"/>
                <w:color w:val="000000"/>
                <w:sz w:val="23"/>
                <w:szCs w:val="23"/>
                <w:lang w:val="uk-UA"/>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C40A5E" w:rsidRDefault="00C40A5E" w:rsidP="00D86542">
            <w:pPr>
              <w:pStyle w:val="a4"/>
              <w:spacing w:after="120" w:line="254" w:lineRule="auto"/>
              <w:jc w:val="both"/>
              <w:rPr>
                <w:rFonts w:ascii="Times New Roman" w:hAnsi="Times New Roman"/>
                <w:color w:val="000000"/>
                <w:sz w:val="23"/>
                <w:szCs w:val="23"/>
                <w:lang w:val="uk-UA"/>
              </w:rPr>
            </w:pPr>
            <w:r>
              <w:rPr>
                <w:rFonts w:ascii="Times New Roman" w:hAnsi="Times New Roman"/>
                <w:color w:val="000000"/>
                <w:sz w:val="23"/>
                <w:szCs w:val="23"/>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C40A5E" w:rsidRPr="00572F4F" w:rsidRDefault="00C40A5E" w:rsidP="00D86542">
            <w:pPr>
              <w:pStyle w:val="a4"/>
              <w:spacing w:after="120" w:line="254" w:lineRule="auto"/>
              <w:jc w:val="both"/>
              <w:rPr>
                <w:rFonts w:ascii="Times New Roman" w:hAnsi="Times New Roman"/>
                <w:sz w:val="23"/>
                <w:szCs w:val="23"/>
                <w:lang w:val="uk-UA"/>
              </w:rPr>
            </w:pPr>
            <w:r>
              <w:rPr>
                <w:rFonts w:ascii="Times New Roman" w:hAnsi="Times New Roman"/>
                <w:color w:val="000000"/>
                <w:sz w:val="23"/>
                <w:szCs w:val="23"/>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2</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hd w:val="clear" w:color="auto" w:fill="FFFFFF"/>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Опис та приклади формальних (несуттєвих) помилок, допущення яких учасниками не призведе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відхилення їх тендерних пропозицій. </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
                <w:color w:val="000000"/>
                <w:sz w:val="23"/>
                <w:szCs w:val="23"/>
              </w:rPr>
              <w:t>Перелік формальних помилок</w:t>
            </w:r>
            <w:r>
              <w:rPr>
                <w:rFonts w:ascii="Times New Roman" w:eastAsia="Times New Roman" w:hAnsi="Times New Roman" w:cs="Times New Roman"/>
                <w:color w:val="000000"/>
                <w:sz w:val="23"/>
                <w:szCs w:val="23"/>
              </w:rPr>
              <w:t xml:space="preserve">  (згідно наказу  Міністерства розвитку економіки, торгі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сільського господарства України) від 15.04.2020р. № 710)</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1. Інформація/документ, подана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містить помилку (помилки) у частині: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уживання великої </w:t>
            </w:r>
            <w:proofErr w:type="gramStart"/>
            <w:r>
              <w:rPr>
                <w:rFonts w:ascii="Times New Roman" w:eastAsia="Times New Roman" w:hAnsi="Times New Roman" w:cs="Times New Roman"/>
                <w:color w:val="000000"/>
                <w:sz w:val="23"/>
                <w:szCs w:val="23"/>
              </w:rPr>
              <w:t>л</w:t>
            </w:r>
            <w:proofErr w:type="gramEnd"/>
            <w:r>
              <w:rPr>
                <w:rFonts w:ascii="Times New Roman" w:eastAsia="Times New Roman" w:hAnsi="Times New Roman" w:cs="Times New Roman"/>
                <w:color w:val="000000"/>
                <w:sz w:val="23"/>
                <w:szCs w:val="23"/>
              </w:rPr>
              <w:t>ітери;</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уживання розділових знаків та відмінювання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у реченні;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використання слова або мовного звороту, запозичених з іншої мови;</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зазначення унікального номера оголошення про проведення конкурентної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застосування правил переносу частини слова з рядка в рядок;</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написання слі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xml:space="preserve"> разом та/або окремо, та/або через дефіс;</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нумерації сторінок/аркушів (</w:t>
            </w:r>
            <w:proofErr w:type="gramStart"/>
            <w:r>
              <w:rPr>
                <w:rFonts w:ascii="Times New Roman" w:eastAsia="Times New Roman" w:hAnsi="Times New Roman" w:cs="Times New Roman"/>
                <w:color w:val="000000"/>
                <w:sz w:val="23"/>
                <w:szCs w:val="23"/>
              </w:rPr>
              <w:t>у</w:t>
            </w:r>
            <w:proofErr w:type="gramEnd"/>
            <w:r>
              <w:rPr>
                <w:rFonts w:ascii="Times New Roman" w:eastAsia="Times New Roman" w:hAnsi="Times New Roman" w:cs="Times New Roman"/>
                <w:color w:val="000000"/>
                <w:sz w:val="23"/>
                <w:szCs w:val="23"/>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 Помилка, зроблена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3. Невірна назва документа (документів), що подається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зміст якого відповідає вимогам, визначеним замовником у тендерній документації.</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4. Окрема сторінка (сторінки) копії документа (документів) не завірена </w:t>
            </w:r>
            <w:proofErr w:type="gramStart"/>
            <w:r>
              <w:rPr>
                <w:rFonts w:ascii="Times New Roman" w:eastAsia="Times New Roman" w:hAnsi="Times New Roman" w:cs="Times New Roman"/>
                <w:color w:val="000000"/>
                <w:sz w:val="23"/>
                <w:szCs w:val="23"/>
              </w:rPr>
              <w:t>п</w:t>
            </w:r>
            <w:proofErr w:type="gramEnd"/>
            <w:r>
              <w:rPr>
                <w:rFonts w:ascii="Times New Roman" w:eastAsia="Times New Roman" w:hAnsi="Times New Roman" w:cs="Times New Roman"/>
                <w:color w:val="000000"/>
                <w:sz w:val="23"/>
                <w:szCs w:val="23"/>
              </w:rPr>
              <w:t>ідписом та/або печаткою учасника процедури закупівлі (у разі її використання).</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 У складі тендерної пропозиції немає документа (документів), на який посилається учасник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своїй тендерній пропозиції, при цьому замовником не вимагається подання такого документа в тендерній документації.</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складений у довільній формі та не містить вихідного номера.</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є сканованою копією оригіналу документа/електронного документа.</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9. Подання документа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у складі тендерної пропозиції, який засвідчений підписом уповноваженої </w:t>
            </w:r>
            <w:r>
              <w:rPr>
                <w:rFonts w:ascii="Times New Roman" w:eastAsia="Times New Roman" w:hAnsi="Times New Roman" w:cs="Times New Roman"/>
                <w:color w:val="000000"/>
                <w:sz w:val="23"/>
                <w:szCs w:val="23"/>
              </w:rPr>
              <w:lastRenderedPageBreak/>
              <w:t>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A6563" w:rsidRDefault="005A6563">
            <w:pPr>
              <w:pStyle w:val="a4"/>
              <w:shd w:val="clear" w:color="auto" w:fill="FFFFFF"/>
              <w:spacing w:after="120" w:line="254"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якому позиція цифри (цифр) у сумі є некоректною, при цьому сума, що зазначена прописом, є правильною.</w:t>
            </w:r>
          </w:p>
          <w:p w:rsidR="005A6563" w:rsidRDefault="005A6563">
            <w:pPr>
              <w:pStyle w:val="a4"/>
              <w:shd w:val="clear" w:color="auto" w:fill="FFFFFF"/>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12. Подання документа (документів) учасником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Інша інформація</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у тендерній документації може зазначити іншу інформацію відповідно до вимог законодавства, яку вважає за необхідне включити.</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Згідно </w:t>
            </w:r>
            <w:r>
              <w:rPr>
                <w:rFonts w:ascii="Times New Roman" w:eastAsia="Times New Roman" w:hAnsi="Times New Roman" w:cs="Times New Roman"/>
                <w:color w:val="000000"/>
                <w:sz w:val="23"/>
                <w:szCs w:val="23"/>
                <w:lang w:val="uk-UA"/>
              </w:rPr>
              <w:t>пункут 2 Особливостей</w:t>
            </w:r>
            <w:r>
              <w:rPr>
                <w:rFonts w:ascii="Times New Roman" w:eastAsia="Times New Roman" w:hAnsi="Times New Roman" w:cs="Times New Roman"/>
                <w:color w:val="000000"/>
                <w:sz w:val="23"/>
                <w:szCs w:val="23"/>
              </w:rPr>
              <w:t xml:space="preserve">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і або його частини (лота).</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 xml:space="preserve">Обґрунтування аномально низької тендерної пропозиції </w:t>
            </w:r>
            <w:proofErr w:type="gramStart"/>
            <w:r>
              <w:rPr>
                <w:rFonts w:ascii="Times New Roman" w:eastAsia="Times New Roman" w:hAnsi="Times New Roman" w:cs="Times New Roman"/>
                <w:color w:val="000000"/>
                <w:sz w:val="23"/>
                <w:szCs w:val="23"/>
              </w:rPr>
              <w:t>може м</w:t>
            </w:r>
            <w:proofErr w:type="gramEnd"/>
            <w:r>
              <w:rPr>
                <w:rFonts w:ascii="Times New Roman" w:eastAsia="Times New Roman" w:hAnsi="Times New Roman" w:cs="Times New Roman"/>
                <w:color w:val="000000"/>
                <w:sz w:val="23"/>
                <w:szCs w:val="23"/>
              </w:rPr>
              <w:t>істити інформацію про:</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1) досягнення економії завдяки застосованому технологічному процесу виробництва товарі</w:t>
            </w:r>
            <w:proofErr w:type="gramStart"/>
            <w:r>
              <w:rPr>
                <w:rFonts w:ascii="Times New Roman" w:eastAsia="Times New Roman" w:hAnsi="Times New Roman" w:cs="Times New Roman"/>
                <w:color w:val="000000"/>
                <w:sz w:val="23"/>
                <w:szCs w:val="23"/>
              </w:rPr>
              <w:t>в</w:t>
            </w:r>
            <w:proofErr w:type="gramEnd"/>
            <w:r>
              <w:rPr>
                <w:rFonts w:ascii="Times New Roman" w:eastAsia="Times New Roman" w:hAnsi="Times New Roman" w:cs="Times New Roman"/>
                <w:color w:val="000000"/>
                <w:sz w:val="23"/>
                <w:szCs w:val="23"/>
              </w:rPr>
              <w:t>, порядку надання послуг чи технології будівництва;</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2) сприятливі умови, за яких учасник може поставити товари, надати послуги чи виконати роботи, зокрема </w:t>
            </w:r>
            <w:proofErr w:type="gramStart"/>
            <w:r>
              <w:rPr>
                <w:rFonts w:ascii="Times New Roman" w:eastAsia="Times New Roman" w:hAnsi="Times New Roman" w:cs="Times New Roman"/>
                <w:color w:val="000000"/>
                <w:sz w:val="23"/>
                <w:szCs w:val="23"/>
              </w:rPr>
              <w:t>спец</w:t>
            </w:r>
            <w:proofErr w:type="gramEnd"/>
            <w:r>
              <w:rPr>
                <w:rFonts w:ascii="Times New Roman" w:eastAsia="Times New Roman" w:hAnsi="Times New Roman" w:cs="Times New Roman"/>
                <w:color w:val="000000"/>
                <w:sz w:val="23"/>
                <w:szCs w:val="23"/>
              </w:rPr>
              <w:t xml:space="preserve">іальна цінова </w:t>
            </w:r>
            <w:r>
              <w:rPr>
                <w:rFonts w:ascii="Times New Roman" w:eastAsia="Times New Roman" w:hAnsi="Times New Roman" w:cs="Times New Roman"/>
                <w:color w:val="000000"/>
                <w:sz w:val="23"/>
                <w:szCs w:val="23"/>
              </w:rPr>
              <w:lastRenderedPageBreak/>
              <w:t>пропозиція (знижка) учасника;</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3) отримання учасником державної допомоги згідно із законодавством.</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rFonts w:ascii="Times New Roman" w:eastAsia="Times New Roman" w:hAnsi="Times New Roman" w:cs="Times New Roman"/>
                <w:b/>
                <w:color w:val="000000"/>
                <w:sz w:val="23"/>
                <w:szCs w:val="23"/>
                <w:lang w:val="uk-UA"/>
              </w:rPr>
              <w:t xml:space="preserve">меншим ніж два робочі дні </w:t>
            </w:r>
            <w:r>
              <w:rPr>
                <w:rFonts w:ascii="Times New Roman" w:eastAsia="Times New Roman" w:hAnsi="Times New Roman" w:cs="Times New Roman"/>
                <w:color w:val="000000"/>
                <w:sz w:val="23"/>
                <w:szCs w:val="23"/>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A6563" w:rsidRDefault="005A6563">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ascii="Times New Roman" w:eastAsia="Times New Roman" w:hAnsi="Times New Roman" w:cs="Times New Roman"/>
                <w:sz w:val="23"/>
                <w:szCs w:val="23"/>
              </w:rPr>
              <w:t>Невідповідністю в інформації та/або документах, які надаються учасником процедури закупі</w:t>
            </w:r>
            <w:proofErr w:type="gramStart"/>
            <w:r>
              <w:rPr>
                <w:rFonts w:ascii="Times New Roman" w:eastAsia="Times New Roman" w:hAnsi="Times New Roman" w:cs="Times New Roman"/>
                <w:sz w:val="23"/>
                <w:szCs w:val="23"/>
              </w:rPr>
              <w:t>вл</w:t>
            </w:r>
            <w:proofErr w:type="gramEnd"/>
            <w:r>
              <w:rPr>
                <w:rFonts w:ascii="Times New Roman" w:eastAsia="Times New Roman" w:hAnsi="Times New Roman" w:cs="Times New Roman"/>
                <w:sz w:val="23"/>
                <w:szCs w:val="23"/>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A6563" w:rsidRDefault="005A6563">
            <w:pPr>
              <w:pStyle w:val="a4"/>
              <w:spacing w:after="120"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Замовник не може розміщувати щодо одного й того ж учасника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w:t>
            </w:r>
            <w:r>
              <w:rPr>
                <w:rFonts w:ascii="Times New Roman" w:eastAsia="Times New Roman" w:hAnsi="Times New Roman" w:cs="Times New Roman"/>
                <w:b/>
                <w:color w:val="000000"/>
                <w:sz w:val="23"/>
                <w:szCs w:val="23"/>
              </w:rPr>
              <w:t xml:space="preserve">більш ніж один раз повідомлення з вимогою про усунення невідповідностей </w:t>
            </w:r>
            <w:r>
              <w:rPr>
                <w:rFonts w:ascii="Times New Roman" w:eastAsia="Times New Roman" w:hAnsi="Times New Roman" w:cs="Times New Roman"/>
                <w:color w:val="000000"/>
                <w:sz w:val="23"/>
                <w:szCs w:val="23"/>
              </w:rPr>
              <w:t>в інформації та/або документах, що подані учасником у тендерній пропозиції.</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color w:val="000000"/>
                <w:sz w:val="23"/>
                <w:szCs w:val="23"/>
                <w:lang w:val="uk-UA"/>
              </w:rPr>
              <w:t>протягом 24 годин з моменту розміщення замовником в електронній системі закупівель повідомлення з вимогою</w:t>
            </w:r>
            <w:r>
              <w:rPr>
                <w:rFonts w:ascii="Times New Roman" w:eastAsia="Times New Roman" w:hAnsi="Times New Roman" w:cs="Times New Roman"/>
                <w:color w:val="000000"/>
                <w:sz w:val="23"/>
                <w:szCs w:val="23"/>
                <w:lang w:val="uk-UA"/>
              </w:rPr>
              <w:t xml:space="preserve"> про усунення таких невідповідностей.</w:t>
            </w:r>
            <w:r>
              <w:rPr>
                <w:rFonts w:ascii="Times New Roman" w:eastAsia="Times New Roman" w:hAnsi="Times New Roman" w:cs="Times New Roman"/>
                <w:color w:val="000000"/>
                <w:sz w:val="23"/>
                <w:szCs w:val="23"/>
              </w:rPr>
              <w:t> </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color w:val="000000"/>
                <w:sz w:val="23"/>
                <w:szCs w:val="23"/>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4</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Відхилення тендерних пропозицій</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AB7717" w:rsidRDefault="005A6563">
            <w:pPr>
              <w:spacing w:line="276" w:lineRule="auto"/>
              <w:ind w:firstLine="284"/>
              <w:jc w:val="both"/>
              <w:rPr>
                <w:rFonts w:ascii="Times New Roman" w:eastAsia="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коли:</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1) учасник процедури закупівлі:</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lastRenderedPageBreak/>
              <w:t>не надав забезпечення тендерної пропозиції, якщо таке забезпечення вимагалося замовником, та/або забезпечення тендерної пропозиції не</w:t>
            </w:r>
            <w:r>
              <w:rPr>
                <w:color w:val="000000"/>
                <w:lang w:val="uk-UA" w:eastAsia="uk-UA"/>
              </w:rPr>
              <w:t xml:space="preserve"> </w:t>
            </w:r>
            <w:r w:rsidRPr="00AB7717">
              <w:rPr>
                <w:rFonts w:ascii="Times New Roman" w:hAnsi="Times New Roman" w:cs="Times New Roman"/>
                <w:color w:val="000000"/>
                <w:sz w:val="24"/>
                <w:szCs w:val="24"/>
                <w:lang w:val="uk-UA" w:eastAsia="uk-UA"/>
              </w:rPr>
              <w:t>відповідає умовам, що визначені замовником у тендерній документації до такого забезпечення тендерної пропозиції;</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надав обґрунтування аномально низької ціни тендерної пропозиції протягом строку, визначеного абзацом п’ятим пункту 38 Особливостей;</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2) тендерна пропозиція:</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lastRenderedPageBreak/>
              <w:t>не відповідає умовам технічної специфікації та іншим вимогам щодо предмета закупівлі тендерної документації;</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строк дії якої закінчився;</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5A6563" w:rsidRPr="00AB7717" w:rsidRDefault="005A6563">
            <w:pPr>
              <w:spacing w:line="276" w:lineRule="auto"/>
              <w:ind w:firstLine="284"/>
              <w:jc w:val="both"/>
              <w:rPr>
                <w:rFonts w:ascii="Times New Roman" w:hAnsi="Times New Roman" w:cs="Times New Roman"/>
                <w:color w:val="000000"/>
                <w:sz w:val="24"/>
                <w:szCs w:val="24"/>
                <w:lang w:val="uk-UA" w:eastAsia="uk-UA"/>
              </w:rPr>
            </w:pPr>
            <w:r w:rsidRPr="00AB7717">
              <w:rPr>
                <w:rFonts w:ascii="Times New Roman" w:hAnsi="Times New Roman" w:cs="Times New Roman"/>
                <w:color w:val="000000"/>
                <w:sz w:val="24"/>
                <w:szCs w:val="24"/>
                <w:lang w:val="uk-UA" w:eastAsia="uk-UA"/>
              </w:rPr>
              <w:t>3) переможець процедури закупівлі:</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5A6563" w:rsidRPr="00AB7717" w:rsidRDefault="005A6563">
            <w:pPr>
              <w:spacing w:line="276" w:lineRule="auto"/>
              <w:ind w:firstLine="284"/>
              <w:jc w:val="both"/>
              <w:rPr>
                <w:rFonts w:ascii="Times New Roman" w:hAnsi="Times New Roman" w:cs="Times New Roman"/>
                <w:color w:val="000000"/>
                <w:sz w:val="24"/>
                <w:szCs w:val="24"/>
                <w:lang w:eastAsia="uk-UA"/>
              </w:rPr>
            </w:pPr>
            <w:r w:rsidRPr="00AB7717">
              <w:rPr>
                <w:rFonts w:ascii="Times New Roman" w:hAnsi="Times New Roman" w:cs="Times New Roman"/>
                <w:color w:val="000000"/>
                <w:sz w:val="24"/>
                <w:szCs w:val="24"/>
                <w:lang w:val="uk-UA" w:eastAsia="uk-UA"/>
              </w:rPr>
              <w:t>не надав забезпечення виконання договору про закупівлю, якщо таке забезпечення вимагалося замовником;</w:t>
            </w:r>
          </w:p>
          <w:p w:rsidR="005A6563" w:rsidRPr="00AB7717" w:rsidRDefault="005A6563">
            <w:pPr>
              <w:pStyle w:val="a4"/>
              <w:spacing w:line="254" w:lineRule="auto"/>
              <w:ind w:firstLine="566"/>
              <w:jc w:val="both"/>
              <w:rPr>
                <w:rFonts w:ascii="Times New Roman" w:eastAsia="Times New Roman" w:hAnsi="Times New Roman" w:cs="Times New Roman"/>
                <w:color w:val="000000"/>
                <w:sz w:val="24"/>
                <w:szCs w:val="24"/>
                <w:lang w:val="uk-UA" w:eastAsia="uk-UA"/>
              </w:rPr>
            </w:pP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w:t>
            </w:r>
            <w:r w:rsidRPr="00AB7717">
              <w:rPr>
                <w:rFonts w:ascii="Times New Roman" w:eastAsia="Times New Roman" w:hAnsi="Times New Roman" w:cs="Times New Roman"/>
                <w:color w:val="000000"/>
                <w:sz w:val="24"/>
                <w:szCs w:val="24"/>
                <w:lang w:eastAsia="uk-UA"/>
              </w:rPr>
              <w:t xml:space="preserve"> </w:t>
            </w:r>
            <w:r w:rsidRPr="00AB7717">
              <w:rPr>
                <w:rFonts w:ascii="Times New Roman" w:eastAsia="Times New Roman" w:hAnsi="Times New Roman" w:cs="Times New Roman"/>
                <w:color w:val="000000"/>
                <w:sz w:val="24"/>
                <w:szCs w:val="24"/>
                <w:lang w:val="uk-UA" w:eastAsia="uk-UA"/>
              </w:rPr>
              <w:t>особливостей.</w:t>
            </w:r>
          </w:p>
          <w:p w:rsidR="005A6563" w:rsidRDefault="005A6563">
            <w:pPr>
              <w:pStyle w:val="a4"/>
              <w:spacing w:after="120" w:line="254" w:lineRule="auto"/>
              <w:jc w:val="both"/>
              <w:rPr>
                <w:rFonts w:ascii="Times New Roman" w:eastAsia="Times New Roman" w:hAnsi="Times New Roman" w:cs="Times New Roman"/>
                <w:color w:val="000000"/>
                <w:sz w:val="24"/>
                <w:szCs w:val="24"/>
                <w:lang w:eastAsia="uk-UA"/>
              </w:rPr>
            </w:pPr>
            <w:r w:rsidRPr="00AB7717">
              <w:rPr>
                <w:rFonts w:ascii="Times New Roman" w:eastAsia="Times New Roman" w:hAnsi="Times New Roman" w:cs="Times New Roman"/>
                <w:color w:val="000000"/>
                <w:sz w:val="24"/>
                <w:szCs w:val="24"/>
                <w:lang w:val="uk-UA" w:eastAsia="uk-UA"/>
              </w:rPr>
              <w:t xml:space="preserve">     </w:t>
            </w:r>
            <w:r w:rsidRPr="00AB7717">
              <w:rPr>
                <w:rFonts w:ascii="Times New Roman" w:eastAsia="Times New Roman" w:hAnsi="Times New Roman" w:cs="Times New Roman"/>
                <w:color w:val="000000"/>
                <w:sz w:val="24"/>
                <w:szCs w:val="24"/>
                <w:lang w:eastAsia="uk-UA"/>
              </w:rPr>
              <w:t>Замовник може відхилити тендерну пропозицію</w:t>
            </w:r>
            <w:r>
              <w:rPr>
                <w:rFonts w:ascii="Times New Roman" w:eastAsia="Times New Roman" w:hAnsi="Times New Roman" w:cs="Times New Roman"/>
                <w:color w:val="000000"/>
                <w:sz w:val="24"/>
                <w:szCs w:val="24"/>
                <w:lang w:eastAsia="uk-UA"/>
              </w:rPr>
              <w:t xml:space="preserve"> із зазначенням аргументації в електронній системі закупівель </w:t>
            </w:r>
            <w:proofErr w:type="gramStart"/>
            <w:r>
              <w:rPr>
                <w:rFonts w:ascii="Times New Roman" w:eastAsia="Times New Roman" w:hAnsi="Times New Roman" w:cs="Times New Roman"/>
                <w:color w:val="000000"/>
                <w:sz w:val="24"/>
                <w:szCs w:val="24"/>
                <w:lang w:eastAsia="uk-UA"/>
              </w:rPr>
              <w:t>у</w:t>
            </w:r>
            <w:proofErr w:type="gramEnd"/>
            <w:r>
              <w:rPr>
                <w:rFonts w:ascii="Times New Roman" w:eastAsia="Times New Roman" w:hAnsi="Times New Roman" w:cs="Times New Roman"/>
                <w:color w:val="000000"/>
                <w:sz w:val="24"/>
                <w:szCs w:val="24"/>
                <w:lang w:eastAsia="uk-UA"/>
              </w:rPr>
              <w:t xml:space="preserve"> разі, коли:</w:t>
            </w:r>
          </w:p>
          <w:p w:rsidR="005A6563" w:rsidRDefault="005A6563"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A6563" w:rsidRDefault="005A6563" w:rsidP="00B4028D">
            <w:pPr>
              <w:pStyle w:val="a4"/>
              <w:numPr>
                <w:ilvl w:val="0"/>
                <w:numId w:val="1"/>
              </w:numPr>
              <w:spacing w:after="120" w:line="254" w:lineRule="auto"/>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A6563" w:rsidRDefault="005A6563">
            <w:pPr>
              <w:pStyle w:val="a4"/>
              <w:spacing w:line="254" w:lineRule="auto"/>
              <w:ind w:firstLine="566"/>
              <w:jc w:val="both"/>
              <w:rPr>
                <w:rFonts w:ascii="Times New Roman" w:eastAsia="Times New Roman" w:hAnsi="Times New Roman" w:cs="Mangal"/>
                <w:color w:val="000000"/>
                <w:kern w:val="2"/>
                <w:sz w:val="24"/>
                <w:szCs w:val="24"/>
                <w:lang w:val="uk-UA" w:eastAsia="hi-IN" w:bidi="hi-IN"/>
              </w:rPr>
            </w:pPr>
            <w:r>
              <w:rPr>
                <w:rFonts w:ascii="Times New Roman" w:eastAsia="Times New Roman" w:hAnsi="Times New Roman" w:cs="Mangal"/>
                <w:color w:val="000000"/>
                <w:kern w:val="2"/>
                <w:sz w:val="24"/>
                <w:szCs w:val="24"/>
                <w:lang w:val="uk-UA" w:eastAsia="hi-IN" w:bidi="hi-IN"/>
              </w:rPr>
              <w:t xml:space="preserve">Інформація про відхилення тендерної пропозиції, у тому числі підстави такого відхилення (з посиланням на відповідні </w:t>
            </w:r>
            <w:r>
              <w:rPr>
                <w:rFonts w:ascii="Times New Roman" w:eastAsia="Times New Roman" w:hAnsi="Times New Roman" w:cs="Mangal"/>
                <w:color w:val="000000"/>
                <w:kern w:val="2"/>
                <w:sz w:val="24"/>
                <w:szCs w:val="24"/>
                <w:lang w:val="uk-UA" w:eastAsia="hi-IN" w:bidi="hi-IN"/>
              </w:rPr>
              <w:lastRenderedPageBreak/>
              <w:t>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5A6563" w:rsidRDefault="005A6563">
            <w:pPr>
              <w:pStyle w:val="a4"/>
              <w:spacing w:line="254" w:lineRule="auto"/>
              <w:ind w:firstLine="566"/>
              <w:jc w:val="both"/>
              <w:rPr>
                <w:rFonts w:ascii="Times New Roman" w:eastAsia="Times New Roman" w:hAnsi="Times New Roman" w:cs="Times New Roman"/>
                <w:sz w:val="23"/>
                <w:szCs w:val="23"/>
                <w:highlight w:val="yellow"/>
                <w:lang w:val="uk-UA"/>
              </w:rPr>
            </w:pPr>
            <w:r>
              <w:rPr>
                <w:rFonts w:ascii="Times New Roman" w:eastAsia="Times New Roman" w:hAnsi="Times New Roman" w:cs="Times New Roman"/>
                <w:color w:val="000000"/>
                <w:sz w:val="24"/>
                <w:szCs w:val="24"/>
                <w:lang w:val="uk-UA" w:eastAsia="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наявні підстави, визначені в пункті 44 Особливостей.</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5A6563" w:rsidRDefault="005A6563">
            <w:pPr>
              <w:pStyle w:val="a4"/>
              <w:spacing w:line="254" w:lineRule="auto"/>
              <w:ind w:left="-21" w:hanging="21"/>
              <w:jc w:val="center"/>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 xml:space="preserve">Розділ VI. Результати тендеру та укладання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1</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Відміна замовником тендеру чи визнання його таким, що не відбувся</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Замовник відміняє  відкриті торги у разі:</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відсутності подальшої потреби в закупівлі товарів, робіт чи послуг;</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2) неможливості усунення порушень, що виникли через виявлені порушення вимог законодавства у сфері публічних закупівель, з описом таких порушень. </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скорочення обсягу видатків на здійснення закупівлі товарів, робіт чи послуг;</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коли здійснення закупівлі стало неможливим внаслідок дії обставин непереборної сили.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 xml:space="preserve">  Відкриті торги автоматично відміняються електронною системою закупівель у разі:</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Відкриті торги можуть бути відмінені частково (за лотом).</w:t>
            </w:r>
          </w:p>
          <w:p w:rsidR="005A6563" w:rsidRDefault="005A6563">
            <w:pPr>
              <w:pStyle w:val="a4"/>
              <w:spacing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2</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Строк укладання договору </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proofErr w:type="gramStart"/>
            <w:r w:rsidRPr="00AB7717">
              <w:rPr>
                <w:rFonts w:ascii="Times New Roman" w:eastAsia="Times New Roman" w:hAnsi="Times New Roman" w:cs="Times New Roman"/>
                <w:color w:val="000000"/>
                <w:sz w:val="24"/>
                <w:szCs w:val="24"/>
              </w:rPr>
              <w:t>З</w:t>
            </w:r>
            <w:proofErr w:type="gramEnd"/>
            <w:r w:rsidRPr="00AB7717">
              <w:rPr>
                <w:rFonts w:ascii="Times New Roman" w:eastAsia="Times New Roman" w:hAnsi="Times New Roman" w:cs="Times New Roman"/>
                <w:color w:val="000000"/>
                <w:sz w:val="24"/>
                <w:szCs w:val="24"/>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w:t>
            </w:r>
            <w:r w:rsidRPr="00AB7717">
              <w:rPr>
                <w:rFonts w:ascii="Times New Roman" w:eastAsia="Times New Roman" w:hAnsi="Times New Roman" w:cs="Times New Roman"/>
                <w:color w:val="000000"/>
                <w:sz w:val="24"/>
                <w:szCs w:val="24"/>
              </w:rPr>
              <w:lastRenderedPageBreak/>
              <w:t xml:space="preserve">про намір укласти договір про закупівлю.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 Замовник укладає 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з учасником, який визнаний переможцем процедури закупівлі, протягом строку дії його пропозиції, </w:t>
            </w:r>
            <w:r w:rsidRPr="00AB7717">
              <w:rPr>
                <w:rFonts w:ascii="Times New Roman" w:eastAsia="Times New Roman" w:hAnsi="Times New Roman" w:cs="Times New Roman"/>
                <w:b/>
                <w:color w:val="000000"/>
                <w:sz w:val="24"/>
                <w:szCs w:val="24"/>
              </w:rPr>
              <w:t>не пізніше ніж через 15 днів</w:t>
            </w:r>
            <w:r w:rsidRPr="00AB7717">
              <w:rPr>
                <w:rFonts w:ascii="Times New Roman" w:eastAsia="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AB7717">
              <w:rPr>
                <w:rFonts w:ascii="Times New Roman" w:eastAsia="Times New Roman" w:hAnsi="Times New Roman" w:cs="Times New Roman"/>
                <w:color w:val="000000"/>
                <w:sz w:val="24"/>
                <w:szCs w:val="24"/>
              </w:rPr>
              <w:t>в</w:t>
            </w:r>
            <w:proofErr w:type="gramEnd"/>
            <w:r w:rsidRPr="00AB7717">
              <w:rPr>
                <w:rFonts w:ascii="Times New Roman" w:eastAsia="Times New Roman" w:hAnsi="Times New Roman" w:cs="Times New Roman"/>
                <w:color w:val="000000"/>
                <w:sz w:val="24"/>
                <w:szCs w:val="24"/>
              </w:rPr>
              <w:t>.</w:t>
            </w:r>
          </w:p>
          <w:p w:rsidR="005A6563" w:rsidRPr="00AB7717" w:rsidRDefault="005A6563">
            <w:pPr>
              <w:pStyle w:val="a4"/>
              <w:spacing w:line="254" w:lineRule="auto"/>
              <w:ind w:firstLine="566"/>
              <w:jc w:val="both"/>
              <w:rPr>
                <w:rFonts w:ascii="Times New Roman" w:eastAsia="Times New Roman" w:hAnsi="Times New Roman" w:cs="Times New Roman"/>
                <w:sz w:val="24"/>
                <w:szCs w:val="24"/>
              </w:rPr>
            </w:pPr>
            <w:r w:rsidRPr="00AB7717">
              <w:rPr>
                <w:rFonts w:ascii="Times New Roman" w:eastAsia="Times New Roman" w:hAnsi="Times New Roman" w:cs="Times New Roman"/>
                <w:color w:val="000000"/>
                <w:sz w:val="24"/>
                <w:szCs w:val="24"/>
              </w:rPr>
              <w:t xml:space="preserve"> У разі подання скарги до органу оскарження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3</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Проект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lang w:val="uk-UA"/>
              </w:rPr>
              <w:t xml:space="preserve">            </w:t>
            </w:r>
            <w:r w:rsidRPr="00AB7717">
              <w:rPr>
                <w:rFonts w:ascii="Times New Roman" w:eastAsia="Times New Roman" w:hAnsi="Times New Roman" w:cs="Times New Roman"/>
                <w:color w:val="000000"/>
                <w:sz w:val="24"/>
                <w:szCs w:val="24"/>
              </w:rPr>
              <w:t>Проєкт договору наведено у Додатку 4 до цієї тендерної документації.</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Догові</w:t>
            </w:r>
            <w:proofErr w:type="gramStart"/>
            <w:r w:rsidRPr="00AB7717">
              <w:rPr>
                <w:rFonts w:ascii="Times New Roman" w:eastAsia="Times New Roman" w:hAnsi="Times New Roman" w:cs="Times New Roman"/>
                <w:color w:val="000000"/>
                <w:sz w:val="24"/>
                <w:szCs w:val="24"/>
              </w:rPr>
              <w:t>р</w:t>
            </w:r>
            <w:proofErr w:type="gramEnd"/>
            <w:r w:rsidRPr="00AB7717">
              <w:rPr>
                <w:rFonts w:ascii="Times New Roman" w:eastAsia="Times New Roman" w:hAnsi="Times New Roman" w:cs="Times New Roman"/>
                <w:color w:val="000000"/>
                <w:sz w:val="24"/>
                <w:szCs w:val="24"/>
              </w:rPr>
              <w:t xml:space="preserve"> про закупівлю укладається в письмовій формі відповідно до положень Цивільного та Господарського кодексів України з урахуванням особливостей, визначених Законом.</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Умови договору про закупівлю не повинні ві</w:t>
            </w:r>
            <w:proofErr w:type="gramStart"/>
            <w:r w:rsidRPr="00AB7717">
              <w:rPr>
                <w:rFonts w:ascii="Times New Roman" w:eastAsia="Times New Roman" w:hAnsi="Times New Roman" w:cs="Times New Roman"/>
                <w:color w:val="000000"/>
                <w:sz w:val="24"/>
                <w:szCs w:val="24"/>
              </w:rPr>
              <w:t>др</w:t>
            </w:r>
            <w:proofErr w:type="gramEnd"/>
            <w:r w:rsidRPr="00AB7717">
              <w:rPr>
                <w:rFonts w:ascii="Times New Roman" w:eastAsia="Times New Roman" w:hAnsi="Times New Roman" w:cs="Times New Roman"/>
                <w:color w:val="000000"/>
                <w:sz w:val="24"/>
                <w:szCs w:val="24"/>
              </w:rPr>
              <w:t xml:space="preserve">ізнятися від змісту тендерної пропозиції за результатами електронного аукціону переможця процедури закупівлі, крім випадків: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визначення </w:t>
            </w:r>
            <w:proofErr w:type="gramStart"/>
            <w:r w:rsidRPr="00AB7717">
              <w:rPr>
                <w:rFonts w:ascii="Times New Roman" w:eastAsia="Times New Roman" w:hAnsi="Times New Roman" w:cs="Times New Roman"/>
                <w:color w:val="000000"/>
                <w:sz w:val="24"/>
                <w:szCs w:val="24"/>
              </w:rPr>
              <w:t>грошового</w:t>
            </w:r>
            <w:proofErr w:type="gramEnd"/>
            <w:r w:rsidRPr="00AB7717">
              <w:rPr>
                <w:rFonts w:ascii="Times New Roman" w:eastAsia="Times New Roman" w:hAnsi="Times New Roman" w:cs="Times New Roman"/>
                <w:color w:val="000000"/>
                <w:sz w:val="24"/>
                <w:szCs w:val="24"/>
              </w:rPr>
              <w:t xml:space="preserve"> еквівалента зобов’язання в іноземній валюті;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proofErr w:type="gramStart"/>
            <w:r w:rsidRPr="00AB7717">
              <w:rPr>
                <w:rFonts w:ascii="Times New Roman" w:eastAsia="Times New Roman" w:hAnsi="Times New Roman" w:cs="Times New Roman"/>
                <w:color w:val="000000"/>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roofErr w:type="gramEnd"/>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Переможець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 xml:space="preserve">і під час укладення договору повинен надати: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 xml:space="preserve">1) відповідну інформацію про право </w:t>
            </w:r>
            <w:proofErr w:type="gramStart"/>
            <w:r w:rsidRPr="00AB7717">
              <w:rPr>
                <w:rFonts w:ascii="Times New Roman" w:eastAsia="Times New Roman" w:hAnsi="Times New Roman" w:cs="Times New Roman"/>
                <w:color w:val="000000"/>
                <w:sz w:val="24"/>
                <w:szCs w:val="24"/>
              </w:rPr>
              <w:t>п</w:t>
            </w:r>
            <w:proofErr w:type="gramEnd"/>
            <w:r w:rsidRPr="00AB7717">
              <w:rPr>
                <w:rFonts w:ascii="Times New Roman" w:eastAsia="Times New Roman" w:hAnsi="Times New Roman" w:cs="Times New Roman"/>
                <w:color w:val="000000"/>
                <w:sz w:val="24"/>
                <w:szCs w:val="24"/>
              </w:rPr>
              <w:t xml:space="preserve">ідписання договору про закупівлю; </w:t>
            </w:r>
          </w:p>
          <w:p w:rsidR="005A6563" w:rsidRPr="00AB7717" w:rsidRDefault="005A6563">
            <w:pPr>
              <w:pStyle w:val="a4"/>
              <w:spacing w:after="120" w:line="254" w:lineRule="auto"/>
              <w:jc w:val="both"/>
              <w:rPr>
                <w:rFonts w:ascii="Times New Roman" w:eastAsia="Times New Roman" w:hAnsi="Times New Roman" w:cs="Times New Roman"/>
                <w:color w:val="000000"/>
                <w:sz w:val="24"/>
                <w:szCs w:val="24"/>
              </w:rPr>
            </w:pPr>
            <w:r w:rsidRPr="00AB7717">
              <w:rPr>
                <w:rFonts w:ascii="Times New Roman" w:eastAsia="Times New Roman" w:hAnsi="Times New Roman" w:cs="Times New Roman"/>
                <w:color w:val="000000"/>
                <w:sz w:val="24"/>
                <w:szCs w:val="24"/>
              </w:rPr>
              <w:t>2) копію ліцензії або документа дозвільного характеру (</w:t>
            </w:r>
            <w:proofErr w:type="gramStart"/>
            <w:r w:rsidRPr="00AB7717">
              <w:rPr>
                <w:rFonts w:ascii="Times New Roman" w:eastAsia="Times New Roman" w:hAnsi="Times New Roman" w:cs="Times New Roman"/>
                <w:color w:val="000000"/>
                <w:sz w:val="24"/>
                <w:szCs w:val="24"/>
              </w:rPr>
              <w:t>у</w:t>
            </w:r>
            <w:proofErr w:type="gramEnd"/>
            <w:r w:rsidRPr="00AB7717">
              <w:rPr>
                <w:rFonts w:ascii="Times New Roman" w:eastAsia="Times New Roman" w:hAnsi="Times New Roman" w:cs="Times New Roman"/>
                <w:color w:val="000000"/>
                <w:sz w:val="24"/>
                <w:szCs w:val="24"/>
              </w:rPr>
              <w:t xml:space="preserve"> </w:t>
            </w:r>
            <w:proofErr w:type="gramStart"/>
            <w:r w:rsidRPr="00AB7717">
              <w:rPr>
                <w:rFonts w:ascii="Times New Roman" w:eastAsia="Times New Roman" w:hAnsi="Times New Roman" w:cs="Times New Roman"/>
                <w:color w:val="000000"/>
                <w:sz w:val="24"/>
                <w:szCs w:val="24"/>
              </w:rPr>
              <w:t>раз</w:t>
            </w:r>
            <w:proofErr w:type="gramEnd"/>
            <w:r w:rsidRPr="00AB7717">
              <w:rPr>
                <w:rFonts w:ascii="Times New Roman" w:eastAsia="Times New Roman" w:hAnsi="Times New Roman" w:cs="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5A6563" w:rsidRPr="00AB7717" w:rsidRDefault="005A6563">
            <w:pPr>
              <w:pStyle w:val="a4"/>
              <w:spacing w:line="254" w:lineRule="auto"/>
              <w:jc w:val="both"/>
              <w:rPr>
                <w:rFonts w:ascii="Times New Roman" w:eastAsia="Times New Roman" w:hAnsi="Times New Roman" w:cs="Times New Roman"/>
                <w:sz w:val="24"/>
                <w:szCs w:val="24"/>
                <w:lang w:val="uk-UA"/>
              </w:rPr>
            </w:pPr>
            <w:r w:rsidRPr="00AB7717">
              <w:rPr>
                <w:rFonts w:ascii="Times New Roman" w:eastAsia="Times New Roman" w:hAnsi="Times New Roman" w:cs="Times New Roman"/>
                <w:color w:val="000000"/>
                <w:sz w:val="24"/>
                <w:szCs w:val="24"/>
              </w:rPr>
              <w:t>У разі якщо переможцем процедури закупі</w:t>
            </w:r>
            <w:proofErr w:type="gramStart"/>
            <w:r w:rsidRPr="00AB7717">
              <w:rPr>
                <w:rFonts w:ascii="Times New Roman" w:eastAsia="Times New Roman" w:hAnsi="Times New Roman" w:cs="Times New Roman"/>
                <w:color w:val="000000"/>
                <w:sz w:val="24"/>
                <w:szCs w:val="24"/>
              </w:rPr>
              <w:t>вл</w:t>
            </w:r>
            <w:proofErr w:type="gramEnd"/>
            <w:r w:rsidRPr="00AB7717">
              <w:rPr>
                <w:rFonts w:ascii="Times New Roman" w:eastAsia="Times New Roman" w:hAnsi="Times New Roman" w:cs="Times New Roman"/>
                <w:color w:val="000000"/>
                <w:sz w:val="24"/>
                <w:szCs w:val="24"/>
              </w:rPr>
              <w:t>і є об’єднання учасників, копія ліцензії або дозволу надається одним з учасників такого об’єднання учасників</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4</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Істотні умови, що обов’язково включаються </w:t>
            </w:r>
            <w:proofErr w:type="gramStart"/>
            <w:r>
              <w:rPr>
                <w:rFonts w:ascii="Times New Roman" w:eastAsia="Times New Roman" w:hAnsi="Times New Roman" w:cs="Times New Roman"/>
                <w:b/>
                <w:bCs/>
                <w:color w:val="000000"/>
                <w:sz w:val="23"/>
                <w:szCs w:val="23"/>
              </w:rPr>
              <w:t>до</w:t>
            </w:r>
            <w:proofErr w:type="gramEnd"/>
            <w:r>
              <w:rPr>
                <w:rFonts w:ascii="Times New Roman" w:eastAsia="Times New Roman" w:hAnsi="Times New Roman" w:cs="Times New Roman"/>
                <w:b/>
                <w:bCs/>
                <w:color w:val="000000"/>
                <w:sz w:val="23"/>
                <w:szCs w:val="23"/>
              </w:rPr>
              <w:t xml:space="preserve"> договору про закупівлю</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1) зменшення обсягів закупівлі, зокрема з урахуванням фактичного обсягу видатків замовника;</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5) погодження зміни ціни в договорі про закупівлю в бік зменшення (без зміни кількості (обсягу) та якості товарів, робіт і послуг);</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A6563" w:rsidRDefault="005A6563">
            <w:pPr>
              <w:pStyle w:val="a4"/>
              <w:spacing w:after="120" w:line="254" w:lineRule="auto"/>
              <w:jc w:val="both"/>
              <w:rPr>
                <w:rFonts w:ascii="Times New Roman" w:eastAsia="Times New Roman" w:hAnsi="Times New Roman" w:cs="Times New Roman"/>
                <w:color w:val="000000"/>
                <w:sz w:val="23"/>
                <w:szCs w:val="23"/>
                <w:lang w:val="uk-UA"/>
              </w:rPr>
            </w:pPr>
            <w:r>
              <w:rPr>
                <w:rFonts w:ascii="Times New Roman" w:eastAsia="Times New Roman" w:hAnsi="Times New Roman" w:cs="Times New Roman"/>
                <w:color w:val="000000"/>
                <w:sz w:val="23"/>
                <w:szCs w:val="23"/>
                <w:lang w:val="uk-UA"/>
              </w:rPr>
              <w:t>8) зміни умов у зв’язку із застосуванням положень частини шостої статті 41 Закону.</w:t>
            </w:r>
          </w:p>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5</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Дії замовника при відмові переможця торгів </w:t>
            </w:r>
            <w:proofErr w:type="gramStart"/>
            <w:r>
              <w:rPr>
                <w:rFonts w:ascii="Times New Roman" w:eastAsia="Times New Roman" w:hAnsi="Times New Roman" w:cs="Times New Roman"/>
                <w:b/>
                <w:bCs/>
                <w:color w:val="000000"/>
                <w:sz w:val="23"/>
                <w:szCs w:val="23"/>
              </w:rPr>
              <w:t>п</w:t>
            </w:r>
            <w:proofErr w:type="gramEnd"/>
            <w:r>
              <w:rPr>
                <w:rFonts w:ascii="Times New Roman" w:eastAsia="Times New Roman" w:hAnsi="Times New Roman" w:cs="Times New Roman"/>
                <w:b/>
                <w:bCs/>
                <w:color w:val="000000"/>
                <w:sz w:val="23"/>
                <w:szCs w:val="23"/>
              </w:rPr>
              <w:t>ідписати договір про закупівлю</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ind w:firstLine="566"/>
              <w:jc w:val="both"/>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У разі відмови переможця процедури закупі</w:t>
            </w:r>
            <w:proofErr w:type="gramStart"/>
            <w:r>
              <w:rPr>
                <w:rFonts w:ascii="Times New Roman" w:eastAsia="Times New Roman" w:hAnsi="Times New Roman" w:cs="Times New Roman"/>
                <w:color w:val="000000"/>
                <w:sz w:val="23"/>
                <w:szCs w:val="23"/>
              </w:rPr>
              <w:t>вл</w:t>
            </w:r>
            <w:proofErr w:type="gramEnd"/>
            <w:r>
              <w:rPr>
                <w:rFonts w:ascii="Times New Roman" w:eastAsia="Times New Roman" w:hAnsi="Times New Roman" w:cs="Times New Roman"/>
                <w:color w:val="000000"/>
                <w:sz w:val="23"/>
                <w:szCs w:val="23"/>
              </w:rPr>
              <w:t xml:space="preserve">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w:t>
            </w:r>
            <w:r>
              <w:rPr>
                <w:rFonts w:ascii="Times New Roman" w:eastAsia="Times New Roman" w:hAnsi="Times New Roman" w:cs="Times New Roman"/>
                <w:color w:val="000000"/>
                <w:sz w:val="23"/>
                <w:szCs w:val="23"/>
              </w:rPr>
              <w:lastRenderedPageBreak/>
              <w:t xml:space="preserve">підстав, установлених </w:t>
            </w:r>
            <w:r>
              <w:rPr>
                <w:rFonts w:ascii="Times New Roman" w:eastAsia="Times New Roman" w:hAnsi="Times New Roman" w:cs="Times New Roman"/>
                <w:color w:val="000000"/>
                <w:sz w:val="23"/>
                <w:szCs w:val="23"/>
                <w:lang w:val="uk-UA"/>
              </w:rPr>
              <w:t>пунктом 44 Особливостей</w:t>
            </w:r>
            <w:r>
              <w:rPr>
                <w:rFonts w:ascii="Times New Roman" w:eastAsia="Times New Roman" w:hAnsi="Times New Roman" w:cs="Times New Roman"/>
                <w:color w:val="000000"/>
                <w:sz w:val="23"/>
                <w:szCs w:val="23"/>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3"/>
                <w:szCs w:val="23"/>
                <w:lang w:val="uk-UA"/>
              </w:rPr>
              <w:t>.</w:t>
            </w:r>
          </w:p>
        </w:tc>
      </w:tr>
      <w:tr w:rsidR="005A6563" w:rsidTr="009A62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lastRenderedPageBreak/>
              <w:t>6</w:t>
            </w:r>
          </w:p>
        </w:tc>
        <w:tc>
          <w:tcPr>
            <w:tcW w:w="336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rPr>
                <w:rFonts w:ascii="Times New Roman" w:eastAsia="Times New Roman" w:hAnsi="Times New Roman" w:cs="Times New Roman"/>
                <w:sz w:val="23"/>
                <w:szCs w:val="23"/>
              </w:rPr>
            </w:pPr>
            <w:r>
              <w:rPr>
                <w:rFonts w:ascii="Times New Roman" w:eastAsia="Times New Roman" w:hAnsi="Times New Roman" w:cs="Times New Roman"/>
                <w:b/>
                <w:bCs/>
                <w:color w:val="000000"/>
                <w:sz w:val="23"/>
                <w:szCs w:val="23"/>
              </w:rPr>
              <w:t xml:space="preserve">Забезпечення виконання договору </w:t>
            </w:r>
            <w:proofErr w:type="gramStart"/>
            <w:r>
              <w:rPr>
                <w:rFonts w:ascii="Times New Roman" w:eastAsia="Times New Roman" w:hAnsi="Times New Roman" w:cs="Times New Roman"/>
                <w:b/>
                <w:bCs/>
                <w:color w:val="000000"/>
                <w:sz w:val="23"/>
                <w:szCs w:val="23"/>
              </w:rPr>
              <w:t>про</w:t>
            </w:r>
            <w:proofErr w:type="gramEnd"/>
            <w:r>
              <w:rPr>
                <w:rFonts w:ascii="Times New Roman" w:eastAsia="Times New Roman" w:hAnsi="Times New Roman" w:cs="Times New Roman"/>
                <w:b/>
                <w:bCs/>
                <w:color w:val="000000"/>
                <w:sz w:val="23"/>
                <w:szCs w:val="23"/>
              </w:rPr>
              <w:t xml:space="preserve"> закупівлю </w:t>
            </w:r>
          </w:p>
        </w:tc>
        <w:tc>
          <w:tcPr>
            <w:tcW w:w="6682" w:type="dxa"/>
            <w:tcBorders>
              <w:top w:val="single" w:sz="4" w:space="0" w:color="000000"/>
              <w:left w:val="single" w:sz="4" w:space="0" w:color="000000"/>
              <w:bottom w:val="single" w:sz="4" w:space="0" w:color="000000"/>
              <w:right w:val="single" w:sz="4" w:space="0" w:color="000000"/>
            </w:tcBorders>
            <w:hideMark/>
          </w:tcPr>
          <w:p w:rsidR="005A6563" w:rsidRDefault="005A6563">
            <w:pPr>
              <w:pStyle w:val="a4"/>
              <w:spacing w:line="254"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color w:val="000000"/>
                <w:sz w:val="23"/>
                <w:szCs w:val="23"/>
                <w:lang w:val="uk-UA"/>
              </w:rPr>
              <w:t xml:space="preserve">             </w:t>
            </w:r>
            <w:r>
              <w:rPr>
                <w:rFonts w:ascii="Times New Roman" w:eastAsia="Times New Roman" w:hAnsi="Times New Roman" w:cs="Times New Roman"/>
                <w:bCs/>
                <w:color w:val="000000"/>
                <w:sz w:val="23"/>
                <w:szCs w:val="23"/>
              </w:rPr>
              <w:t xml:space="preserve">Забезпечення виконання договору </w:t>
            </w:r>
            <w:proofErr w:type="gramStart"/>
            <w:r>
              <w:rPr>
                <w:rFonts w:ascii="Times New Roman" w:eastAsia="Times New Roman" w:hAnsi="Times New Roman" w:cs="Times New Roman"/>
                <w:bCs/>
                <w:color w:val="000000"/>
                <w:sz w:val="23"/>
                <w:szCs w:val="23"/>
              </w:rPr>
              <w:t>про</w:t>
            </w:r>
            <w:proofErr w:type="gramEnd"/>
            <w:r>
              <w:rPr>
                <w:rFonts w:ascii="Times New Roman" w:eastAsia="Times New Roman" w:hAnsi="Times New Roman" w:cs="Times New Roman"/>
                <w:bCs/>
                <w:color w:val="000000"/>
                <w:sz w:val="23"/>
                <w:szCs w:val="23"/>
              </w:rPr>
              <w:t xml:space="preserve"> закупівлю</w:t>
            </w:r>
            <w:r>
              <w:rPr>
                <w:rFonts w:ascii="Times New Roman" w:eastAsia="Times New Roman" w:hAnsi="Times New Roman" w:cs="Times New Roman"/>
                <w:b/>
                <w:bCs/>
                <w:color w:val="000000"/>
                <w:sz w:val="23"/>
                <w:szCs w:val="23"/>
              </w:rPr>
              <w:t> </w:t>
            </w:r>
            <w:r>
              <w:rPr>
                <w:rFonts w:ascii="Times New Roman" w:eastAsia="Times New Roman" w:hAnsi="Times New Roman" w:cs="Times New Roman"/>
                <w:b/>
                <w:bCs/>
                <w:color w:val="000000"/>
                <w:sz w:val="23"/>
                <w:szCs w:val="23"/>
                <w:lang w:val="uk-UA"/>
              </w:rPr>
              <w:t>не вимагається</w:t>
            </w:r>
          </w:p>
        </w:tc>
      </w:tr>
    </w:tbl>
    <w:p w:rsidR="005A6563" w:rsidRDefault="005A6563" w:rsidP="005A6563">
      <w:pPr>
        <w:rPr>
          <w:rFonts w:eastAsia="Times New Roman"/>
          <w:b/>
          <w:bCs/>
          <w:caps/>
          <w:color w:val="000000"/>
          <w:sz w:val="24"/>
          <w:szCs w:val="24"/>
          <w:lang w:val="uk-UA" w:eastAsia="ru-RU"/>
        </w:rPr>
      </w:pPr>
    </w:p>
    <w:p w:rsidR="005A6563" w:rsidRDefault="005A6563" w:rsidP="005A6563">
      <w:pPr>
        <w:rPr>
          <w:b/>
          <w:bCs/>
          <w:caps/>
          <w:color w:val="000000"/>
          <w:lang w:val="uk-UA"/>
        </w:rPr>
      </w:pPr>
    </w:p>
    <w:p w:rsidR="005A6563" w:rsidRDefault="005A6563" w:rsidP="005A6563">
      <w:pPr>
        <w:rPr>
          <w:lang w:val="uk-UA"/>
        </w:rPr>
      </w:pPr>
    </w:p>
    <w:p w:rsidR="005A6563" w:rsidRDefault="005A6563" w:rsidP="005A6563">
      <w:pPr>
        <w:rPr>
          <w:lang w:val="uk-UA"/>
        </w:rPr>
      </w:pPr>
    </w:p>
    <w:p w:rsidR="005A6563" w:rsidRDefault="005A6563" w:rsidP="005A6563">
      <w:pPr>
        <w:rPr>
          <w:sz w:val="24"/>
          <w:szCs w:val="24"/>
        </w:rPr>
      </w:pPr>
    </w:p>
    <w:p w:rsidR="005A6563" w:rsidRDefault="005A6563" w:rsidP="005A6563"/>
    <w:p w:rsidR="005D4754" w:rsidRDefault="005D4754" w:rsidP="001D4CE3"/>
    <w:sectPr w:rsidR="005D4754" w:rsidSect="005D475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A11B7"/>
    <w:multiLevelType w:val="hybridMultilevel"/>
    <w:tmpl w:val="8566314C"/>
    <w:lvl w:ilvl="0" w:tplc="E256B28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D4CE3"/>
    <w:rsid w:val="00000A33"/>
    <w:rsid w:val="00010688"/>
    <w:rsid w:val="00030787"/>
    <w:rsid w:val="000413E6"/>
    <w:rsid w:val="0004611F"/>
    <w:rsid w:val="00051ABD"/>
    <w:rsid w:val="000774D9"/>
    <w:rsid w:val="00080660"/>
    <w:rsid w:val="000824E2"/>
    <w:rsid w:val="000925E4"/>
    <w:rsid w:val="00092949"/>
    <w:rsid w:val="000A10C7"/>
    <w:rsid w:val="000C3423"/>
    <w:rsid w:val="000D1FCE"/>
    <w:rsid w:val="000D616F"/>
    <w:rsid w:val="000F1FCF"/>
    <w:rsid w:val="000F3BDE"/>
    <w:rsid w:val="00101D8A"/>
    <w:rsid w:val="001025C3"/>
    <w:rsid w:val="001050E5"/>
    <w:rsid w:val="00112B14"/>
    <w:rsid w:val="00117C6D"/>
    <w:rsid w:val="001216C4"/>
    <w:rsid w:val="00122053"/>
    <w:rsid w:val="00127248"/>
    <w:rsid w:val="001326F9"/>
    <w:rsid w:val="0013572A"/>
    <w:rsid w:val="001402C0"/>
    <w:rsid w:val="00146CBD"/>
    <w:rsid w:val="001501F5"/>
    <w:rsid w:val="0015322F"/>
    <w:rsid w:val="001539DA"/>
    <w:rsid w:val="00154F9D"/>
    <w:rsid w:val="001557C4"/>
    <w:rsid w:val="00174874"/>
    <w:rsid w:val="0018194A"/>
    <w:rsid w:val="00182A09"/>
    <w:rsid w:val="00183966"/>
    <w:rsid w:val="00185497"/>
    <w:rsid w:val="001913DA"/>
    <w:rsid w:val="00191FE1"/>
    <w:rsid w:val="00194138"/>
    <w:rsid w:val="001B6E96"/>
    <w:rsid w:val="001C5E54"/>
    <w:rsid w:val="001D4CE3"/>
    <w:rsid w:val="001E19B7"/>
    <w:rsid w:val="001E6A05"/>
    <w:rsid w:val="001E6A61"/>
    <w:rsid w:val="001F0CE3"/>
    <w:rsid w:val="00206FFE"/>
    <w:rsid w:val="00220569"/>
    <w:rsid w:val="00230E75"/>
    <w:rsid w:val="00231A58"/>
    <w:rsid w:val="00237748"/>
    <w:rsid w:val="00244E6B"/>
    <w:rsid w:val="00252154"/>
    <w:rsid w:val="00253886"/>
    <w:rsid w:val="002562DE"/>
    <w:rsid w:val="0027168E"/>
    <w:rsid w:val="002847D5"/>
    <w:rsid w:val="00287B75"/>
    <w:rsid w:val="00293C33"/>
    <w:rsid w:val="002967CF"/>
    <w:rsid w:val="002A22D4"/>
    <w:rsid w:val="002A4336"/>
    <w:rsid w:val="002A5B29"/>
    <w:rsid w:val="002A5F07"/>
    <w:rsid w:val="002A5F3F"/>
    <w:rsid w:val="002B0E5B"/>
    <w:rsid w:val="002B1567"/>
    <w:rsid w:val="002B163C"/>
    <w:rsid w:val="002B389B"/>
    <w:rsid w:val="002C0C5E"/>
    <w:rsid w:val="002C68D6"/>
    <w:rsid w:val="002D03DF"/>
    <w:rsid w:val="002D5687"/>
    <w:rsid w:val="002D60EB"/>
    <w:rsid w:val="002D7CB4"/>
    <w:rsid w:val="002E48EA"/>
    <w:rsid w:val="002F0E76"/>
    <w:rsid w:val="00301290"/>
    <w:rsid w:val="00304739"/>
    <w:rsid w:val="00305398"/>
    <w:rsid w:val="003156F2"/>
    <w:rsid w:val="0032247D"/>
    <w:rsid w:val="00331CF6"/>
    <w:rsid w:val="00331F97"/>
    <w:rsid w:val="00340151"/>
    <w:rsid w:val="00345DD2"/>
    <w:rsid w:val="00354584"/>
    <w:rsid w:val="00365BB0"/>
    <w:rsid w:val="00367037"/>
    <w:rsid w:val="00380A59"/>
    <w:rsid w:val="0038455F"/>
    <w:rsid w:val="00386033"/>
    <w:rsid w:val="00386CA8"/>
    <w:rsid w:val="003971DA"/>
    <w:rsid w:val="00397735"/>
    <w:rsid w:val="003A4620"/>
    <w:rsid w:val="003A7F8C"/>
    <w:rsid w:val="003B3DC8"/>
    <w:rsid w:val="003B75AF"/>
    <w:rsid w:val="003C1BB5"/>
    <w:rsid w:val="003D1720"/>
    <w:rsid w:val="003E4526"/>
    <w:rsid w:val="003F7C5C"/>
    <w:rsid w:val="004061DA"/>
    <w:rsid w:val="00411265"/>
    <w:rsid w:val="0041193F"/>
    <w:rsid w:val="004302F4"/>
    <w:rsid w:val="0043032D"/>
    <w:rsid w:val="00444CCA"/>
    <w:rsid w:val="00450B60"/>
    <w:rsid w:val="00476B7B"/>
    <w:rsid w:val="0047750E"/>
    <w:rsid w:val="00490AC1"/>
    <w:rsid w:val="0049154B"/>
    <w:rsid w:val="00492083"/>
    <w:rsid w:val="004968D7"/>
    <w:rsid w:val="00496B8C"/>
    <w:rsid w:val="00496D7C"/>
    <w:rsid w:val="004A2AD6"/>
    <w:rsid w:val="004A573F"/>
    <w:rsid w:val="004B51F2"/>
    <w:rsid w:val="004B77C9"/>
    <w:rsid w:val="004C37EE"/>
    <w:rsid w:val="004C4BE4"/>
    <w:rsid w:val="004D3C27"/>
    <w:rsid w:val="004F2DCF"/>
    <w:rsid w:val="005057AD"/>
    <w:rsid w:val="00506115"/>
    <w:rsid w:val="00514D48"/>
    <w:rsid w:val="00515D59"/>
    <w:rsid w:val="00517E2D"/>
    <w:rsid w:val="005230BC"/>
    <w:rsid w:val="0052349E"/>
    <w:rsid w:val="005323FD"/>
    <w:rsid w:val="005454AA"/>
    <w:rsid w:val="005474AF"/>
    <w:rsid w:val="00550F4E"/>
    <w:rsid w:val="00556D24"/>
    <w:rsid w:val="005603DA"/>
    <w:rsid w:val="005607C2"/>
    <w:rsid w:val="00561C37"/>
    <w:rsid w:val="00562CE2"/>
    <w:rsid w:val="0056559A"/>
    <w:rsid w:val="005656D3"/>
    <w:rsid w:val="005663AE"/>
    <w:rsid w:val="00572346"/>
    <w:rsid w:val="005774EE"/>
    <w:rsid w:val="00581BF3"/>
    <w:rsid w:val="00591977"/>
    <w:rsid w:val="0059776B"/>
    <w:rsid w:val="005A59AD"/>
    <w:rsid w:val="005A603F"/>
    <w:rsid w:val="005A6563"/>
    <w:rsid w:val="005B008A"/>
    <w:rsid w:val="005B34FC"/>
    <w:rsid w:val="005B481B"/>
    <w:rsid w:val="005B4890"/>
    <w:rsid w:val="005C0DCC"/>
    <w:rsid w:val="005C78C6"/>
    <w:rsid w:val="005D4754"/>
    <w:rsid w:val="005E233F"/>
    <w:rsid w:val="005E2983"/>
    <w:rsid w:val="005E3347"/>
    <w:rsid w:val="005E6A3C"/>
    <w:rsid w:val="005E72DF"/>
    <w:rsid w:val="00600027"/>
    <w:rsid w:val="006032FA"/>
    <w:rsid w:val="00607912"/>
    <w:rsid w:val="00612FE2"/>
    <w:rsid w:val="00613965"/>
    <w:rsid w:val="006139F1"/>
    <w:rsid w:val="00617752"/>
    <w:rsid w:val="006201BA"/>
    <w:rsid w:val="00621518"/>
    <w:rsid w:val="00622E64"/>
    <w:rsid w:val="00626556"/>
    <w:rsid w:val="00627D02"/>
    <w:rsid w:val="0063221A"/>
    <w:rsid w:val="00640540"/>
    <w:rsid w:val="00687A19"/>
    <w:rsid w:val="00687AED"/>
    <w:rsid w:val="006954AC"/>
    <w:rsid w:val="006A174C"/>
    <w:rsid w:val="006A4020"/>
    <w:rsid w:val="006B25E7"/>
    <w:rsid w:val="006B51B4"/>
    <w:rsid w:val="006B7F64"/>
    <w:rsid w:val="006C4143"/>
    <w:rsid w:val="006D1628"/>
    <w:rsid w:val="006D2026"/>
    <w:rsid w:val="006D7589"/>
    <w:rsid w:val="006E1E71"/>
    <w:rsid w:val="006E48BD"/>
    <w:rsid w:val="006F0EAC"/>
    <w:rsid w:val="006F42B9"/>
    <w:rsid w:val="006F45EC"/>
    <w:rsid w:val="0070172E"/>
    <w:rsid w:val="00717449"/>
    <w:rsid w:val="00744549"/>
    <w:rsid w:val="007466FE"/>
    <w:rsid w:val="00750F4F"/>
    <w:rsid w:val="00763669"/>
    <w:rsid w:val="00776B48"/>
    <w:rsid w:val="00783455"/>
    <w:rsid w:val="00793B1F"/>
    <w:rsid w:val="007944CC"/>
    <w:rsid w:val="007A2AAC"/>
    <w:rsid w:val="007A5C19"/>
    <w:rsid w:val="007B2086"/>
    <w:rsid w:val="007B62F0"/>
    <w:rsid w:val="007B7AEB"/>
    <w:rsid w:val="007C113B"/>
    <w:rsid w:val="007D00E6"/>
    <w:rsid w:val="007D1A66"/>
    <w:rsid w:val="007D48B7"/>
    <w:rsid w:val="007D7C16"/>
    <w:rsid w:val="007D7F91"/>
    <w:rsid w:val="007E03A8"/>
    <w:rsid w:val="007E2F2C"/>
    <w:rsid w:val="007F484E"/>
    <w:rsid w:val="007F4951"/>
    <w:rsid w:val="007F575F"/>
    <w:rsid w:val="00801CD1"/>
    <w:rsid w:val="00803707"/>
    <w:rsid w:val="008205DA"/>
    <w:rsid w:val="00826924"/>
    <w:rsid w:val="008320AA"/>
    <w:rsid w:val="00837E37"/>
    <w:rsid w:val="00843957"/>
    <w:rsid w:val="008569DD"/>
    <w:rsid w:val="00862386"/>
    <w:rsid w:val="00866563"/>
    <w:rsid w:val="00867167"/>
    <w:rsid w:val="00874166"/>
    <w:rsid w:val="00875126"/>
    <w:rsid w:val="008771A5"/>
    <w:rsid w:val="00880C4D"/>
    <w:rsid w:val="00890AA4"/>
    <w:rsid w:val="008A267F"/>
    <w:rsid w:val="008A3FBA"/>
    <w:rsid w:val="008E3075"/>
    <w:rsid w:val="008E3C58"/>
    <w:rsid w:val="008E3FAF"/>
    <w:rsid w:val="008E6C5F"/>
    <w:rsid w:val="008F6CF7"/>
    <w:rsid w:val="008F7231"/>
    <w:rsid w:val="00916EF3"/>
    <w:rsid w:val="0092771D"/>
    <w:rsid w:val="00933414"/>
    <w:rsid w:val="009514BA"/>
    <w:rsid w:val="00956143"/>
    <w:rsid w:val="00962C87"/>
    <w:rsid w:val="00975652"/>
    <w:rsid w:val="00980C72"/>
    <w:rsid w:val="00994B49"/>
    <w:rsid w:val="00996818"/>
    <w:rsid w:val="00997495"/>
    <w:rsid w:val="009A1AE9"/>
    <w:rsid w:val="009A24E4"/>
    <w:rsid w:val="009A621E"/>
    <w:rsid w:val="009B142C"/>
    <w:rsid w:val="009B3A98"/>
    <w:rsid w:val="009B4C84"/>
    <w:rsid w:val="009C0620"/>
    <w:rsid w:val="009C3309"/>
    <w:rsid w:val="009C4846"/>
    <w:rsid w:val="009D6104"/>
    <w:rsid w:val="009D6791"/>
    <w:rsid w:val="009D6B28"/>
    <w:rsid w:val="009E1447"/>
    <w:rsid w:val="009E1FA6"/>
    <w:rsid w:val="009E4E21"/>
    <w:rsid w:val="009F12EE"/>
    <w:rsid w:val="009F52D2"/>
    <w:rsid w:val="009F705D"/>
    <w:rsid w:val="00A24B3F"/>
    <w:rsid w:val="00A35E8E"/>
    <w:rsid w:val="00A41AA8"/>
    <w:rsid w:val="00A43751"/>
    <w:rsid w:val="00A43A3F"/>
    <w:rsid w:val="00A43DA3"/>
    <w:rsid w:val="00A440CF"/>
    <w:rsid w:val="00A47A57"/>
    <w:rsid w:val="00A6483E"/>
    <w:rsid w:val="00A674B0"/>
    <w:rsid w:val="00A8182C"/>
    <w:rsid w:val="00A96798"/>
    <w:rsid w:val="00AB35BB"/>
    <w:rsid w:val="00AB4DDA"/>
    <w:rsid w:val="00AB7717"/>
    <w:rsid w:val="00AD0B5F"/>
    <w:rsid w:val="00AD2A51"/>
    <w:rsid w:val="00AE06EA"/>
    <w:rsid w:val="00AE60E0"/>
    <w:rsid w:val="00AF01CA"/>
    <w:rsid w:val="00AF0C66"/>
    <w:rsid w:val="00AF7D56"/>
    <w:rsid w:val="00B147E9"/>
    <w:rsid w:val="00B2024F"/>
    <w:rsid w:val="00B2251C"/>
    <w:rsid w:val="00B2456E"/>
    <w:rsid w:val="00B2707C"/>
    <w:rsid w:val="00B27E0A"/>
    <w:rsid w:val="00B31AE4"/>
    <w:rsid w:val="00B37914"/>
    <w:rsid w:val="00B6497C"/>
    <w:rsid w:val="00B8401E"/>
    <w:rsid w:val="00B95F6E"/>
    <w:rsid w:val="00BA049D"/>
    <w:rsid w:val="00BB2DB8"/>
    <w:rsid w:val="00BB42D9"/>
    <w:rsid w:val="00BB5B62"/>
    <w:rsid w:val="00BB6FF8"/>
    <w:rsid w:val="00BB718D"/>
    <w:rsid w:val="00BC16E9"/>
    <w:rsid w:val="00BD122D"/>
    <w:rsid w:val="00BE20F4"/>
    <w:rsid w:val="00BE2900"/>
    <w:rsid w:val="00BE66DA"/>
    <w:rsid w:val="00BF0B8D"/>
    <w:rsid w:val="00BF47D5"/>
    <w:rsid w:val="00BF6058"/>
    <w:rsid w:val="00BF7533"/>
    <w:rsid w:val="00C01427"/>
    <w:rsid w:val="00C03881"/>
    <w:rsid w:val="00C0570B"/>
    <w:rsid w:val="00C11FB6"/>
    <w:rsid w:val="00C13E17"/>
    <w:rsid w:val="00C2546F"/>
    <w:rsid w:val="00C346A6"/>
    <w:rsid w:val="00C40952"/>
    <w:rsid w:val="00C40A5E"/>
    <w:rsid w:val="00C42842"/>
    <w:rsid w:val="00C63BCF"/>
    <w:rsid w:val="00C6570D"/>
    <w:rsid w:val="00C67D7D"/>
    <w:rsid w:val="00C74860"/>
    <w:rsid w:val="00C74C94"/>
    <w:rsid w:val="00C84476"/>
    <w:rsid w:val="00C86073"/>
    <w:rsid w:val="00C93B9D"/>
    <w:rsid w:val="00CA403B"/>
    <w:rsid w:val="00CC171B"/>
    <w:rsid w:val="00CC6651"/>
    <w:rsid w:val="00CD12F8"/>
    <w:rsid w:val="00CD15BF"/>
    <w:rsid w:val="00CD249E"/>
    <w:rsid w:val="00CD6BED"/>
    <w:rsid w:val="00CD7879"/>
    <w:rsid w:val="00CE31F4"/>
    <w:rsid w:val="00CF374F"/>
    <w:rsid w:val="00D027D1"/>
    <w:rsid w:val="00D070AD"/>
    <w:rsid w:val="00D07F30"/>
    <w:rsid w:val="00D22033"/>
    <w:rsid w:val="00D562A0"/>
    <w:rsid w:val="00D621E0"/>
    <w:rsid w:val="00D727D9"/>
    <w:rsid w:val="00D86599"/>
    <w:rsid w:val="00DA41D7"/>
    <w:rsid w:val="00DA580B"/>
    <w:rsid w:val="00DC6C53"/>
    <w:rsid w:val="00DC785E"/>
    <w:rsid w:val="00DD7AD8"/>
    <w:rsid w:val="00E03CD1"/>
    <w:rsid w:val="00E03D32"/>
    <w:rsid w:val="00E11CBB"/>
    <w:rsid w:val="00E12247"/>
    <w:rsid w:val="00E206B1"/>
    <w:rsid w:val="00E20754"/>
    <w:rsid w:val="00E208E1"/>
    <w:rsid w:val="00E30029"/>
    <w:rsid w:val="00E34B89"/>
    <w:rsid w:val="00E4101B"/>
    <w:rsid w:val="00E63139"/>
    <w:rsid w:val="00E67A5A"/>
    <w:rsid w:val="00E67D75"/>
    <w:rsid w:val="00E816E3"/>
    <w:rsid w:val="00E855AD"/>
    <w:rsid w:val="00E913D0"/>
    <w:rsid w:val="00E93A83"/>
    <w:rsid w:val="00E94ECF"/>
    <w:rsid w:val="00EA0C14"/>
    <w:rsid w:val="00EB3A84"/>
    <w:rsid w:val="00EC15E0"/>
    <w:rsid w:val="00EC3F1D"/>
    <w:rsid w:val="00EC7861"/>
    <w:rsid w:val="00EC7F57"/>
    <w:rsid w:val="00ED7CBA"/>
    <w:rsid w:val="00EE22D0"/>
    <w:rsid w:val="00EE4304"/>
    <w:rsid w:val="00EE4949"/>
    <w:rsid w:val="00EE54E2"/>
    <w:rsid w:val="00EF1A0B"/>
    <w:rsid w:val="00F011C5"/>
    <w:rsid w:val="00F131AD"/>
    <w:rsid w:val="00F139A6"/>
    <w:rsid w:val="00F5099A"/>
    <w:rsid w:val="00F548D9"/>
    <w:rsid w:val="00F555F5"/>
    <w:rsid w:val="00F60288"/>
    <w:rsid w:val="00F65FB2"/>
    <w:rsid w:val="00F7246C"/>
    <w:rsid w:val="00F90A18"/>
    <w:rsid w:val="00F90B40"/>
    <w:rsid w:val="00F97FA1"/>
    <w:rsid w:val="00FB046C"/>
    <w:rsid w:val="00FB0841"/>
    <w:rsid w:val="00FB48D1"/>
    <w:rsid w:val="00FB56F0"/>
    <w:rsid w:val="00FD25B5"/>
    <w:rsid w:val="00FE4175"/>
    <w:rsid w:val="00FE5D80"/>
    <w:rsid w:val="00FF5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CE3"/>
    <w:pPr>
      <w:spacing w:after="160" w:line="256" w:lineRule="auto"/>
    </w:pPr>
    <w:rPr>
      <w:lang w:val="ru-RU"/>
    </w:rPr>
  </w:style>
  <w:style w:type="paragraph" w:styleId="3">
    <w:name w:val="heading 3"/>
    <w:basedOn w:val="a"/>
    <w:next w:val="a"/>
    <w:link w:val="30"/>
    <w:unhideWhenUsed/>
    <w:qFormat/>
    <w:rsid w:val="006032F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4CE3"/>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link w:val="a5"/>
    <w:uiPriority w:val="99"/>
    <w:unhideWhenUsed/>
    <w:qFormat/>
    <w:rsid w:val="005A6563"/>
    <w:pPr>
      <w:spacing w:after="0" w:line="240" w:lineRule="auto"/>
    </w:pPr>
    <w:rPr>
      <w:lang w:val="ru-RU"/>
    </w:rPr>
  </w:style>
  <w:style w:type="paragraph" w:customStyle="1" w:styleId="1">
    <w:name w:val="Основной текст1"/>
    <w:basedOn w:val="a"/>
    <w:qFormat/>
    <w:rsid w:val="005A6563"/>
    <w:pPr>
      <w:widowControl w:val="0"/>
      <w:suppressAutoHyphens/>
      <w:spacing w:after="0" w:line="240" w:lineRule="auto"/>
    </w:pPr>
    <w:rPr>
      <w:rFonts w:ascii="Arial" w:eastAsia="Calibri" w:hAnsi="Arial" w:cs="Arial"/>
      <w:kern w:val="2"/>
      <w:sz w:val="24"/>
      <w:szCs w:val="24"/>
      <w:lang w:eastAsia="ru-RU"/>
    </w:rPr>
  </w:style>
  <w:style w:type="paragraph" w:customStyle="1" w:styleId="2">
    <w:name w:val="Основной текст2"/>
    <w:basedOn w:val="a"/>
    <w:rsid w:val="005A6563"/>
    <w:pPr>
      <w:widowControl w:val="0"/>
      <w:snapToGrid w:val="0"/>
      <w:spacing w:after="0" w:line="240" w:lineRule="auto"/>
    </w:pPr>
    <w:rPr>
      <w:rFonts w:ascii="Arial" w:eastAsia="Times New Roman" w:hAnsi="Arial" w:cs="Times New Roman"/>
      <w:sz w:val="24"/>
      <w:szCs w:val="20"/>
      <w:lang w:eastAsia="ru-RU"/>
    </w:rPr>
  </w:style>
  <w:style w:type="paragraph" w:customStyle="1" w:styleId="Standard">
    <w:name w:val="Standard"/>
    <w:qFormat/>
    <w:rsid w:val="005A6563"/>
    <w:pPr>
      <w:suppressAutoHyphens/>
      <w:autoSpaceDN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qFormat/>
    <w:rsid w:val="006032FA"/>
    <w:rPr>
      <w:rFonts w:ascii="Times New Roman" w:eastAsia="Times New Roman" w:hAnsi="Times New Roman" w:cs="Times New Roman"/>
      <w:b/>
      <w:bCs/>
      <w:sz w:val="27"/>
      <w:szCs w:val="27"/>
      <w:lang w:val="ru-RU" w:eastAsia="ru-RU"/>
    </w:rPr>
  </w:style>
  <w:style w:type="character" w:styleId="a6">
    <w:name w:val="Strong"/>
    <w:basedOn w:val="a0"/>
    <w:qFormat/>
    <w:rsid w:val="006032FA"/>
    <w:rPr>
      <w:b/>
      <w:bCs/>
    </w:rPr>
  </w:style>
  <w:style w:type="character" w:customStyle="1" w:styleId="a7">
    <w:name w:val="Без интервала Знак"/>
    <w:basedOn w:val="a0"/>
    <w:link w:val="a8"/>
    <w:uiPriority w:val="1"/>
    <w:qFormat/>
    <w:locked/>
    <w:rsid w:val="000C3423"/>
    <w:rPr>
      <w:rFonts w:ascii="Times New Roman" w:eastAsia="Times New Roman" w:hAnsi="Times New Roman" w:cs="Times New Roman"/>
    </w:rPr>
  </w:style>
  <w:style w:type="paragraph" w:styleId="a8">
    <w:name w:val="No Spacing"/>
    <w:link w:val="a7"/>
    <w:uiPriority w:val="1"/>
    <w:qFormat/>
    <w:rsid w:val="000C3423"/>
    <w:pPr>
      <w:spacing w:after="0" w:line="240" w:lineRule="auto"/>
    </w:pPr>
    <w:rPr>
      <w:rFonts w:ascii="Times New Roman" w:eastAsia="Times New Roman" w:hAnsi="Times New Roman" w:cs="Times New Roman"/>
    </w:rPr>
  </w:style>
  <w:style w:type="paragraph" w:customStyle="1" w:styleId="normal">
    <w:name w:val="normal"/>
    <w:rsid w:val="00C40952"/>
    <w:pPr>
      <w:spacing w:after="0" w:line="240" w:lineRule="auto"/>
    </w:pPr>
    <w:rPr>
      <w:rFonts w:ascii="Times New Roman" w:eastAsia="Times New Roman" w:hAnsi="Times New Roman" w:cs="Times New Roman"/>
      <w:sz w:val="20"/>
      <w:szCs w:val="20"/>
      <w:lang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9A621E"/>
    <w:rPr>
      <w:lang w:val="ru-RU"/>
    </w:rPr>
  </w:style>
</w:styles>
</file>

<file path=word/webSettings.xml><?xml version="1.0" encoding="utf-8"?>
<w:webSettings xmlns:r="http://schemas.openxmlformats.org/officeDocument/2006/relationships" xmlns:w="http://schemas.openxmlformats.org/wordprocessingml/2006/main">
  <w:divs>
    <w:div w:id="419134442">
      <w:bodyDiv w:val="1"/>
      <w:marLeft w:val="0"/>
      <w:marRight w:val="0"/>
      <w:marTop w:val="0"/>
      <w:marBottom w:val="0"/>
      <w:divBdr>
        <w:top w:val="none" w:sz="0" w:space="0" w:color="auto"/>
        <w:left w:val="none" w:sz="0" w:space="0" w:color="auto"/>
        <w:bottom w:val="none" w:sz="0" w:space="0" w:color="auto"/>
        <w:right w:val="none" w:sz="0" w:space="0" w:color="auto"/>
      </w:divBdr>
    </w:div>
    <w:div w:id="507524906">
      <w:bodyDiv w:val="1"/>
      <w:marLeft w:val="0"/>
      <w:marRight w:val="0"/>
      <w:marTop w:val="0"/>
      <w:marBottom w:val="0"/>
      <w:divBdr>
        <w:top w:val="none" w:sz="0" w:space="0" w:color="auto"/>
        <w:left w:val="none" w:sz="0" w:space="0" w:color="auto"/>
        <w:bottom w:val="none" w:sz="0" w:space="0" w:color="auto"/>
        <w:right w:val="none" w:sz="0" w:space="0" w:color="auto"/>
      </w:divBdr>
    </w:div>
    <w:div w:id="958338638">
      <w:bodyDiv w:val="1"/>
      <w:marLeft w:val="0"/>
      <w:marRight w:val="0"/>
      <w:marTop w:val="0"/>
      <w:marBottom w:val="0"/>
      <w:divBdr>
        <w:top w:val="none" w:sz="0" w:space="0" w:color="auto"/>
        <w:left w:val="none" w:sz="0" w:space="0" w:color="auto"/>
        <w:bottom w:val="none" w:sz="0" w:space="0" w:color="auto"/>
        <w:right w:val="none" w:sz="0" w:space="0" w:color="auto"/>
      </w:divBdr>
    </w:div>
    <w:div w:id="1162627161">
      <w:bodyDiv w:val="1"/>
      <w:marLeft w:val="0"/>
      <w:marRight w:val="0"/>
      <w:marTop w:val="0"/>
      <w:marBottom w:val="0"/>
      <w:divBdr>
        <w:top w:val="none" w:sz="0" w:space="0" w:color="auto"/>
        <w:left w:val="none" w:sz="0" w:space="0" w:color="auto"/>
        <w:bottom w:val="none" w:sz="0" w:space="0" w:color="auto"/>
        <w:right w:val="none" w:sz="0" w:space="0" w:color="auto"/>
      </w:divBdr>
    </w:div>
    <w:div w:id="1275986565">
      <w:bodyDiv w:val="1"/>
      <w:marLeft w:val="0"/>
      <w:marRight w:val="0"/>
      <w:marTop w:val="0"/>
      <w:marBottom w:val="0"/>
      <w:divBdr>
        <w:top w:val="none" w:sz="0" w:space="0" w:color="auto"/>
        <w:left w:val="none" w:sz="0" w:space="0" w:color="auto"/>
        <w:bottom w:val="none" w:sz="0" w:space="0" w:color="auto"/>
        <w:right w:val="none" w:sz="0" w:space="0" w:color="auto"/>
      </w:divBdr>
    </w:div>
    <w:div w:id="1899508839">
      <w:bodyDiv w:val="1"/>
      <w:marLeft w:val="0"/>
      <w:marRight w:val="0"/>
      <w:marTop w:val="0"/>
      <w:marBottom w:val="0"/>
      <w:divBdr>
        <w:top w:val="none" w:sz="0" w:space="0" w:color="auto"/>
        <w:left w:val="none" w:sz="0" w:space="0" w:color="auto"/>
        <w:bottom w:val="none" w:sz="0" w:space="0" w:color="auto"/>
        <w:right w:val="none" w:sz="0" w:space="0" w:color="auto"/>
      </w:divBdr>
    </w:div>
    <w:div w:id="20235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166-2016-%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6864</Words>
  <Characters>39129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dcterms:created xsi:type="dcterms:W3CDTF">2023-07-12T12:35:00Z</dcterms:created>
  <dcterms:modified xsi:type="dcterms:W3CDTF">2023-09-06T11:48:00Z</dcterms:modified>
</cp:coreProperties>
</file>