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8D" w:rsidRDefault="00A0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ТА ДОПОВНЕНЬ ДО ТЕНДЕРНОЇ ДОКУМЕНТАЦІЇ</w:t>
      </w:r>
    </w:p>
    <w:p w:rsidR="00E06FA1" w:rsidRDefault="00E06FA1" w:rsidP="00A47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31" w:rsidRDefault="00EC5822" w:rsidP="00A470DD">
      <w:pPr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 w:rsidRPr="00EC582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        </w:t>
      </w:r>
      <w:proofErr w:type="spellStart"/>
      <w:r w:rsidRPr="00EC5822">
        <w:rPr>
          <w:rFonts w:ascii="Times New Roman" w:hAnsi="Times New Roman" w:cs="Times New Roman"/>
          <w:sz w:val="24"/>
          <w:szCs w:val="24"/>
          <w:shd w:val="clear" w:color="auto" w:fill="FDFEFD"/>
        </w:rPr>
        <w:t>Внести</w:t>
      </w:r>
      <w:proofErr w:type="spellEnd"/>
      <w:r w:rsidRPr="00EC5822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зміни</w:t>
      </w:r>
      <w:r w:rsidR="00204FE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до те</w:t>
      </w:r>
      <w:r w:rsid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>ндерної документації в наступних</w:t>
      </w:r>
      <w:r w:rsidR="00204FEF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розділах</w:t>
      </w:r>
      <w:r w:rsid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>:</w:t>
      </w:r>
    </w:p>
    <w:p w:rsidR="003478C8" w:rsidRPr="00663E31" w:rsidRDefault="00EC5822" w:rsidP="006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до вимог частини 2 Відхилення тендерних пропозицій Розділу 5. тендерної документації, виклавши абзац сьомий у наступній (чинній) редакції :"є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>бенефіціарним</w:t>
      </w:r>
      <w:proofErr w:type="spellEnd"/>
      <w:r w:rsidRP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>закупівель</w:t>
      </w:r>
      <w:proofErr w:type="spellEnd"/>
      <w:r w:rsidRPr="00663E3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663E31" w:rsidRDefault="005C1233" w:rsidP="0066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№3 викласти в наступній редакції:</w:t>
      </w:r>
    </w:p>
    <w:p w:rsidR="005C1233" w:rsidRPr="00067257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</w:pPr>
      <w:bookmarkStart w:id="0" w:name="_Hlk500334909"/>
      <w:r w:rsidRPr="000B04F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Додаток № </w:t>
      </w:r>
      <w:r w:rsidRPr="00067257">
        <w:rPr>
          <w:rFonts w:ascii="Times New Roman" w:eastAsia="Arial" w:hAnsi="Times New Roman" w:cs="Times New Roman"/>
          <w:b/>
          <w:sz w:val="24"/>
          <w:szCs w:val="24"/>
          <w:lang w:val="ru-RU" w:eastAsia="ru-RU"/>
        </w:rPr>
        <w:t>3</w:t>
      </w:r>
    </w:p>
    <w:p w:rsidR="005C1233" w:rsidRPr="000B04F9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B04F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5C1233" w:rsidRPr="000B04F9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233" w:rsidRPr="000B04F9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233" w:rsidRPr="000B04F9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ЗАКУПІВЛІ:</w:t>
      </w:r>
    </w:p>
    <w:p w:rsidR="005C1233" w:rsidRPr="000B04F9" w:rsidRDefault="005C1233" w:rsidP="000B04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5C1233" w:rsidRPr="000B04F9" w:rsidRDefault="005C1233" w:rsidP="000B04F9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egoe UI" w:hAnsi="Times New Roman" w:cs="Tahoma"/>
          <w:b/>
          <w:kern w:val="1"/>
          <w:sz w:val="24"/>
          <w:szCs w:val="24"/>
          <w:lang w:eastAsia="hi-IN" w:bidi="hi-IN"/>
        </w:rPr>
      </w:pPr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eastAsia="hi-IN" w:bidi="hi-IN"/>
        </w:rPr>
        <w:t xml:space="preserve">Легка портативна система </w:t>
      </w:r>
      <w:proofErr w:type="spellStart"/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eastAsia="hi-IN" w:bidi="hi-IN"/>
        </w:rPr>
        <w:t>деконтамінації</w:t>
      </w:r>
      <w:proofErr w:type="spellEnd"/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eastAsia="hi-IN" w:bidi="hi-IN"/>
        </w:rPr>
        <w:t xml:space="preserve"> АТМ10 в комплекті з розчинами для спеціальної обробки та транспортною валізкою, або еквівалент,</w:t>
      </w:r>
      <w:r w:rsidRPr="000B04F9">
        <w:rPr>
          <w:rFonts w:ascii="Times New Roman" w:eastAsia="Segoe UI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eastAsia="hi-IN" w:bidi="hi-IN"/>
        </w:rPr>
        <w:t xml:space="preserve">код </w:t>
      </w:r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val="en-US" w:eastAsia="hi-IN" w:bidi="hi-IN"/>
        </w:rPr>
        <w:t>CPV</w:t>
      </w:r>
      <w:r w:rsidRPr="000B04F9">
        <w:rPr>
          <w:rFonts w:ascii="Times New Roman" w:eastAsia="Segoe UI" w:hAnsi="Times New Roman" w:cs="Tahoma"/>
          <w:b/>
          <w:bCs/>
          <w:iCs/>
          <w:kern w:val="1"/>
          <w:sz w:val="24"/>
          <w:szCs w:val="24"/>
          <w:lang w:eastAsia="hi-IN" w:bidi="hi-IN"/>
        </w:rPr>
        <w:t xml:space="preserve"> за </w:t>
      </w:r>
      <w:r w:rsidRPr="000B04F9">
        <w:rPr>
          <w:rFonts w:ascii="Times New Roman" w:eastAsia="Segoe UI" w:hAnsi="Times New Roman" w:cs="Tahoma"/>
          <w:b/>
          <w:kern w:val="1"/>
          <w:sz w:val="24"/>
          <w:szCs w:val="24"/>
          <w:lang w:eastAsia="hi-IN" w:bidi="hi-IN"/>
        </w:rPr>
        <w:t xml:space="preserve">ДК 021:2015: </w:t>
      </w:r>
      <w:r w:rsidRPr="000B04F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35110000-8</w:t>
      </w:r>
      <w:r w:rsidRPr="000B04F9">
        <w:rPr>
          <w:rFonts w:ascii="Times New Roman" w:hAnsi="Times New Roman" w:cs="Times New Roman"/>
          <w:b/>
          <w:color w:val="777777"/>
          <w:sz w:val="24"/>
          <w:szCs w:val="24"/>
          <w:shd w:val="clear" w:color="auto" w:fill="FDFEFD"/>
        </w:rPr>
        <w:t> - </w:t>
      </w:r>
      <w:r w:rsidRPr="000B04F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Протипожежне, рятувальне та захисне обладнання</w:t>
      </w:r>
      <w:r w:rsidRPr="000B04F9">
        <w:rPr>
          <w:rFonts w:ascii="Times New Roman" w:eastAsia="Segoe UI" w:hAnsi="Times New Roman" w:cs="Times New Roman"/>
          <w:b/>
          <w:kern w:val="1"/>
          <w:sz w:val="24"/>
          <w:szCs w:val="24"/>
          <w:lang w:eastAsia="hi-IN" w:bidi="hi-IN"/>
        </w:rPr>
        <w:t>- 5 комплектів</w:t>
      </w:r>
    </w:p>
    <w:p w:rsidR="005C1233" w:rsidRPr="000B04F9" w:rsidRDefault="005C1233" w:rsidP="000B04F9">
      <w:pPr>
        <w:widowControl w:val="0"/>
        <w:spacing w:after="0" w:line="240" w:lineRule="auto"/>
        <w:ind w:left="360"/>
        <w:jc w:val="both"/>
        <w:rPr>
          <w:rFonts w:ascii="Times New Roman" w:eastAsia="Segoe UI" w:hAnsi="Times New Roman" w:cs="Tahoma"/>
          <w:kern w:val="1"/>
          <w:sz w:val="24"/>
          <w:szCs w:val="24"/>
          <w:lang w:eastAsia="hi-IN" w:bidi="hi-IN"/>
        </w:rPr>
      </w:pPr>
    </w:p>
    <w:p w:rsidR="005C1233" w:rsidRPr="000B04F9" w:rsidRDefault="005C1233" w:rsidP="000B04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233" w:rsidRDefault="005C1233" w:rsidP="000B04F9">
      <w:pPr>
        <w:ind w:left="360"/>
      </w:pPr>
      <w:r w:rsidRPr="000B04F9">
        <w:rPr>
          <w:rFonts w:ascii="Times New Roman" w:eastAsia="Times New Roman" w:hAnsi="Times New Roman" w:cs="Times New Roman"/>
          <w:sz w:val="24"/>
          <w:szCs w:val="24"/>
        </w:rPr>
        <w:t xml:space="preserve">1. Найменування: </w:t>
      </w:r>
      <w:r w:rsidRPr="000B04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легка портативна система </w:t>
      </w:r>
      <w:proofErr w:type="spellStart"/>
      <w:r w:rsidRPr="000B04F9">
        <w:rPr>
          <w:rFonts w:ascii="Times New Roman" w:hAnsi="Times New Roman" w:cs="Times New Roman"/>
          <w:b/>
          <w:bCs/>
          <w:i/>
          <w:sz w:val="24"/>
          <w:szCs w:val="24"/>
        </w:rPr>
        <w:t>деконтамінації</w:t>
      </w:r>
      <w:proofErr w:type="spellEnd"/>
      <w:r w:rsidRPr="000B04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АТМ10 в комплекті з розчинами для спеціальної обробки та транспортною валізою, або еквівалент</w:t>
      </w:r>
      <w:r>
        <w:t>.</w:t>
      </w:r>
    </w:p>
    <w:p w:rsidR="005C1233" w:rsidRPr="000B04F9" w:rsidRDefault="005C1233" w:rsidP="000B04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Автономна робота АТМ10 дозволяє покрити </w:t>
      </w:r>
      <w:proofErr w:type="spellStart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дезактиваційним</w:t>
      </w:r>
      <w:proofErr w:type="spellEnd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розчином площу до 90 м². Також </w:t>
      </w:r>
      <w:proofErr w:type="spellStart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деконтамінаційна</w:t>
      </w:r>
      <w:proofErr w:type="spellEnd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система АТМ10 має бути сумісна з усіма типами розчинів, порошків і рідин для спеціальної обробки.</w:t>
      </w:r>
    </w:p>
    <w:p w:rsidR="005C1233" w:rsidRPr="000B04F9" w:rsidRDefault="005C1233" w:rsidP="000B04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Наявність інвентарного коду НАТО (NSN)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04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Конструктивні елементи: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Основний корпус виготовлений з нержавіючої сталі  (висота 510 мм, діаметр 200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Ручний насос;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Манометр для контролю за тиском;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Розпилювач (довжина до 520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З’єднувальний шланг (1 000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Насадка для розпилення;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Плечовий ремінь;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Пристосування для зберігання та перевезення.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Технічна специфікація: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Вага АТМ10 (порожній) – 3,05 кг;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Вага АТМ10 (з розпилювачем) – 4,8 кг;</w:t>
      </w:r>
    </w:p>
    <w:p w:rsidR="005C1233" w:rsidRPr="000B04F9" w:rsidRDefault="005C1233" w:rsidP="000B04F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233" w:rsidRDefault="005C1233" w:rsidP="000B04F9">
      <w:pPr>
        <w:ind w:left="360"/>
      </w:pPr>
      <w:r w:rsidRPr="000B04F9">
        <w:rPr>
          <w:rFonts w:ascii="Times New Roman" w:eastAsia="Times New Roman" w:hAnsi="Times New Roman" w:cs="Times New Roman"/>
          <w:sz w:val="24"/>
          <w:szCs w:val="24"/>
        </w:rPr>
        <w:t xml:space="preserve">2. Призначення: </w:t>
      </w: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Портативна </w:t>
      </w:r>
      <w:proofErr w:type="spellStart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деконтамінаційна</w:t>
      </w:r>
      <w:proofErr w:type="spellEnd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система ATM10 призначена для швидкого проведення спеціальної обробки особового складу, техніки, спорядження та споруд</w:t>
      </w:r>
    </w:p>
    <w:p w:rsidR="005C1233" w:rsidRPr="000B04F9" w:rsidRDefault="005C1233" w:rsidP="000B04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Автономна робота АТМ10 дозволяє покрити </w:t>
      </w:r>
      <w:proofErr w:type="spellStart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дезактиваційним</w:t>
      </w:r>
      <w:proofErr w:type="spellEnd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розчином площу до 90 м². Також </w:t>
      </w:r>
      <w:proofErr w:type="spellStart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деконтамінаційна</w:t>
      </w:r>
      <w:proofErr w:type="spellEnd"/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система АТМ10 має бути сумісна з усіма типами розчинів, порошків і рідин для спеціальної обробки.</w:t>
      </w:r>
    </w:p>
    <w:p w:rsidR="005C1233" w:rsidRPr="000B04F9" w:rsidRDefault="005C1233" w:rsidP="000B04F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Наявність інвентарного коду НАТО (NSN)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04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Конструктивні елементи: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Основний корпус виготовлений з нержавіючої сталі  (висота 510 мм, діаметр 200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Ручний насос;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Манометр для контролю за тиском;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Розпилювач (довжина до 520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З’єднувальний шланг (1 000 мм);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Насадка для розпилення;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Плечовий ремінь;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Пристосування для зберігання та перевезення.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Технічна специфікація: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Вага АТМ10 (порожній) – 3,05 кг;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Вага АТМ10 (з розпилювачем) – 4,8 кг</w:t>
      </w:r>
      <w:r w:rsidRPr="000B0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Місткість баку – 10 л;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Робочий тиск – 6 бар;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>Максимальна площа спеціальної обробки – 90 м².</w:t>
      </w:r>
    </w:p>
    <w:p w:rsidR="005C1233" w:rsidRPr="000B04F9" w:rsidRDefault="005C1233" w:rsidP="000B04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Матеріал резервуара:</w:t>
      </w:r>
      <w:r w:rsidRPr="000B04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сталь, всередині з тефлоновим покриттям, сумісне із всіма видами спеціальної обробки.</w:t>
      </w:r>
      <w:r w:rsidRPr="000B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33" w:rsidRPr="000B04F9" w:rsidRDefault="005C1233" w:rsidP="000B04F9">
      <w:pPr>
        <w:spacing w:after="12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4F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Гарантійний термін використання: не менше 4 років.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Наявність інвентарного коду НАТО (NSN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>)</w:t>
      </w:r>
    </w:p>
    <w:p w:rsidR="00A518A5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5C1233" w:rsidRPr="000B04F9" w:rsidRDefault="005C1233" w:rsidP="000B04F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C1233" w:rsidRPr="00DC0EA9" w:rsidTr="00CC2620">
        <w:trPr>
          <w:trHeight w:val="334"/>
        </w:trPr>
        <w:tc>
          <w:tcPr>
            <w:tcW w:w="9923" w:type="dxa"/>
            <w:vAlign w:val="bottom"/>
          </w:tcPr>
          <w:p w:rsidR="005C1233" w:rsidRPr="000B04F9" w:rsidRDefault="005C1233" w:rsidP="000B04F9">
            <w:pPr>
              <w:widowControl w:val="0"/>
              <w:tabs>
                <w:tab w:val="left" w:pos="123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0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Розчини для спецобробки та транспортна валіза</w:t>
            </w:r>
          </w:p>
        </w:tc>
      </w:tr>
    </w:tbl>
    <w:p w:rsidR="005C1233" w:rsidRPr="000B04F9" w:rsidRDefault="005C1233" w:rsidP="000B04F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4F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Вимоги щодо якості товару:</w:t>
      </w:r>
    </w:p>
    <w:p w:rsidR="005C1233" w:rsidRPr="000B04F9" w:rsidRDefault="005C1233" w:rsidP="000B04F9">
      <w:pPr>
        <w:widowControl w:val="0"/>
        <w:tabs>
          <w:tab w:val="left" w:pos="1230"/>
        </w:tabs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Найменування: </w:t>
      </w:r>
      <w:r w:rsidRPr="000B04F9">
        <w:rPr>
          <w:rFonts w:ascii="Times New Roman" w:hAnsi="Times New Roman" w:cs="Times New Roman"/>
          <w:bCs/>
          <w:iCs/>
          <w:sz w:val="24"/>
          <w:szCs w:val="24"/>
        </w:rPr>
        <w:t>Розчини для спецобробки та транспортна валіза</w:t>
      </w:r>
    </w:p>
    <w:p w:rsidR="005C1233" w:rsidRPr="000B04F9" w:rsidRDefault="005C1233" w:rsidP="000B04F9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2. Призначення: </w:t>
      </w:r>
      <w:r w:rsidRPr="000B04F9">
        <w:rPr>
          <w:rFonts w:ascii="Times New Roman" w:hAnsi="Times New Roman" w:cs="Times New Roman"/>
          <w:bCs/>
          <w:iCs/>
          <w:sz w:val="24"/>
          <w:szCs w:val="24"/>
        </w:rPr>
        <w:t>для проведення дегазації, дезактивації, дезінфекції озброєння, техніки, матеріально-технічних засобів, засобів індивідуального захисту, устаткування та санітарної обробки особового складу.</w:t>
      </w:r>
    </w:p>
    <w:p w:rsidR="005C1233" w:rsidRPr="000B04F9" w:rsidRDefault="005C1233" w:rsidP="000B04F9">
      <w:pPr>
        <w:tabs>
          <w:tab w:val="left" w:pos="12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Вимоги до обладнання: </w:t>
      </w:r>
    </w:p>
    <w:p w:rsidR="005C1233" w:rsidRPr="000B04F9" w:rsidRDefault="005C1233" w:rsidP="000B04F9">
      <w:pPr>
        <w:widowControl w:val="0"/>
        <w:tabs>
          <w:tab w:val="left" w:pos="123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Cs/>
          <w:iCs/>
          <w:sz w:val="24"/>
          <w:szCs w:val="24"/>
        </w:rPr>
        <w:t>Товар повинен бути новим, тобто таким що не був у використанні.</w:t>
      </w:r>
    </w:p>
    <w:p w:rsidR="005C1233" w:rsidRPr="000B04F9" w:rsidRDefault="005C1233" w:rsidP="000B04F9">
      <w:pPr>
        <w:widowControl w:val="0"/>
        <w:tabs>
          <w:tab w:val="left" w:pos="123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Cs/>
          <w:iCs/>
          <w:sz w:val="24"/>
          <w:szCs w:val="24"/>
        </w:rPr>
        <w:t>Має бути надано копії декларацій відповідності виробника.</w:t>
      </w:r>
    </w:p>
    <w:p w:rsidR="005C1233" w:rsidRPr="000B04F9" w:rsidRDefault="005C1233" w:rsidP="000B04F9">
      <w:pPr>
        <w:widowControl w:val="0"/>
        <w:tabs>
          <w:tab w:val="left" w:pos="1230"/>
        </w:tabs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04F9">
        <w:rPr>
          <w:rFonts w:ascii="Times New Roman" w:hAnsi="Times New Roman" w:cs="Times New Roman"/>
          <w:bCs/>
          <w:iCs/>
          <w:sz w:val="24"/>
          <w:szCs w:val="24"/>
        </w:rPr>
        <w:t>Має бути надано настанову з експлуатації українською мовою.</w:t>
      </w:r>
    </w:p>
    <w:p w:rsidR="005C1233" w:rsidRPr="000B04F9" w:rsidRDefault="005C1233" w:rsidP="000B04F9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Засоби їх призначення та характеристики:</w:t>
      </w:r>
    </w:p>
    <w:p w:rsidR="005C1233" w:rsidRPr="000B04F9" w:rsidRDefault="005C1233" w:rsidP="000B04F9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4.1.</w:t>
      </w:r>
      <w:r w:rsidRPr="000B04F9">
        <w:rPr>
          <w:rFonts w:ascii="Times New Roman" w:hAnsi="Times New Roman" w:cs="Times New Roman"/>
          <w:sz w:val="24"/>
          <w:szCs w:val="24"/>
        </w:rPr>
        <w:t xml:space="preserve"> </w:t>
      </w:r>
      <w:r w:rsidRPr="000B04F9">
        <w:rPr>
          <w:rFonts w:ascii="Times New Roman" w:hAnsi="Times New Roman" w:cs="Times New Roman"/>
          <w:b/>
          <w:sz w:val="24"/>
          <w:szCs w:val="24"/>
        </w:rPr>
        <w:t>Засіб типу LD11</w:t>
      </w:r>
    </w:p>
    <w:p w:rsidR="005C1233" w:rsidRPr="000B04F9" w:rsidRDefault="005C1233" w:rsidP="000B04F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Однокомпонентний рідкий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дезактивуючий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 xml:space="preserve"> засіб, спеціально розроблений для санітарної обробки особового складу у разі хімічного, біологічного,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радіактивного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 xml:space="preserve"> забруднення.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Розчин між 1,5 і 5%.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Термін придатності свіжого розчину -  не менше ніж 3 доби.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Термін зберігання  – не менше 5 років.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Наявність інвентарного коду НАТО (NSN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>)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5C1233" w:rsidRPr="000B04F9" w:rsidRDefault="005C1233" w:rsidP="000B04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4.2. Засіб типу RD30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after="120"/>
        <w:ind w:left="360" w:right="37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5C1233" w:rsidRPr="000B04F9" w:rsidRDefault="005C1233" w:rsidP="000B04F9">
      <w:pPr>
        <w:spacing w:after="120"/>
        <w:ind w:left="360" w:right="21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Засіб  спеціально розроблений для дезактивації транспортних засобів, поверхонь та спорядження у випадку хімічного забруднення або біологічного зараження. </w:t>
      </w:r>
    </w:p>
    <w:p w:rsidR="005C1233" w:rsidRPr="000B04F9" w:rsidRDefault="005C1233" w:rsidP="000B04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Засіб застосовується у якості розчину -10%.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Термін придатності свіжого розчину – не менше ніж 3 доби.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Термін зберігання RD30 – не менше 5 років.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lastRenderedPageBreak/>
        <w:t xml:space="preserve">Наявність інвентарного коду НАТО (NSN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>)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5C1233" w:rsidRPr="000B04F9" w:rsidRDefault="005C1233" w:rsidP="000B04F9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4.3 RD40</w:t>
      </w:r>
    </w:p>
    <w:p w:rsidR="005C1233" w:rsidRPr="000B04F9" w:rsidRDefault="005C1233" w:rsidP="000B04F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after="120"/>
        <w:ind w:left="360" w:right="37"/>
        <w:rPr>
          <w:rFonts w:ascii="Times New Roman" w:hAnsi="Times New Roman" w:cs="Times New Roman"/>
          <w:b/>
          <w:sz w:val="24"/>
          <w:szCs w:val="24"/>
        </w:rPr>
      </w:pPr>
      <w:r w:rsidRPr="000B04F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5C1233" w:rsidRPr="000B04F9" w:rsidRDefault="005C1233" w:rsidP="000B04F9">
      <w:pPr>
        <w:spacing w:after="120"/>
        <w:ind w:left="360" w:right="21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Засіб RD40, спеціально розроблений для дезактивації транспортних засобів та спорядження у разі радіоактивного забруднення.</w:t>
      </w:r>
    </w:p>
    <w:p w:rsidR="005C1233" w:rsidRPr="000B04F9" w:rsidRDefault="005C1233" w:rsidP="000B04F9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Засіб застосовується  у якості розчину -10%.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Термін придатності свіжого розчину – не менше ніж 3 доби.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Термін зберігання RD40 – не менше 5 років. 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5C1233" w:rsidRPr="000B04F9" w:rsidRDefault="005C1233" w:rsidP="000B04F9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 xml:space="preserve">Наявність інвентарного коду НАТО (NSN </w:t>
      </w:r>
      <w:proofErr w:type="spellStart"/>
      <w:r w:rsidRPr="000B04F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B04F9">
        <w:rPr>
          <w:rFonts w:ascii="Times New Roman" w:hAnsi="Times New Roman" w:cs="Times New Roman"/>
          <w:sz w:val="24"/>
          <w:szCs w:val="24"/>
        </w:rPr>
        <w:t>)</w:t>
      </w:r>
    </w:p>
    <w:p w:rsidR="005C1233" w:rsidRPr="000B04F9" w:rsidRDefault="005C1233" w:rsidP="000B04F9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4F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5C1233" w:rsidRPr="000B04F9" w:rsidRDefault="005C1233" w:rsidP="000B04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1233" w:rsidRPr="000B04F9" w:rsidRDefault="005C1233" w:rsidP="000B04F9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ТРАНСПОРТНІ ВАЛІЗИ</w:t>
      </w:r>
    </w:p>
    <w:p w:rsidR="005C1233" w:rsidRPr="000B04F9" w:rsidRDefault="005C1233" w:rsidP="000B04F9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04F9">
        <w:rPr>
          <w:rFonts w:ascii="Times New Roman" w:hAnsi="Times New Roman" w:cs="Times New Roman"/>
          <w:bCs/>
          <w:color w:val="000000"/>
          <w:sz w:val="24"/>
          <w:szCs w:val="24"/>
        </w:rPr>
        <w:t>Призначена для зберігання та транспортування комплекту розчинів. Виготовленні з ударостійкого пластику, обладнанні колесами для транспортування.</w:t>
      </w:r>
    </w:p>
    <w:p w:rsidR="005C1233" w:rsidRPr="000B04F9" w:rsidRDefault="005C1233" w:rsidP="000B04F9">
      <w:pPr>
        <w:tabs>
          <w:tab w:val="left" w:pos="1230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Комплект поставки: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293"/>
        <w:gridCol w:w="1293"/>
        <w:gridCol w:w="1293"/>
      </w:tblGrid>
      <w:tr w:rsidR="005C1233" w:rsidRPr="00DC0EA9" w:rsidTr="00CC2620">
        <w:trPr>
          <w:trHeight w:hRule="exact" w:val="968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 xml:space="preserve">Кількість одиниць, </w:t>
            </w:r>
            <w:proofErr w:type="spellStart"/>
            <w:r w:rsidRPr="00DC0EA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Вага</w:t>
            </w:r>
          </w:p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одиниці, кг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Загальна вага, кг</w:t>
            </w:r>
          </w:p>
        </w:tc>
      </w:tr>
      <w:tr w:rsidR="005C1233" w:rsidRPr="00DC0EA9" w:rsidTr="00CC2620">
        <w:trPr>
          <w:trHeight w:hRule="exact" w:val="440"/>
        </w:trPr>
        <w:tc>
          <w:tcPr>
            <w:tcW w:w="3629" w:type="dxa"/>
            <w:vMerge w:val="restart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Газорідинний прилад АТМ10 до складу якого входить:</w:t>
            </w:r>
            <w:r w:rsidRPr="00DC0EA9">
              <w:rPr>
                <w:sz w:val="24"/>
                <w:szCs w:val="24"/>
              </w:rPr>
              <w:br/>
              <w:t>з’єднувальний шланг</w:t>
            </w:r>
          </w:p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розпилювач</w:t>
            </w:r>
            <w:r w:rsidRPr="00DC0EA9">
              <w:rPr>
                <w:sz w:val="24"/>
                <w:szCs w:val="24"/>
              </w:rPr>
              <w:br/>
              <w:t>насос</w:t>
            </w:r>
            <w:r w:rsidRPr="00DC0EA9">
              <w:rPr>
                <w:sz w:val="24"/>
                <w:szCs w:val="24"/>
              </w:rPr>
              <w:br/>
              <w:t>Резервуар для робочих розчинів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6,8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6,8</w:t>
            </w:r>
          </w:p>
        </w:tc>
      </w:tr>
      <w:tr w:rsidR="005C1233" w:rsidRPr="00DC0EA9" w:rsidTr="00CC2620">
        <w:trPr>
          <w:trHeight w:hRule="exact" w:val="264"/>
        </w:trPr>
        <w:tc>
          <w:tcPr>
            <w:tcW w:w="3629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33" w:rsidRPr="00DC0EA9" w:rsidTr="00CC2620">
        <w:trPr>
          <w:trHeight w:hRule="exact" w:val="259"/>
        </w:trPr>
        <w:tc>
          <w:tcPr>
            <w:tcW w:w="3629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33" w:rsidRPr="00DC0EA9" w:rsidTr="00CC2620">
        <w:trPr>
          <w:trHeight w:hRule="exact" w:val="259"/>
        </w:trPr>
        <w:tc>
          <w:tcPr>
            <w:tcW w:w="3629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33" w:rsidRPr="00DC0EA9" w:rsidTr="00CC2620">
        <w:trPr>
          <w:trHeight w:hRule="exact" w:val="644"/>
        </w:trPr>
        <w:tc>
          <w:tcPr>
            <w:tcW w:w="3629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5C1233" w:rsidRPr="000B04F9" w:rsidRDefault="005C1233" w:rsidP="000B04F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33" w:rsidRPr="00DC0EA9" w:rsidTr="00CC2620">
        <w:trPr>
          <w:trHeight w:hRule="exact" w:val="288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t>Деконтамінаційні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агент LD11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5л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5C1233" w:rsidRPr="00DC0EA9" w:rsidTr="00CC2620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t>Деконтамінаційні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агент RD30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2,5л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5C1233" w:rsidRPr="00DC0EA9" w:rsidTr="00CC2620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lastRenderedPageBreak/>
              <w:t>Деконтамінаційні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агент RD40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2,5л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5C1233" w:rsidRPr="00DC0EA9" w:rsidTr="00CC2620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rStyle w:val="211pt"/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t>Транспортна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DC0EA9">
              <w:rPr>
                <w:rStyle w:val="211pt"/>
                <w:sz w:val="24"/>
                <w:szCs w:val="24"/>
              </w:rPr>
              <w:t>валіза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для АТМ10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</w:tr>
      <w:tr w:rsidR="005C1233" w:rsidRPr="00DC0EA9" w:rsidTr="00CC2620">
        <w:trPr>
          <w:trHeight w:hRule="exact" w:val="851"/>
        </w:trPr>
        <w:tc>
          <w:tcPr>
            <w:tcW w:w="3629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rPr>
                <w:rStyle w:val="211pt"/>
                <w:sz w:val="24"/>
                <w:szCs w:val="24"/>
              </w:rPr>
            </w:pPr>
            <w:proofErr w:type="spellStart"/>
            <w:r w:rsidRPr="00DC0EA9">
              <w:rPr>
                <w:rStyle w:val="211pt"/>
                <w:sz w:val="24"/>
                <w:szCs w:val="24"/>
              </w:rPr>
              <w:t>Транспортна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DC0EA9">
              <w:rPr>
                <w:rStyle w:val="211pt"/>
                <w:sz w:val="24"/>
                <w:szCs w:val="24"/>
              </w:rPr>
              <w:t>валіза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для </w:t>
            </w:r>
            <w:proofErr w:type="spellStart"/>
            <w:r w:rsidRPr="00DC0EA9">
              <w:rPr>
                <w:rStyle w:val="211pt"/>
                <w:sz w:val="24"/>
                <w:szCs w:val="24"/>
              </w:rPr>
              <w:t>засобів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DC0EA9">
              <w:rPr>
                <w:rStyle w:val="211pt"/>
                <w:sz w:val="24"/>
                <w:szCs w:val="24"/>
              </w:rPr>
              <w:t>спеціальної</w:t>
            </w:r>
            <w:proofErr w:type="spellEnd"/>
            <w:r w:rsidRPr="00DC0EA9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DC0EA9">
              <w:rPr>
                <w:rStyle w:val="211pt"/>
                <w:sz w:val="24"/>
                <w:szCs w:val="24"/>
              </w:rPr>
              <w:t>обробки</w:t>
            </w:r>
            <w:proofErr w:type="spellEnd"/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5C1233" w:rsidRPr="00DC0EA9" w:rsidRDefault="005C1233" w:rsidP="000B04F9">
            <w:pPr>
              <w:pStyle w:val="20"/>
              <w:shd w:val="clear" w:color="auto" w:fill="auto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</w:tr>
    </w:tbl>
    <w:p w:rsidR="005C1233" w:rsidRDefault="005C1233" w:rsidP="000B04F9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B04F9" w:rsidRPr="00586FEA" w:rsidRDefault="00586FEA" w:rsidP="00586FEA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Н</w:t>
      </w:r>
      <w:r w:rsidR="0025313B" w:rsidRPr="0025313B">
        <w:rPr>
          <w:rFonts w:ascii="Times New Roman" w:hAnsi="Times New Roman" w:cs="Times New Roman"/>
          <w:sz w:val="24"/>
          <w:szCs w:val="24"/>
          <w:shd w:val="clear" w:color="auto" w:fill="FDFEFD"/>
        </w:rPr>
        <w:t>а виконання вимог пункту 17 частини 2 статті 22 Закону, додати до вимог тендерної документації інформацію про посаду Уповноваженої особ</w:t>
      </w:r>
      <w:r w:rsidR="0025313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и, а саме: </w:t>
      </w:r>
      <w:r w:rsidR="0025313B">
        <w:rPr>
          <w:rFonts w:ascii="Times New Roman" w:hAnsi="Times New Roman" w:cs="Times New Roman"/>
          <w:sz w:val="24"/>
          <w:szCs w:val="24"/>
        </w:rPr>
        <w:t xml:space="preserve">Головний спеціаліст відділу </w:t>
      </w:r>
      <w:proofErr w:type="spellStart"/>
      <w:r w:rsidR="0025313B">
        <w:rPr>
          <w:rFonts w:ascii="Times New Roman" w:hAnsi="Times New Roman" w:cs="Times New Roman"/>
          <w:sz w:val="24"/>
          <w:szCs w:val="24"/>
        </w:rPr>
        <w:t>бухгартерського</w:t>
      </w:r>
      <w:proofErr w:type="spellEnd"/>
      <w:r w:rsidR="0025313B">
        <w:rPr>
          <w:rFonts w:ascii="Times New Roman" w:hAnsi="Times New Roman" w:cs="Times New Roman"/>
          <w:sz w:val="24"/>
          <w:szCs w:val="24"/>
        </w:rPr>
        <w:t xml:space="preserve"> обліку </w:t>
      </w:r>
      <w:r w:rsidR="0025313B" w:rsidRPr="00885890">
        <w:rPr>
          <w:rFonts w:ascii="Times New Roman" w:eastAsia="Times New Roman" w:hAnsi="Times New Roman" w:cs="Times New Roman"/>
          <w:sz w:val="24"/>
          <w:szCs w:val="24"/>
        </w:rPr>
        <w:t>Департамент</w:t>
      </w:r>
      <w:r w:rsidR="002531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5313B" w:rsidRPr="00885890">
        <w:rPr>
          <w:rFonts w:ascii="Times New Roman" w:eastAsia="Times New Roman" w:hAnsi="Times New Roman" w:cs="Times New Roman"/>
          <w:sz w:val="24"/>
          <w:szCs w:val="24"/>
        </w:rPr>
        <w:t xml:space="preserve"> цивільного захисту, оборонної роботи та взаємодії з правоохоронними органами Черкаської обласної державної адміністрації</w:t>
      </w:r>
    </w:p>
    <w:p w:rsidR="00586FEA" w:rsidRPr="00067257" w:rsidRDefault="00A8117A" w:rsidP="00586FEA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В </w:t>
      </w:r>
      <w:r w:rsidR="00586FEA">
        <w:rPr>
          <w:rFonts w:ascii="Times New Roman" w:hAnsi="Times New Roman" w:cs="Times New Roman"/>
          <w:sz w:val="24"/>
          <w:szCs w:val="24"/>
          <w:shd w:val="clear" w:color="auto" w:fill="FDFEFD"/>
        </w:rPr>
        <w:t>пункт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і 2.2</w:t>
      </w:r>
      <w:r w:rsidR="00586FEA" w:rsidRPr="00586FE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тендерної документації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редагувати </w:t>
      </w:r>
      <w:r>
        <w:rPr>
          <w:rFonts w:ascii="Times New Roman" w:hAnsi="Times New Roman"/>
          <w:bCs/>
          <w:iCs/>
          <w:sz w:val="24"/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A518A5">
        <w:rPr>
          <w:rFonts w:ascii="Times New Roman" w:hAnsi="Times New Roman"/>
          <w:bCs/>
          <w:iCs/>
          <w:sz w:val="24"/>
          <w:szCs w:val="24"/>
        </w:rPr>
        <w:t xml:space="preserve"> на: 23000072</w:t>
      </w:r>
      <w:r w:rsidR="00067257">
        <w:rPr>
          <w:rFonts w:ascii="Times New Roman" w:hAnsi="Times New Roman"/>
          <w:bCs/>
          <w:iCs/>
          <w:sz w:val="24"/>
          <w:szCs w:val="24"/>
        </w:rPr>
        <w:t>.</w:t>
      </w:r>
    </w:p>
    <w:p w:rsidR="00067257" w:rsidRPr="00586FEA" w:rsidRDefault="00067257" w:rsidP="00586FEA">
      <w:pPr>
        <w:pStyle w:val="a3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Строк подачі пропозицій продовжити до 08.04.2024</w:t>
      </w:r>
      <w:r w:rsidR="009A6A1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00:00 год.</w:t>
      </w:r>
      <w:bookmarkStart w:id="1" w:name="_GoBack"/>
      <w:bookmarkEnd w:id="1"/>
    </w:p>
    <w:sectPr w:rsidR="00067257" w:rsidRPr="00586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134"/>
    <w:multiLevelType w:val="hybridMultilevel"/>
    <w:tmpl w:val="6DE0BA5A"/>
    <w:lvl w:ilvl="0" w:tplc="87E4A17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541F8"/>
    <w:multiLevelType w:val="hybridMultilevel"/>
    <w:tmpl w:val="F6FCD97C"/>
    <w:lvl w:ilvl="0" w:tplc="87E4A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4"/>
    <w:rsid w:val="00067257"/>
    <w:rsid w:val="000752B2"/>
    <w:rsid w:val="000B04F9"/>
    <w:rsid w:val="00204FEF"/>
    <w:rsid w:val="0025313B"/>
    <w:rsid w:val="003478C8"/>
    <w:rsid w:val="00586FEA"/>
    <w:rsid w:val="005C1233"/>
    <w:rsid w:val="005D38C4"/>
    <w:rsid w:val="00663E31"/>
    <w:rsid w:val="00736279"/>
    <w:rsid w:val="009A6A1B"/>
    <w:rsid w:val="00A04950"/>
    <w:rsid w:val="00A470DD"/>
    <w:rsid w:val="00A518A5"/>
    <w:rsid w:val="00A80AF2"/>
    <w:rsid w:val="00A8117A"/>
    <w:rsid w:val="00E06FA1"/>
    <w:rsid w:val="00E4568D"/>
    <w:rsid w:val="00EB5CAA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C4EF-909C-41F4-B8DA-8A0902B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"/>
    <w:basedOn w:val="a"/>
    <w:link w:val="a4"/>
    <w:uiPriority w:val="34"/>
    <w:qFormat/>
    <w:rsid w:val="00A80AF2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2">
    <w:name w:val="Основний текст (2)_"/>
    <w:link w:val="20"/>
    <w:locked/>
    <w:rsid w:val="00A80A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0AF2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ий текст (2) + 11 pt"/>
    <w:rsid w:val="00A80A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Number Bullets Знак,Список уровня 2 Знак"/>
    <w:link w:val="a3"/>
    <w:uiPriority w:val="34"/>
    <w:locked/>
    <w:rsid w:val="00A80AF2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5673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</cp:revision>
  <dcterms:created xsi:type="dcterms:W3CDTF">2024-03-29T11:30:00Z</dcterms:created>
  <dcterms:modified xsi:type="dcterms:W3CDTF">2024-04-02T13:49:00Z</dcterms:modified>
</cp:coreProperties>
</file>