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24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П Р О Є К   Д О Г О В О Р У</w:t>
      </w:r>
    </w:p>
    <w:p>
      <w:pPr>
        <w:pStyle w:val="Textbody"/>
        <w:spacing w:before="24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b/>
          <w:lang w:val="ru-RU"/>
        </w:rPr>
      </w:r>
    </w:p>
    <w:p>
      <w:pPr>
        <w:pStyle w:val="Style15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Д О Г О В І Р    №______</w:t>
      </w:r>
    </w:p>
    <w:p>
      <w:pPr>
        <w:pStyle w:val="Standard"/>
        <w:jc w:val="center"/>
        <w:rPr>
          <w:b/>
          <w:b/>
          <w:bCs/>
          <w:lang w:val="uk-UA"/>
        </w:rPr>
      </w:pPr>
      <w:r>
        <w:rPr>
          <w:b/>
          <w:lang w:val="ru-RU"/>
        </w:rPr>
        <w:t>НА ЗАКУПІВЛЮ  ПЛАНШЕТІВ</w:t>
      </w:r>
    </w:p>
    <w:p>
      <w:pPr>
        <w:pStyle w:val="Textbody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Textbody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Textbody"/>
        <w:rPr>
          <w:b/>
          <w:b/>
          <w:sz w:val="28"/>
          <w:szCs w:val="28"/>
          <w:lang w:val="uk-UA"/>
        </w:rPr>
      </w:pPr>
      <w:r>
        <w:rPr>
          <w:bCs/>
          <w:lang w:val="uk-UA"/>
        </w:rPr>
        <w:t>м. Рівне</w:t>
      </w:r>
      <w:r>
        <w:rPr>
          <w:lang w:val="uk-UA"/>
        </w:rPr>
        <w:t xml:space="preserve"> </w:t>
        <w:tab/>
        <w:t xml:space="preserve">                                                                                 «___»_______________2022 рік</w:t>
      </w:r>
    </w:p>
    <w:p>
      <w:pPr>
        <w:pStyle w:val="Textbodyindent"/>
        <w:ind w:hanging="0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>
      <w:pPr>
        <w:pStyle w:val="Textbodyindent"/>
        <w:ind w:hanging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>
      <w:pPr>
        <w:pStyle w:val="Textbodyindent"/>
        <w:ind w:hanging="0"/>
        <w:rPr>
          <w:lang w:val="uk-UA"/>
        </w:rPr>
      </w:pPr>
      <w:r>
        <w:rPr>
          <w:lang w:val="uk-UA"/>
        </w:rPr>
        <w:t>в подальшому «Продавець» з однієї сторони, та Виконавчий комітет Рівненської міської ради  в особі міського голови Третяка Олександра Віталійовича, що діє на підставі Закону України «Про місцеве самоврядування в Україні», в подальшому  «Покупець», з іншої сторони, далі по Договору Сторони,  уклали цей договір, про наступне :</w:t>
      </w:r>
    </w:p>
    <w:p>
      <w:pPr>
        <w:pStyle w:val="Standard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Standard"/>
        <w:jc w:val="center"/>
        <w:rPr>
          <w:b/>
          <w:b/>
          <w:lang w:val="uk-UA"/>
        </w:rPr>
      </w:pPr>
      <w:r>
        <w:rPr>
          <w:b/>
          <w:lang w:val="uk-UA"/>
        </w:rPr>
        <w:t>1.ПРЕДМЕТ ДОГОВОРУ.</w:t>
      </w:r>
    </w:p>
    <w:p>
      <w:pPr>
        <w:pStyle w:val="Standard"/>
        <w:jc w:val="both"/>
        <w:rPr>
          <w:b/>
          <w:b/>
          <w:bCs/>
          <w:lang w:val="uk-UA"/>
        </w:rPr>
      </w:pPr>
      <w:r>
        <w:rPr>
          <w:lang w:val="uk-UA"/>
        </w:rPr>
        <w:t xml:space="preserve">1.1  За результатами спрощеної закупівлі Планшети ДК021:2015 30210000-4 № оголошення </w:t>
      </w:r>
      <w:r>
        <w:rPr/>
        <w:t>UA</w:t>
      </w:r>
      <w:r>
        <w:rPr>
          <w:lang w:val="uk-UA"/>
        </w:rPr>
        <w:t>-2022-08-12-</w:t>
      </w:r>
      <w:r>
        <w:rPr>
          <w:lang w:val="uk-UA"/>
        </w:rPr>
        <w:t>007142-а</w:t>
      </w:r>
      <w:r>
        <w:rPr>
          <w:lang w:val="uk-UA"/>
        </w:rPr>
        <w:t xml:space="preserve"> Продавець зобов'язується поставити та передати у власність Покупця товар: </w:t>
      </w:r>
      <w:r>
        <w:rPr>
          <w:b/>
          <w:bCs/>
          <w:lang w:val="uk-UA"/>
        </w:rPr>
        <w:t xml:space="preserve">Планшет </w:t>
      </w:r>
      <w:r>
        <w:rPr>
          <w:b/>
          <w:bCs/>
          <w:lang w:val="en-US"/>
        </w:rPr>
        <w:t xml:space="preserve">Lenovo Tab M10 HD (2-nd Gen) 2\32 Wi-Fi iron Grey </w:t>
      </w:r>
      <w:r>
        <w:rPr>
          <w:rFonts w:eastAsia="Times New Roman" w:cs="Times New Roman"/>
          <w:b/>
          <w:bCs/>
          <w:color w:val="000000"/>
          <w:shd w:fill="FFFFFF" w:val="clear"/>
          <w:lang w:val="en-US"/>
        </w:rPr>
        <w:t xml:space="preserve">(ZA6W0015UA) </w:t>
      </w:r>
      <w:r>
        <w:rPr>
          <w:b/>
          <w:bCs/>
          <w:lang w:val="en-US"/>
        </w:rPr>
        <w:t xml:space="preserve">– 7 </w:t>
      </w:r>
      <w:r>
        <w:rPr>
          <w:b/>
          <w:bCs/>
          <w:lang w:val="uk-UA"/>
        </w:rPr>
        <w:t>штук</w:t>
      </w:r>
      <w:r>
        <w:rPr>
          <w:lang w:val="uk-UA"/>
        </w:rPr>
        <w:t>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 xml:space="preserve">1.2.  Ціна Договору становить ______________________________________________________ 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_______________________________________________________________________________.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>
          <w:b/>
          <w:lang w:val="ru-RU"/>
        </w:rPr>
        <w:t>2.ЗОБОВ’ЯЗАННЯ СТОРІН.</w:t>
      </w:r>
    </w:p>
    <w:p>
      <w:pPr>
        <w:pStyle w:val="Standard"/>
        <w:numPr>
          <w:ilvl w:val="1"/>
          <w:numId w:val="3"/>
        </w:numPr>
        <w:jc w:val="both"/>
        <w:rPr/>
      </w:pPr>
      <w:r>
        <w:rPr>
          <w:lang w:val="ru-RU"/>
        </w:rPr>
        <w:t xml:space="preserve">Умови оплати – </w:t>
      </w:r>
      <w:r>
        <w:rPr>
          <w:lang w:val="uk-UA"/>
        </w:rPr>
        <w:t>післяплата по накладних протягом 20 (двадцяти) банківських днів змоменту отримання товару</w:t>
      </w:r>
      <w:r>
        <w:rPr>
          <w:lang w:val="ru-RU"/>
        </w:rPr>
        <w:t>.</w:t>
      </w:r>
    </w:p>
    <w:p>
      <w:pPr>
        <w:pStyle w:val="Standard"/>
        <w:jc w:val="both"/>
        <w:rPr/>
      </w:pPr>
      <w:r>
        <w:rPr>
          <w:lang w:val="ru-RU"/>
        </w:rPr>
        <w:t xml:space="preserve">2.2. </w:t>
      </w:r>
      <w:r>
        <w:rPr>
          <w:lang w:val="uk-UA"/>
        </w:rPr>
        <w:t>Покупець</w:t>
      </w:r>
      <w:r>
        <w:rPr>
          <w:lang w:val="ru-RU"/>
        </w:rPr>
        <w:t xml:space="preserve"> бере на себе зобов’язання оплатити та прийняти </w:t>
      </w:r>
      <w:r>
        <w:rPr>
          <w:lang w:val="uk-UA"/>
        </w:rPr>
        <w:t>товар</w:t>
      </w:r>
      <w:r>
        <w:rPr>
          <w:lang w:val="ru-RU"/>
        </w:rPr>
        <w:t xml:space="preserve"> від </w:t>
      </w:r>
      <w:r>
        <w:rPr>
          <w:lang w:val="uk-UA"/>
        </w:rPr>
        <w:t>Продавця</w:t>
      </w:r>
      <w:r>
        <w:rPr>
          <w:lang w:val="ru-RU"/>
        </w:rPr>
        <w:t xml:space="preserve"> в строки та в порядку, передбаченими цим Договором.</w:t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3.ТЕРМІН ТА ПОРЯДОК НАДАННЯ ПОСЛУГ.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 xml:space="preserve">3.1. </w:t>
      </w:r>
      <w:r>
        <w:rPr>
          <w:lang w:val="uk-UA"/>
        </w:rPr>
        <w:t>Поставка товару здійснюється протягом 30 (тридцяти) календарних днів з дати підписання договору</w:t>
      </w:r>
      <w:r>
        <w:rPr>
          <w:lang w:val="ru-RU"/>
        </w:rPr>
        <w:t>.</w:t>
      </w:r>
    </w:p>
    <w:p>
      <w:pPr>
        <w:pStyle w:val="Standard"/>
        <w:jc w:val="both"/>
        <w:rPr>
          <w:lang w:val="uk-UA"/>
        </w:rPr>
      </w:pPr>
      <w:r>
        <w:rPr>
          <w:lang w:val="uk-UA"/>
        </w:rPr>
        <w:t>3.2. Поставка товару здійснюється транспортом Продавця, товарні накладні виписуються Продавцем із вказання ціни та кількості товару.</w:t>
      </w:r>
    </w:p>
    <w:p>
      <w:pPr>
        <w:pStyle w:val="Standard"/>
        <w:jc w:val="both"/>
        <w:rPr>
          <w:lang w:val="uk-UA"/>
        </w:rPr>
      </w:pPr>
      <w:r>
        <w:rPr>
          <w:lang w:val="uk-UA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4.ПОРЯДОК РОЗРАХУНКІВ.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>4.1. Розрахунок за товар здійснюється шляхом перерахування коштів на розрахунковий рахунок Продавця.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>4.2. Форма оплати —</w:t>
      </w:r>
      <w:r>
        <w:rPr>
          <w:color w:val="000000"/>
          <w:lang w:val="ru-RU"/>
        </w:rPr>
        <w:t xml:space="preserve"> післяплата протягом </w:t>
      </w:r>
      <w:r>
        <w:rPr>
          <w:color w:val="000000"/>
          <w:lang w:val="uk-UA"/>
        </w:rPr>
        <w:t>25 (двадцяти п’яти) банківських днів з моменту отримання товару</w:t>
      </w:r>
      <w:r>
        <w:rPr>
          <w:rFonts w:eastAsia="Times New Roman" w:cs="Times New Roman"/>
          <w:color w:val="000000"/>
          <w:lang w:val="ru-RU" w:bidi="ar-SA"/>
        </w:rPr>
        <w:t>.</w:t>
      </w:r>
    </w:p>
    <w:p>
      <w:pPr>
        <w:pStyle w:val="Standard"/>
        <w:jc w:val="both"/>
        <w:rPr>
          <w:rFonts w:eastAsia="Times New Roman" w:cs="Times New Roman"/>
          <w:color w:val="000000"/>
          <w:lang w:val="ru-RU" w:bidi="ar-SA"/>
        </w:rPr>
      </w:pPr>
      <w:r>
        <w:rPr>
          <w:rFonts w:eastAsia="Times New Roman" w:cs="Times New Roman"/>
          <w:color w:val="000000"/>
          <w:lang w:val="ru-RU" w:bidi="ar-SA"/>
        </w:rPr>
        <w:t xml:space="preserve">            </w:t>
      </w:r>
    </w:p>
    <w:p>
      <w:pPr>
        <w:pStyle w:val="Standard"/>
        <w:jc w:val="both"/>
        <w:rPr>
          <w:rFonts w:eastAsia="Times New Roman" w:cs="Times New Roman"/>
          <w:color w:val="000000"/>
          <w:lang w:val="ru-RU" w:bidi="ar-SA"/>
        </w:rPr>
      </w:pPr>
      <w:r>
        <w:rPr>
          <w:rFonts w:eastAsia="Times New Roman" w:cs="Times New Roman"/>
          <w:color w:val="000000"/>
          <w:lang w:val="ru-RU" w:bidi="ar-SA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5.ТЕРМІН ДІЇ ДОГОВОРУ.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 xml:space="preserve">5.1.      Даний Договір набуває чинності з дня його підписання Сторонами, поширює свою дію на правовідносини, що виникають з «___»____________ 2022 року і діє до 31 грудня   2022 </w:t>
      </w:r>
      <w:r>
        <w:rPr>
          <w:lang w:val="uk-UA"/>
        </w:rPr>
        <w:t>року,</w:t>
      </w:r>
      <w:r>
        <w:rPr>
          <w:lang w:val="ru-RU"/>
        </w:rPr>
        <w:t xml:space="preserve"> </w:t>
      </w:r>
      <w:r>
        <w:rPr>
          <w:lang w:val="uk-UA"/>
        </w:rPr>
        <w:t xml:space="preserve">відповідно частини 3 статті 631 ЦКУ, </w:t>
      </w:r>
      <w:r>
        <w:rPr>
          <w:lang w:val="ru-RU"/>
        </w:rPr>
        <w:t xml:space="preserve">але в будь-якому випадку — до повного </w:t>
      </w:r>
      <w:r>
        <w:rPr>
          <w:lang w:val="uk-UA"/>
        </w:rPr>
        <w:t>виконання Сторонами с</w:t>
      </w:r>
      <w:r>
        <w:rPr>
          <w:lang w:val="ru-RU"/>
        </w:rPr>
        <w:t>вої</w:t>
      </w:r>
      <w:r>
        <w:rPr>
          <w:lang w:val="uk-UA"/>
        </w:rPr>
        <w:t>х</w:t>
      </w:r>
      <w:r>
        <w:rPr>
          <w:lang w:val="ru-RU"/>
        </w:rPr>
        <w:t xml:space="preserve"> зобов'язань.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6.ВІДПОВІДАЛЬНІСТЬ СТОРІН.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>6.1.       Сторони несуть відповідальність у встановленому законодавством порядку.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7.ВИРІШЕННЯ СПОРІВ.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 xml:space="preserve">7.1.      Всі розбіжності які можуть виникнути між сторонами при виконанні цього Договору  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>вирішуються шляхом переговорів, а при недосягненні згоди — в порядку, передбаченому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  <w:t xml:space="preserve">законодавством України.           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8. ІСТОТНІ УМОВИ ДОГОВОРУ.</w:t>
      </w:r>
    </w:p>
    <w:p>
      <w:pPr>
        <w:pStyle w:val="1"/>
        <w:ind w:hanging="0"/>
        <w:jc w:val="left"/>
        <w:rPr>
          <w:b w:val="false"/>
          <w:b w:val="false"/>
          <w:lang w:val="uk-UA"/>
        </w:rPr>
      </w:pPr>
      <w:r>
        <w:rPr>
          <w:b w:val="false"/>
        </w:rPr>
        <w:t>8.1.</w:t>
      </w:r>
      <w:r>
        <w:rPr>
          <w:b w:val="false"/>
          <w:lang w:val="uk-UA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8.1.1 Покращення якості предмета закупівлі за умови, що таке покращення не призведе до збільшення суми, визначеної в договорі.</w:t>
      </w:r>
    </w:p>
    <w:p>
      <w:pPr>
        <w:pStyle w:val="Normal"/>
        <w:jc w:val="both"/>
        <w:rPr>
          <w:lang w:val="ru-RU"/>
        </w:rPr>
      </w:pPr>
      <w:r>
        <w:rPr>
          <w:lang w:val="uk-UA"/>
        </w:rPr>
        <w:t>8.1.2</w:t>
      </w:r>
      <w:r>
        <w:rPr>
          <w:lang w:val="ru-RU"/>
        </w:rPr>
        <w:t>. Продовження строку дії договору та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</w:t>
      </w:r>
    </w:p>
    <w:p>
      <w:pPr>
        <w:pStyle w:val="Normal"/>
        <w:jc w:val="both"/>
        <w:rPr>
          <w:lang w:val="ru-RU"/>
        </w:rPr>
      </w:pPr>
      <w:r>
        <w:rPr>
          <w:lang w:val="uk-UA"/>
        </w:rPr>
        <w:t>8.1.3</w:t>
      </w:r>
      <w:r>
        <w:rPr>
          <w:lang w:val="ru-RU"/>
        </w:rPr>
        <w:t>. Погодження  зміни ціни в договорі про закупівлю в бік зменшення( без зміни кількості   та якості товару), у тому числі у разі коливання ціни товару.</w:t>
      </w:r>
    </w:p>
    <w:p>
      <w:pPr>
        <w:pStyle w:val="Normal"/>
        <w:jc w:val="both"/>
        <w:rPr>
          <w:lang w:val="ru-RU"/>
        </w:rPr>
      </w:pPr>
      <w:r>
        <w:rPr>
          <w:lang w:val="uk-UA"/>
        </w:rPr>
        <w:t>8.1.4</w:t>
      </w:r>
      <w:r>
        <w:rPr>
          <w:lang w:val="ru-RU"/>
        </w:rPr>
        <w:t>. 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 таких ставок та/або пільг з оподаткування .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9. ЗАКЛЮЧНІ ПОЛОЖЕННЯ.</w:t>
      </w:r>
    </w:p>
    <w:p>
      <w:pPr>
        <w:pStyle w:val="Standard"/>
        <w:jc w:val="both"/>
        <w:rPr>
          <w:lang w:val="ru-RU"/>
        </w:rPr>
      </w:pPr>
      <w:r>
        <w:rPr>
          <w:lang w:val="uk-UA"/>
        </w:rPr>
        <w:t xml:space="preserve">9.1  </w:t>
      </w:r>
      <w:r>
        <w:rPr>
          <w:lang w:val="ru-RU"/>
        </w:rPr>
        <w:t>Договір складено в двох примірниках, кожен з яких має однакову юридичну силу, - по одному для кожної Сторони договору. Всі додатки до договру є його невід'ємною частиною.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jc w:val="center"/>
        <w:rPr>
          <w:b/>
          <w:b/>
          <w:lang w:val="ru-RU"/>
        </w:rPr>
      </w:pPr>
      <w:r>
        <w:rPr>
          <w:b/>
          <w:lang w:val="ru-RU"/>
        </w:rPr>
        <w:t>10.ЮРИДИЧНІ АДРЕСИ І РЕКВІЗИТИ СТОРІН.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tbl>
      <w:tblPr>
        <w:tblW w:w="1027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4"/>
        <w:gridCol w:w="2152"/>
        <w:gridCol w:w="4219"/>
      </w:tblGrid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ПРОДАВЕЦЬ</w:t>
            </w:r>
            <w:r>
              <w:rPr>
                <w:b/>
                <w:bCs/>
              </w:rPr>
              <w:t>:</w:t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ПОКУПЕЦЬ</w:t>
            </w:r>
            <w:r>
              <w:rPr>
                <w:b/>
                <w:bCs/>
              </w:rPr>
              <w:t>:</w:t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______________________________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______________________________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/>
              <w:t>UA</w:t>
            </w:r>
            <w:r>
              <w:rPr>
                <w:lang w:val="uk-UA"/>
              </w:rPr>
              <w:t>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ЄДРПОУ 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ід.номер_______________________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ІПН___________________________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свідоцтва____________________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тел. ___________________________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електронна адреса: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/>
            </w:pPr>
            <w:r>
              <w:rPr/>
              <w:t>______________________________</w:t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ru-RU"/>
              </w:rPr>
              <w:t>Виконавчий комітет Рівненської міської ради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33028, м. Рівне  вул. Соборна, 12 А</w:t>
            </w:r>
          </w:p>
          <w:p>
            <w:pPr>
              <w:pStyle w:val="Standard"/>
              <w:widowControl w:val="false"/>
              <w:spacing w:lineRule="auto" w:line="276"/>
              <w:rPr>
                <w:lang w:val="uk-UA"/>
              </w:rPr>
            </w:pPr>
            <w:r>
              <w:rPr/>
              <w:t>UA</w:t>
            </w:r>
            <w:r>
              <w:rPr>
                <w:lang w:val="ru-RU"/>
              </w:rPr>
              <w:t>_____________________________</w:t>
            </w:r>
          </w:p>
          <w:p>
            <w:pPr>
              <w:pStyle w:val="Standard"/>
              <w:widowControl w:val="false"/>
              <w:spacing w:lineRule="auto" w:line="276"/>
              <w:rPr>
                <w:lang w:val="uk-UA"/>
              </w:rPr>
            </w:pPr>
            <w:r>
              <w:rPr>
                <w:lang w:val="ru-RU"/>
              </w:rPr>
              <w:t>820172 Держказначейська служба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України м. Київ,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УДКСУ у м. Рівному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ЄДРПОУ 04057758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не є платником податку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тел. 0362  26-39-68</w:t>
            </w:r>
          </w:p>
          <w:p>
            <w:pPr>
              <w:pStyle w:val="Standard"/>
              <w:widowControl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 xml:space="preserve">електронна адреса: </w:t>
            </w:r>
            <w:r>
              <w:rPr>
                <w:u w:val="single"/>
              </w:rPr>
              <w:t>tender</w:t>
            </w:r>
            <w:r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rivne</w:t>
            </w:r>
            <w:r>
              <w:rPr>
                <w:u w:val="single"/>
                <w:lang w:val="ru-RU"/>
              </w:rPr>
              <w:t>@</w:t>
            </w:r>
            <w:r>
              <w:rPr>
                <w:u w:val="single"/>
              </w:rPr>
              <w:t>gmail</w:t>
            </w:r>
            <w:r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com</w:t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________________</w:t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Міський голова</w:t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 Олександр ТРЕТЯК</w:t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м.п. (за наявності)</w:t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м.п.</w:t>
            </w:r>
          </w:p>
        </w:tc>
      </w:tr>
    </w:tbl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ДОДАТОК №1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до Договору  № _____ від «___»______________2022 року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на закупівлю планшетів</w:t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tLeast" w:line="100"/>
        <w:ind w:firstLine="709"/>
        <w:jc w:val="center"/>
        <w:rPr>
          <w:lang w:val="uk-UA"/>
        </w:rPr>
      </w:pPr>
      <w:r>
        <w:rPr>
          <w:rFonts w:cs="Times New Roman"/>
          <w:b/>
          <w:lang w:val="uk-UA"/>
        </w:rPr>
        <w:t>СПЕЦИФІКАЦІЯ</w:t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tbl>
      <w:tblPr>
        <w:tblW w:w="974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099"/>
        <w:gridCol w:w="1536"/>
        <w:gridCol w:w="1543"/>
        <w:gridCol w:w="1535"/>
        <w:gridCol w:w="1534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з\п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Найменування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Одиниця виміру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Кількість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Ціна за одиницю, грн. без ПДВ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Загальна вартість грн. з\без ПДВ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Планшет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Lenovo Tab M10 HD (2-nd Gen) 2\32 Wi-Fi Iron Grey </w:t>
            </w:r>
            <w:r>
              <w:rPr>
                <w:rFonts w:eastAsia="Times New Roman" w:cs="Times New Roman"/>
                <w:b/>
                <w:bCs/>
                <w:color w:val="000000"/>
                <w:shd w:fill="FFFFFF" w:val="clear"/>
                <w:lang w:val="en-US"/>
              </w:rPr>
              <w:t>(ZA6W0015UA)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NSimSun" w:cs="Times New Roman"/>
                <w:b/>
                <w:b/>
                <w:bCs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b/>
                <w:bCs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NSimSun" w:cs="Times New Roman"/>
                <w:b/>
                <w:b/>
                <w:bCs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b/>
                <w:bCs/>
                <w:kern w:val="2"/>
                <w:lang w:val="ru-RU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eastAsia="NSimSun" w:cs="Times New Roman"/>
                <w:kern w:val="2"/>
                <w:lang w:val="ru-RU" w:eastAsia="zh-CN" w:bidi="hi-IN"/>
              </w:rPr>
            </w:r>
          </w:p>
        </w:tc>
      </w:tr>
      <w:tr>
        <w:trPr>
          <w:trHeight w:val="345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Разом, грн.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Сума ПДВ</w:t>
            </w:r>
          </w:p>
        </w:tc>
      </w:tr>
      <w:tr>
        <w:trPr>
          <w:trHeight w:val="450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>
                <w:rFonts w:eastAsia="NSimSun" w:cs="Times New Roman"/>
                <w:kern w:val="2"/>
                <w:lang w:val="ru-RU" w:eastAsia="zh-CN" w:bidi="hi-IN"/>
              </w:rPr>
            </w:pPr>
            <w:r>
              <w:rPr>
                <w:rFonts w:cs="Times New Roman"/>
              </w:rPr>
              <w:t>Загальна вартість пропозиції, грн. з ПДВ</w:t>
            </w:r>
          </w:p>
        </w:tc>
      </w:tr>
    </w:tbl>
    <w:p>
      <w:pPr>
        <w:pStyle w:val="Normal"/>
        <w:spacing w:before="0" w:after="0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rFonts w:eastAsia="NSimSun" w:cs="Times New Roman"/>
          <w:kern w:val="2"/>
          <w:lang w:val="ru-RU" w:eastAsia="zh-CN" w:bidi="hi-IN"/>
        </w:rPr>
      </w:pPr>
      <w:r>
        <w:rPr>
          <w:rFonts w:eastAsia="NSimSun" w:cs="Times New Roman"/>
          <w:kern w:val="2"/>
          <w:lang w:val="ru-RU" w:eastAsia="zh-CN" w:bidi="hi-IN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27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4"/>
        <w:gridCol w:w="2152"/>
        <w:gridCol w:w="4219"/>
      </w:tblGrid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ПРОДАВЕЦЬ</w:t>
            </w:r>
            <w:r>
              <w:rPr>
                <w:b/>
                <w:bCs/>
              </w:rPr>
              <w:t>:</w:t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ПОКУПЕЦЬ</w:t>
            </w:r>
            <w:r>
              <w:rPr>
                <w:b/>
                <w:bCs/>
              </w:rPr>
              <w:t>:</w:t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Calibri" w:cs="Times New Roman" w:asciiTheme="minorHAnsi" w:eastAsiaTheme="minorHAnsi" w:hAnsiTheme="minorHAnsi"/>
                <w:kern w:val="0"/>
                <w:lang w:val="uk-UA" w:bidi="ar-SA"/>
              </w:rPr>
            </w:pPr>
            <w:r>
              <w:rPr>
                <w:rFonts w:eastAsia="Calibri" w:cs="Times New Roman" w:eastAsiaTheme="minorHAnsi" w:ascii="Calibri" w:hAnsi="Calibri"/>
                <w:kern w:val="0"/>
                <w:lang w:val="uk-UA" w:bidi="ar-SA"/>
              </w:rPr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Calibri" w:cs="Times New Roman" w:asciiTheme="minorHAnsi" w:eastAsiaTheme="minorHAnsi" w:hAnsiTheme="minorHAnsi"/>
                <w:kern w:val="0"/>
                <w:lang w:val="uk-UA" w:bidi="ar-SA"/>
              </w:rPr>
            </w:pPr>
            <w:r>
              <w:rPr>
                <w:rFonts w:eastAsia="Calibri" w:cs="Times New Roman" w:eastAsiaTheme="minorHAnsi" w:ascii="Calibri" w:hAnsi="Calibri"/>
                <w:kern w:val="0"/>
                <w:lang w:val="uk-UA" w:bidi="ar-SA"/>
              </w:rPr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________________</w:t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Міський голова</w:t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 Олександр ТРЕТЯК</w:t>
            </w:r>
          </w:p>
        </w:tc>
      </w:tr>
      <w:tr>
        <w:trPr/>
        <w:tc>
          <w:tcPr>
            <w:tcW w:w="3904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м.п. (за наявності)</w:t>
            </w:r>
          </w:p>
        </w:tc>
        <w:tc>
          <w:tcPr>
            <w:tcW w:w="2152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219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м.п.</w:t>
            </w:r>
          </w:p>
        </w:tc>
      </w:tr>
    </w:tbl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50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qFormat/>
    <w:rPr>
      <w:color w:val="808080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Standard"/>
    <w:next w:val="Textbody"/>
    <w:qFormat/>
    <w:rsid w:val="00ff350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ff350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ff350a"/>
    <w:pPr>
      <w:spacing w:before="0" w:after="120"/>
    </w:pPr>
    <w:rPr/>
  </w:style>
  <w:style w:type="paragraph" w:styleId="Textbodyindent" w:customStyle="1">
    <w:name w:val="Text body indent"/>
    <w:basedOn w:val="Standard"/>
    <w:qFormat/>
    <w:rsid w:val="00ff350a"/>
    <w:pPr>
      <w:ind w:firstLine="720"/>
      <w:jc w:val="both"/>
    </w:pPr>
    <w:rPr/>
  </w:style>
  <w:style w:type="paragraph" w:styleId="1" w:customStyle="1">
    <w:name w:val="1Заголовок"/>
    <w:basedOn w:val="Normal"/>
    <w:autoRedefine/>
    <w:qFormat/>
    <w:rsid w:val="00020efb"/>
    <w:pPr>
      <w:keepNext w:val="true"/>
      <w:widowControl/>
      <w:spacing w:before="240" w:after="120"/>
      <w:ind w:firstLine="567"/>
      <w:jc w:val="center"/>
      <w:outlineLvl w:val="0"/>
    </w:pPr>
    <w:rPr>
      <w:rFonts w:eastAsia="Times New Roman" w:cs="Times New Roman"/>
      <w:b/>
      <w:kern w:val="0"/>
      <w:lang w:val="ru-RU" w:eastAsia="ar-SA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11">
    <w:name w:val="Абзац списка1"/>
    <w:basedOn w:val="Normal"/>
    <w:qFormat/>
    <w:pPr>
      <w:spacing w:lineRule="exact" w:line="240" w:before="0" w:after="0"/>
      <w:ind w:left="720" w:hanging="0"/>
      <w:contextualSpacing/>
    </w:pPr>
    <w:rPr>
      <w:kern w:val="2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35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7B75-4065-4A30-92C7-E270066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LibreOffice/7.2.3.2$Windows_X86_64 LibreOffice_project/d166454616c1632304285822f9c83ce2e660fd92</Application>
  <AppVersion>15.0000</AppVersion>
  <Pages>3</Pages>
  <Words>611</Words>
  <Characters>4330</Characters>
  <CharactersWithSpaces>5000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2022-08-12T14:58:41Z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