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FD" w:rsidRPr="000B46D2" w:rsidRDefault="009F7781" w:rsidP="009946F6">
      <w:pPr>
        <w:rPr>
          <w:b/>
          <w:sz w:val="28"/>
          <w:szCs w:val="28"/>
          <w:lang w:val="uk-UA"/>
        </w:rPr>
      </w:pPr>
      <w:r w:rsidRPr="009F7781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</w:t>
      </w:r>
      <w:r w:rsidRPr="009F7781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</w:t>
      </w:r>
    </w:p>
    <w:p w:rsidR="00214E9B" w:rsidRPr="005C5887" w:rsidRDefault="00214E9B" w:rsidP="00214E9B">
      <w:pPr>
        <w:jc w:val="right"/>
        <w:rPr>
          <w:b/>
          <w:color w:val="000000" w:themeColor="text1"/>
        </w:rPr>
      </w:pPr>
      <w:r w:rsidRPr="005C5887">
        <w:rPr>
          <w:b/>
          <w:color w:val="000000" w:themeColor="text1"/>
        </w:rPr>
        <w:t xml:space="preserve">ДОДАТОК № </w:t>
      </w:r>
      <w:r>
        <w:rPr>
          <w:b/>
          <w:color w:val="000000" w:themeColor="text1"/>
        </w:rPr>
        <w:t>2</w:t>
      </w:r>
    </w:p>
    <w:p w:rsidR="00214E9B" w:rsidRPr="005C5887" w:rsidRDefault="00214E9B" w:rsidP="00214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</w:rPr>
      </w:pPr>
      <w:proofErr w:type="spellStart"/>
      <w:r w:rsidRPr="005C5887">
        <w:rPr>
          <w:b/>
          <w:iCs/>
          <w:color w:val="000000" w:themeColor="text1"/>
        </w:rPr>
        <w:t>Технічна</w:t>
      </w:r>
      <w:proofErr w:type="spellEnd"/>
      <w:r w:rsidRPr="005C5887">
        <w:rPr>
          <w:b/>
          <w:iCs/>
          <w:color w:val="000000" w:themeColor="text1"/>
        </w:rPr>
        <w:t xml:space="preserve"> </w:t>
      </w:r>
      <w:proofErr w:type="spellStart"/>
      <w:r w:rsidRPr="005C5887">
        <w:rPr>
          <w:b/>
          <w:iCs/>
          <w:color w:val="000000" w:themeColor="text1"/>
        </w:rPr>
        <w:t>специфікація</w:t>
      </w:r>
      <w:proofErr w:type="spellEnd"/>
    </w:p>
    <w:p w:rsidR="00214E9B" w:rsidRDefault="00214E9B" w:rsidP="00214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  <w:lang w:val="uk-UA"/>
        </w:rPr>
      </w:pPr>
      <w:r w:rsidRPr="005C5887">
        <w:rPr>
          <w:b/>
          <w:iCs/>
          <w:color w:val="000000" w:themeColor="text1"/>
        </w:rPr>
        <w:t>МЕДИКО-ТЕХНІЧНІ ВИМОГИ</w:t>
      </w:r>
    </w:p>
    <w:p w:rsidR="009946F6" w:rsidRPr="000B46D2" w:rsidRDefault="009946F6" w:rsidP="009946F6">
      <w:pPr>
        <w:jc w:val="center"/>
        <w:rPr>
          <w:b/>
          <w:sz w:val="28"/>
          <w:szCs w:val="28"/>
          <w:lang w:val="uk-UA"/>
        </w:rPr>
      </w:pPr>
      <w:proofErr w:type="spellStart"/>
      <w:r w:rsidRPr="000B46D2">
        <w:rPr>
          <w:b/>
          <w:sz w:val="28"/>
          <w:szCs w:val="28"/>
          <w:lang w:val="uk-UA"/>
        </w:rPr>
        <w:t>ДК</w:t>
      </w:r>
      <w:proofErr w:type="spellEnd"/>
      <w:r w:rsidRPr="000B46D2">
        <w:rPr>
          <w:b/>
          <w:sz w:val="28"/>
          <w:szCs w:val="28"/>
          <w:lang w:val="uk-UA"/>
        </w:rPr>
        <w:t xml:space="preserve"> 021:2015 Єдиний закупівельний словник</w:t>
      </w:r>
    </w:p>
    <w:p w:rsidR="009946F6" w:rsidRPr="009946F6" w:rsidRDefault="009946F6" w:rsidP="0099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  <w:lang w:val="uk-UA"/>
        </w:rPr>
      </w:pPr>
      <w:r w:rsidRPr="000B46D2">
        <w:rPr>
          <w:b/>
          <w:sz w:val="28"/>
          <w:szCs w:val="28"/>
          <w:lang w:val="uk-UA"/>
        </w:rPr>
        <w:t>33600000-6 – Фармацевтична продукція</w:t>
      </w:r>
    </w:p>
    <w:p w:rsidR="007600BB" w:rsidRDefault="007600BB" w:rsidP="00BF0424">
      <w:pPr>
        <w:rPr>
          <w:b/>
          <w:lang w:val="uk-UA"/>
        </w:rPr>
      </w:pPr>
    </w:p>
    <w:p w:rsidR="007600BB" w:rsidRDefault="007600BB" w:rsidP="00BF0424">
      <w:pPr>
        <w:rPr>
          <w:b/>
          <w:lang w:val="uk-UA"/>
        </w:rPr>
      </w:pPr>
    </w:p>
    <w:p w:rsidR="007600BB" w:rsidRDefault="007600BB" w:rsidP="00BF0424">
      <w:pPr>
        <w:rPr>
          <w:b/>
          <w:lang w:val="uk-UA"/>
        </w:rPr>
      </w:pPr>
    </w:p>
    <w:p w:rsidR="00BF0424" w:rsidRDefault="00BF0424" w:rsidP="00BF0424">
      <w:pPr>
        <w:rPr>
          <w:i/>
          <w:color w:val="0D0D0D" w:themeColor="text1" w:themeTint="F2"/>
          <w:shd w:val="clear" w:color="auto" w:fill="F5F5F5"/>
          <w:lang w:val="uk-UA"/>
        </w:rPr>
      </w:pPr>
      <w:r w:rsidRPr="003741AB">
        <w:rPr>
          <w:b/>
        </w:rPr>
        <w:t>Лот</w:t>
      </w:r>
      <w:r w:rsidRPr="005F247C">
        <w:rPr>
          <w:b/>
          <w:lang w:val="en-US"/>
        </w:rPr>
        <w:t xml:space="preserve"> №</w:t>
      </w:r>
      <w:r w:rsidR="005F247C">
        <w:rPr>
          <w:b/>
          <w:lang w:val="uk-UA"/>
        </w:rPr>
        <w:t>1</w:t>
      </w:r>
      <w:r w:rsidRPr="005F247C">
        <w:rPr>
          <w:b/>
          <w:lang w:val="en-US"/>
        </w:rPr>
        <w:t xml:space="preserve"> - </w:t>
      </w:r>
      <w:proofErr w:type="spellStart"/>
      <w:r w:rsidRPr="002829E3">
        <w:rPr>
          <w:b/>
        </w:rPr>
        <w:t>Медичні</w:t>
      </w:r>
      <w:proofErr w:type="spellEnd"/>
      <w:r w:rsidRPr="005F247C">
        <w:rPr>
          <w:b/>
          <w:lang w:val="en-US"/>
        </w:rPr>
        <w:t xml:space="preserve"> </w:t>
      </w:r>
      <w:proofErr w:type="spellStart"/>
      <w:r w:rsidRPr="002829E3">
        <w:rPr>
          <w:b/>
        </w:rPr>
        <w:t>розчини</w:t>
      </w:r>
      <w:proofErr w:type="spellEnd"/>
      <w:r w:rsidRPr="005F247C">
        <w:rPr>
          <w:i/>
          <w:lang w:val="en-US"/>
        </w:rPr>
        <w:t xml:space="preserve"> (</w:t>
      </w:r>
      <w:r w:rsidRPr="003741AB">
        <w:rPr>
          <w:i/>
          <w:lang w:val="en-US"/>
        </w:rPr>
        <w:t>Glucose</w:t>
      </w:r>
      <w:r w:rsidRPr="005F247C">
        <w:rPr>
          <w:i/>
          <w:lang w:val="en-US"/>
        </w:rPr>
        <w:t xml:space="preserve">, </w:t>
      </w:r>
      <w:r w:rsidRPr="003741AB">
        <w:rPr>
          <w:i/>
          <w:lang w:val="en-US"/>
        </w:rPr>
        <w:t>Sodium</w:t>
      </w:r>
      <w:r w:rsidRPr="005F247C">
        <w:rPr>
          <w:i/>
          <w:lang w:val="en-US"/>
        </w:rPr>
        <w:t xml:space="preserve"> </w:t>
      </w:r>
      <w:r w:rsidRPr="003741AB">
        <w:rPr>
          <w:i/>
          <w:lang w:val="en-US"/>
        </w:rPr>
        <w:t>chloride</w:t>
      </w:r>
      <w:r w:rsidRPr="005F247C">
        <w:rPr>
          <w:i/>
          <w:lang w:val="en-US"/>
        </w:rPr>
        <w:t xml:space="preserve">, </w:t>
      </w:r>
      <w:r w:rsidRPr="003741AB">
        <w:rPr>
          <w:i/>
          <w:lang w:val="en-US"/>
        </w:rPr>
        <w:t>Sodium</w:t>
      </w:r>
      <w:r w:rsidRPr="005F247C">
        <w:rPr>
          <w:i/>
          <w:lang w:val="en-US"/>
        </w:rPr>
        <w:t xml:space="preserve"> </w:t>
      </w:r>
      <w:r w:rsidRPr="003741AB">
        <w:rPr>
          <w:i/>
          <w:lang w:val="en-US"/>
        </w:rPr>
        <w:t>bicarbonate</w:t>
      </w:r>
      <w:r w:rsidRPr="005F247C">
        <w:rPr>
          <w:i/>
          <w:lang w:val="en-US"/>
        </w:rPr>
        <w:t xml:space="preserve">, </w:t>
      </w:r>
      <w:r w:rsidRPr="003741AB">
        <w:rPr>
          <w:i/>
          <w:lang w:val="en-US"/>
        </w:rPr>
        <w:t>Potassium</w:t>
      </w:r>
      <w:r w:rsidRPr="005F247C">
        <w:rPr>
          <w:i/>
          <w:lang w:val="en-US"/>
        </w:rPr>
        <w:t xml:space="preserve"> </w:t>
      </w:r>
      <w:r w:rsidRPr="003741AB">
        <w:rPr>
          <w:i/>
          <w:lang w:val="en-US"/>
        </w:rPr>
        <w:t>chloride</w:t>
      </w:r>
      <w:r w:rsidRPr="005F247C">
        <w:rPr>
          <w:i/>
          <w:lang w:val="en-US"/>
        </w:rPr>
        <w:t xml:space="preserve">,  </w:t>
      </w:r>
      <w:r w:rsidRPr="003741AB">
        <w:rPr>
          <w:i/>
          <w:lang w:val="en-US"/>
        </w:rPr>
        <w:t>Electrolytes</w:t>
      </w:r>
      <w:r w:rsidRPr="005F247C">
        <w:rPr>
          <w:i/>
          <w:lang w:val="en-US"/>
        </w:rPr>
        <w:t xml:space="preserve"> </w:t>
      </w:r>
      <w:r w:rsidRPr="003741AB">
        <w:rPr>
          <w:i/>
          <w:lang w:val="en-US"/>
        </w:rPr>
        <w:t>in</w:t>
      </w:r>
      <w:r w:rsidRPr="005F247C">
        <w:rPr>
          <w:i/>
          <w:lang w:val="en-US"/>
        </w:rPr>
        <w:t xml:space="preserve"> </w:t>
      </w:r>
      <w:r w:rsidRPr="003741AB">
        <w:rPr>
          <w:i/>
          <w:lang w:val="en-US"/>
        </w:rPr>
        <w:t>combination</w:t>
      </w:r>
      <w:r w:rsidRPr="005F247C">
        <w:rPr>
          <w:i/>
          <w:lang w:val="en-US"/>
        </w:rPr>
        <w:t xml:space="preserve"> </w:t>
      </w:r>
      <w:r w:rsidRPr="003741AB">
        <w:rPr>
          <w:i/>
          <w:lang w:val="en-US"/>
        </w:rPr>
        <w:t>with</w:t>
      </w:r>
      <w:r w:rsidRPr="005F247C">
        <w:rPr>
          <w:i/>
          <w:lang w:val="en-US"/>
        </w:rPr>
        <w:t xml:space="preserve"> </w:t>
      </w:r>
      <w:r w:rsidRPr="003741AB">
        <w:rPr>
          <w:i/>
          <w:lang w:val="en-US"/>
        </w:rPr>
        <w:t>other</w:t>
      </w:r>
      <w:r w:rsidRPr="005F247C">
        <w:rPr>
          <w:i/>
          <w:lang w:val="en-US"/>
        </w:rPr>
        <w:t xml:space="preserve"> </w:t>
      </w:r>
      <w:proofErr w:type="spellStart"/>
      <w:r w:rsidRPr="003741AB">
        <w:rPr>
          <w:i/>
          <w:lang w:val="en-US"/>
        </w:rPr>
        <w:t>brugs</w:t>
      </w:r>
      <w:proofErr w:type="spellEnd"/>
      <w:r w:rsidRPr="005F247C">
        <w:rPr>
          <w:i/>
          <w:lang w:val="en-US"/>
        </w:rPr>
        <w:t xml:space="preserve">, </w:t>
      </w:r>
      <w:proofErr w:type="spellStart"/>
      <w:r w:rsidRPr="003741AB">
        <w:rPr>
          <w:i/>
          <w:lang w:val="en-US"/>
        </w:rPr>
        <w:t>Dextran</w:t>
      </w:r>
      <w:proofErr w:type="spellEnd"/>
      <w:r>
        <w:rPr>
          <w:i/>
          <w:lang w:val="uk-UA"/>
        </w:rPr>
        <w:t>,</w:t>
      </w:r>
      <w:r w:rsidRPr="005F247C">
        <w:rPr>
          <w:i/>
          <w:lang w:val="en-US"/>
        </w:rPr>
        <w:t xml:space="preserve"> </w:t>
      </w:r>
      <w:proofErr w:type="spellStart"/>
      <w:r w:rsidRPr="003741AB">
        <w:rPr>
          <w:i/>
          <w:lang w:val="en-US"/>
        </w:rPr>
        <w:t>Hydroxyethylstarch</w:t>
      </w:r>
      <w:proofErr w:type="spellEnd"/>
      <w:r w:rsidRPr="005F247C">
        <w:rPr>
          <w:i/>
          <w:lang w:val="en-US"/>
        </w:rPr>
        <w:t>,</w:t>
      </w:r>
      <w:r w:rsidRPr="005F247C">
        <w:rPr>
          <w:lang w:val="en-US"/>
        </w:rPr>
        <w:t xml:space="preserve"> </w:t>
      </w:r>
      <w:r w:rsidRPr="009F5BAC">
        <w:rPr>
          <w:i/>
          <w:lang w:val="en-US"/>
        </w:rPr>
        <w:t>Electrolytes</w:t>
      </w:r>
      <w:r w:rsidRPr="005F247C">
        <w:rPr>
          <w:i/>
          <w:lang w:val="en-US"/>
        </w:rPr>
        <w:t xml:space="preserve">, </w:t>
      </w:r>
      <w:proofErr w:type="spellStart"/>
      <w:r w:rsidRPr="002B1915">
        <w:rPr>
          <w:i/>
          <w:lang w:val="en-US"/>
        </w:rPr>
        <w:t>Rheosorbilact</w:t>
      </w:r>
      <w:proofErr w:type="spellEnd"/>
      <w:r w:rsidRPr="005F247C">
        <w:rPr>
          <w:i/>
          <w:lang w:val="en-US"/>
        </w:rPr>
        <w:t xml:space="preserve">, </w:t>
      </w:r>
      <w:proofErr w:type="spellStart"/>
      <w:r w:rsidRPr="002B1915">
        <w:rPr>
          <w:i/>
          <w:lang w:val="en-US"/>
        </w:rPr>
        <w:t>Sorbilact</w:t>
      </w:r>
      <w:proofErr w:type="spellEnd"/>
      <w:r w:rsidRPr="005F247C">
        <w:rPr>
          <w:i/>
          <w:lang w:val="en-US"/>
        </w:rPr>
        <w:t xml:space="preserve">, </w:t>
      </w:r>
      <w:proofErr w:type="spellStart"/>
      <w:r w:rsidRPr="002B1915">
        <w:rPr>
          <w:i/>
          <w:lang w:val="en-US"/>
        </w:rPr>
        <w:t>Aminocaproic</w:t>
      </w:r>
      <w:proofErr w:type="spellEnd"/>
      <w:r w:rsidRPr="005F247C">
        <w:rPr>
          <w:i/>
          <w:lang w:val="en-US"/>
        </w:rPr>
        <w:t xml:space="preserve"> </w:t>
      </w:r>
      <w:r w:rsidRPr="002B1915">
        <w:rPr>
          <w:i/>
          <w:lang w:val="en-US"/>
        </w:rPr>
        <w:t>acid</w:t>
      </w:r>
      <w:r w:rsidRPr="005F247C">
        <w:rPr>
          <w:i/>
          <w:lang w:val="en-US"/>
        </w:rPr>
        <w:t xml:space="preserve">, </w:t>
      </w:r>
      <w:r w:rsidRPr="002B1915">
        <w:rPr>
          <w:i/>
          <w:lang w:val="en-US"/>
        </w:rPr>
        <w:t>Electrolytes</w:t>
      </w:r>
      <w:r w:rsidRPr="005F247C">
        <w:rPr>
          <w:i/>
          <w:lang w:val="en-US"/>
        </w:rPr>
        <w:t xml:space="preserve"> </w:t>
      </w:r>
      <w:r w:rsidRPr="002B1915">
        <w:rPr>
          <w:i/>
          <w:lang w:val="en-US"/>
        </w:rPr>
        <w:t>in</w:t>
      </w:r>
      <w:r w:rsidRPr="005F247C">
        <w:rPr>
          <w:i/>
          <w:lang w:val="en-US"/>
        </w:rPr>
        <w:t xml:space="preserve"> </w:t>
      </w:r>
      <w:r w:rsidRPr="002B1915">
        <w:rPr>
          <w:i/>
          <w:lang w:val="en-US"/>
        </w:rPr>
        <w:t>combination</w:t>
      </w:r>
      <w:r w:rsidRPr="005F247C">
        <w:rPr>
          <w:i/>
          <w:lang w:val="en-US"/>
        </w:rPr>
        <w:t xml:space="preserve"> </w:t>
      </w:r>
      <w:r w:rsidRPr="002B1915">
        <w:rPr>
          <w:i/>
          <w:lang w:val="en-US"/>
        </w:rPr>
        <w:t>with</w:t>
      </w:r>
      <w:r w:rsidRPr="005F247C">
        <w:rPr>
          <w:i/>
          <w:lang w:val="en-US"/>
        </w:rPr>
        <w:t xml:space="preserve"> </w:t>
      </w:r>
      <w:r w:rsidRPr="002B1915">
        <w:rPr>
          <w:i/>
          <w:lang w:val="en-US"/>
        </w:rPr>
        <w:t>other</w:t>
      </w:r>
      <w:r w:rsidRPr="005F247C">
        <w:rPr>
          <w:i/>
          <w:lang w:val="en-US"/>
        </w:rPr>
        <w:t xml:space="preserve"> </w:t>
      </w:r>
      <w:r w:rsidRPr="002B1915">
        <w:rPr>
          <w:i/>
          <w:lang w:val="en-US"/>
        </w:rPr>
        <w:t>drugs</w:t>
      </w:r>
      <w:r w:rsidRPr="005F247C">
        <w:rPr>
          <w:i/>
          <w:lang w:val="en-US"/>
        </w:rPr>
        <w:t>)</w:t>
      </w:r>
      <w:r>
        <w:rPr>
          <w:i/>
          <w:lang w:val="uk-UA"/>
        </w:rPr>
        <w:t>,</w:t>
      </w:r>
      <w:r w:rsidRPr="005F247C">
        <w:rPr>
          <w:color w:val="0D0D0D" w:themeColor="text1" w:themeTint="F2"/>
          <w:shd w:val="clear" w:color="auto" w:fill="F5F5F5"/>
          <w:lang w:val="en-US"/>
        </w:rPr>
        <w:t xml:space="preserve"> </w:t>
      </w:r>
      <w:proofErr w:type="spellStart"/>
      <w:r w:rsidRPr="00BF0424">
        <w:rPr>
          <w:i/>
          <w:color w:val="0D0D0D" w:themeColor="text1" w:themeTint="F2"/>
          <w:shd w:val="clear" w:color="auto" w:fill="F5F5F5"/>
          <w:lang w:val="en-US"/>
        </w:rPr>
        <w:t>Mannitol</w:t>
      </w:r>
      <w:proofErr w:type="spellEnd"/>
    </w:p>
    <w:p w:rsidR="00BF0424" w:rsidRPr="00BF0424" w:rsidRDefault="00BF0424" w:rsidP="00BF0424">
      <w:pPr>
        <w:rPr>
          <w:i/>
          <w:lang w:val="uk-UA"/>
        </w:rPr>
      </w:pPr>
    </w:p>
    <w:p w:rsidR="00BF0424" w:rsidRPr="00BF0424" w:rsidRDefault="00BF0424" w:rsidP="00BF0424">
      <w:pPr>
        <w:ind w:firstLine="708"/>
        <w:jc w:val="both"/>
        <w:rPr>
          <w:rFonts w:eastAsia="Calibri"/>
          <w:b/>
          <w:bCs/>
          <w:color w:val="000000" w:themeColor="text1"/>
          <w:lang w:val="uk-UA"/>
        </w:rPr>
      </w:pPr>
      <w:r w:rsidRPr="00BF0424">
        <w:rPr>
          <w:rFonts w:eastAsia="Calibri"/>
          <w:b/>
          <w:bCs/>
          <w:color w:val="000000" w:themeColor="text1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BF0424" w:rsidRPr="007600BB" w:rsidRDefault="00BF0424" w:rsidP="00BF0424">
      <w:pPr>
        <w:jc w:val="both"/>
        <w:rPr>
          <w:rFonts w:eastAsia="Calibri"/>
          <w:color w:val="000000" w:themeColor="text1"/>
          <w:lang w:val="uk-UA"/>
        </w:rPr>
      </w:pPr>
      <w:r w:rsidRPr="007600BB">
        <w:rPr>
          <w:rFonts w:eastAsia="Calibri"/>
          <w:color w:val="000000" w:themeColor="text1"/>
          <w:lang w:val="uk-UA"/>
        </w:rPr>
        <w:t>1</w:t>
      </w:r>
      <w:r>
        <w:rPr>
          <w:rFonts w:eastAsia="Calibri"/>
          <w:color w:val="000000" w:themeColor="text1"/>
          <w:lang w:val="uk-UA"/>
        </w:rPr>
        <w:t>.</w:t>
      </w:r>
      <w:r w:rsidRPr="007600BB">
        <w:rPr>
          <w:rFonts w:eastAsia="Calibri"/>
          <w:color w:val="000000" w:themeColor="text1"/>
          <w:lang w:val="uk-UA"/>
        </w:rPr>
        <w:t xml:space="preserve"> Довідка в довільній формі про наявність сертифікатів якості та реєстраційних посвідчень на товар що пропонується згідно МТВ;</w:t>
      </w:r>
    </w:p>
    <w:p w:rsidR="00BF0424" w:rsidRDefault="00BF0424" w:rsidP="00BF0424">
      <w:pPr>
        <w:jc w:val="both"/>
        <w:rPr>
          <w:rFonts w:eastAsia="Calibri"/>
          <w:color w:val="000000" w:themeColor="text1"/>
          <w:lang w:val="uk-UA"/>
        </w:rPr>
      </w:pPr>
      <w:r w:rsidRPr="005C5887">
        <w:rPr>
          <w:rFonts w:eastAsia="Calibri"/>
          <w:color w:val="000000" w:themeColor="text1"/>
        </w:rPr>
        <w:t>2</w:t>
      </w:r>
      <w:r>
        <w:rPr>
          <w:rFonts w:eastAsia="Calibri"/>
          <w:color w:val="000000" w:themeColor="text1"/>
          <w:lang w:val="uk-UA"/>
        </w:rPr>
        <w:t>.</w:t>
      </w:r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Довідка</w:t>
      </w:r>
      <w:proofErr w:type="spellEnd"/>
      <w:r w:rsidRPr="005C5887">
        <w:rPr>
          <w:rFonts w:eastAsia="Calibri"/>
          <w:color w:val="000000" w:themeColor="text1"/>
        </w:rPr>
        <w:t xml:space="preserve"> в </w:t>
      </w:r>
      <w:proofErr w:type="spellStart"/>
      <w:r w:rsidRPr="005C5887">
        <w:rPr>
          <w:rFonts w:eastAsia="Calibri"/>
          <w:color w:val="000000" w:themeColor="text1"/>
        </w:rPr>
        <w:t>довільній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формі</w:t>
      </w:r>
      <w:proofErr w:type="spellEnd"/>
      <w:r w:rsidRPr="005C5887">
        <w:rPr>
          <w:rFonts w:eastAsia="Calibri"/>
          <w:color w:val="000000" w:themeColor="text1"/>
        </w:rPr>
        <w:t xml:space="preserve"> в </w:t>
      </w:r>
      <w:proofErr w:type="spellStart"/>
      <w:r w:rsidRPr="005C5887">
        <w:rPr>
          <w:rFonts w:eastAsia="Calibri"/>
          <w:color w:val="000000" w:themeColor="text1"/>
        </w:rPr>
        <w:t>якій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учасник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торгів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зазначає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детальний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опис</w:t>
      </w:r>
      <w:proofErr w:type="spellEnd"/>
      <w:r w:rsidRPr="005C5887">
        <w:rPr>
          <w:rFonts w:eastAsia="Calibri"/>
          <w:color w:val="000000" w:themeColor="text1"/>
        </w:rPr>
        <w:t xml:space="preserve"> товару за </w:t>
      </w:r>
      <w:proofErr w:type="spellStart"/>
      <w:r w:rsidRPr="005C5887">
        <w:rPr>
          <w:rFonts w:eastAsia="Calibri"/>
          <w:color w:val="000000" w:themeColor="text1"/>
        </w:rPr>
        <w:t>наступним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взірцем</w:t>
      </w:r>
      <w:proofErr w:type="spellEnd"/>
      <w:proofErr w:type="gramStart"/>
      <w:r w:rsidRPr="005C5887">
        <w:rPr>
          <w:rFonts w:eastAsia="Calibri"/>
          <w:color w:val="000000" w:themeColor="text1"/>
        </w:rPr>
        <w:t xml:space="preserve"> :</w:t>
      </w:r>
      <w:proofErr w:type="gramEnd"/>
      <w:r w:rsidRPr="005C5887">
        <w:rPr>
          <w:rFonts w:eastAsia="Calibri"/>
          <w:color w:val="000000" w:themeColor="text1"/>
        </w:rPr>
        <w:t xml:space="preserve"> </w:t>
      </w:r>
    </w:p>
    <w:p w:rsidR="007600BB" w:rsidRPr="007600BB" w:rsidRDefault="007600BB" w:rsidP="00BF0424">
      <w:pPr>
        <w:jc w:val="both"/>
        <w:rPr>
          <w:rFonts w:eastAsia="Calibri"/>
          <w:color w:val="000000" w:themeColor="text1"/>
          <w:lang w:val="uk-UA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27"/>
        <w:gridCol w:w="2693"/>
      </w:tblGrid>
      <w:tr w:rsidR="00BF0424" w:rsidRPr="005C5887" w:rsidTr="00FF31E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4" w:rsidRPr="005C5887" w:rsidRDefault="00BF0424" w:rsidP="00FF31E0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C5887">
              <w:rPr>
                <w:rFonts w:eastAsia="Calibri"/>
                <w:color w:val="000000" w:themeColor="text1"/>
              </w:rPr>
              <w:t>Назва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товару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4" w:rsidRPr="005C5887" w:rsidRDefault="00BF0424" w:rsidP="00FF31E0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C5887">
              <w:rPr>
                <w:rFonts w:eastAsia="Calibri"/>
                <w:color w:val="000000" w:themeColor="text1"/>
              </w:rPr>
              <w:t>Виробник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proofErr w:type="gramStart"/>
            <w:r w:rsidRPr="005C5887">
              <w:rPr>
                <w:rFonts w:eastAsia="Calibri"/>
                <w:color w:val="000000" w:themeColor="text1"/>
              </w:rPr>
              <w:t>країна</w:t>
            </w:r>
            <w:proofErr w:type="spellEnd"/>
            <w:proofErr w:type="gram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походження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4" w:rsidRPr="005C5887" w:rsidRDefault="00BF0424" w:rsidP="00FF31E0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C5887">
              <w:rPr>
                <w:rFonts w:eastAsia="Calibri"/>
                <w:color w:val="000000" w:themeColor="text1"/>
              </w:rPr>
              <w:t>Реєстраційне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посвідчення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(№)/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декларація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5C5887">
              <w:rPr>
                <w:rFonts w:eastAsia="Calibri"/>
                <w:color w:val="000000" w:themeColor="text1"/>
              </w:rPr>
              <w:t>про</w:t>
            </w:r>
            <w:proofErr w:type="gram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відповідність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(№)</w:t>
            </w:r>
          </w:p>
        </w:tc>
      </w:tr>
    </w:tbl>
    <w:p w:rsidR="007600BB" w:rsidRDefault="00B74B86" w:rsidP="00BF0424">
      <w:pPr>
        <w:jc w:val="both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3.</w:t>
      </w:r>
      <w:r w:rsidRPr="00B74B86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Спроможність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учасника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поставити</w:t>
      </w:r>
      <w:proofErr w:type="spellEnd"/>
      <w:r w:rsidRPr="00205382">
        <w:rPr>
          <w:rFonts w:eastAsia="Calibri"/>
          <w:color w:val="000000" w:themeColor="text1"/>
        </w:rPr>
        <w:t xml:space="preserve"> товар повинна </w:t>
      </w:r>
      <w:proofErr w:type="spellStart"/>
      <w:proofErr w:type="gramStart"/>
      <w:r w:rsidRPr="00205382">
        <w:rPr>
          <w:rFonts w:eastAsia="Calibri"/>
          <w:color w:val="000000" w:themeColor="text1"/>
        </w:rPr>
        <w:t>п</w:t>
      </w:r>
      <w:proofErr w:type="gramEnd"/>
      <w:r w:rsidRPr="00205382">
        <w:rPr>
          <w:rFonts w:eastAsia="Calibri"/>
          <w:color w:val="000000" w:themeColor="text1"/>
        </w:rPr>
        <w:t>ідтверджуватись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оригіналом</w:t>
      </w:r>
      <w:proofErr w:type="spellEnd"/>
      <w:r w:rsidRPr="00205382">
        <w:rPr>
          <w:rFonts w:eastAsia="Calibri"/>
          <w:color w:val="000000" w:themeColor="text1"/>
        </w:rPr>
        <w:t xml:space="preserve"> листа(</w:t>
      </w:r>
      <w:proofErr w:type="spellStart"/>
      <w:r w:rsidRPr="00205382">
        <w:rPr>
          <w:rFonts w:eastAsia="Calibri"/>
          <w:color w:val="000000" w:themeColor="text1"/>
        </w:rPr>
        <w:t>ів</w:t>
      </w:r>
      <w:proofErr w:type="spellEnd"/>
      <w:r w:rsidRPr="00205382">
        <w:rPr>
          <w:rFonts w:eastAsia="Calibri"/>
          <w:color w:val="000000" w:themeColor="text1"/>
        </w:rPr>
        <w:t xml:space="preserve">) </w:t>
      </w:r>
      <w:proofErr w:type="spellStart"/>
      <w:r w:rsidRPr="00205382">
        <w:rPr>
          <w:rFonts w:eastAsia="Calibri"/>
          <w:color w:val="000000" w:themeColor="text1"/>
        </w:rPr>
        <w:t>авторизації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від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виробника</w:t>
      </w:r>
      <w:proofErr w:type="spellEnd"/>
      <w:r w:rsidRPr="00205382">
        <w:rPr>
          <w:rFonts w:eastAsia="Calibri"/>
          <w:color w:val="000000" w:themeColor="text1"/>
        </w:rPr>
        <w:t>(</w:t>
      </w:r>
      <w:proofErr w:type="spellStart"/>
      <w:r w:rsidRPr="00205382">
        <w:rPr>
          <w:rFonts w:eastAsia="Calibri"/>
          <w:color w:val="000000" w:themeColor="text1"/>
        </w:rPr>
        <w:t>ів</w:t>
      </w:r>
      <w:proofErr w:type="spellEnd"/>
      <w:r w:rsidRPr="00205382">
        <w:rPr>
          <w:rFonts w:eastAsia="Calibri"/>
          <w:color w:val="000000" w:themeColor="text1"/>
        </w:rPr>
        <w:t xml:space="preserve">) (у </w:t>
      </w:r>
      <w:proofErr w:type="spellStart"/>
      <w:r w:rsidRPr="00205382">
        <w:rPr>
          <w:rFonts w:eastAsia="Calibri"/>
          <w:color w:val="000000" w:themeColor="text1"/>
        </w:rPr>
        <w:t>разі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якщо</w:t>
      </w:r>
      <w:proofErr w:type="spellEnd"/>
      <w:r w:rsidRPr="00205382">
        <w:rPr>
          <w:rFonts w:eastAsia="Calibri"/>
          <w:color w:val="000000" w:themeColor="text1"/>
        </w:rPr>
        <w:t xml:space="preserve"> товар не </w:t>
      </w:r>
      <w:proofErr w:type="spellStart"/>
      <w:r w:rsidRPr="00205382">
        <w:rPr>
          <w:rFonts w:eastAsia="Calibri"/>
          <w:color w:val="000000" w:themeColor="text1"/>
        </w:rPr>
        <w:t>виробляється</w:t>
      </w:r>
      <w:proofErr w:type="spellEnd"/>
      <w:r w:rsidRPr="00205382">
        <w:rPr>
          <w:rFonts w:eastAsia="Calibri"/>
          <w:color w:val="000000" w:themeColor="text1"/>
        </w:rPr>
        <w:t xml:space="preserve"> на </w:t>
      </w:r>
      <w:proofErr w:type="spellStart"/>
      <w:r w:rsidRPr="00205382">
        <w:rPr>
          <w:rFonts w:eastAsia="Calibri"/>
          <w:color w:val="000000" w:themeColor="text1"/>
        </w:rPr>
        <w:t>території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України</w:t>
      </w:r>
      <w:proofErr w:type="spellEnd"/>
      <w:r w:rsidRPr="00205382">
        <w:rPr>
          <w:rFonts w:eastAsia="Calibri"/>
          <w:color w:val="000000" w:themeColor="text1"/>
        </w:rPr>
        <w:t>, листом(</w:t>
      </w:r>
      <w:proofErr w:type="spellStart"/>
      <w:r w:rsidRPr="00205382">
        <w:rPr>
          <w:rFonts w:eastAsia="Calibri"/>
          <w:color w:val="000000" w:themeColor="text1"/>
        </w:rPr>
        <w:t>ами</w:t>
      </w:r>
      <w:proofErr w:type="spellEnd"/>
      <w:r w:rsidRPr="00205382">
        <w:rPr>
          <w:rFonts w:eastAsia="Calibri"/>
          <w:color w:val="000000" w:themeColor="text1"/>
        </w:rPr>
        <w:t xml:space="preserve">) </w:t>
      </w:r>
      <w:proofErr w:type="spellStart"/>
      <w:r w:rsidRPr="00205382">
        <w:rPr>
          <w:rFonts w:eastAsia="Calibri"/>
          <w:color w:val="000000" w:themeColor="text1"/>
        </w:rPr>
        <w:t>авторизації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від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представника</w:t>
      </w:r>
      <w:proofErr w:type="spellEnd"/>
      <w:r w:rsidRPr="00205382">
        <w:rPr>
          <w:rFonts w:eastAsia="Calibri"/>
          <w:color w:val="000000" w:themeColor="text1"/>
        </w:rPr>
        <w:t>(</w:t>
      </w:r>
      <w:proofErr w:type="spellStart"/>
      <w:r w:rsidRPr="00205382">
        <w:rPr>
          <w:rFonts w:eastAsia="Calibri"/>
          <w:color w:val="000000" w:themeColor="text1"/>
        </w:rPr>
        <w:t>ів</w:t>
      </w:r>
      <w:proofErr w:type="spellEnd"/>
      <w:r w:rsidRPr="00205382">
        <w:rPr>
          <w:rFonts w:eastAsia="Calibri"/>
          <w:color w:val="000000" w:themeColor="text1"/>
        </w:rPr>
        <w:t xml:space="preserve">) </w:t>
      </w:r>
      <w:proofErr w:type="spellStart"/>
      <w:r w:rsidRPr="00205382">
        <w:rPr>
          <w:rFonts w:eastAsia="Calibri"/>
          <w:color w:val="000000" w:themeColor="text1"/>
        </w:rPr>
        <w:t>товаровиробника</w:t>
      </w:r>
      <w:proofErr w:type="spellEnd"/>
      <w:r w:rsidRPr="00205382">
        <w:rPr>
          <w:rFonts w:eastAsia="Calibri"/>
          <w:color w:val="000000" w:themeColor="text1"/>
        </w:rPr>
        <w:t>(</w:t>
      </w:r>
      <w:proofErr w:type="spellStart"/>
      <w:r w:rsidRPr="00205382">
        <w:rPr>
          <w:rFonts w:eastAsia="Calibri"/>
          <w:color w:val="000000" w:themeColor="text1"/>
        </w:rPr>
        <w:t>ів</w:t>
      </w:r>
      <w:proofErr w:type="spellEnd"/>
      <w:r w:rsidRPr="00205382">
        <w:rPr>
          <w:rFonts w:eastAsia="Calibri"/>
          <w:color w:val="000000" w:themeColor="text1"/>
        </w:rPr>
        <w:t xml:space="preserve">) в </w:t>
      </w:r>
      <w:proofErr w:type="spellStart"/>
      <w:r w:rsidRPr="00205382">
        <w:rPr>
          <w:rFonts w:eastAsia="Calibri"/>
          <w:color w:val="000000" w:themeColor="text1"/>
        </w:rPr>
        <w:t>Україні</w:t>
      </w:r>
      <w:proofErr w:type="spellEnd"/>
      <w:r w:rsidRPr="00205382">
        <w:rPr>
          <w:rFonts w:eastAsia="Calibri"/>
          <w:color w:val="000000" w:themeColor="text1"/>
        </w:rPr>
        <w:t>, (</w:t>
      </w:r>
      <w:proofErr w:type="spellStart"/>
      <w:r w:rsidRPr="00205382">
        <w:rPr>
          <w:rFonts w:eastAsia="Calibri"/>
          <w:color w:val="000000" w:themeColor="text1"/>
        </w:rPr>
        <w:t>інформація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щодо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представництва</w:t>
      </w:r>
      <w:proofErr w:type="spellEnd"/>
      <w:r w:rsidRPr="00205382">
        <w:rPr>
          <w:rFonts w:eastAsia="Calibri"/>
          <w:color w:val="000000" w:themeColor="text1"/>
        </w:rPr>
        <w:t xml:space="preserve"> документально </w:t>
      </w:r>
      <w:proofErr w:type="spellStart"/>
      <w:r w:rsidRPr="00205382">
        <w:rPr>
          <w:rFonts w:eastAsia="Calibri"/>
          <w:color w:val="000000" w:themeColor="text1"/>
        </w:rPr>
        <w:t>підтверджується</w:t>
      </w:r>
      <w:proofErr w:type="spellEnd"/>
      <w:r w:rsidRPr="00205382">
        <w:rPr>
          <w:rFonts w:eastAsia="Calibri"/>
          <w:color w:val="000000" w:themeColor="text1"/>
        </w:rPr>
        <w:t xml:space="preserve"> у </w:t>
      </w:r>
      <w:proofErr w:type="spellStart"/>
      <w:r w:rsidRPr="00205382">
        <w:rPr>
          <w:rFonts w:eastAsia="Calibri"/>
          <w:color w:val="000000" w:themeColor="text1"/>
        </w:rPr>
        <w:t>складі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тендерної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пропозиції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офіційним</w:t>
      </w:r>
      <w:proofErr w:type="spellEnd"/>
      <w:r w:rsidRPr="00205382">
        <w:rPr>
          <w:rFonts w:eastAsia="Calibri"/>
          <w:color w:val="000000" w:themeColor="text1"/>
        </w:rPr>
        <w:t xml:space="preserve"> документом </w:t>
      </w:r>
      <w:proofErr w:type="spellStart"/>
      <w:r w:rsidRPr="00205382">
        <w:rPr>
          <w:rFonts w:eastAsia="Calibri"/>
          <w:color w:val="000000" w:themeColor="text1"/>
        </w:rPr>
        <w:t>від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товаровиробника</w:t>
      </w:r>
      <w:proofErr w:type="spellEnd"/>
      <w:r w:rsidRPr="00205382">
        <w:rPr>
          <w:rFonts w:eastAsia="Calibri"/>
          <w:color w:val="000000" w:themeColor="text1"/>
        </w:rPr>
        <w:t xml:space="preserve"> (</w:t>
      </w:r>
      <w:proofErr w:type="spellStart"/>
      <w:r w:rsidRPr="00205382">
        <w:rPr>
          <w:rFonts w:eastAsia="Calibri"/>
          <w:color w:val="000000" w:themeColor="text1"/>
        </w:rPr>
        <w:t>довіреність</w:t>
      </w:r>
      <w:proofErr w:type="spellEnd"/>
      <w:r w:rsidRPr="00205382">
        <w:rPr>
          <w:rFonts w:eastAsia="Calibri"/>
          <w:color w:val="000000" w:themeColor="text1"/>
        </w:rPr>
        <w:t xml:space="preserve"> ) </w:t>
      </w:r>
      <w:r w:rsidRPr="00205382">
        <w:rPr>
          <w:rFonts w:eastAsia="Calibri"/>
          <w:bCs/>
          <w:iCs/>
          <w:color w:val="000000" w:themeColor="text1"/>
        </w:rPr>
        <w:t xml:space="preserve">про передачу </w:t>
      </w:r>
      <w:proofErr w:type="spellStart"/>
      <w:r w:rsidRPr="00205382">
        <w:rPr>
          <w:rFonts w:eastAsia="Calibri"/>
          <w:bCs/>
          <w:iCs/>
          <w:color w:val="000000" w:themeColor="text1"/>
        </w:rPr>
        <w:t>повноважень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на продаж (</w:t>
      </w:r>
      <w:proofErr w:type="spellStart"/>
      <w:r w:rsidRPr="00205382">
        <w:rPr>
          <w:rFonts w:eastAsia="Calibri"/>
          <w:bCs/>
          <w:iCs/>
          <w:color w:val="000000" w:themeColor="text1"/>
        </w:rPr>
        <w:t>реалізацію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) товару в </w:t>
      </w:r>
      <w:proofErr w:type="spellStart"/>
      <w:r w:rsidRPr="00205382">
        <w:rPr>
          <w:rFonts w:eastAsia="Calibri"/>
          <w:bCs/>
          <w:iCs/>
          <w:color w:val="000000" w:themeColor="text1"/>
        </w:rPr>
        <w:t>Україні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</w:t>
      </w:r>
      <w:r w:rsidRPr="00205382">
        <w:rPr>
          <w:rFonts w:eastAsia="Calibri"/>
          <w:color w:val="000000" w:themeColor="text1"/>
        </w:rPr>
        <w:t xml:space="preserve">у </w:t>
      </w:r>
      <w:proofErr w:type="spellStart"/>
      <w:r w:rsidRPr="00205382">
        <w:rPr>
          <w:rFonts w:eastAsia="Calibri"/>
          <w:color w:val="000000" w:themeColor="text1"/>
        </w:rPr>
        <w:t>необхідній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кількості</w:t>
      </w:r>
      <w:proofErr w:type="spellEnd"/>
      <w:r w:rsidRPr="00205382">
        <w:rPr>
          <w:rFonts w:eastAsia="Calibri"/>
          <w:color w:val="000000" w:themeColor="text1"/>
        </w:rPr>
        <w:t xml:space="preserve">, </w:t>
      </w:r>
      <w:proofErr w:type="spellStart"/>
      <w:r w:rsidRPr="00205382">
        <w:rPr>
          <w:rFonts w:eastAsia="Calibri"/>
          <w:color w:val="000000" w:themeColor="text1"/>
        </w:rPr>
        <w:t>якості</w:t>
      </w:r>
      <w:proofErr w:type="spellEnd"/>
      <w:r w:rsidRPr="00205382">
        <w:rPr>
          <w:rFonts w:eastAsia="Calibri"/>
          <w:color w:val="000000" w:themeColor="text1"/>
        </w:rPr>
        <w:t xml:space="preserve"> та у </w:t>
      </w:r>
      <w:proofErr w:type="spellStart"/>
      <w:r w:rsidRPr="00205382">
        <w:rPr>
          <w:rFonts w:eastAsia="Calibri"/>
          <w:color w:val="000000" w:themeColor="text1"/>
        </w:rPr>
        <w:t>потрібні</w:t>
      </w:r>
      <w:proofErr w:type="spellEnd"/>
      <w:r w:rsidRPr="00205382">
        <w:rPr>
          <w:rFonts w:eastAsia="Calibri"/>
          <w:color w:val="000000" w:themeColor="text1"/>
        </w:rPr>
        <w:t xml:space="preserve"> </w:t>
      </w:r>
      <w:proofErr w:type="spellStart"/>
      <w:r w:rsidRPr="00205382">
        <w:rPr>
          <w:rFonts w:eastAsia="Calibri"/>
          <w:color w:val="000000" w:themeColor="text1"/>
        </w:rPr>
        <w:t>терміни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, </w:t>
      </w:r>
      <w:proofErr w:type="spellStart"/>
      <w:r w:rsidRPr="00205382">
        <w:rPr>
          <w:rFonts w:eastAsia="Calibri"/>
          <w:bCs/>
          <w:iCs/>
          <w:color w:val="000000" w:themeColor="text1"/>
        </w:rPr>
        <w:t>виданим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205382">
        <w:rPr>
          <w:rFonts w:eastAsia="Calibri"/>
          <w:bCs/>
          <w:iCs/>
          <w:color w:val="000000" w:themeColor="text1"/>
        </w:rPr>
        <w:t>із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205382">
        <w:rPr>
          <w:rFonts w:eastAsia="Calibri"/>
          <w:bCs/>
          <w:iCs/>
          <w:color w:val="000000" w:themeColor="text1"/>
        </w:rPr>
        <w:t>зазначенням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205382">
        <w:rPr>
          <w:rFonts w:eastAsia="Calibri"/>
          <w:bCs/>
          <w:iCs/>
          <w:color w:val="000000" w:themeColor="text1"/>
        </w:rPr>
        <w:t>замовника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205382">
        <w:rPr>
          <w:rFonts w:eastAsia="Calibri"/>
          <w:bCs/>
          <w:iCs/>
          <w:color w:val="000000" w:themeColor="text1"/>
        </w:rPr>
        <w:t>торгів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та номером </w:t>
      </w:r>
      <w:proofErr w:type="spellStart"/>
      <w:r w:rsidRPr="00205382">
        <w:rPr>
          <w:rFonts w:eastAsia="Calibri"/>
          <w:bCs/>
          <w:iCs/>
          <w:color w:val="000000" w:themeColor="text1"/>
        </w:rPr>
        <w:t>закупі</w:t>
      </w:r>
      <w:proofErr w:type="gramStart"/>
      <w:r w:rsidRPr="00205382">
        <w:rPr>
          <w:rFonts w:eastAsia="Calibri"/>
          <w:bCs/>
          <w:iCs/>
          <w:color w:val="000000" w:themeColor="text1"/>
        </w:rPr>
        <w:t>вл</w:t>
      </w:r>
      <w:proofErr w:type="gramEnd"/>
      <w:r w:rsidRPr="00205382">
        <w:rPr>
          <w:rFonts w:eastAsia="Calibri"/>
          <w:bCs/>
          <w:iCs/>
          <w:color w:val="000000" w:themeColor="text1"/>
        </w:rPr>
        <w:t>і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, </w:t>
      </w:r>
      <w:proofErr w:type="spellStart"/>
      <w:r w:rsidRPr="00205382">
        <w:rPr>
          <w:rFonts w:eastAsia="Calibri"/>
          <w:bCs/>
          <w:iCs/>
          <w:color w:val="000000" w:themeColor="text1"/>
        </w:rPr>
        <w:t>що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205382">
        <w:rPr>
          <w:rFonts w:eastAsia="Calibri"/>
          <w:bCs/>
          <w:iCs/>
          <w:color w:val="000000" w:themeColor="text1"/>
        </w:rPr>
        <w:t>опубліковане</w:t>
      </w:r>
      <w:proofErr w:type="spellEnd"/>
      <w:r w:rsidRPr="00205382">
        <w:rPr>
          <w:rFonts w:eastAsia="Calibri"/>
          <w:bCs/>
          <w:iCs/>
          <w:color w:val="000000" w:themeColor="text1"/>
        </w:rPr>
        <w:t xml:space="preserve"> в </w:t>
      </w:r>
      <w:proofErr w:type="spellStart"/>
      <w:r w:rsidRPr="00205382">
        <w:rPr>
          <w:rFonts w:eastAsia="Calibri"/>
          <w:bCs/>
          <w:iCs/>
          <w:color w:val="000000" w:themeColor="text1"/>
          <w:lang w:val="en-US"/>
        </w:rPr>
        <w:t>Prozorro</w:t>
      </w:r>
      <w:proofErr w:type="spellEnd"/>
      <w:r w:rsidRPr="00205382">
        <w:rPr>
          <w:rFonts w:eastAsia="Calibri"/>
          <w:bCs/>
          <w:iCs/>
          <w:color w:val="000000" w:themeColor="text1"/>
        </w:rPr>
        <w:t>.</w:t>
      </w:r>
      <w:r>
        <w:rPr>
          <w:rFonts w:eastAsia="Calibri"/>
          <w:bCs/>
          <w:iCs/>
          <w:color w:val="000000" w:themeColor="text1"/>
          <w:lang w:val="uk-UA"/>
        </w:rPr>
        <w:t xml:space="preserve"> </w:t>
      </w:r>
      <w:r w:rsidRPr="00B74B86">
        <w:rPr>
          <w:rFonts w:eastAsia="Calibri"/>
          <w:bCs/>
          <w:iCs/>
          <w:color w:val="000000" w:themeColor="text1"/>
        </w:rPr>
        <w:t xml:space="preserve">Дана </w:t>
      </w:r>
      <w:proofErr w:type="spellStart"/>
      <w:r w:rsidRPr="00B74B86">
        <w:rPr>
          <w:rFonts w:eastAsia="Calibri"/>
          <w:bCs/>
          <w:iCs/>
          <w:color w:val="000000" w:themeColor="text1"/>
        </w:rPr>
        <w:t>вимога</w:t>
      </w:r>
      <w:proofErr w:type="spellEnd"/>
      <w:r w:rsidRPr="00B74B86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B74B86">
        <w:rPr>
          <w:rFonts w:eastAsia="Calibri"/>
          <w:bCs/>
          <w:iCs/>
          <w:color w:val="000000" w:themeColor="text1"/>
        </w:rPr>
        <w:t>стосується</w:t>
      </w:r>
      <w:proofErr w:type="spellEnd"/>
      <w:r w:rsidRPr="00B74B86">
        <w:rPr>
          <w:rFonts w:eastAsia="Calibri"/>
          <w:bCs/>
          <w:iCs/>
          <w:color w:val="000000" w:themeColor="text1"/>
        </w:rPr>
        <w:t xml:space="preserve"> </w:t>
      </w:r>
      <w:r w:rsidRPr="00B74B86">
        <w:rPr>
          <w:rFonts w:eastAsia="Calibri"/>
          <w:bCs/>
          <w:iCs/>
          <w:color w:val="000000" w:themeColor="text1"/>
          <w:lang w:val="uk-UA"/>
        </w:rPr>
        <w:t xml:space="preserve">засобів для наркозу </w:t>
      </w:r>
      <w:r w:rsidRPr="00B74B86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B74B86">
        <w:rPr>
          <w:rFonts w:eastAsia="Calibri"/>
          <w:bCs/>
          <w:iCs/>
          <w:color w:val="000000" w:themeColor="text1"/>
        </w:rPr>
        <w:t>українського</w:t>
      </w:r>
      <w:proofErr w:type="spellEnd"/>
      <w:r w:rsidRPr="00B74B86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B74B86">
        <w:rPr>
          <w:rFonts w:eastAsia="Calibri"/>
          <w:bCs/>
          <w:iCs/>
          <w:color w:val="000000" w:themeColor="text1"/>
        </w:rPr>
        <w:t>виробника</w:t>
      </w:r>
      <w:proofErr w:type="spellEnd"/>
      <w:proofErr w:type="gramStart"/>
      <w:r w:rsidRPr="00B74B86">
        <w:rPr>
          <w:rFonts w:eastAsia="Calibri"/>
          <w:bCs/>
          <w:iCs/>
          <w:color w:val="000000" w:themeColor="text1"/>
        </w:rPr>
        <w:t xml:space="preserve"> </w:t>
      </w:r>
      <w:r w:rsidRPr="00B74B86">
        <w:rPr>
          <w:rFonts w:eastAsia="Calibri"/>
          <w:bCs/>
          <w:iCs/>
          <w:color w:val="000000" w:themeColor="text1"/>
          <w:lang w:val="uk-UA"/>
        </w:rPr>
        <w:t>.</w:t>
      </w:r>
      <w:proofErr w:type="gramEnd"/>
    </w:p>
    <w:p w:rsidR="00BF0424" w:rsidRPr="005C5887" w:rsidRDefault="00B74B86" w:rsidP="00BF0424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uk-UA"/>
        </w:rPr>
        <w:t>4</w:t>
      </w:r>
      <w:r w:rsidR="00BF0424">
        <w:rPr>
          <w:rFonts w:eastAsia="Calibri"/>
          <w:color w:val="000000" w:themeColor="text1"/>
          <w:lang w:val="uk-UA"/>
        </w:rPr>
        <w:t>.</w:t>
      </w:r>
      <w:r w:rsidR="00BF0424" w:rsidRPr="005C5887">
        <w:rPr>
          <w:rFonts w:eastAsia="Calibri"/>
          <w:color w:val="000000" w:themeColor="text1"/>
        </w:rPr>
        <w:t xml:space="preserve"> </w:t>
      </w:r>
      <w:proofErr w:type="spellStart"/>
      <w:r w:rsidR="00BF0424" w:rsidRPr="005C5887">
        <w:rPr>
          <w:rFonts w:eastAsia="Calibri"/>
          <w:color w:val="000000" w:themeColor="text1"/>
        </w:rPr>
        <w:t>Копія</w:t>
      </w:r>
      <w:proofErr w:type="spellEnd"/>
      <w:r w:rsidR="00BF0424" w:rsidRPr="005C5887">
        <w:rPr>
          <w:rFonts w:eastAsia="Calibri"/>
          <w:color w:val="000000" w:themeColor="text1"/>
        </w:rPr>
        <w:t xml:space="preserve"> </w:t>
      </w:r>
      <w:proofErr w:type="spellStart"/>
      <w:r w:rsidR="00BF0424" w:rsidRPr="005C5887">
        <w:rPr>
          <w:rFonts w:eastAsia="Calibri"/>
          <w:color w:val="000000" w:themeColor="text1"/>
        </w:rPr>
        <w:t>ліцензій</w:t>
      </w:r>
      <w:proofErr w:type="spellEnd"/>
      <w:r w:rsidR="00BF0424" w:rsidRPr="005C5887">
        <w:rPr>
          <w:rFonts w:eastAsia="Calibri"/>
          <w:color w:val="000000" w:themeColor="text1"/>
        </w:rPr>
        <w:t xml:space="preserve"> на </w:t>
      </w:r>
      <w:proofErr w:type="spellStart"/>
      <w:r w:rsidR="00BF0424" w:rsidRPr="005C5887">
        <w:rPr>
          <w:rFonts w:eastAsia="Calibri"/>
          <w:color w:val="000000" w:themeColor="text1"/>
        </w:rPr>
        <w:t>відповідний</w:t>
      </w:r>
      <w:proofErr w:type="spellEnd"/>
      <w:r w:rsidR="00BF0424" w:rsidRPr="005C5887">
        <w:rPr>
          <w:rFonts w:eastAsia="Calibri"/>
          <w:color w:val="000000" w:themeColor="text1"/>
        </w:rPr>
        <w:t xml:space="preserve"> вид </w:t>
      </w:r>
      <w:proofErr w:type="spellStart"/>
      <w:r w:rsidR="00BF0424" w:rsidRPr="005C5887">
        <w:rPr>
          <w:rFonts w:eastAsia="Calibri"/>
          <w:color w:val="000000" w:themeColor="text1"/>
        </w:rPr>
        <w:t>діяльності</w:t>
      </w:r>
      <w:proofErr w:type="spellEnd"/>
      <w:r w:rsidR="00BF0424" w:rsidRPr="005C5887">
        <w:rPr>
          <w:rFonts w:eastAsia="Calibri"/>
          <w:color w:val="000000" w:themeColor="text1"/>
        </w:rPr>
        <w:t xml:space="preserve"> (</w:t>
      </w:r>
      <w:proofErr w:type="gramStart"/>
      <w:r w:rsidR="00BF0424" w:rsidRPr="005C5887">
        <w:rPr>
          <w:rFonts w:eastAsia="Calibri"/>
          <w:color w:val="000000" w:themeColor="text1"/>
        </w:rPr>
        <w:t>у</w:t>
      </w:r>
      <w:proofErr w:type="gramEnd"/>
      <w:r w:rsidR="00BF0424" w:rsidRPr="005C5887">
        <w:rPr>
          <w:rFonts w:eastAsia="Calibri"/>
          <w:color w:val="000000" w:themeColor="text1"/>
        </w:rPr>
        <w:t xml:space="preserve"> </w:t>
      </w:r>
      <w:proofErr w:type="spellStart"/>
      <w:r w:rsidR="00BF0424" w:rsidRPr="005C5887">
        <w:rPr>
          <w:rFonts w:eastAsia="Calibri"/>
          <w:color w:val="000000" w:themeColor="text1"/>
        </w:rPr>
        <w:t>разі</w:t>
      </w:r>
      <w:proofErr w:type="spellEnd"/>
      <w:r w:rsidR="00BF0424" w:rsidRPr="005C5887">
        <w:rPr>
          <w:rFonts w:eastAsia="Calibri"/>
          <w:color w:val="000000" w:themeColor="text1"/>
        </w:rPr>
        <w:t xml:space="preserve">, </w:t>
      </w:r>
      <w:proofErr w:type="spellStart"/>
      <w:r w:rsidR="00BF0424" w:rsidRPr="005C5887">
        <w:rPr>
          <w:rFonts w:eastAsia="Calibri"/>
          <w:color w:val="000000" w:themeColor="text1"/>
        </w:rPr>
        <w:t>якщо</w:t>
      </w:r>
      <w:proofErr w:type="spellEnd"/>
      <w:r w:rsidR="00BF0424" w:rsidRPr="005C5887">
        <w:rPr>
          <w:rFonts w:eastAsia="Calibri"/>
          <w:color w:val="000000" w:themeColor="text1"/>
        </w:rPr>
        <w:t xml:space="preserve"> </w:t>
      </w:r>
      <w:proofErr w:type="spellStart"/>
      <w:r w:rsidR="00BF0424" w:rsidRPr="005C5887">
        <w:rPr>
          <w:rFonts w:eastAsia="Calibri"/>
          <w:color w:val="000000" w:themeColor="text1"/>
        </w:rPr>
        <w:t>це</w:t>
      </w:r>
      <w:proofErr w:type="spellEnd"/>
      <w:r w:rsidR="00BF0424" w:rsidRPr="005C5887">
        <w:rPr>
          <w:rFonts w:eastAsia="Calibri"/>
          <w:color w:val="000000" w:themeColor="text1"/>
        </w:rPr>
        <w:t xml:space="preserve"> </w:t>
      </w:r>
      <w:proofErr w:type="spellStart"/>
      <w:r w:rsidR="00BF0424" w:rsidRPr="005C5887">
        <w:rPr>
          <w:rFonts w:eastAsia="Calibri"/>
          <w:color w:val="000000" w:themeColor="text1"/>
        </w:rPr>
        <w:t>передбачено</w:t>
      </w:r>
      <w:proofErr w:type="spellEnd"/>
      <w:r w:rsidR="00BF0424" w:rsidRPr="005C5887">
        <w:rPr>
          <w:rFonts w:eastAsia="Calibri"/>
          <w:color w:val="000000" w:themeColor="text1"/>
        </w:rPr>
        <w:t xml:space="preserve"> </w:t>
      </w:r>
      <w:proofErr w:type="spellStart"/>
      <w:r w:rsidR="00BF0424" w:rsidRPr="005C5887">
        <w:rPr>
          <w:rFonts w:eastAsia="Calibri"/>
          <w:color w:val="000000" w:themeColor="text1"/>
        </w:rPr>
        <w:t>чинним</w:t>
      </w:r>
      <w:proofErr w:type="spellEnd"/>
      <w:r w:rsidR="00BF0424" w:rsidRPr="005C5887">
        <w:rPr>
          <w:rFonts w:eastAsia="Calibri"/>
          <w:color w:val="000000" w:themeColor="text1"/>
        </w:rPr>
        <w:t xml:space="preserve"> </w:t>
      </w:r>
      <w:proofErr w:type="spellStart"/>
      <w:r w:rsidR="00BF0424" w:rsidRPr="005C5887">
        <w:rPr>
          <w:rFonts w:eastAsia="Calibri"/>
          <w:color w:val="000000" w:themeColor="text1"/>
        </w:rPr>
        <w:t>законодавством</w:t>
      </w:r>
      <w:proofErr w:type="spellEnd"/>
      <w:r w:rsidR="00BF0424" w:rsidRPr="005C5887">
        <w:rPr>
          <w:rFonts w:eastAsia="Calibri"/>
          <w:color w:val="000000" w:themeColor="text1"/>
        </w:rPr>
        <w:t>);</w:t>
      </w:r>
    </w:p>
    <w:p w:rsidR="00BF0424" w:rsidRPr="009946F6" w:rsidRDefault="00B74B86" w:rsidP="00BF0424">
      <w:pPr>
        <w:contextualSpacing/>
        <w:jc w:val="both"/>
        <w:rPr>
          <w:i/>
          <w:color w:val="000000"/>
          <w:u w:val="single"/>
        </w:rPr>
      </w:pPr>
      <w:r>
        <w:rPr>
          <w:rFonts w:eastAsia="Calibri"/>
          <w:color w:val="000000" w:themeColor="text1"/>
          <w:lang w:val="uk-UA"/>
        </w:rPr>
        <w:t>5</w:t>
      </w:r>
      <w:r w:rsidR="00BF0424">
        <w:rPr>
          <w:rFonts w:eastAsia="Calibri"/>
          <w:color w:val="000000" w:themeColor="text1"/>
          <w:lang w:val="uk-UA"/>
        </w:rPr>
        <w:t>.</w:t>
      </w:r>
      <w:r w:rsidR="00BF0424" w:rsidRPr="005C5887">
        <w:rPr>
          <w:rFonts w:eastAsia="Calibri"/>
          <w:color w:val="000000" w:themeColor="text1"/>
        </w:rPr>
        <w:t xml:space="preserve"> </w:t>
      </w:r>
      <w:r w:rsidR="00BF0424" w:rsidRPr="009946F6">
        <w:rPr>
          <w:b/>
          <w:i/>
          <w:color w:val="000000"/>
          <w:u w:val="single"/>
        </w:rPr>
        <w:t xml:space="preserve">В </w:t>
      </w:r>
      <w:proofErr w:type="spellStart"/>
      <w:r w:rsidR="00BF0424" w:rsidRPr="009946F6">
        <w:rPr>
          <w:b/>
          <w:i/>
          <w:color w:val="000000"/>
          <w:u w:val="single"/>
        </w:rPr>
        <w:t>разі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подачі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еквіваленту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товару, </w:t>
      </w:r>
      <w:proofErr w:type="spellStart"/>
      <w:r w:rsidR="00BF0424" w:rsidRPr="009946F6">
        <w:rPr>
          <w:b/>
          <w:i/>
          <w:color w:val="000000"/>
          <w:u w:val="single"/>
        </w:rPr>
        <w:t>що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запропонований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Замовником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в </w:t>
      </w:r>
      <w:proofErr w:type="spellStart"/>
      <w:r w:rsidR="00BF0424" w:rsidRPr="009946F6">
        <w:rPr>
          <w:b/>
          <w:i/>
          <w:color w:val="000000"/>
          <w:u w:val="single"/>
        </w:rPr>
        <w:t>медико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- </w:t>
      </w:r>
      <w:proofErr w:type="spellStart"/>
      <w:r w:rsidR="00BF0424" w:rsidRPr="009946F6">
        <w:rPr>
          <w:b/>
          <w:i/>
          <w:color w:val="000000"/>
          <w:u w:val="single"/>
        </w:rPr>
        <w:t>технічних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вимогах</w:t>
      </w:r>
      <w:proofErr w:type="spellEnd"/>
      <w:r w:rsidR="00BF0424" w:rsidRPr="009946F6">
        <w:rPr>
          <w:b/>
          <w:i/>
          <w:color w:val="000000"/>
          <w:u w:val="single"/>
        </w:rPr>
        <w:t xml:space="preserve">, </w:t>
      </w:r>
      <w:proofErr w:type="spellStart"/>
      <w:r w:rsidR="00BF0424" w:rsidRPr="009946F6">
        <w:rPr>
          <w:b/>
          <w:i/>
          <w:color w:val="000000"/>
          <w:u w:val="single"/>
        </w:rPr>
        <w:t>учасник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подає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порівняльну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характеристику </w:t>
      </w:r>
      <w:proofErr w:type="spellStart"/>
      <w:r w:rsidR="00BF0424" w:rsidRPr="009946F6">
        <w:rPr>
          <w:b/>
          <w:i/>
          <w:color w:val="000000"/>
          <w:u w:val="single"/>
        </w:rPr>
        <w:t>запропонованого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ним товару та товару, </w:t>
      </w:r>
      <w:proofErr w:type="spellStart"/>
      <w:r w:rsidR="00BF0424" w:rsidRPr="009946F6">
        <w:rPr>
          <w:b/>
          <w:i/>
          <w:color w:val="000000"/>
          <w:u w:val="single"/>
        </w:rPr>
        <w:t>що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визначена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в МТВ </w:t>
      </w:r>
      <w:proofErr w:type="spellStart"/>
      <w:r w:rsidR="00BF0424" w:rsidRPr="009946F6">
        <w:rPr>
          <w:b/>
          <w:i/>
          <w:color w:val="000000"/>
          <w:u w:val="single"/>
        </w:rPr>
        <w:t>з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відомостями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щодо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відповідності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вимогам</w:t>
      </w:r>
      <w:proofErr w:type="spellEnd"/>
      <w:r w:rsidR="00BF0424" w:rsidRPr="009946F6">
        <w:rPr>
          <w:b/>
          <w:i/>
          <w:color w:val="000000"/>
          <w:u w:val="single"/>
        </w:rPr>
        <w:t xml:space="preserve"> </w:t>
      </w:r>
      <w:proofErr w:type="spellStart"/>
      <w:r w:rsidR="00BF0424" w:rsidRPr="009946F6">
        <w:rPr>
          <w:b/>
          <w:i/>
          <w:color w:val="000000"/>
          <w:u w:val="single"/>
        </w:rPr>
        <w:t>Замовника</w:t>
      </w:r>
      <w:proofErr w:type="spellEnd"/>
      <w:r w:rsidR="00BF0424" w:rsidRPr="009946F6">
        <w:rPr>
          <w:b/>
          <w:i/>
          <w:color w:val="000000"/>
          <w:u w:val="single"/>
        </w:rPr>
        <w:t>.</w:t>
      </w:r>
    </w:p>
    <w:p w:rsidR="00BF0424" w:rsidRPr="00BF0424" w:rsidRDefault="00BF0424" w:rsidP="00BF0424">
      <w:pPr>
        <w:pStyle w:val="a3"/>
        <w:rPr>
          <w:i/>
          <w:sz w:val="12"/>
          <w:szCs w:val="24"/>
          <w:lang w:val="ru-RU"/>
        </w:rPr>
      </w:pPr>
    </w:p>
    <w:p w:rsidR="00BF0424" w:rsidRPr="00B4135C" w:rsidRDefault="00BF0424" w:rsidP="00BF0424">
      <w:pPr>
        <w:pStyle w:val="a3"/>
        <w:rPr>
          <w:i/>
          <w:sz w:val="12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9"/>
        <w:gridCol w:w="2339"/>
        <w:gridCol w:w="4133"/>
        <w:gridCol w:w="1238"/>
        <w:gridCol w:w="1342"/>
      </w:tblGrid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424" w:rsidRPr="00B30A09" w:rsidRDefault="00BF0424" w:rsidP="00FF31E0">
            <w:pPr>
              <w:ind w:left="-57" w:right="-57"/>
              <w:jc w:val="center"/>
              <w:rPr>
                <w:b/>
              </w:rPr>
            </w:pPr>
            <w:r w:rsidRPr="00B30A09">
              <w:rPr>
                <w:b/>
              </w:rPr>
              <w:t xml:space="preserve">№ </w:t>
            </w:r>
            <w:proofErr w:type="spellStart"/>
            <w:proofErr w:type="gramStart"/>
            <w:r w:rsidRPr="00B30A09">
              <w:rPr>
                <w:b/>
              </w:rPr>
              <w:t>п</w:t>
            </w:r>
            <w:proofErr w:type="spellEnd"/>
            <w:proofErr w:type="gramEnd"/>
            <w:r w:rsidRPr="00B30A09">
              <w:rPr>
                <w:b/>
              </w:rPr>
              <w:t>/</w:t>
            </w:r>
            <w:proofErr w:type="spellStart"/>
            <w:r w:rsidRPr="00B30A09">
              <w:rPr>
                <w:b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424" w:rsidRPr="00B30A09" w:rsidRDefault="00BF0424" w:rsidP="00FF31E0">
            <w:pPr>
              <w:jc w:val="center"/>
              <w:rPr>
                <w:b/>
              </w:rPr>
            </w:pPr>
            <w:proofErr w:type="spellStart"/>
            <w:r w:rsidRPr="00B30A09">
              <w:rPr>
                <w:b/>
              </w:rPr>
              <w:t>Міжнародна</w:t>
            </w:r>
            <w:proofErr w:type="spellEnd"/>
            <w:r w:rsidRPr="00B30A09">
              <w:rPr>
                <w:b/>
              </w:rPr>
              <w:t xml:space="preserve"> </w:t>
            </w:r>
            <w:proofErr w:type="spellStart"/>
            <w:r w:rsidRPr="00B30A09">
              <w:rPr>
                <w:b/>
              </w:rPr>
              <w:t>непатентована</w:t>
            </w:r>
            <w:proofErr w:type="spellEnd"/>
            <w:r w:rsidRPr="00B30A09">
              <w:rPr>
                <w:b/>
              </w:rPr>
              <w:t xml:space="preserve"> </w:t>
            </w:r>
            <w:proofErr w:type="spellStart"/>
            <w:r w:rsidRPr="00B30A09">
              <w:rPr>
                <w:b/>
              </w:rPr>
              <w:t>назва</w:t>
            </w:r>
            <w:proofErr w:type="spellEnd"/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424" w:rsidRPr="00B30A09" w:rsidRDefault="00BF0424" w:rsidP="00FF31E0">
            <w:pPr>
              <w:jc w:val="center"/>
              <w:rPr>
                <w:b/>
              </w:rPr>
            </w:pPr>
            <w:proofErr w:type="spellStart"/>
            <w:r w:rsidRPr="00B30A09">
              <w:rPr>
                <w:b/>
              </w:rPr>
              <w:t>Торгівельна</w:t>
            </w:r>
            <w:proofErr w:type="spellEnd"/>
            <w:r w:rsidRPr="00B30A09">
              <w:rPr>
                <w:b/>
              </w:rPr>
              <w:t xml:space="preserve"> </w:t>
            </w:r>
            <w:proofErr w:type="spellStart"/>
            <w:r w:rsidRPr="00B30A09">
              <w:rPr>
                <w:b/>
              </w:rPr>
              <w:t>назва</w:t>
            </w:r>
            <w:proofErr w:type="spellEnd"/>
            <w:r w:rsidRPr="00B30A09">
              <w:rPr>
                <w:b/>
              </w:rPr>
              <w:t xml:space="preserve"> (</w:t>
            </w:r>
            <w:proofErr w:type="spellStart"/>
            <w:r w:rsidRPr="00B30A09">
              <w:rPr>
                <w:b/>
              </w:rPr>
              <w:t>або</w:t>
            </w:r>
            <w:proofErr w:type="spellEnd"/>
            <w:r w:rsidRPr="00B30A09">
              <w:rPr>
                <w:b/>
              </w:rPr>
              <w:t xml:space="preserve"> </w:t>
            </w:r>
            <w:proofErr w:type="spellStart"/>
            <w:r w:rsidRPr="00B30A09">
              <w:rPr>
                <w:b/>
              </w:rPr>
              <w:t>еквівалент</w:t>
            </w:r>
            <w:proofErr w:type="spellEnd"/>
            <w:r w:rsidRPr="00B30A09">
              <w:rPr>
                <w:b/>
              </w:rPr>
              <w:t>);</w:t>
            </w:r>
          </w:p>
          <w:p w:rsidR="00BF0424" w:rsidRPr="00B30A09" w:rsidRDefault="00BF0424" w:rsidP="00FF31E0">
            <w:pPr>
              <w:jc w:val="center"/>
              <w:rPr>
                <w:b/>
                <w:vertAlign w:val="superscript"/>
              </w:rPr>
            </w:pPr>
            <w:r w:rsidRPr="00B30A09">
              <w:rPr>
                <w:b/>
              </w:rPr>
              <w:t xml:space="preserve">Форма </w:t>
            </w:r>
            <w:proofErr w:type="spellStart"/>
            <w:r w:rsidRPr="00B30A09">
              <w:rPr>
                <w:b/>
              </w:rPr>
              <w:t>випуску</w:t>
            </w:r>
            <w:proofErr w:type="spellEnd"/>
            <w:r w:rsidRPr="00B30A09">
              <w:rPr>
                <w:b/>
              </w:rPr>
              <w:t>, дозування</w:t>
            </w:r>
            <w:proofErr w:type="gramStart"/>
            <w:r w:rsidRPr="00B30A09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424" w:rsidRPr="00B30A09" w:rsidRDefault="00BF0424" w:rsidP="00FF31E0">
            <w:pPr>
              <w:jc w:val="center"/>
              <w:rPr>
                <w:b/>
              </w:rPr>
            </w:pPr>
            <w:proofErr w:type="spellStart"/>
            <w:r w:rsidRPr="00B30A09">
              <w:rPr>
                <w:b/>
              </w:rPr>
              <w:t>Одиниця</w:t>
            </w:r>
            <w:proofErr w:type="spellEnd"/>
            <w:r w:rsidRPr="00B30A09">
              <w:rPr>
                <w:b/>
              </w:rPr>
              <w:t xml:space="preserve"> </w:t>
            </w:r>
            <w:proofErr w:type="spellStart"/>
            <w:r w:rsidRPr="00B30A09">
              <w:rPr>
                <w:b/>
              </w:rPr>
              <w:t>виміру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424" w:rsidRPr="00B30A09" w:rsidRDefault="00BF0424" w:rsidP="00FF31E0">
            <w:pPr>
              <w:jc w:val="right"/>
              <w:rPr>
                <w:b/>
              </w:rPr>
            </w:pPr>
            <w:proofErr w:type="spellStart"/>
            <w:r w:rsidRPr="00B30A09">
              <w:rPr>
                <w:b/>
              </w:rPr>
              <w:t>Кількість</w:t>
            </w:r>
            <w:proofErr w:type="spellEnd"/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F0EBA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F0EBA" w:rsidRDefault="00BF0424" w:rsidP="00FF31E0">
            <w:pPr>
              <w:rPr>
                <w:lang w:val="en-US"/>
              </w:rPr>
            </w:pPr>
            <w:r w:rsidRPr="004F0EBA">
              <w:rPr>
                <w:lang w:val="en-US"/>
              </w:rPr>
              <w:t>Sodium chloride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5B6277" w:rsidRDefault="00BF0424" w:rsidP="00FF31E0">
            <w:pPr>
              <w:rPr>
                <w:lang w:val="uk-UA"/>
              </w:rPr>
            </w:pPr>
            <w:proofErr w:type="spellStart"/>
            <w:r w:rsidRPr="004F0EBA">
              <w:t>Натрію</w:t>
            </w:r>
            <w:proofErr w:type="spellEnd"/>
            <w:r w:rsidRPr="004F0EBA">
              <w:t xml:space="preserve"> хлорид </w:t>
            </w:r>
            <w:r>
              <w:rPr>
                <w:lang w:val="uk-UA"/>
              </w:rPr>
              <w:t xml:space="preserve">р-н для </w:t>
            </w:r>
            <w:proofErr w:type="spellStart"/>
            <w:r>
              <w:rPr>
                <w:lang w:val="uk-UA"/>
              </w:rPr>
              <w:t>інфузій</w:t>
            </w:r>
            <w:proofErr w:type="spellEnd"/>
            <w:r w:rsidRPr="004F0EBA">
              <w:t xml:space="preserve"> </w:t>
            </w:r>
            <w:r>
              <w:rPr>
                <w:lang w:val="uk-UA"/>
              </w:rPr>
              <w:t>9мг/</w:t>
            </w:r>
            <w:proofErr w:type="spellStart"/>
            <w:r>
              <w:rPr>
                <w:lang w:val="uk-UA"/>
              </w:rPr>
              <w:t>мл</w:t>
            </w:r>
            <w:proofErr w:type="spellEnd"/>
            <w:r>
              <w:rPr>
                <w:lang w:val="uk-UA"/>
              </w:rPr>
              <w:t xml:space="preserve"> по </w:t>
            </w:r>
            <w:r w:rsidRPr="004F0EBA">
              <w:t>200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мл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4F0EBA" w:rsidRDefault="00BF0424" w:rsidP="00FF31E0">
            <w:pPr>
              <w:jc w:val="center"/>
            </w:pPr>
            <w:r>
              <w:rPr>
                <w:lang w:val="uk-UA"/>
              </w:rPr>
              <w:t>ф</w:t>
            </w:r>
            <w:r w:rsidRPr="004F0EBA">
              <w:t xml:space="preserve">л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D0718A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19000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F0EBA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F0EBA" w:rsidRDefault="00BF0424" w:rsidP="00FF31E0">
            <w:pPr>
              <w:rPr>
                <w:lang w:val="en-US"/>
              </w:rPr>
            </w:pPr>
            <w:r w:rsidRPr="004F0EBA">
              <w:rPr>
                <w:lang w:val="en-US"/>
              </w:rPr>
              <w:t xml:space="preserve">Sodium </w:t>
            </w:r>
            <w:proofErr w:type="spellStart"/>
            <w:r w:rsidRPr="00535053">
              <w:t>bicarbonate</w:t>
            </w:r>
            <w:proofErr w:type="spellEnd"/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01D67" w:rsidRDefault="00BF0424" w:rsidP="00FF31E0">
            <w:pPr>
              <w:rPr>
                <w:lang w:val="uk-UA"/>
              </w:rPr>
            </w:pPr>
            <w:proofErr w:type="spellStart"/>
            <w:r w:rsidRPr="004F0EBA">
              <w:t>Натрію</w:t>
            </w:r>
            <w:proofErr w:type="spellEnd"/>
            <w:r w:rsidRPr="004F0EBA">
              <w:t xml:space="preserve"> </w:t>
            </w:r>
            <w:r>
              <w:rPr>
                <w:lang w:val="uk-UA"/>
              </w:rPr>
              <w:t xml:space="preserve">бікарбонат р-н для </w:t>
            </w:r>
            <w:proofErr w:type="spellStart"/>
            <w:r>
              <w:rPr>
                <w:lang w:val="uk-UA"/>
              </w:rPr>
              <w:t>інфузій</w:t>
            </w:r>
            <w:proofErr w:type="spellEnd"/>
            <w:r>
              <w:rPr>
                <w:lang w:val="uk-UA"/>
              </w:rPr>
              <w:t xml:space="preserve"> 4%</w:t>
            </w:r>
            <w:r w:rsidRPr="004F0EBA">
              <w:t xml:space="preserve"> </w:t>
            </w:r>
            <w:r>
              <w:rPr>
                <w:lang w:val="uk-UA"/>
              </w:rPr>
              <w:t xml:space="preserve">по 200 </w:t>
            </w:r>
            <w:proofErr w:type="spellStart"/>
            <w:r>
              <w:rPr>
                <w:lang w:val="uk-UA"/>
              </w:rPr>
              <w:t>мл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FF4F24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F0EBA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982200" w:rsidRDefault="002829E3" w:rsidP="00FF31E0">
            <w:pPr>
              <w:rPr>
                <w:lang w:val="en-US"/>
              </w:rPr>
            </w:pPr>
            <w:r w:rsidRPr="004F0EBA">
              <w:rPr>
                <w:lang w:val="en-US"/>
              </w:rPr>
              <w:t xml:space="preserve">Glucose 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Default="00BF0424" w:rsidP="00FF31E0">
            <w:pPr>
              <w:rPr>
                <w:lang w:val="uk-UA"/>
              </w:rPr>
            </w:pPr>
            <w:r w:rsidRPr="004F0EBA">
              <w:t xml:space="preserve">Глюкоза р-н </w:t>
            </w:r>
            <w:proofErr w:type="spellStart"/>
            <w:r w:rsidRPr="004F0EBA">
              <w:t>д</w:t>
            </w:r>
            <w:proofErr w:type="spellEnd"/>
            <w:r w:rsidRPr="004F0EBA">
              <w:t>/</w:t>
            </w:r>
            <w:proofErr w:type="spellStart"/>
            <w:r w:rsidRPr="004F0EBA">
              <w:t>інф</w:t>
            </w:r>
            <w:proofErr w:type="spellEnd"/>
            <w:r w:rsidRPr="004F0EBA">
              <w:t xml:space="preserve"> </w:t>
            </w:r>
            <w:r>
              <w:rPr>
                <w:lang w:val="uk-UA"/>
              </w:rPr>
              <w:t>100 мг/</w:t>
            </w:r>
            <w:proofErr w:type="spellStart"/>
            <w:r>
              <w:rPr>
                <w:lang w:val="uk-UA"/>
              </w:rPr>
              <w:t>мл</w:t>
            </w:r>
            <w:proofErr w:type="spellEnd"/>
            <w:r>
              <w:rPr>
                <w:lang w:val="uk-UA"/>
              </w:rPr>
              <w:t xml:space="preserve"> по 200 </w:t>
            </w:r>
            <w:proofErr w:type="spellStart"/>
            <w:r>
              <w:rPr>
                <w:lang w:val="uk-UA"/>
              </w:rPr>
              <w:t>мл</w:t>
            </w:r>
            <w:proofErr w:type="spellEnd"/>
          </w:p>
          <w:p w:rsidR="00BF0424" w:rsidRPr="004F0EBA" w:rsidRDefault="00BF0424" w:rsidP="00FF31E0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4F0EBA" w:rsidRDefault="00BF0424" w:rsidP="00FF31E0">
            <w:pPr>
              <w:jc w:val="center"/>
            </w:pPr>
            <w:r>
              <w:rPr>
                <w:lang w:val="uk-UA"/>
              </w:rPr>
              <w:t>ф</w:t>
            </w:r>
            <w:r w:rsidRPr="004F0EBA">
              <w:t xml:space="preserve">л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01D67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BF0424" w:rsidRPr="00B30A09" w:rsidTr="00FF31E0">
        <w:trPr>
          <w:trHeight w:val="6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F0EBA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982200" w:rsidRDefault="002829E3" w:rsidP="00FF31E0">
            <w:pPr>
              <w:rPr>
                <w:lang w:val="en-US"/>
              </w:rPr>
            </w:pPr>
            <w:r w:rsidRPr="004F0EBA">
              <w:rPr>
                <w:lang w:val="en-US"/>
              </w:rPr>
              <w:t xml:space="preserve">Glucose 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FF4F24" w:rsidRDefault="00BF0424" w:rsidP="00FF31E0">
            <w:pPr>
              <w:rPr>
                <w:lang w:val="uk-UA"/>
              </w:rPr>
            </w:pPr>
            <w:r w:rsidRPr="00B30A09">
              <w:t xml:space="preserve">Глюкоза  р-н </w:t>
            </w:r>
            <w:proofErr w:type="spellStart"/>
            <w:r w:rsidRPr="00B30A09">
              <w:t>д</w:t>
            </w:r>
            <w:proofErr w:type="spellEnd"/>
            <w:r w:rsidRPr="00B30A09">
              <w:t>/</w:t>
            </w:r>
            <w:proofErr w:type="spellStart"/>
            <w:r w:rsidRPr="00B30A09">
              <w:t>інф</w:t>
            </w:r>
            <w:proofErr w:type="spellEnd"/>
            <w:r>
              <w:rPr>
                <w:lang w:val="uk-UA"/>
              </w:rPr>
              <w:t>50мг/</w:t>
            </w:r>
            <w:proofErr w:type="spellStart"/>
            <w:r>
              <w:rPr>
                <w:lang w:val="uk-UA"/>
              </w:rPr>
              <w:t>мл</w:t>
            </w:r>
            <w:proofErr w:type="spellEnd"/>
            <w:r>
              <w:rPr>
                <w:lang w:val="uk-UA"/>
              </w:rPr>
              <w:t xml:space="preserve"> по </w:t>
            </w:r>
            <w:r w:rsidRPr="00B30A09">
              <w:t xml:space="preserve">200 </w:t>
            </w:r>
            <w:proofErr w:type="spellStart"/>
            <w:r>
              <w:rPr>
                <w:lang w:val="uk-UA"/>
              </w:rPr>
              <w:t>мл</w:t>
            </w:r>
            <w:proofErr w:type="spellEnd"/>
          </w:p>
          <w:p w:rsidR="00BF0424" w:rsidRPr="00401D67" w:rsidRDefault="00BF0424" w:rsidP="00FF31E0">
            <w:pPr>
              <w:rPr>
                <w:lang w:val="uk-U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B30A09" w:rsidRDefault="00BF0424" w:rsidP="00FF31E0">
            <w:pPr>
              <w:jc w:val="center"/>
            </w:pPr>
            <w:proofErr w:type="spellStart"/>
            <w:r w:rsidRPr="00B30A09"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01D67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10700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FF31E0">
            <w:pPr>
              <w:rPr>
                <w:lang w:val="en-US"/>
              </w:rPr>
            </w:pPr>
            <w:r w:rsidRPr="00B30A09">
              <w:rPr>
                <w:lang w:val="en-US"/>
              </w:rPr>
              <w:t>Potassium chloride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Default="00BF0424" w:rsidP="00FF31E0">
            <w:pPr>
              <w:rPr>
                <w:lang w:val="uk-UA"/>
              </w:rPr>
            </w:pPr>
            <w:proofErr w:type="spellStart"/>
            <w:r w:rsidRPr="00B30A09">
              <w:t>Калію</w:t>
            </w:r>
            <w:proofErr w:type="spellEnd"/>
            <w:r w:rsidRPr="00B30A09">
              <w:t xml:space="preserve"> хлорид  кон</w:t>
            </w:r>
            <w:proofErr w:type="spellStart"/>
            <w:r>
              <w:rPr>
                <w:lang w:val="uk-UA"/>
              </w:rPr>
              <w:t>центрат</w:t>
            </w:r>
            <w:proofErr w:type="spellEnd"/>
            <w:r w:rsidRPr="00B30A09">
              <w:t xml:space="preserve"> </w:t>
            </w:r>
            <w:proofErr w:type="spellStart"/>
            <w:r w:rsidRPr="00B30A09">
              <w:t>д</w:t>
            </w:r>
            <w:proofErr w:type="spellEnd"/>
            <w:r w:rsidRPr="00B30A09">
              <w:t xml:space="preserve">/інф75мг/мл -20мл </w:t>
            </w:r>
          </w:p>
          <w:p w:rsidR="00BF0424" w:rsidRPr="003741AB" w:rsidRDefault="00BF0424" w:rsidP="00FF31E0">
            <w:pPr>
              <w:rPr>
                <w:lang w:val="uk-U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B30A09" w:rsidRDefault="00BF0424" w:rsidP="00FF31E0">
            <w:pPr>
              <w:jc w:val="center"/>
            </w:pPr>
            <w:proofErr w:type="spellStart"/>
            <w:r w:rsidRPr="00B30A09"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01D67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535053" w:rsidRDefault="00BF0424" w:rsidP="00FF31E0">
            <w:pPr>
              <w:rPr>
                <w:lang w:val="en-US"/>
              </w:rPr>
            </w:pPr>
            <w:r w:rsidRPr="00535053">
              <w:rPr>
                <w:lang w:val="en-US"/>
              </w:rPr>
              <w:t xml:space="preserve">Electrolytes in combination with other </w:t>
            </w:r>
            <w:r>
              <w:rPr>
                <w:lang w:val="en-US"/>
              </w:rPr>
              <w:t>d</w:t>
            </w:r>
            <w:r w:rsidRPr="00535053">
              <w:rPr>
                <w:lang w:val="en-US"/>
              </w:rPr>
              <w:t>rugs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FF31E0">
            <w:r>
              <w:rPr>
                <w:lang w:val="uk-UA"/>
              </w:rPr>
              <w:t>Розчин р</w:t>
            </w:r>
            <w:proofErr w:type="spellStart"/>
            <w:r w:rsidRPr="00B30A09">
              <w:t>інгер</w:t>
            </w:r>
            <w:proofErr w:type="spellEnd"/>
            <w:r>
              <w:rPr>
                <w:lang w:val="uk-UA"/>
              </w:rPr>
              <w:t>-</w:t>
            </w:r>
            <w:r w:rsidRPr="00B30A09">
              <w:t xml:space="preserve"> </w:t>
            </w:r>
            <w:proofErr w:type="spellStart"/>
            <w:r>
              <w:t>лактат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30A09">
              <w:t>д</w:t>
            </w:r>
            <w:proofErr w:type="spellEnd"/>
            <w:r w:rsidRPr="00B30A09">
              <w:t>/</w:t>
            </w:r>
            <w:proofErr w:type="spellStart"/>
            <w:r w:rsidRPr="00B30A09">
              <w:t>інф</w:t>
            </w:r>
            <w:proofErr w:type="spellEnd"/>
            <w:r w:rsidRPr="00B30A09">
              <w:t xml:space="preserve"> </w:t>
            </w:r>
            <w:r>
              <w:rPr>
                <w:lang w:val="uk-UA"/>
              </w:rPr>
              <w:t>4</w:t>
            </w:r>
            <w:r w:rsidRPr="00B30A09">
              <w:t>00мл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B30A09" w:rsidRDefault="00BF0424" w:rsidP="00FF31E0">
            <w:pPr>
              <w:jc w:val="center"/>
            </w:pPr>
            <w:proofErr w:type="spellStart"/>
            <w:r w:rsidRPr="00B30A09"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982200" w:rsidRDefault="00BF0424" w:rsidP="00FF31E0">
            <w:pPr>
              <w:jc w:val="right"/>
              <w:rPr>
                <w:lang w:val="uk-UA"/>
              </w:rPr>
            </w:pPr>
            <w:r w:rsidRPr="00982200">
              <w:rPr>
                <w:lang w:val="uk-UA"/>
              </w:rPr>
              <w:t>500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FF31E0">
            <w:pPr>
              <w:rPr>
                <w:lang w:val="en-US"/>
              </w:rPr>
            </w:pPr>
            <w:proofErr w:type="spellStart"/>
            <w:r w:rsidRPr="00B30A09">
              <w:rPr>
                <w:lang w:val="en-US"/>
              </w:rPr>
              <w:t>Dextran</w:t>
            </w:r>
            <w:proofErr w:type="spellEnd"/>
            <w:r w:rsidRPr="00B30A09">
              <w:rPr>
                <w:lang w:val="en-US"/>
              </w:rPr>
              <w:t xml:space="preserve"> 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Default="00BF0424" w:rsidP="00FF31E0">
            <w:pPr>
              <w:rPr>
                <w:lang w:val="uk-UA"/>
              </w:rPr>
            </w:pPr>
            <w:proofErr w:type="spellStart"/>
            <w:r w:rsidRPr="00B30A09">
              <w:t>Реополі</w:t>
            </w:r>
            <w:proofErr w:type="gramStart"/>
            <w:r w:rsidRPr="00B30A09">
              <w:t>глюк</w:t>
            </w:r>
            <w:proofErr w:type="gramEnd"/>
            <w:r w:rsidRPr="00B30A09">
              <w:t>ін</w:t>
            </w:r>
            <w:proofErr w:type="spellEnd"/>
            <w:r w:rsidRPr="00B30A09">
              <w:t xml:space="preserve">  р-н для </w:t>
            </w:r>
            <w:proofErr w:type="spellStart"/>
            <w:r w:rsidRPr="00B30A09">
              <w:t>інф</w:t>
            </w:r>
            <w:r>
              <w:rPr>
                <w:lang w:val="uk-UA"/>
              </w:rPr>
              <w:t>узій</w:t>
            </w:r>
            <w:proofErr w:type="spellEnd"/>
            <w:r w:rsidRPr="00B30A09">
              <w:t xml:space="preserve"> 200мл</w:t>
            </w:r>
          </w:p>
          <w:p w:rsidR="00BF0424" w:rsidRPr="003741AB" w:rsidRDefault="00BF0424" w:rsidP="00FF31E0">
            <w:pPr>
              <w:rPr>
                <w:lang w:val="uk-U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B30A09" w:rsidRDefault="00BF0424" w:rsidP="00FF31E0">
            <w:pPr>
              <w:jc w:val="center"/>
            </w:pPr>
            <w:proofErr w:type="spellStart"/>
            <w:r w:rsidRPr="00B30A09"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401D67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570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FF31E0">
            <w:pPr>
              <w:rPr>
                <w:lang w:val="en-US"/>
              </w:rPr>
            </w:pPr>
            <w:proofErr w:type="spellStart"/>
            <w:r w:rsidRPr="00B30A09">
              <w:rPr>
                <w:lang w:val="en-US"/>
              </w:rPr>
              <w:t>Hydroxyethylstarch</w:t>
            </w:r>
            <w:proofErr w:type="spellEnd"/>
            <w:r w:rsidRPr="00B30A09">
              <w:rPr>
                <w:lang w:val="en-US"/>
              </w:rPr>
              <w:t xml:space="preserve"> 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Default="00BF0424" w:rsidP="00FF31E0">
            <w:pPr>
              <w:rPr>
                <w:lang w:val="uk-UA"/>
              </w:rPr>
            </w:pPr>
            <w:r w:rsidRPr="00B30A09">
              <w:t xml:space="preserve"> </w:t>
            </w:r>
            <w:proofErr w:type="spellStart"/>
            <w:r w:rsidRPr="00B30A09">
              <w:t>Гековен</w:t>
            </w:r>
            <w:proofErr w:type="spellEnd"/>
            <w:r w:rsidRPr="00B30A09">
              <w:t xml:space="preserve">  р-н </w:t>
            </w:r>
            <w:proofErr w:type="spellStart"/>
            <w:r w:rsidRPr="00B30A09">
              <w:t>д</w:t>
            </w:r>
            <w:proofErr w:type="spellEnd"/>
            <w:r w:rsidRPr="00B30A09">
              <w:t>/</w:t>
            </w:r>
            <w:proofErr w:type="spellStart"/>
            <w:r w:rsidRPr="00B30A09">
              <w:t>інф</w:t>
            </w:r>
            <w:proofErr w:type="spellEnd"/>
            <w:r w:rsidRPr="00B30A09">
              <w:t xml:space="preserve"> </w:t>
            </w:r>
            <w:r>
              <w:rPr>
                <w:lang w:val="uk-UA"/>
              </w:rPr>
              <w:t>250</w:t>
            </w:r>
            <w:r w:rsidRPr="00B30A09">
              <w:t xml:space="preserve"> мл </w:t>
            </w:r>
          </w:p>
          <w:p w:rsidR="00BF0424" w:rsidRDefault="00BF0424" w:rsidP="00FF31E0">
            <w:pPr>
              <w:rPr>
                <w:lang w:val="uk-UA"/>
              </w:rPr>
            </w:pPr>
          </w:p>
          <w:p w:rsidR="00BF0424" w:rsidRPr="003741AB" w:rsidRDefault="00BF0424" w:rsidP="00FF31E0">
            <w:pPr>
              <w:rPr>
                <w:lang w:val="uk-U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B30A09" w:rsidRDefault="00BF0424" w:rsidP="00FF31E0">
            <w:pPr>
              <w:jc w:val="center"/>
            </w:pPr>
            <w:proofErr w:type="spellStart"/>
            <w:r w:rsidRPr="00B30A09"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535053" w:rsidRDefault="00BF0424" w:rsidP="00FF31E0">
            <w:pPr>
              <w:rPr>
                <w:lang w:val="en-US"/>
              </w:rPr>
            </w:pPr>
            <w:r w:rsidRPr="00535053">
              <w:rPr>
                <w:lang w:val="en-US"/>
              </w:rPr>
              <w:t xml:space="preserve">Electrolytes in combination with other </w:t>
            </w:r>
            <w:r>
              <w:rPr>
                <w:lang w:val="en-US"/>
              </w:rPr>
              <w:t>d</w:t>
            </w:r>
            <w:r w:rsidRPr="00535053">
              <w:rPr>
                <w:lang w:val="en-US"/>
              </w:rPr>
              <w:t>rugs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Default="00BF0424" w:rsidP="00FF31E0">
            <w:pPr>
              <w:rPr>
                <w:lang w:val="uk-UA"/>
              </w:rPr>
            </w:pPr>
            <w:r>
              <w:rPr>
                <w:lang w:val="uk-UA"/>
              </w:rPr>
              <w:t>Розчин р</w:t>
            </w:r>
            <w:proofErr w:type="spellStart"/>
            <w:r w:rsidRPr="00B30A09">
              <w:t>інгер</w:t>
            </w:r>
            <w:proofErr w:type="spellEnd"/>
            <w:r>
              <w:rPr>
                <w:lang w:val="uk-UA"/>
              </w:rPr>
              <w:t>-</w:t>
            </w:r>
            <w:r w:rsidRPr="00B30A09">
              <w:t xml:space="preserve"> </w:t>
            </w:r>
            <w:proofErr w:type="spellStart"/>
            <w:r>
              <w:t>лактат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30A09">
              <w:t>д</w:t>
            </w:r>
            <w:proofErr w:type="spellEnd"/>
            <w:r w:rsidRPr="00B30A09">
              <w:t>/</w:t>
            </w:r>
            <w:proofErr w:type="spellStart"/>
            <w:r w:rsidRPr="00B30A09">
              <w:t>інф</w:t>
            </w:r>
            <w:proofErr w:type="spellEnd"/>
            <w:r w:rsidRPr="00B30A09">
              <w:t xml:space="preserve"> </w:t>
            </w:r>
            <w:r>
              <w:rPr>
                <w:lang w:val="uk-UA"/>
              </w:rPr>
              <w:t>2</w:t>
            </w:r>
            <w:r w:rsidRPr="00B30A09">
              <w:t>00мл</w:t>
            </w:r>
          </w:p>
          <w:p w:rsidR="00BF0424" w:rsidRPr="003741AB" w:rsidRDefault="00BF0424" w:rsidP="00FF31E0">
            <w:pPr>
              <w:rPr>
                <w:lang w:val="uk-U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B30A09" w:rsidRDefault="00BF0424" w:rsidP="00FF31E0">
            <w:pPr>
              <w:jc w:val="center"/>
            </w:pPr>
            <w:proofErr w:type="spellStart"/>
            <w:r w:rsidRPr="00B30A09"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06683B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535053" w:rsidRDefault="00BF0424" w:rsidP="00FF31E0">
            <w:pPr>
              <w:rPr>
                <w:lang w:val="en-US"/>
              </w:rPr>
            </w:pPr>
            <w:r>
              <w:rPr>
                <w:lang w:val="en-US"/>
              </w:rPr>
              <w:t>Sodium bicarbonate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Default="00BF0424" w:rsidP="00FF31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Рінгера</w:t>
            </w:r>
            <w:proofErr w:type="spellEnd"/>
            <w:r>
              <w:rPr>
                <w:lang w:val="uk-UA"/>
              </w:rPr>
              <w:t xml:space="preserve"> р-н д/ін.. по 200мл</w:t>
            </w:r>
          </w:p>
          <w:p w:rsidR="00BF0424" w:rsidRDefault="00BF0424" w:rsidP="00FF31E0">
            <w:pPr>
              <w:rPr>
                <w:lang w:val="uk-UA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83196A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2450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9F5BAC" w:rsidRDefault="00BF0424" w:rsidP="00FF31E0">
            <w:pPr>
              <w:rPr>
                <w:lang w:val="en-US"/>
              </w:rPr>
            </w:pPr>
            <w:proofErr w:type="spellStart"/>
            <w:r w:rsidRPr="009F5BAC">
              <w:t>Electrolytes</w:t>
            </w:r>
            <w:proofErr w:type="spellEnd"/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rPr>
                <w:color w:val="000000"/>
              </w:rPr>
            </w:pPr>
            <w:proofErr w:type="spellStart"/>
            <w:r w:rsidRPr="002B1915">
              <w:rPr>
                <w:color w:val="000000"/>
              </w:rPr>
              <w:t>Трисоль</w:t>
            </w:r>
            <w:proofErr w:type="spellEnd"/>
            <w:r w:rsidRPr="002B1915">
              <w:rPr>
                <w:color w:val="000000"/>
              </w:rPr>
              <w:t xml:space="preserve"> </w:t>
            </w:r>
            <w:proofErr w:type="spellStart"/>
            <w:r w:rsidRPr="002B1915">
              <w:rPr>
                <w:color w:val="000000"/>
              </w:rPr>
              <w:t>розчин</w:t>
            </w:r>
            <w:proofErr w:type="spellEnd"/>
            <w:r w:rsidRPr="002B1915">
              <w:rPr>
                <w:color w:val="000000"/>
              </w:rPr>
              <w:t xml:space="preserve"> для </w:t>
            </w:r>
            <w:proofErr w:type="spellStart"/>
            <w:r w:rsidRPr="002B1915">
              <w:rPr>
                <w:color w:val="000000"/>
              </w:rPr>
              <w:t>інфузій</w:t>
            </w:r>
            <w:proofErr w:type="spellEnd"/>
            <w:r w:rsidRPr="002B1915">
              <w:rPr>
                <w:color w:val="000000"/>
              </w:rPr>
              <w:t xml:space="preserve"> по 200 мл</w:t>
            </w:r>
          </w:p>
          <w:p w:rsidR="00BF0424" w:rsidRPr="002B1915" w:rsidRDefault="00BF0424" w:rsidP="00FF31E0"/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2B1915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8F2318" w:rsidRDefault="00BF0424" w:rsidP="00FF31E0">
            <w:pPr>
              <w:rPr>
                <w:lang w:val="en-US"/>
              </w:rPr>
            </w:pPr>
            <w:r w:rsidRPr="008F2318">
              <w:rPr>
                <w:lang w:val="en-US"/>
              </w:rPr>
              <w:t>Electrolytes in combination with other drugs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roofErr w:type="spellStart"/>
            <w:r w:rsidRPr="002B1915">
              <w:rPr>
                <w:color w:val="000000"/>
              </w:rPr>
              <w:t>Реосорбілакт</w:t>
            </w:r>
            <w:proofErr w:type="spellEnd"/>
            <w:r w:rsidRPr="002B1915">
              <w:rPr>
                <w:color w:val="000000"/>
              </w:rPr>
              <w:t xml:space="preserve"> </w:t>
            </w:r>
            <w:proofErr w:type="spellStart"/>
            <w:r w:rsidRPr="002B1915">
              <w:rPr>
                <w:color w:val="000000"/>
              </w:rPr>
              <w:t>розчин</w:t>
            </w:r>
            <w:proofErr w:type="spellEnd"/>
            <w:r w:rsidRPr="002B1915">
              <w:rPr>
                <w:color w:val="000000"/>
              </w:rPr>
              <w:t xml:space="preserve"> для </w:t>
            </w:r>
            <w:proofErr w:type="spellStart"/>
            <w:r w:rsidRPr="002B1915">
              <w:rPr>
                <w:color w:val="000000"/>
              </w:rPr>
              <w:t>інфузій</w:t>
            </w:r>
            <w:proofErr w:type="spellEnd"/>
            <w:r w:rsidRPr="002B1915">
              <w:rPr>
                <w:color w:val="000000"/>
              </w:rPr>
              <w:t xml:space="preserve"> по 200 мл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8F2318" w:rsidRDefault="00BF0424" w:rsidP="00FF31E0">
            <w:pPr>
              <w:rPr>
                <w:lang w:val="en-US"/>
              </w:rPr>
            </w:pPr>
            <w:r w:rsidRPr="008F2318">
              <w:rPr>
                <w:lang w:val="en-US"/>
              </w:rPr>
              <w:t>Electrolytes in combination with other drugs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roofErr w:type="spellStart"/>
            <w:r w:rsidRPr="002B1915">
              <w:rPr>
                <w:color w:val="000000"/>
              </w:rPr>
              <w:t>Сорбілакт</w:t>
            </w:r>
            <w:proofErr w:type="spellEnd"/>
            <w:r w:rsidRPr="002B1915">
              <w:rPr>
                <w:color w:val="000000"/>
              </w:rPr>
              <w:t xml:space="preserve">  </w:t>
            </w:r>
            <w:proofErr w:type="spellStart"/>
            <w:r w:rsidRPr="002B1915">
              <w:rPr>
                <w:color w:val="000000"/>
              </w:rPr>
              <w:t>розчин</w:t>
            </w:r>
            <w:proofErr w:type="spellEnd"/>
            <w:r w:rsidRPr="002B1915">
              <w:rPr>
                <w:color w:val="000000"/>
              </w:rPr>
              <w:t xml:space="preserve"> для </w:t>
            </w:r>
            <w:proofErr w:type="spellStart"/>
            <w:r w:rsidRPr="002B1915">
              <w:rPr>
                <w:color w:val="000000"/>
              </w:rPr>
              <w:t>інфузій</w:t>
            </w:r>
            <w:proofErr w:type="spellEnd"/>
            <w:r w:rsidRPr="002B1915">
              <w:rPr>
                <w:color w:val="000000"/>
              </w:rPr>
              <w:t xml:space="preserve"> по 200 мл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BF0424" w:rsidRPr="00B30A09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roofErr w:type="spellStart"/>
            <w:r w:rsidRPr="002B1915">
              <w:t>Aminocaproic</w:t>
            </w:r>
            <w:proofErr w:type="spellEnd"/>
            <w:r w:rsidRPr="002B1915">
              <w:t xml:space="preserve"> </w:t>
            </w:r>
            <w:proofErr w:type="spellStart"/>
            <w:r w:rsidRPr="002B1915">
              <w:t>acid</w:t>
            </w:r>
            <w:proofErr w:type="spellEnd"/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r w:rsidRPr="002B1915">
              <w:rPr>
                <w:color w:val="000000"/>
              </w:rPr>
              <w:t>А</w:t>
            </w:r>
            <w:proofErr w:type="spellStart"/>
            <w:r>
              <w:rPr>
                <w:color w:val="000000"/>
                <w:lang w:val="uk-UA"/>
              </w:rPr>
              <w:t>мінокапронова</w:t>
            </w:r>
            <w:proofErr w:type="spellEnd"/>
            <w:r>
              <w:rPr>
                <w:color w:val="000000"/>
                <w:lang w:val="uk-UA"/>
              </w:rPr>
              <w:t xml:space="preserve"> кислота </w:t>
            </w:r>
            <w:proofErr w:type="spellStart"/>
            <w:r w:rsidRPr="002B1915">
              <w:rPr>
                <w:color w:val="000000"/>
              </w:rPr>
              <w:t>розчин</w:t>
            </w:r>
            <w:proofErr w:type="spellEnd"/>
            <w:r w:rsidRPr="002B1915">
              <w:rPr>
                <w:color w:val="000000"/>
              </w:rPr>
              <w:t xml:space="preserve"> для </w:t>
            </w:r>
            <w:proofErr w:type="spellStart"/>
            <w:r w:rsidRPr="002B1915">
              <w:rPr>
                <w:color w:val="000000"/>
              </w:rPr>
              <w:t>інфузій</w:t>
            </w:r>
            <w:proofErr w:type="spellEnd"/>
            <w:r w:rsidRPr="002B1915">
              <w:rPr>
                <w:color w:val="000000"/>
              </w:rPr>
              <w:t>, 50 мг/мл по 100 мл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2B1915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BF0424" w:rsidRPr="00B30A09" w:rsidTr="00FF31E0">
        <w:trPr>
          <w:trHeight w:val="7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rPr>
                <w:lang w:val="en-US"/>
              </w:rPr>
            </w:pPr>
            <w:r w:rsidRPr="002B1915">
              <w:rPr>
                <w:lang w:val="en-US"/>
              </w:rPr>
              <w:t>Electrolytes in combination with other drugs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roofErr w:type="spellStart"/>
            <w:r w:rsidRPr="002B1915">
              <w:rPr>
                <w:color w:val="000000"/>
              </w:rPr>
              <w:t>Ксилат</w:t>
            </w:r>
            <w:proofErr w:type="spellEnd"/>
            <w:r w:rsidRPr="002B1915">
              <w:rPr>
                <w:color w:val="000000"/>
              </w:rPr>
              <w:t xml:space="preserve"> </w:t>
            </w:r>
            <w:proofErr w:type="spellStart"/>
            <w:r w:rsidRPr="002B1915">
              <w:rPr>
                <w:color w:val="000000"/>
              </w:rPr>
              <w:t>розчин</w:t>
            </w:r>
            <w:proofErr w:type="spellEnd"/>
            <w:r w:rsidRPr="002B1915">
              <w:rPr>
                <w:color w:val="000000"/>
              </w:rPr>
              <w:t xml:space="preserve"> для </w:t>
            </w:r>
            <w:proofErr w:type="spellStart"/>
            <w:r w:rsidRPr="002B1915">
              <w:rPr>
                <w:color w:val="000000"/>
              </w:rPr>
              <w:t>інфузій</w:t>
            </w:r>
            <w:proofErr w:type="spellEnd"/>
            <w:r w:rsidRPr="002B1915">
              <w:rPr>
                <w:color w:val="000000"/>
              </w:rPr>
              <w:t xml:space="preserve"> по 200 мл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2B1915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</w:tr>
      <w:tr w:rsidR="00BF0424" w:rsidRPr="00106D58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B30A09" w:rsidRDefault="00BF0424" w:rsidP="00BF042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94517F" w:rsidRDefault="00BF0424" w:rsidP="00FF31E0">
            <w:pPr>
              <w:rPr>
                <w:color w:val="0D0D0D" w:themeColor="text1" w:themeTint="F2"/>
                <w:lang w:val="en-US"/>
              </w:rPr>
            </w:pPr>
            <w:proofErr w:type="spellStart"/>
            <w:r w:rsidRPr="0094517F">
              <w:rPr>
                <w:color w:val="0D0D0D" w:themeColor="text1" w:themeTint="F2"/>
                <w:shd w:val="clear" w:color="auto" w:fill="F5F5F5"/>
              </w:rPr>
              <w:t>Mannitol</w:t>
            </w:r>
            <w:proofErr w:type="spellEnd"/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94517F" w:rsidRDefault="00BF0424" w:rsidP="00FF31E0">
            <w:pPr>
              <w:rPr>
                <w:color w:val="0D0D0D" w:themeColor="text1" w:themeTint="F2"/>
                <w:lang w:val="uk-UA"/>
              </w:rPr>
            </w:pPr>
            <w:r w:rsidRPr="008B52AF">
              <w:rPr>
                <w:bCs/>
                <w:color w:val="0D0D0D" w:themeColor="text1" w:themeTint="F2"/>
              </w:rPr>
              <w:t>М</w:t>
            </w:r>
            <w:proofErr w:type="spellStart"/>
            <w:r w:rsidRPr="008B52AF">
              <w:rPr>
                <w:bCs/>
                <w:color w:val="0D0D0D" w:themeColor="text1" w:themeTint="F2"/>
                <w:lang w:val="uk-UA"/>
              </w:rPr>
              <w:t>аніт</w:t>
            </w:r>
            <w:proofErr w:type="spellEnd"/>
            <w:r w:rsidRPr="0094517F">
              <w:rPr>
                <w:color w:val="0D0D0D" w:themeColor="text1" w:themeTint="F2"/>
                <w:lang w:val="uk-UA"/>
              </w:rPr>
              <w:t xml:space="preserve"> </w:t>
            </w:r>
            <w:r>
              <w:rPr>
                <w:color w:val="0D0D0D" w:themeColor="text1" w:themeTint="F2"/>
                <w:lang w:val="uk-UA"/>
              </w:rPr>
              <w:t xml:space="preserve"> </w:t>
            </w:r>
            <w:r w:rsidRPr="0094517F">
              <w:rPr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CD56E9">
              <w:rPr>
                <w:color w:val="0D0D0D" w:themeColor="text1" w:themeTint="F2"/>
              </w:rPr>
              <w:t>розчин</w:t>
            </w:r>
            <w:proofErr w:type="spellEnd"/>
            <w:r w:rsidRPr="00CD56E9">
              <w:rPr>
                <w:color w:val="0D0D0D" w:themeColor="text1" w:themeTint="F2"/>
              </w:rPr>
              <w:t xml:space="preserve"> для </w:t>
            </w:r>
            <w:proofErr w:type="spellStart"/>
            <w:r w:rsidRPr="00CD56E9">
              <w:rPr>
                <w:color w:val="0D0D0D" w:themeColor="text1" w:themeTint="F2"/>
              </w:rPr>
              <w:t>інфузій</w:t>
            </w:r>
            <w:proofErr w:type="spellEnd"/>
            <w:r w:rsidRPr="00CD56E9">
              <w:rPr>
                <w:color w:val="0D0D0D" w:themeColor="text1" w:themeTint="F2"/>
              </w:rPr>
              <w:t xml:space="preserve"> 15 % по </w:t>
            </w:r>
            <w:r w:rsidRPr="0094517F">
              <w:rPr>
                <w:color w:val="0D0D0D" w:themeColor="text1" w:themeTint="F2"/>
              </w:rPr>
              <w:t>200 мл</w:t>
            </w:r>
            <w:r w:rsidRPr="00CD56E9">
              <w:rPr>
                <w:color w:val="0D0D0D" w:themeColor="text1" w:themeTint="F2"/>
              </w:rPr>
              <w:t xml:space="preserve"> у </w:t>
            </w:r>
            <w:proofErr w:type="spellStart"/>
            <w:r w:rsidRPr="00CD56E9">
              <w:rPr>
                <w:color w:val="0D0D0D" w:themeColor="text1" w:themeTint="F2"/>
              </w:rPr>
              <w:t>пляшках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424" w:rsidRPr="008B52AF" w:rsidRDefault="00BF0424" w:rsidP="00FF31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4" w:rsidRPr="00D0718A" w:rsidRDefault="00BF0424" w:rsidP="00FF31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</w:tbl>
    <w:p w:rsidR="00BF0424" w:rsidRDefault="00BF0424" w:rsidP="002829E3">
      <w:pPr>
        <w:jc w:val="both"/>
        <w:rPr>
          <w:i/>
          <w:vertAlign w:val="superscript"/>
          <w:lang w:val="en-US"/>
        </w:rPr>
      </w:pPr>
      <w:r w:rsidRPr="00830B2A">
        <w:rPr>
          <w:i/>
          <w:vertAlign w:val="superscript"/>
        </w:rPr>
        <w:t>___________________</w:t>
      </w:r>
    </w:p>
    <w:p w:rsidR="002829E3" w:rsidRDefault="002829E3" w:rsidP="002829E3">
      <w:pPr>
        <w:jc w:val="both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Посилання в </w:t>
      </w:r>
      <w:proofErr w:type="spellStart"/>
      <w:r>
        <w:rPr>
          <w:i/>
        </w:rPr>
        <w:t>тендерній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документації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торгівельну</w:t>
      </w:r>
      <w:proofErr w:type="spellEnd"/>
      <w:r>
        <w:rPr>
          <w:i/>
        </w:rPr>
        <w:t xml:space="preserve"> марку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фірму</w:t>
      </w:r>
      <w:proofErr w:type="spellEnd"/>
      <w:r>
        <w:rPr>
          <w:i/>
        </w:rPr>
        <w:t xml:space="preserve">, патент, </w:t>
      </w:r>
      <w:proofErr w:type="spellStart"/>
      <w:r>
        <w:rPr>
          <w:i/>
        </w:rPr>
        <w:t>конструкцію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тип предмета </w:t>
      </w:r>
      <w:proofErr w:type="spellStart"/>
      <w:r>
        <w:rPr>
          <w:i/>
        </w:rPr>
        <w:t>закупі</w:t>
      </w:r>
      <w:proofErr w:type="gramStart"/>
      <w:r>
        <w:rPr>
          <w:i/>
        </w:rPr>
        <w:t>вл</w:t>
      </w:r>
      <w:proofErr w:type="gramEnd"/>
      <w:r>
        <w:rPr>
          <w:i/>
        </w:rPr>
        <w:t>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джерело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походження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читати</w:t>
      </w:r>
      <w:proofErr w:type="spellEnd"/>
      <w:r>
        <w:rPr>
          <w:i/>
        </w:rPr>
        <w:t xml:space="preserve"> як «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rPr>
          <w:i/>
        </w:rPr>
        <w:t>».</w:t>
      </w:r>
    </w:p>
    <w:p w:rsidR="002829E3" w:rsidRPr="00047E08" w:rsidRDefault="002829E3" w:rsidP="002829E3">
      <w:pPr>
        <w:ind w:firstLine="708"/>
        <w:rPr>
          <w:b/>
          <w:bCs/>
        </w:rPr>
      </w:pPr>
    </w:p>
    <w:p w:rsidR="002829E3" w:rsidRDefault="002829E3" w:rsidP="002829E3">
      <w:pPr>
        <w:jc w:val="both"/>
        <w:rPr>
          <w:rStyle w:val="Arial3"/>
        </w:rPr>
      </w:pPr>
    </w:p>
    <w:p w:rsidR="002829E3" w:rsidRPr="00146519" w:rsidRDefault="002829E3" w:rsidP="002829E3">
      <w:pPr>
        <w:jc w:val="both"/>
      </w:pPr>
      <w:r>
        <w:rPr>
          <w:rStyle w:val="Arial3"/>
          <w:rFonts w:ascii="Times New Roman" w:hAnsi="Times New Roman" w:cs="Times New Roman"/>
          <w:sz w:val="24"/>
          <w:szCs w:val="24"/>
        </w:rPr>
        <w:t xml:space="preserve">          </w:t>
      </w:r>
      <w:r w:rsidRPr="00146519">
        <w:rPr>
          <w:rStyle w:val="Arial3"/>
          <w:rFonts w:ascii="Times New Roman" w:hAnsi="Times New Roman" w:cs="Times New Roman"/>
          <w:sz w:val="24"/>
          <w:szCs w:val="24"/>
        </w:rPr>
        <w:t>Запропонований учасником товар повинен відповідати таким вимогам:</w:t>
      </w:r>
    </w:p>
    <w:p w:rsidR="002829E3" w:rsidRPr="007F58CA" w:rsidRDefault="002829E3" w:rsidP="002829E3">
      <w:pPr>
        <w:ind w:firstLine="709"/>
        <w:jc w:val="both"/>
      </w:pPr>
      <w:r w:rsidRPr="007F58CA">
        <w:t xml:space="preserve">1. Товар </w:t>
      </w:r>
      <w:proofErr w:type="gramStart"/>
      <w:r w:rsidRPr="007F58CA">
        <w:t>повинен</w:t>
      </w:r>
      <w:proofErr w:type="gramEnd"/>
      <w:r w:rsidRPr="007F58CA">
        <w:t xml:space="preserve"> бути </w:t>
      </w:r>
      <w:proofErr w:type="spellStart"/>
      <w:r w:rsidRPr="007F58CA">
        <w:t>зареєстрованим</w:t>
      </w:r>
      <w:proofErr w:type="spellEnd"/>
      <w:r w:rsidRPr="007F58CA">
        <w:t xml:space="preserve"> та </w:t>
      </w:r>
      <w:proofErr w:type="spellStart"/>
      <w:r w:rsidRPr="007F58CA">
        <w:t>дозволеним</w:t>
      </w:r>
      <w:proofErr w:type="spellEnd"/>
      <w:r w:rsidRPr="007F58CA">
        <w:t xml:space="preserve">  до  </w:t>
      </w:r>
      <w:proofErr w:type="spellStart"/>
      <w:r w:rsidRPr="007F58CA">
        <w:t>застосування</w:t>
      </w:r>
      <w:proofErr w:type="spellEnd"/>
      <w:r w:rsidRPr="007F58CA">
        <w:t xml:space="preserve"> в </w:t>
      </w:r>
      <w:proofErr w:type="spellStart"/>
      <w:r w:rsidRPr="007F58CA">
        <w:t>Україні</w:t>
      </w:r>
      <w:proofErr w:type="spellEnd"/>
      <w:r w:rsidRPr="007F58CA">
        <w:t xml:space="preserve">. </w:t>
      </w:r>
      <w:proofErr w:type="spellStart"/>
      <w:r w:rsidRPr="007F58CA">
        <w:t>Надати</w:t>
      </w:r>
      <w:proofErr w:type="spellEnd"/>
      <w:r w:rsidRPr="007F58CA">
        <w:t xml:space="preserve"> у </w:t>
      </w:r>
      <w:proofErr w:type="spellStart"/>
      <w:r w:rsidRPr="007F58CA">
        <w:t>складі</w:t>
      </w:r>
      <w:proofErr w:type="spellEnd"/>
      <w:r w:rsidRPr="007F58CA">
        <w:t xml:space="preserve"> </w:t>
      </w:r>
      <w:proofErr w:type="spellStart"/>
      <w:r w:rsidRPr="007F58CA">
        <w:t>тендерної</w:t>
      </w:r>
      <w:proofErr w:type="spellEnd"/>
      <w:r w:rsidRPr="007F58CA">
        <w:t xml:space="preserve"> </w:t>
      </w:r>
      <w:proofErr w:type="spellStart"/>
      <w:r w:rsidRPr="007F58CA">
        <w:t>пропозиції</w:t>
      </w:r>
      <w:proofErr w:type="spellEnd"/>
      <w:r w:rsidRPr="007F58CA">
        <w:t xml:space="preserve"> </w:t>
      </w:r>
      <w:proofErr w:type="spellStart"/>
      <w:r w:rsidRPr="007F58CA">
        <w:t>копії</w:t>
      </w:r>
      <w:proofErr w:type="spellEnd"/>
      <w:r w:rsidRPr="007F58CA">
        <w:t xml:space="preserve"> </w:t>
      </w:r>
      <w:proofErr w:type="spellStart"/>
      <w:r w:rsidRPr="007F58CA">
        <w:t>реєстраційних</w:t>
      </w:r>
      <w:proofErr w:type="spellEnd"/>
      <w:r w:rsidRPr="007F58CA">
        <w:t xml:space="preserve"> </w:t>
      </w:r>
      <w:proofErr w:type="spellStart"/>
      <w:r w:rsidRPr="007F58CA">
        <w:t>посвідчень</w:t>
      </w:r>
      <w:proofErr w:type="spellEnd"/>
      <w:r w:rsidRPr="007F58CA">
        <w:t xml:space="preserve"> МОЗ </w:t>
      </w:r>
      <w:proofErr w:type="spellStart"/>
      <w:r w:rsidRPr="007F58CA">
        <w:t>України</w:t>
      </w:r>
      <w:proofErr w:type="spellEnd"/>
      <w:r w:rsidRPr="007F58CA">
        <w:t xml:space="preserve"> на </w:t>
      </w:r>
      <w:proofErr w:type="spellStart"/>
      <w:r w:rsidRPr="007F58CA">
        <w:t>кожну</w:t>
      </w:r>
      <w:proofErr w:type="spellEnd"/>
      <w:r w:rsidRPr="007F58CA">
        <w:t xml:space="preserve"> </w:t>
      </w:r>
      <w:proofErr w:type="spellStart"/>
      <w:r w:rsidRPr="007F58CA">
        <w:t>позицію</w:t>
      </w:r>
      <w:proofErr w:type="spellEnd"/>
      <w:r w:rsidRPr="007F58CA">
        <w:t xml:space="preserve"> </w:t>
      </w:r>
      <w:proofErr w:type="spellStart"/>
      <w:r w:rsidRPr="007F58CA">
        <w:t>запропонованого</w:t>
      </w:r>
      <w:proofErr w:type="spellEnd"/>
      <w:r w:rsidRPr="007F58CA">
        <w:t xml:space="preserve"> товару.</w:t>
      </w:r>
    </w:p>
    <w:p w:rsidR="002829E3" w:rsidRDefault="002829E3" w:rsidP="002829E3">
      <w:pPr>
        <w:ind w:firstLine="709"/>
        <w:jc w:val="both"/>
      </w:pPr>
      <w:r w:rsidRPr="007F58CA">
        <w:t xml:space="preserve">2. </w:t>
      </w:r>
      <w:proofErr w:type="spellStart"/>
      <w:r w:rsidRPr="007F58CA">
        <w:t>Якість</w:t>
      </w:r>
      <w:proofErr w:type="spellEnd"/>
      <w:r w:rsidRPr="007F58CA">
        <w:t xml:space="preserve"> товару повинна </w:t>
      </w:r>
      <w:proofErr w:type="spellStart"/>
      <w:r w:rsidRPr="007F58CA">
        <w:t>відповідати</w:t>
      </w:r>
      <w:proofErr w:type="spellEnd"/>
      <w:r w:rsidRPr="007F58CA">
        <w:t xml:space="preserve"> </w:t>
      </w:r>
      <w:proofErr w:type="spellStart"/>
      <w:r w:rsidRPr="007F58CA">
        <w:t>встановленим</w:t>
      </w:r>
      <w:proofErr w:type="spellEnd"/>
      <w:r w:rsidRPr="007F58CA">
        <w:t>/</w:t>
      </w:r>
      <w:proofErr w:type="spellStart"/>
      <w:r w:rsidRPr="007F58CA">
        <w:t>зареєстрованим</w:t>
      </w:r>
      <w:proofErr w:type="spellEnd"/>
      <w:r w:rsidRPr="007F58CA">
        <w:t xml:space="preserve"> </w:t>
      </w:r>
      <w:proofErr w:type="spellStart"/>
      <w:r w:rsidRPr="007F58CA">
        <w:t>діючим</w:t>
      </w:r>
      <w:proofErr w:type="spellEnd"/>
      <w:r w:rsidRPr="007F58CA">
        <w:t xml:space="preserve"> </w:t>
      </w:r>
      <w:proofErr w:type="spellStart"/>
      <w:r w:rsidRPr="007F58CA">
        <w:t>нормативним</w:t>
      </w:r>
      <w:proofErr w:type="spellEnd"/>
      <w:r w:rsidRPr="007F58CA">
        <w:t xml:space="preserve"> актам (</w:t>
      </w:r>
      <w:proofErr w:type="spellStart"/>
      <w:r w:rsidRPr="007F58CA">
        <w:t>державни</w:t>
      </w:r>
      <w:r>
        <w:t>м</w:t>
      </w:r>
      <w:proofErr w:type="spellEnd"/>
      <w:r>
        <w:t xml:space="preserve"> стандартам (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>)</w:t>
      </w:r>
      <w:r w:rsidRPr="007F58CA">
        <w:t xml:space="preserve"> ДСТУ та </w:t>
      </w:r>
      <w:proofErr w:type="spellStart"/>
      <w:proofErr w:type="gramStart"/>
      <w:r w:rsidRPr="007F58CA">
        <w:t>п</w:t>
      </w:r>
      <w:proofErr w:type="gramEnd"/>
      <w:r w:rsidRPr="007F58CA">
        <w:t>ідтверджуватися</w:t>
      </w:r>
      <w:proofErr w:type="spellEnd"/>
      <w:r w:rsidRPr="007F58CA">
        <w:t xml:space="preserve"> </w:t>
      </w:r>
      <w:proofErr w:type="spellStart"/>
      <w:r w:rsidRPr="007F58CA">
        <w:t>сертифікатами</w:t>
      </w:r>
      <w:proofErr w:type="spellEnd"/>
      <w:r w:rsidRPr="007F58CA">
        <w:t xml:space="preserve"> </w:t>
      </w:r>
      <w:proofErr w:type="spellStart"/>
      <w:r w:rsidRPr="007F58CA">
        <w:t>відповідності</w:t>
      </w:r>
      <w:proofErr w:type="spellEnd"/>
      <w:r w:rsidRPr="007F58CA">
        <w:t xml:space="preserve">, </w:t>
      </w:r>
      <w:proofErr w:type="spellStart"/>
      <w:r w:rsidRPr="007F58CA">
        <w:t>або</w:t>
      </w:r>
      <w:proofErr w:type="spellEnd"/>
      <w:r w:rsidRPr="007F58CA">
        <w:t xml:space="preserve"> </w:t>
      </w:r>
      <w:proofErr w:type="spellStart"/>
      <w:r w:rsidRPr="007F58CA">
        <w:t>сертифікатами</w:t>
      </w:r>
      <w:proofErr w:type="spellEnd"/>
      <w:r w:rsidRPr="007F58CA">
        <w:t xml:space="preserve"> </w:t>
      </w:r>
      <w:proofErr w:type="spellStart"/>
      <w:r w:rsidRPr="007F58CA">
        <w:t>якості</w:t>
      </w:r>
      <w:proofErr w:type="spellEnd"/>
      <w:r w:rsidRPr="007F58CA">
        <w:t xml:space="preserve"> </w:t>
      </w:r>
      <w:proofErr w:type="spellStart"/>
      <w:r w:rsidRPr="007F58CA">
        <w:t>виробника</w:t>
      </w:r>
      <w:proofErr w:type="spellEnd"/>
      <w:r w:rsidRPr="007F58CA">
        <w:t xml:space="preserve">, </w:t>
      </w:r>
      <w:proofErr w:type="spellStart"/>
      <w:r w:rsidRPr="007F58CA">
        <w:t>або</w:t>
      </w:r>
      <w:proofErr w:type="spellEnd"/>
      <w:r w:rsidRPr="007F58CA">
        <w:t xml:space="preserve"> </w:t>
      </w:r>
      <w:proofErr w:type="spellStart"/>
      <w:r w:rsidRPr="007F58CA">
        <w:t>іншими</w:t>
      </w:r>
      <w:proofErr w:type="spellEnd"/>
      <w:r w:rsidRPr="007F58CA">
        <w:t xml:space="preserve"> документами, </w:t>
      </w:r>
      <w:proofErr w:type="spellStart"/>
      <w:r w:rsidRPr="007F58CA">
        <w:t>передбаченими</w:t>
      </w:r>
      <w:proofErr w:type="spellEnd"/>
      <w:r w:rsidRPr="007F58CA">
        <w:t xml:space="preserve"> </w:t>
      </w:r>
      <w:proofErr w:type="spellStart"/>
      <w:r w:rsidRPr="007F58CA">
        <w:t>чинним</w:t>
      </w:r>
      <w:proofErr w:type="spellEnd"/>
      <w:r w:rsidRPr="007F58CA">
        <w:t xml:space="preserve"> </w:t>
      </w:r>
      <w:proofErr w:type="spellStart"/>
      <w:r w:rsidRPr="007F58CA">
        <w:t>законодавством</w:t>
      </w:r>
      <w:proofErr w:type="spellEnd"/>
      <w:r w:rsidRPr="007F58CA">
        <w:t xml:space="preserve"> (</w:t>
      </w:r>
      <w:proofErr w:type="spellStart"/>
      <w:r w:rsidRPr="007F58CA">
        <w:t>завірені</w:t>
      </w:r>
      <w:proofErr w:type="spellEnd"/>
      <w:r w:rsidRPr="007F58CA">
        <w:t xml:space="preserve"> </w:t>
      </w:r>
      <w:proofErr w:type="spellStart"/>
      <w:r w:rsidRPr="007F58CA">
        <w:t>належним</w:t>
      </w:r>
      <w:proofErr w:type="spellEnd"/>
      <w:r w:rsidRPr="007F58CA">
        <w:t xml:space="preserve"> чином </w:t>
      </w:r>
      <w:proofErr w:type="spellStart"/>
      <w:r w:rsidRPr="007F58CA">
        <w:t>копії</w:t>
      </w:r>
      <w:proofErr w:type="spellEnd"/>
      <w:r w:rsidRPr="007F58CA">
        <w:t xml:space="preserve"> </w:t>
      </w:r>
      <w:proofErr w:type="spellStart"/>
      <w:r w:rsidRPr="007F58CA">
        <w:t>надаються</w:t>
      </w:r>
      <w:proofErr w:type="spellEnd"/>
      <w:r w:rsidRPr="007F58CA">
        <w:t xml:space="preserve"> на </w:t>
      </w:r>
      <w:proofErr w:type="spellStart"/>
      <w:r w:rsidRPr="007F58CA">
        <w:t>кожну</w:t>
      </w:r>
      <w:proofErr w:type="spellEnd"/>
      <w:r w:rsidRPr="007F58CA">
        <w:t xml:space="preserve"> </w:t>
      </w:r>
      <w:proofErr w:type="spellStart"/>
      <w:r w:rsidRPr="007F58CA">
        <w:t>окрему</w:t>
      </w:r>
      <w:proofErr w:type="spellEnd"/>
      <w:r w:rsidRPr="007F58CA">
        <w:t xml:space="preserve"> </w:t>
      </w:r>
      <w:proofErr w:type="spellStart"/>
      <w:r w:rsidRPr="007F58CA">
        <w:t>партію</w:t>
      </w:r>
      <w:proofErr w:type="spellEnd"/>
      <w:r w:rsidRPr="007F58CA">
        <w:t xml:space="preserve"> товару при </w:t>
      </w:r>
      <w:proofErr w:type="spellStart"/>
      <w:r w:rsidRPr="007F58CA">
        <w:t>доставці</w:t>
      </w:r>
      <w:proofErr w:type="spellEnd"/>
      <w:r w:rsidRPr="007F58CA">
        <w:t>).</w:t>
      </w:r>
    </w:p>
    <w:p w:rsidR="002829E3" w:rsidRDefault="002829E3" w:rsidP="002829E3">
      <w:pPr>
        <w:jc w:val="both"/>
        <w:rPr>
          <w:lang w:val="uk-UA"/>
        </w:rPr>
      </w:pPr>
      <w:r w:rsidRPr="00DA6710">
        <w:rPr>
          <w:lang w:val="uk-UA"/>
        </w:rPr>
        <w:t xml:space="preserve">          </w:t>
      </w:r>
      <w:r w:rsidR="007600BB" w:rsidRPr="00DA6710">
        <w:rPr>
          <w:lang w:val="uk-UA"/>
        </w:rPr>
        <w:t xml:space="preserve">          </w:t>
      </w:r>
      <w:r w:rsidR="007600BB">
        <w:rPr>
          <w:lang w:val="uk-UA"/>
        </w:rPr>
        <w:t>3</w:t>
      </w:r>
      <w:r w:rsidR="007600BB">
        <w:t xml:space="preserve">. </w:t>
      </w:r>
      <w:proofErr w:type="spellStart"/>
      <w:r w:rsidR="007600BB">
        <w:t>Термін</w:t>
      </w:r>
      <w:proofErr w:type="spellEnd"/>
      <w:r w:rsidR="007600BB">
        <w:t xml:space="preserve"> </w:t>
      </w:r>
      <w:proofErr w:type="spellStart"/>
      <w:r w:rsidR="007600BB">
        <w:t>придатності</w:t>
      </w:r>
      <w:proofErr w:type="spellEnd"/>
      <w:r w:rsidR="007600BB">
        <w:t xml:space="preserve"> товару на момент поставки </w:t>
      </w:r>
      <w:proofErr w:type="spellStart"/>
      <w:r w:rsidR="007600BB">
        <w:t>Замовнику</w:t>
      </w:r>
      <w:proofErr w:type="spellEnd"/>
      <w:r w:rsidR="007600BB">
        <w:t xml:space="preserve"> повинен </w:t>
      </w:r>
      <w:proofErr w:type="spellStart"/>
      <w:r w:rsidR="007600BB">
        <w:t>становити</w:t>
      </w:r>
      <w:proofErr w:type="spellEnd"/>
      <w:r w:rsidR="007600BB">
        <w:t xml:space="preserve"> не</w:t>
      </w:r>
      <w:r w:rsidR="007600BB">
        <w:rPr>
          <w:b/>
        </w:rPr>
        <w:t xml:space="preserve"> </w:t>
      </w:r>
      <w:proofErr w:type="spellStart"/>
      <w:r w:rsidR="007600BB">
        <w:t>менше</w:t>
      </w:r>
      <w:proofErr w:type="spellEnd"/>
      <w:r w:rsidR="007600BB">
        <w:t xml:space="preserve"> 7</w:t>
      </w:r>
      <w:r w:rsidR="007600BB">
        <w:rPr>
          <w:lang w:val="uk-UA"/>
        </w:rPr>
        <w:t>0</w:t>
      </w:r>
      <w:r w:rsidR="007600BB">
        <w:t xml:space="preserve">% </w:t>
      </w:r>
      <w:proofErr w:type="spellStart"/>
      <w:r w:rsidR="007600BB">
        <w:t>від</w:t>
      </w:r>
      <w:proofErr w:type="spellEnd"/>
      <w:r w:rsidR="007600BB">
        <w:t xml:space="preserve"> </w:t>
      </w:r>
      <w:proofErr w:type="spellStart"/>
      <w:r w:rsidR="007600BB">
        <w:t>терміну</w:t>
      </w:r>
      <w:proofErr w:type="spellEnd"/>
      <w:r w:rsidR="007600BB">
        <w:t xml:space="preserve"> </w:t>
      </w:r>
      <w:proofErr w:type="spellStart"/>
      <w:r w:rsidR="007600BB">
        <w:t>придатності</w:t>
      </w:r>
      <w:proofErr w:type="spellEnd"/>
      <w:r w:rsidR="007600BB">
        <w:t xml:space="preserve">, </w:t>
      </w:r>
      <w:proofErr w:type="spellStart"/>
      <w:r w:rsidR="007600BB">
        <w:t>визначеного</w:t>
      </w:r>
      <w:proofErr w:type="spellEnd"/>
      <w:r w:rsidR="007600BB">
        <w:t xml:space="preserve"> </w:t>
      </w:r>
      <w:proofErr w:type="spellStart"/>
      <w:r w:rsidR="007600BB">
        <w:t>виробником</w:t>
      </w:r>
      <w:proofErr w:type="spellEnd"/>
      <w:r w:rsidR="007600BB">
        <w:t xml:space="preserve">. </w:t>
      </w:r>
      <w:r w:rsidR="007600BB" w:rsidRPr="007600BB">
        <w:rPr>
          <w:lang w:val="uk-UA"/>
        </w:rPr>
        <w:t>Для підтвердження надати лист від учасника</w:t>
      </w:r>
      <w:r w:rsidRPr="007F58CA">
        <w:t>.</w:t>
      </w:r>
    </w:p>
    <w:p w:rsidR="002829E3" w:rsidRPr="00146519" w:rsidRDefault="002829E3" w:rsidP="002829E3">
      <w:pPr>
        <w:jc w:val="both"/>
        <w:rPr>
          <w:lang w:val="uk-UA"/>
        </w:rPr>
      </w:pPr>
      <w:r>
        <w:rPr>
          <w:lang w:val="uk-UA"/>
        </w:rPr>
        <w:t xml:space="preserve">             4. </w:t>
      </w:r>
      <w:r w:rsidRPr="00146519">
        <w:rPr>
          <w:lang w:val="uk-UA"/>
        </w:rPr>
        <w:t xml:space="preserve">Поставка товару повинна здійснюватися транспортом учасника до місць використання товару, спеціалізованим транспортом, що забезпечує зберігання, </w:t>
      </w:r>
      <w:r w:rsidRPr="00146519">
        <w:rPr>
          <w:lang w:val="uk-UA"/>
        </w:rPr>
        <w:lastRenderedPageBreak/>
        <w:t xml:space="preserve">комплектність і якість товару, та який обладнаний у відповідності з вимогами затвердженими у відповідному порядку щодо транспортування лікарських засобів з урахуванням фізико-хімічних властивостей та температурного режиму транспортування, інших вимог відповідно до законодавчих норм перевезення відповідного товару. </w:t>
      </w:r>
    </w:p>
    <w:p w:rsidR="002829E3" w:rsidRPr="009946F6" w:rsidRDefault="002829E3" w:rsidP="002829E3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5</w:t>
      </w:r>
      <w:r w:rsidRPr="007F58CA">
        <w:rPr>
          <w:color w:val="000000"/>
        </w:rPr>
        <w:t xml:space="preserve">. </w:t>
      </w:r>
      <w:proofErr w:type="spellStart"/>
      <w:r w:rsidRPr="007F58CA">
        <w:rPr>
          <w:color w:val="000000"/>
        </w:rPr>
        <w:t>Місце</w:t>
      </w:r>
      <w:proofErr w:type="spellEnd"/>
      <w:r w:rsidRPr="007F58CA">
        <w:rPr>
          <w:color w:val="000000"/>
        </w:rPr>
        <w:t xml:space="preserve"> поставки: </w:t>
      </w:r>
      <w:proofErr w:type="spellStart"/>
      <w:r w:rsidRPr="007F58CA">
        <w:rPr>
          <w:color w:val="000000"/>
        </w:rPr>
        <w:t>Закарпатська</w:t>
      </w:r>
      <w:proofErr w:type="spellEnd"/>
      <w:r w:rsidRPr="007F58CA">
        <w:rPr>
          <w:color w:val="000000"/>
        </w:rPr>
        <w:t xml:space="preserve"> обл.,  м</w:t>
      </w:r>
      <w:proofErr w:type="spellStart"/>
      <w:proofErr w:type="gramStart"/>
      <w:r>
        <w:rPr>
          <w:color w:val="000000"/>
          <w:lang w:val="uk-UA"/>
        </w:rPr>
        <w:t>.П</w:t>
      </w:r>
      <w:proofErr w:type="gramEnd"/>
      <w:r>
        <w:rPr>
          <w:color w:val="000000"/>
          <w:lang w:val="uk-UA"/>
        </w:rPr>
        <w:t>еречин</w:t>
      </w:r>
      <w:proofErr w:type="spellEnd"/>
      <w:r w:rsidRPr="007F58CA">
        <w:rPr>
          <w:color w:val="000000"/>
        </w:rPr>
        <w:t xml:space="preserve">, </w:t>
      </w:r>
      <w:proofErr w:type="spellStart"/>
      <w:r w:rsidRPr="007F58CA">
        <w:rPr>
          <w:color w:val="000000"/>
        </w:rPr>
        <w:t>вул</w:t>
      </w:r>
      <w:proofErr w:type="spellEnd"/>
      <w:r w:rsidRPr="007F58CA">
        <w:rPr>
          <w:color w:val="000000"/>
        </w:rPr>
        <w:t xml:space="preserve">. </w:t>
      </w:r>
      <w:proofErr w:type="spellStart"/>
      <w:r>
        <w:rPr>
          <w:color w:val="000000"/>
          <w:lang w:val="uk-UA"/>
        </w:rPr>
        <w:t>Ужанська</w:t>
      </w:r>
      <w:proofErr w:type="spellEnd"/>
      <w:r>
        <w:rPr>
          <w:color w:val="000000"/>
          <w:lang w:val="uk-UA"/>
        </w:rPr>
        <w:t>,8.</w:t>
      </w:r>
    </w:p>
    <w:p w:rsidR="002829E3" w:rsidRPr="007F58CA" w:rsidRDefault="002829E3" w:rsidP="002829E3">
      <w:pPr>
        <w:pStyle w:val="ab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05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7F58CA">
        <w:rPr>
          <w:rFonts w:ascii="Times New Roman" w:hAnsi="Times New Roman"/>
          <w:sz w:val="24"/>
          <w:szCs w:val="24"/>
        </w:rPr>
        <w:t>. Розвантаження товару  по місцю призначення проводиться постачальником.</w:t>
      </w:r>
    </w:p>
    <w:p w:rsidR="002829E3" w:rsidRPr="007F58CA" w:rsidRDefault="002829E3" w:rsidP="002829E3">
      <w:pPr>
        <w:shd w:val="clear" w:color="auto" w:fill="FFFFFF"/>
        <w:tabs>
          <w:tab w:val="left" w:pos="984"/>
        </w:tabs>
        <w:jc w:val="both"/>
        <w:rPr>
          <w:iCs/>
          <w:color w:val="000000"/>
        </w:rPr>
      </w:pPr>
      <w:r w:rsidRPr="00D91405">
        <w:rPr>
          <w:iCs/>
          <w:color w:val="000000"/>
        </w:rPr>
        <w:t xml:space="preserve">      </w:t>
      </w:r>
      <w:r>
        <w:rPr>
          <w:iCs/>
          <w:color w:val="000000"/>
          <w:lang w:val="uk-UA"/>
        </w:rPr>
        <w:t>7</w:t>
      </w:r>
      <w:r w:rsidRPr="007F58CA">
        <w:rPr>
          <w:iCs/>
          <w:color w:val="000000"/>
        </w:rPr>
        <w:t>.</w:t>
      </w:r>
      <w:r>
        <w:rPr>
          <w:iCs/>
          <w:color w:val="000000"/>
          <w:lang w:val="uk-UA"/>
        </w:rPr>
        <w:t xml:space="preserve"> </w:t>
      </w:r>
      <w:r w:rsidRPr="007F58CA">
        <w:rPr>
          <w:iCs/>
          <w:color w:val="000000"/>
        </w:rPr>
        <w:t xml:space="preserve">Товар повинен </w:t>
      </w:r>
      <w:proofErr w:type="spellStart"/>
      <w:r w:rsidRPr="007F58CA">
        <w:rPr>
          <w:iCs/>
          <w:color w:val="000000"/>
        </w:rPr>
        <w:t>постачатися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Замовнику</w:t>
      </w:r>
      <w:proofErr w:type="spellEnd"/>
      <w:r w:rsidRPr="007F58CA">
        <w:rPr>
          <w:iCs/>
          <w:color w:val="000000"/>
        </w:rPr>
        <w:t xml:space="preserve"> у </w:t>
      </w:r>
      <w:proofErr w:type="spellStart"/>
      <w:r w:rsidRPr="007F58CA">
        <w:rPr>
          <w:iCs/>
          <w:color w:val="000000"/>
        </w:rPr>
        <w:t>тарі</w:t>
      </w:r>
      <w:proofErr w:type="spellEnd"/>
      <w:r w:rsidRPr="007F58CA">
        <w:rPr>
          <w:iCs/>
          <w:color w:val="000000"/>
        </w:rPr>
        <w:t xml:space="preserve">, яка </w:t>
      </w:r>
      <w:proofErr w:type="spellStart"/>
      <w:r w:rsidRPr="007F58CA">
        <w:rPr>
          <w:iCs/>
          <w:color w:val="000000"/>
        </w:rPr>
        <w:t>забезпечує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зберігання</w:t>
      </w:r>
      <w:proofErr w:type="spellEnd"/>
      <w:r w:rsidRPr="007F58CA">
        <w:rPr>
          <w:iCs/>
          <w:color w:val="000000"/>
        </w:rPr>
        <w:t xml:space="preserve"> при </w:t>
      </w:r>
      <w:proofErr w:type="spellStart"/>
      <w:r w:rsidRPr="007F58CA">
        <w:rPr>
          <w:iCs/>
          <w:color w:val="000000"/>
        </w:rPr>
        <w:t>транспортуванні</w:t>
      </w:r>
      <w:proofErr w:type="spellEnd"/>
      <w:r w:rsidRPr="007F58CA">
        <w:rPr>
          <w:iCs/>
          <w:color w:val="000000"/>
        </w:rPr>
        <w:t xml:space="preserve"> та </w:t>
      </w:r>
      <w:proofErr w:type="spellStart"/>
      <w:r w:rsidRPr="007F58CA">
        <w:rPr>
          <w:iCs/>
          <w:color w:val="000000"/>
        </w:rPr>
        <w:t>відповідає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установленим</w:t>
      </w:r>
      <w:proofErr w:type="spellEnd"/>
      <w:r w:rsidRPr="007F58CA">
        <w:rPr>
          <w:iCs/>
          <w:color w:val="000000"/>
        </w:rPr>
        <w:t xml:space="preserve"> стандартам. </w:t>
      </w:r>
      <w:proofErr w:type="spellStart"/>
      <w:r w:rsidRPr="007F58CA">
        <w:rPr>
          <w:iCs/>
          <w:color w:val="000000"/>
        </w:rPr>
        <w:t>Маркування</w:t>
      </w:r>
      <w:proofErr w:type="spellEnd"/>
      <w:r w:rsidRPr="007F58CA">
        <w:rPr>
          <w:iCs/>
          <w:color w:val="000000"/>
        </w:rPr>
        <w:t xml:space="preserve"> - </w:t>
      </w:r>
      <w:proofErr w:type="spellStart"/>
      <w:r w:rsidRPr="007F58CA">
        <w:rPr>
          <w:iCs/>
          <w:color w:val="000000"/>
        </w:rPr>
        <w:t>згідно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діючих</w:t>
      </w:r>
      <w:proofErr w:type="spellEnd"/>
      <w:r w:rsidRPr="007F58CA">
        <w:rPr>
          <w:iCs/>
          <w:color w:val="000000"/>
        </w:rPr>
        <w:t xml:space="preserve"> ТУ та </w:t>
      </w:r>
      <w:proofErr w:type="spellStart"/>
      <w:r w:rsidRPr="007F58CA">
        <w:rPr>
          <w:iCs/>
          <w:color w:val="000000"/>
        </w:rPr>
        <w:t>ГОСТі</w:t>
      </w:r>
      <w:proofErr w:type="gramStart"/>
      <w:r w:rsidRPr="007F58CA">
        <w:rPr>
          <w:iCs/>
          <w:color w:val="000000"/>
        </w:rPr>
        <w:t>в</w:t>
      </w:r>
      <w:proofErr w:type="spellEnd"/>
      <w:proofErr w:type="gramEnd"/>
      <w:r w:rsidRPr="007F58CA">
        <w:rPr>
          <w:iCs/>
          <w:color w:val="000000"/>
        </w:rPr>
        <w:t>.</w:t>
      </w:r>
    </w:p>
    <w:p w:rsidR="002829E3" w:rsidRPr="007F58CA" w:rsidRDefault="002829E3" w:rsidP="002829E3">
      <w:pPr>
        <w:shd w:val="clear" w:color="auto" w:fill="FFFFFF"/>
        <w:jc w:val="both"/>
      </w:pPr>
      <w:r w:rsidRPr="002336DD">
        <w:rPr>
          <w:iCs/>
          <w:color w:val="000000"/>
        </w:rPr>
        <w:t xml:space="preserve">    </w:t>
      </w:r>
      <w:r>
        <w:rPr>
          <w:iCs/>
          <w:color w:val="000000"/>
          <w:lang w:val="uk-UA"/>
        </w:rPr>
        <w:t>8</w:t>
      </w:r>
      <w:r w:rsidRPr="007F58CA">
        <w:rPr>
          <w:iCs/>
          <w:color w:val="000000"/>
        </w:rPr>
        <w:t xml:space="preserve">.  Товар повинен </w:t>
      </w:r>
      <w:proofErr w:type="spellStart"/>
      <w:r w:rsidRPr="007F58CA">
        <w:rPr>
          <w:iCs/>
          <w:color w:val="000000"/>
        </w:rPr>
        <w:t>передаватися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color w:val="000000"/>
        </w:rPr>
        <w:t>Замовнику</w:t>
      </w:r>
      <w:proofErr w:type="spellEnd"/>
      <w:r w:rsidRPr="007F58CA">
        <w:rPr>
          <w:color w:val="000000"/>
        </w:rPr>
        <w:t xml:space="preserve"> </w:t>
      </w:r>
      <w:r w:rsidRPr="007F58CA">
        <w:rPr>
          <w:iCs/>
          <w:color w:val="000000"/>
        </w:rPr>
        <w:t xml:space="preserve">в </w:t>
      </w:r>
      <w:proofErr w:type="spellStart"/>
      <w:r w:rsidRPr="007F58CA">
        <w:rPr>
          <w:iCs/>
          <w:color w:val="000000"/>
        </w:rPr>
        <w:t>упаковці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proofErr w:type="gramStart"/>
      <w:r w:rsidRPr="007F58CA">
        <w:rPr>
          <w:iCs/>
          <w:color w:val="000000"/>
        </w:rPr>
        <w:t>п</w:t>
      </w:r>
      <w:proofErr w:type="gramEnd"/>
      <w:r w:rsidRPr="007F58CA">
        <w:rPr>
          <w:iCs/>
          <w:color w:val="000000"/>
        </w:rPr>
        <w:t>ідприємства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виробника</w:t>
      </w:r>
      <w:proofErr w:type="spellEnd"/>
      <w:r w:rsidRPr="007F58CA">
        <w:rPr>
          <w:iCs/>
          <w:color w:val="000000"/>
        </w:rPr>
        <w:t xml:space="preserve">, яка не повинна бути </w:t>
      </w:r>
      <w:proofErr w:type="spellStart"/>
      <w:r w:rsidRPr="007F58CA">
        <w:rPr>
          <w:iCs/>
          <w:color w:val="000000"/>
        </w:rPr>
        <w:t>деформованою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або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пошкодженою</w:t>
      </w:r>
      <w:proofErr w:type="spellEnd"/>
      <w:r w:rsidRPr="007F58CA">
        <w:rPr>
          <w:iCs/>
          <w:color w:val="000000"/>
        </w:rPr>
        <w:t xml:space="preserve">. </w:t>
      </w:r>
    </w:p>
    <w:p w:rsidR="002829E3" w:rsidRPr="007F58CA" w:rsidRDefault="002829E3" w:rsidP="002829E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</w:t>
      </w:r>
      <w:r w:rsidRPr="007F58CA">
        <w:rPr>
          <w:rFonts w:ascii="Times New Roman" w:hAnsi="Times New Roman"/>
          <w:sz w:val="24"/>
          <w:szCs w:val="24"/>
        </w:rPr>
        <w:t>.</w:t>
      </w:r>
      <w:r w:rsidRPr="007F58CA">
        <w:rPr>
          <w:rFonts w:ascii="Times New Roman" w:hAnsi="Times New Roman"/>
          <w:b/>
          <w:sz w:val="24"/>
          <w:szCs w:val="24"/>
        </w:rPr>
        <w:t xml:space="preserve"> </w:t>
      </w:r>
      <w:r w:rsidRPr="007F58CA">
        <w:rPr>
          <w:rFonts w:ascii="Times New Roman" w:hAnsi="Times New Roman"/>
          <w:sz w:val="24"/>
          <w:szCs w:val="24"/>
        </w:rPr>
        <w:t>Обсяг закупівлі може бути зменшено в залежності від реального фінансування видатків замовника.</w:t>
      </w:r>
    </w:p>
    <w:p w:rsidR="002829E3" w:rsidRDefault="002829E3" w:rsidP="002829E3">
      <w:pPr>
        <w:shd w:val="clear" w:color="auto" w:fill="FFFFFF"/>
        <w:jc w:val="both"/>
      </w:pPr>
      <w:r>
        <w:t xml:space="preserve">     1</w:t>
      </w:r>
      <w:r>
        <w:rPr>
          <w:lang w:val="uk-UA"/>
        </w:rPr>
        <w:t>0</w:t>
      </w:r>
      <w:r w:rsidRPr="007F58CA">
        <w:t xml:space="preserve">. </w:t>
      </w:r>
      <w:proofErr w:type="spellStart"/>
      <w:r w:rsidRPr="007F58CA">
        <w:t>Сканована</w:t>
      </w:r>
      <w:proofErr w:type="spellEnd"/>
      <w:r w:rsidRPr="007F58CA">
        <w:t xml:space="preserve"> </w:t>
      </w:r>
      <w:proofErr w:type="spellStart"/>
      <w:r w:rsidRPr="007F58CA">
        <w:t>копія</w:t>
      </w:r>
      <w:proofErr w:type="spellEnd"/>
      <w:r w:rsidRPr="007F58CA">
        <w:t xml:space="preserve"> </w:t>
      </w:r>
      <w:proofErr w:type="spellStart"/>
      <w:r w:rsidRPr="007F58CA">
        <w:t>діючої</w:t>
      </w:r>
      <w:proofErr w:type="spellEnd"/>
      <w:r w:rsidRPr="007F58CA">
        <w:t xml:space="preserve"> </w:t>
      </w:r>
      <w:proofErr w:type="spellStart"/>
      <w:r w:rsidRPr="007F58CA">
        <w:t>ліцензії</w:t>
      </w:r>
      <w:proofErr w:type="spellEnd"/>
      <w:r w:rsidRPr="007F58CA">
        <w:t xml:space="preserve"> </w:t>
      </w:r>
      <w:proofErr w:type="gramStart"/>
      <w:r w:rsidRPr="007F58CA">
        <w:t xml:space="preserve">на право </w:t>
      </w:r>
      <w:proofErr w:type="spellStart"/>
      <w:r w:rsidRPr="007F58CA">
        <w:t>займатися</w:t>
      </w:r>
      <w:proofErr w:type="spellEnd"/>
      <w:proofErr w:type="gramEnd"/>
      <w:r w:rsidRPr="007F58CA">
        <w:t xml:space="preserve"> </w:t>
      </w:r>
      <w:proofErr w:type="spellStart"/>
      <w:r w:rsidRPr="007F58CA">
        <w:t>відповідною</w:t>
      </w:r>
      <w:proofErr w:type="spellEnd"/>
      <w:r w:rsidRPr="007F58CA">
        <w:t xml:space="preserve"> </w:t>
      </w:r>
      <w:proofErr w:type="spellStart"/>
      <w:r w:rsidRPr="007F58CA">
        <w:t>діяльністю</w:t>
      </w:r>
      <w:proofErr w:type="spellEnd"/>
      <w:r w:rsidRPr="007F58CA">
        <w:t xml:space="preserve"> (у </w:t>
      </w:r>
      <w:proofErr w:type="spellStart"/>
      <w:r w:rsidRPr="007F58CA">
        <w:t>випадках</w:t>
      </w:r>
      <w:proofErr w:type="spellEnd"/>
      <w:r w:rsidRPr="007F58CA">
        <w:t xml:space="preserve"> </w:t>
      </w:r>
      <w:proofErr w:type="spellStart"/>
      <w:r w:rsidRPr="007F58CA">
        <w:t>передбачених</w:t>
      </w:r>
      <w:proofErr w:type="spellEnd"/>
      <w:r w:rsidRPr="007F58CA">
        <w:t xml:space="preserve"> </w:t>
      </w:r>
      <w:proofErr w:type="spellStart"/>
      <w:r w:rsidRPr="007F58CA">
        <w:t>законодавством</w:t>
      </w:r>
      <w:proofErr w:type="spellEnd"/>
      <w:r w:rsidRPr="007F58CA">
        <w:t>)</w:t>
      </w:r>
      <w:r w:rsidRPr="00522433">
        <w:rPr>
          <w:lang w:val="uk-UA"/>
        </w:rPr>
        <w:t xml:space="preserve"> </w:t>
      </w:r>
      <w:r w:rsidRPr="0059596B">
        <w:rPr>
          <w:lang w:val="uk-UA"/>
        </w:rPr>
        <w:t>(надати копію)</w:t>
      </w:r>
      <w:r w:rsidRPr="007F58CA">
        <w:t>.</w:t>
      </w:r>
    </w:p>
    <w:p w:rsidR="002829E3" w:rsidRDefault="002829E3" w:rsidP="002829E3">
      <w:pPr>
        <w:shd w:val="clear" w:color="auto" w:fill="FFFFFF"/>
        <w:jc w:val="both"/>
      </w:pPr>
    </w:p>
    <w:p w:rsidR="002829E3" w:rsidRDefault="002829E3" w:rsidP="002829E3">
      <w:pPr>
        <w:shd w:val="clear" w:color="auto" w:fill="FFFFFF"/>
        <w:jc w:val="both"/>
      </w:pPr>
    </w:p>
    <w:p w:rsidR="007600BB" w:rsidRDefault="007600BB" w:rsidP="002829E3">
      <w:pPr>
        <w:jc w:val="both"/>
        <w:rPr>
          <w:b/>
          <w:lang w:val="uk-UA"/>
        </w:rPr>
      </w:pPr>
    </w:p>
    <w:p w:rsidR="002829E3" w:rsidRDefault="002829E3" w:rsidP="002829E3">
      <w:pPr>
        <w:jc w:val="both"/>
        <w:rPr>
          <w:i/>
          <w:color w:val="0D0D0D" w:themeColor="text1" w:themeTint="F2"/>
          <w:lang w:val="uk-UA"/>
        </w:rPr>
      </w:pPr>
      <w:r w:rsidRPr="002829E3">
        <w:rPr>
          <w:b/>
        </w:rPr>
        <w:t>Лот</w:t>
      </w:r>
      <w:r w:rsidR="005F247C">
        <w:rPr>
          <w:b/>
          <w:lang w:val="uk-UA"/>
        </w:rPr>
        <w:t>№2</w:t>
      </w:r>
      <w:r w:rsidRPr="002829E3">
        <w:rPr>
          <w:b/>
        </w:rPr>
        <w:t>.</w:t>
      </w:r>
      <w:r w:rsidRPr="002829E3">
        <w:t xml:space="preserve"> </w:t>
      </w:r>
      <w:proofErr w:type="spellStart"/>
      <w:r w:rsidRPr="00D74585">
        <w:rPr>
          <w:b/>
        </w:rPr>
        <w:t>Наркотичні</w:t>
      </w:r>
      <w:proofErr w:type="spellEnd"/>
      <w:r w:rsidRPr="00D74585">
        <w:rPr>
          <w:b/>
        </w:rPr>
        <w:t xml:space="preserve"> </w:t>
      </w:r>
      <w:proofErr w:type="spellStart"/>
      <w:r w:rsidRPr="00D74585">
        <w:rPr>
          <w:b/>
        </w:rPr>
        <w:t>засоби</w:t>
      </w:r>
      <w:proofErr w:type="spellEnd"/>
      <w:r w:rsidRPr="00D74585">
        <w:rPr>
          <w:b/>
        </w:rPr>
        <w:t xml:space="preserve"> та </w:t>
      </w:r>
      <w:proofErr w:type="spellStart"/>
      <w:r w:rsidRPr="00D74585">
        <w:rPr>
          <w:b/>
        </w:rPr>
        <w:t>психотропні</w:t>
      </w:r>
      <w:proofErr w:type="spellEnd"/>
      <w:r w:rsidRPr="00D74585">
        <w:rPr>
          <w:b/>
        </w:rPr>
        <w:t xml:space="preserve"> </w:t>
      </w:r>
      <w:proofErr w:type="spellStart"/>
      <w:r w:rsidRPr="00D74585">
        <w:rPr>
          <w:b/>
        </w:rPr>
        <w:t>речовини</w:t>
      </w:r>
      <w:proofErr w:type="spellEnd"/>
      <w:r>
        <w:rPr>
          <w:lang w:val="uk-UA"/>
        </w:rPr>
        <w:t xml:space="preserve">: </w:t>
      </w:r>
      <w:proofErr w:type="spellStart"/>
      <w:r w:rsidRPr="002829E3">
        <w:rPr>
          <w:i/>
          <w:color w:val="0D0D0D" w:themeColor="text1" w:themeTint="F2"/>
          <w:lang w:val="en-US"/>
        </w:rPr>
        <w:t>Ketamine</w:t>
      </w:r>
      <w:proofErr w:type="spellEnd"/>
      <w:r w:rsidRPr="002829E3">
        <w:rPr>
          <w:i/>
          <w:color w:val="0D0D0D" w:themeColor="text1" w:themeTint="F2"/>
          <w:lang w:val="uk-UA"/>
        </w:rPr>
        <w:t>,</w:t>
      </w:r>
      <w:r w:rsidRPr="002829E3">
        <w:rPr>
          <w:i/>
          <w:color w:val="0D0D0D" w:themeColor="text1" w:themeTint="F2"/>
        </w:rPr>
        <w:t xml:space="preserve"> </w:t>
      </w:r>
      <w:r w:rsidRPr="002829E3">
        <w:rPr>
          <w:i/>
          <w:color w:val="0D0D0D" w:themeColor="text1" w:themeTint="F2"/>
          <w:lang w:val="en-US"/>
        </w:rPr>
        <w:t>Diazepam</w:t>
      </w:r>
      <w:r w:rsidRPr="002829E3">
        <w:rPr>
          <w:i/>
          <w:color w:val="0D0D0D" w:themeColor="text1" w:themeTint="F2"/>
          <w:lang w:val="uk-UA"/>
        </w:rPr>
        <w:t>,</w:t>
      </w:r>
      <w:r w:rsidRPr="002829E3">
        <w:rPr>
          <w:i/>
          <w:color w:val="0D0D0D" w:themeColor="text1" w:themeTint="F2"/>
        </w:rPr>
        <w:t xml:space="preserve"> </w:t>
      </w:r>
      <w:proofErr w:type="spellStart"/>
      <w:r w:rsidRPr="002829E3">
        <w:rPr>
          <w:i/>
          <w:color w:val="0D0D0D" w:themeColor="text1" w:themeTint="F2"/>
          <w:lang w:val="en-US"/>
        </w:rPr>
        <w:t>Fentanyl</w:t>
      </w:r>
      <w:proofErr w:type="spellEnd"/>
      <w:r w:rsidRPr="002829E3">
        <w:rPr>
          <w:i/>
          <w:color w:val="0D0D0D" w:themeColor="text1" w:themeTint="F2"/>
          <w:lang w:val="uk-UA"/>
        </w:rPr>
        <w:t>.</w:t>
      </w:r>
    </w:p>
    <w:p w:rsidR="002829E3" w:rsidRDefault="002829E3" w:rsidP="002829E3">
      <w:pPr>
        <w:ind w:firstLine="708"/>
        <w:jc w:val="both"/>
        <w:rPr>
          <w:rFonts w:eastAsia="Calibri"/>
          <w:b/>
          <w:bCs/>
          <w:color w:val="000000" w:themeColor="text1"/>
          <w:lang w:val="uk-UA"/>
        </w:rPr>
      </w:pPr>
    </w:p>
    <w:p w:rsidR="002829E3" w:rsidRPr="00BF0424" w:rsidRDefault="002829E3" w:rsidP="002829E3">
      <w:pPr>
        <w:ind w:firstLine="708"/>
        <w:jc w:val="both"/>
        <w:rPr>
          <w:rFonts w:eastAsia="Calibri"/>
          <w:b/>
          <w:bCs/>
          <w:color w:val="000000" w:themeColor="text1"/>
          <w:lang w:val="uk-UA"/>
        </w:rPr>
      </w:pPr>
      <w:r w:rsidRPr="00BF0424">
        <w:rPr>
          <w:rFonts w:eastAsia="Calibri"/>
          <w:b/>
          <w:bCs/>
          <w:color w:val="000000" w:themeColor="text1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2829E3" w:rsidRPr="002829E3" w:rsidRDefault="002829E3" w:rsidP="002829E3">
      <w:pPr>
        <w:jc w:val="both"/>
        <w:rPr>
          <w:rFonts w:eastAsia="Calibri"/>
          <w:color w:val="000000" w:themeColor="text1"/>
          <w:lang w:val="uk-UA"/>
        </w:rPr>
      </w:pPr>
      <w:r w:rsidRPr="002829E3">
        <w:rPr>
          <w:rFonts w:eastAsia="Calibri"/>
          <w:color w:val="000000" w:themeColor="text1"/>
          <w:lang w:val="uk-UA"/>
        </w:rPr>
        <w:t>1</w:t>
      </w:r>
      <w:r>
        <w:rPr>
          <w:rFonts w:eastAsia="Calibri"/>
          <w:color w:val="000000" w:themeColor="text1"/>
          <w:lang w:val="uk-UA"/>
        </w:rPr>
        <w:t>.</w:t>
      </w:r>
      <w:r w:rsidRPr="002829E3">
        <w:rPr>
          <w:rFonts w:eastAsia="Calibri"/>
          <w:color w:val="000000" w:themeColor="text1"/>
          <w:lang w:val="uk-UA"/>
        </w:rPr>
        <w:t xml:space="preserve"> Довідка в довільній формі про наявність сертифікатів якості та реєстраційних посвідчень на товар що пропонується згідно МТВ;</w:t>
      </w:r>
    </w:p>
    <w:p w:rsidR="002829E3" w:rsidRDefault="002829E3" w:rsidP="002829E3">
      <w:pPr>
        <w:jc w:val="both"/>
        <w:rPr>
          <w:rFonts w:eastAsia="Calibri"/>
          <w:color w:val="000000" w:themeColor="text1"/>
          <w:lang w:val="uk-UA"/>
        </w:rPr>
      </w:pPr>
      <w:r w:rsidRPr="005C5887">
        <w:rPr>
          <w:rFonts w:eastAsia="Calibri"/>
          <w:color w:val="000000" w:themeColor="text1"/>
        </w:rPr>
        <w:t>2</w:t>
      </w:r>
      <w:r>
        <w:rPr>
          <w:rFonts w:eastAsia="Calibri"/>
          <w:color w:val="000000" w:themeColor="text1"/>
          <w:lang w:val="uk-UA"/>
        </w:rPr>
        <w:t>.</w:t>
      </w:r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Довідка</w:t>
      </w:r>
      <w:proofErr w:type="spellEnd"/>
      <w:r w:rsidRPr="005C5887">
        <w:rPr>
          <w:rFonts w:eastAsia="Calibri"/>
          <w:color w:val="000000" w:themeColor="text1"/>
        </w:rPr>
        <w:t xml:space="preserve"> в </w:t>
      </w:r>
      <w:proofErr w:type="spellStart"/>
      <w:r w:rsidRPr="005C5887">
        <w:rPr>
          <w:rFonts w:eastAsia="Calibri"/>
          <w:color w:val="000000" w:themeColor="text1"/>
        </w:rPr>
        <w:t>довільній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формі</w:t>
      </w:r>
      <w:proofErr w:type="spellEnd"/>
      <w:r w:rsidRPr="005C5887">
        <w:rPr>
          <w:rFonts w:eastAsia="Calibri"/>
          <w:color w:val="000000" w:themeColor="text1"/>
        </w:rPr>
        <w:t xml:space="preserve"> в </w:t>
      </w:r>
      <w:proofErr w:type="spellStart"/>
      <w:r w:rsidRPr="005C5887">
        <w:rPr>
          <w:rFonts w:eastAsia="Calibri"/>
          <w:color w:val="000000" w:themeColor="text1"/>
        </w:rPr>
        <w:t>якій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учасник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торгів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зазначає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детальний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опис</w:t>
      </w:r>
      <w:proofErr w:type="spellEnd"/>
      <w:r w:rsidRPr="005C5887">
        <w:rPr>
          <w:rFonts w:eastAsia="Calibri"/>
          <w:color w:val="000000" w:themeColor="text1"/>
        </w:rPr>
        <w:t xml:space="preserve"> товару за </w:t>
      </w:r>
      <w:proofErr w:type="spellStart"/>
      <w:r w:rsidRPr="005C5887">
        <w:rPr>
          <w:rFonts w:eastAsia="Calibri"/>
          <w:color w:val="000000" w:themeColor="text1"/>
        </w:rPr>
        <w:t>наступним</w:t>
      </w:r>
      <w:proofErr w:type="spellEnd"/>
      <w:r w:rsidRPr="005C5887">
        <w:rPr>
          <w:rFonts w:eastAsia="Calibri"/>
          <w:color w:val="000000" w:themeColor="text1"/>
        </w:rPr>
        <w:t xml:space="preserve"> </w:t>
      </w:r>
      <w:proofErr w:type="spellStart"/>
      <w:r w:rsidRPr="005C5887">
        <w:rPr>
          <w:rFonts w:eastAsia="Calibri"/>
          <w:color w:val="000000" w:themeColor="text1"/>
        </w:rPr>
        <w:t>взірцем</w:t>
      </w:r>
      <w:proofErr w:type="spellEnd"/>
      <w:proofErr w:type="gramStart"/>
      <w:r w:rsidRPr="005C5887">
        <w:rPr>
          <w:rFonts w:eastAsia="Calibri"/>
          <w:color w:val="000000" w:themeColor="text1"/>
        </w:rPr>
        <w:t xml:space="preserve"> :</w:t>
      </w:r>
      <w:proofErr w:type="gramEnd"/>
      <w:r w:rsidRPr="005C5887">
        <w:rPr>
          <w:rFonts w:eastAsia="Calibri"/>
          <w:color w:val="000000" w:themeColor="text1"/>
        </w:rPr>
        <w:t xml:space="preserve"> </w:t>
      </w:r>
    </w:p>
    <w:p w:rsidR="007600BB" w:rsidRPr="007600BB" w:rsidRDefault="007600BB" w:rsidP="002829E3">
      <w:pPr>
        <w:jc w:val="both"/>
        <w:rPr>
          <w:rFonts w:eastAsia="Calibri"/>
          <w:color w:val="000000" w:themeColor="text1"/>
          <w:lang w:val="uk-UA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27"/>
        <w:gridCol w:w="2693"/>
      </w:tblGrid>
      <w:tr w:rsidR="002829E3" w:rsidRPr="005C5887" w:rsidTr="00FF31E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Pr="005C5887" w:rsidRDefault="002829E3" w:rsidP="00FF31E0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C5887">
              <w:rPr>
                <w:rFonts w:eastAsia="Calibri"/>
                <w:color w:val="000000" w:themeColor="text1"/>
              </w:rPr>
              <w:t>Назва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товару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Pr="005C5887" w:rsidRDefault="002829E3" w:rsidP="00FF31E0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C5887">
              <w:rPr>
                <w:rFonts w:eastAsia="Calibri"/>
                <w:color w:val="000000" w:themeColor="text1"/>
              </w:rPr>
              <w:t>Виробник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proofErr w:type="gramStart"/>
            <w:r w:rsidRPr="005C5887">
              <w:rPr>
                <w:rFonts w:eastAsia="Calibri"/>
                <w:color w:val="000000" w:themeColor="text1"/>
              </w:rPr>
              <w:t>країна</w:t>
            </w:r>
            <w:proofErr w:type="spellEnd"/>
            <w:proofErr w:type="gram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походження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Pr="005C5887" w:rsidRDefault="002829E3" w:rsidP="00FF31E0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C5887">
              <w:rPr>
                <w:rFonts w:eastAsia="Calibri"/>
                <w:color w:val="000000" w:themeColor="text1"/>
              </w:rPr>
              <w:t>Реєстраційне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посвідчення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(№)/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декларація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5C5887">
              <w:rPr>
                <w:rFonts w:eastAsia="Calibri"/>
                <w:color w:val="000000" w:themeColor="text1"/>
              </w:rPr>
              <w:t>про</w:t>
            </w:r>
            <w:proofErr w:type="gramEnd"/>
            <w:r w:rsidRPr="005C5887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C5887">
              <w:rPr>
                <w:rFonts w:eastAsia="Calibri"/>
                <w:color w:val="000000" w:themeColor="text1"/>
              </w:rPr>
              <w:t>відповідність</w:t>
            </w:r>
            <w:proofErr w:type="spellEnd"/>
            <w:r w:rsidRPr="005C5887">
              <w:rPr>
                <w:rFonts w:eastAsia="Calibri"/>
                <w:color w:val="000000" w:themeColor="text1"/>
              </w:rPr>
              <w:t xml:space="preserve"> (№)</w:t>
            </w:r>
          </w:p>
        </w:tc>
      </w:tr>
    </w:tbl>
    <w:p w:rsidR="007600BB" w:rsidRDefault="007600BB" w:rsidP="002829E3">
      <w:pPr>
        <w:jc w:val="both"/>
        <w:rPr>
          <w:rFonts w:eastAsia="Calibri"/>
          <w:color w:val="000000" w:themeColor="text1"/>
          <w:lang w:val="uk-UA"/>
        </w:rPr>
      </w:pPr>
    </w:p>
    <w:p w:rsidR="00B74B86" w:rsidRPr="00205382" w:rsidRDefault="00B74B86" w:rsidP="00B74B86">
      <w:pPr>
        <w:jc w:val="both"/>
        <w:rPr>
          <w:rFonts w:eastAsia="Calibri"/>
          <w:bCs/>
          <w:iCs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/>
        </w:rPr>
        <w:t>3.</w:t>
      </w:r>
      <w:r w:rsidRPr="00B74B86">
        <w:rPr>
          <w:rFonts w:eastAsia="Calibri"/>
          <w:color w:val="000000" w:themeColor="text1"/>
          <w:lang w:val="uk-UA"/>
        </w:rPr>
        <w:t xml:space="preserve"> Спроможність учасника поставити товар повинна підтверджуватись оригіналом листа(</w:t>
      </w:r>
      <w:proofErr w:type="spellStart"/>
      <w:r w:rsidRPr="00B74B86">
        <w:rPr>
          <w:rFonts w:eastAsia="Calibri"/>
          <w:color w:val="000000" w:themeColor="text1"/>
          <w:lang w:val="uk-UA"/>
        </w:rPr>
        <w:t>ів</w:t>
      </w:r>
      <w:proofErr w:type="spellEnd"/>
      <w:r w:rsidRPr="00B74B86">
        <w:rPr>
          <w:rFonts w:eastAsia="Calibri"/>
          <w:color w:val="000000" w:themeColor="text1"/>
          <w:lang w:val="uk-UA"/>
        </w:rPr>
        <w:t>) авторизації від виробника(</w:t>
      </w:r>
      <w:proofErr w:type="spellStart"/>
      <w:r w:rsidRPr="00B74B86">
        <w:rPr>
          <w:rFonts w:eastAsia="Calibri"/>
          <w:color w:val="000000" w:themeColor="text1"/>
          <w:lang w:val="uk-UA"/>
        </w:rPr>
        <w:t>ів</w:t>
      </w:r>
      <w:proofErr w:type="spellEnd"/>
      <w:r w:rsidRPr="00B74B86">
        <w:rPr>
          <w:rFonts w:eastAsia="Calibri"/>
          <w:color w:val="000000" w:themeColor="text1"/>
          <w:lang w:val="uk-UA"/>
        </w:rPr>
        <w:t>) (у разі якщо товар не виробляється на території України, листом(</w:t>
      </w:r>
      <w:proofErr w:type="spellStart"/>
      <w:r w:rsidRPr="00B74B86">
        <w:rPr>
          <w:rFonts w:eastAsia="Calibri"/>
          <w:color w:val="000000" w:themeColor="text1"/>
          <w:lang w:val="uk-UA"/>
        </w:rPr>
        <w:t>ами</w:t>
      </w:r>
      <w:proofErr w:type="spellEnd"/>
      <w:r w:rsidRPr="00B74B86">
        <w:rPr>
          <w:rFonts w:eastAsia="Calibri"/>
          <w:color w:val="000000" w:themeColor="text1"/>
          <w:lang w:val="uk-UA"/>
        </w:rPr>
        <w:t>) авторизації від представника(</w:t>
      </w:r>
      <w:proofErr w:type="spellStart"/>
      <w:r w:rsidRPr="00B74B86">
        <w:rPr>
          <w:rFonts w:eastAsia="Calibri"/>
          <w:color w:val="000000" w:themeColor="text1"/>
          <w:lang w:val="uk-UA"/>
        </w:rPr>
        <w:t>ів</w:t>
      </w:r>
      <w:proofErr w:type="spellEnd"/>
      <w:r w:rsidRPr="00B74B86">
        <w:rPr>
          <w:rFonts w:eastAsia="Calibri"/>
          <w:color w:val="000000" w:themeColor="text1"/>
          <w:lang w:val="uk-UA"/>
        </w:rPr>
        <w:t>) товаровиробника(</w:t>
      </w:r>
      <w:proofErr w:type="spellStart"/>
      <w:r w:rsidRPr="00B74B86">
        <w:rPr>
          <w:rFonts w:eastAsia="Calibri"/>
          <w:color w:val="000000" w:themeColor="text1"/>
          <w:lang w:val="uk-UA"/>
        </w:rPr>
        <w:t>ів</w:t>
      </w:r>
      <w:proofErr w:type="spellEnd"/>
      <w:r w:rsidRPr="00B74B86">
        <w:rPr>
          <w:rFonts w:eastAsia="Calibri"/>
          <w:color w:val="000000" w:themeColor="text1"/>
          <w:lang w:val="uk-UA"/>
        </w:rPr>
        <w:t xml:space="preserve">) в Україні, (інформація щодо представництва документально підтверджується у складі тендерної пропозиції офіційним документом від товаровиробника (довіреність ) </w:t>
      </w:r>
      <w:r w:rsidRPr="00B74B86">
        <w:rPr>
          <w:rFonts w:eastAsia="Calibri"/>
          <w:bCs/>
          <w:iCs/>
          <w:color w:val="000000" w:themeColor="text1"/>
          <w:lang w:val="uk-UA"/>
        </w:rPr>
        <w:t xml:space="preserve">про передачу повноважень на продаж (реалізацію) товару в Україні </w:t>
      </w:r>
      <w:r w:rsidRPr="00B74B86">
        <w:rPr>
          <w:rFonts w:eastAsia="Calibri"/>
          <w:color w:val="000000" w:themeColor="text1"/>
          <w:lang w:val="uk-UA"/>
        </w:rPr>
        <w:t>у необхідній кількості, якості та у потрібні терміни</w:t>
      </w:r>
      <w:r w:rsidRPr="00B74B86">
        <w:rPr>
          <w:rFonts w:eastAsia="Calibri"/>
          <w:bCs/>
          <w:iCs/>
          <w:color w:val="000000" w:themeColor="text1"/>
          <w:lang w:val="uk-UA"/>
        </w:rPr>
        <w:t xml:space="preserve">, виданим із зазначенням замовника торгів та номером закупівлі, що опубліковане в </w:t>
      </w:r>
      <w:proofErr w:type="spellStart"/>
      <w:r w:rsidRPr="00205382">
        <w:rPr>
          <w:rFonts w:eastAsia="Calibri"/>
          <w:bCs/>
          <w:iCs/>
          <w:color w:val="000000" w:themeColor="text1"/>
          <w:lang w:val="en-US"/>
        </w:rPr>
        <w:t>Prozorro</w:t>
      </w:r>
      <w:proofErr w:type="spellEnd"/>
      <w:r w:rsidRPr="00B74B86">
        <w:rPr>
          <w:rFonts w:eastAsia="Calibri"/>
          <w:bCs/>
          <w:iCs/>
          <w:color w:val="000000" w:themeColor="text1"/>
          <w:lang w:val="uk-UA"/>
        </w:rPr>
        <w:t>.</w:t>
      </w:r>
      <w:r>
        <w:rPr>
          <w:rFonts w:eastAsia="Calibri"/>
          <w:bCs/>
          <w:iCs/>
          <w:color w:val="000000" w:themeColor="text1"/>
          <w:lang w:val="uk-UA"/>
        </w:rPr>
        <w:t xml:space="preserve"> </w:t>
      </w:r>
      <w:r w:rsidRPr="00B74B86">
        <w:rPr>
          <w:rFonts w:eastAsia="Calibri"/>
          <w:bCs/>
          <w:iCs/>
          <w:color w:val="000000" w:themeColor="text1"/>
        </w:rPr>
        <w:t xml:space="preserve">Дана </w:t>
      </w:r>
      <w:proofErr w:type="spellStart"/>
      <w:r w:rsidRPr="00B74B86">
        <w:rPr>
          <w:rFonts w:eastAsia="Calibri"/>
          <w:bCs/>
          <w:iCs/>
          <w:color w:val="000000" w:themeColor="text1"/>
        </w:rPr>
        <w:t>вимога</w:t>
      </w:r>
      <w:proofErr w:type="spellEnd"/>
      <w:r w:rsidRPr="00B74B86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B74B86">
        <w:rPr>
          <w:rFonts w:eastAsia="Calibri"/>
          <w:bCs/>
          <w:iCs/>
          <w:color w:val="000000" w:themeColor="text1"/>
        </w:rPr>
        <w:t>стосується</w:t>
      </w:r>
      <w:proofErr w:type="spellEnd"/>
      <w:r w:rsidRPr="00B74B86">
        <w:rPr>
          <w:rFonts w:eastAsia="Calibri"/>
          <w:bCs/>
          <w:iCs/>
          <w:color w:val="000000" w:themeColor="text1"/>
        </w:rPr>
        <w:t xml:space="preserve"> </w:t>
      </w:r>
      <w:r w:rsidRPr="00B74B86">
        <w:rPr>
          <w:rFonts w:eastAsia="Calibri"/>
          <w:bCs/>
          <w:iCs/>
          <w:color w:val="000000" w:themeColor="text1"/>
          <w:lang w:val="uk-UA"/>
        </w:rPr>
        <w:t xml:space="preserve">засобів для наркозу </w:t>
      </w:r>
      <w:r w:rsidRPr="00B74B86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B74B86">
        <w:rPr>
          <w:rFonts w:eastAsia="Calibri"/>
          <w:bCs/>
          <w:iCs/>
          <w:color w:val="000000" w:themeColor="text1"/>
        </w:rPr>
        <w:t>українського</w:t>
      </w:r>
      <w:proofErr w:type="spellEnd"/>
      <w:r w:rsidRPr="00B74B86">
        <w:rPr>
          <w:rFonts w:eastAsia="Calibri"/>
          <w:bCs/>
          <w:iCs/>
          <w:color w:val="000000" w:themeColor="text1"/>
        </w:rPr>
        <w:t xml:space="preserve"> </w:t>
      </w:r>
      <w:proofErr w:type="spellStart"/>
      <w:r w:rsidRPr="00B74B86">
        <w:rPr>
          <w:rFonts w:eastAsia="Calibri"/>
          <w:bCs/>
          <w:iCs/>
          <w:color w:val="000000" w:themeColor="text1"/>
        </w:rPr>
        <w:t>виробника</w:t>
      </w:r>
      <w:proofErr w:type="spellEnd"/>
      <w:proofErr w:type="gramStart"/>
      <w:r w:rsidRPr="00B74B86">
        <w:rPr>
          <w:rFonts w:eastAsia="Calibri"/>
          <w:bCs/>
          <w:iCs/>
          <w:color w:val="000000" w:themeColor="text1"/>
        </w:rPr>
        <w:t xml:space="preserve"> </w:t>
      </w:r>
      <w:r w:rsidRPr="00B74B86">
        <w:rPr>
          <w:rFonts w:eastAsia="Calibri"/>
          <w:bCs/>
          <w:iCs/>
          <w:color w:val="000000" w:themeColor="text1"/>
          <w:lang w:val="uk-UA"/>
        </w:rPr>
        <w:t>.</w:t>
      </w:r>
      <w:proofErr w:type="gramEnd"/>
    </w:p>
    <w:p w:rsidR="00B74B86" w:rsidRDefault="00B74B86" w:rsidP="002829E3">
      <w:pPr>
        <w:jc w:val="both"/>
        <w:rPr>
          <w:rFonts w:eastAsia="Calibri"/>
          <w:color w:val="000000" w:themeColor="text1"/>
          <w:lang w:val="uk-UA"/>
        </w:rPr>
      </w:pPr>
    </w:p>
    <w:p w:rsidR="002829E3" w:rsidRPr="005C5887" w:rsidRDefault="00B74B86" w:rsidP="002829E3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uk-UA"/>
        </w:rPr>
        <w:t>4</w:t>
      </w:r>
      <w:r w:rsidR="002829E3">
        <w:rPr>
          <w:rFonts w:eastAsia="Calibri"/>
          <w:color w:val="000000" w:themeColor="text1"/>
          <w:lang w:val="uk-UA"/>
        </w:rPr>
        <w:t>.</w:t>
      </w:r>
      <w:r w:rsidR="002829E3" w:rsidRPr="005C5887">
        <w:rPr>
          <w:rFonts w:eastAsia="Calibri"/>
          <w:color w:val="000000" w:themeColor="text1"/>
        </w:rPr>
        <w:t xml:space="preserve"> </w:t>
      </w:r>
      <w:proofErr w:type="spellStart"/>
      <w:r w:rsidR="002829E3" w:rsidRPr="005C5887">
        <w:rPr>
          <w:rFonts w:eastAsia="Calibri"/>
          <w:color w:val="000000" w:themeColor="text1"/>
        </w:rPr>
        <w:t>Копія</w:t>
      </w:r>
      <w:proofErr w:type="spellEnd"/>
      <w:r w:rsidR="002829E3" w:rsidRPr="005C5887">
        <w:rPr>
          <w:rFonts w:eastAsia="Calibri"/>
          <w:color w:val="000000" w:themeColor="text1"/>
        </w:rPr>
        <w:t xml:space="preserve"> </w:t>
      </w:r>
      <w:proofErr w:type="spellStart"/>
      <w:r w:rsidR="002829E3" w:rsidRPr="005C5887">
        <w:rPr>
          <w:rFonts w:eastAsia="Calibri"/>
          <w:color w:val="000000" w:themeColor="text1"/>
        </w:rPr>
        <w:t>ліцензій</w:t>
      </w:r>
      <w:proofErr w:type="spellEnd"/>
      <w:r w:rsidR="002829E3" w:rsidRPr="005C5887">
        <w:rPr>
          <w:rFonts w:eastAsia="Calibri"/>
          <w:color w:val="000000" w:themeColor="text1"/>
        </w:rPr>
        <w:t xml:space="preserve"> на </w:t>
      </w:r>
      <w:proofErr w:type="spellStart"/>
      <w:r w:rsidR="002829E3" w:rsidRPr="005C5887">
        <w:rPr>
          <w:rFonts w:eastAsia="Calibri"/>
          <w:color w:val="000000" w:themeColor="text1"/>
        </w:rPr>
        <w:t>відповідний</w:t>
      </w:r>
      <w:proofErr w:type="spellEnd"/>
      <w:r w:rsidR="002829E3" w:rsidRPr="005C5887">
        <w:rPr>
          <w:rFonts w:eastAsia="Calibri"/>
          <w:color w:val="000000" w:themeColor="text1"/>
        </w:rPr>
        <w:t xml:space="preserve"> вид </w:t>
      </w:r>
      <w:proofErr w:type="spellStart"/>
      <w:r w:rsidR="002829E3" w:rsidRPr="005C5887">
        <w:rPr>
          <w:rFonts w:eastAsia="Calibri"/>
          <w:color w:val="000000" w:themeColor="text1"/>
        </w:rPr>
        <w:t>діяльності</w:t>
      </w:r>
      <w:proofErr w:type="spellEnd"/>
      <w:r w:rsidR="002829E3" w:rsidRPr="005C5887">
        <w:rPr>
          <w:rFonts w:eastAsia="Calibri"/>
          <w:color w:val="000000" w:themeColor="text1"/>
        </w:rPr>
        <w:t xml:space="preserve"> (</w:t>
      </w:r>
      <w:proofErr w:type="gramStart"/>
      <w:r w:rsidR="002829E3" w:rsidRPr="005C5887">
        <w:rPr>
          <w:rFonts w:eastAsia="Calibri"/>
          <w:color w:val="000000" w:themeColor="text1"/>
        </w:rPr>
        <w:t>у</w:t>
      </w:r>
      <w:proofErr w:type="gramEnd"/>
      <w:r w:rsidR="002829E3" w:rsidRPr="005C5887">
        <w:rPr>
          <w:rFonts w:eastAsia="Calibri"/>
          <w:color w:val="000000" w:themeColor="text1"/>
        </w:rPr>
        <w:t xml:space="preserve"> </w:t>
      </w:r>
      <w:proofErr w:type="spellStart"/>
      <w:r w:rsidR="002829E3" w:rsidRPr="005C5887">
        <w:rPr>
          <w:rFonts w:eastAsia="Calibri"/>
          <w:color w:val="000000" w:themeColor="text1"/>
        </w:rPr>
        <w:t>разі</w:t>
      </w:r>
      <w:proofErr w:type="spellEnd"/>
      <w:r w:rsidR="002829E3" w:rsidRPr="005C5887">
        <w:rPr>
          <w:rFonts w:eastAsia="Calibri"/>
          <w:color w:val="000000" w:themeColor="text1"/>
        </w:rPr>
        <w:t xml:space="preserve">, </w:t>
      </w:r>
      <w:proofErr w:type="spellStart"/>
      <w:r w:rsidR="002829E3" w:rsidRPr="005C5887">
        <w:rPr>
          <w:rFonts w:eastAsia="Calibri"/>
          <w:color w:val="000000" w:themeColor="text1"/>
        </w:rPr>
        <w:t>якщо</w:t>
      </w:r>
      <w:proofErr w:type="spellEnd"/>
      <w:r w:rsidR="002829E3" w:rsidRPr="005C5887">
        <w:rPr>
          <w:rFonts w:eastAsia="Calibri"/>
          <w:color w:val="000000" w:themeColor="text1"/>
        </w:rPr>
        <w:t xml:space="preserve"> </w:t>
      </w:r>
      <w:proofErr w:type="spellStart"/>
      <w:r w:rsidR="002829E3" w:rsidRPr="005C5887">
        <w:rPr>
          <w:rFonts w:eastAsia="Calibri"/>
          <w:color w:val="000000" w:themeColor="text1"/>
        </w:rPr>
        <w:t>це</w:t>
      </w:r>
      <w:proofErr w:type="spellEnd"/>
      <w:r w:rsidR="002829E3" w:rsidRPr="005C5887">
        <w:rPr>
          <w:rFonts w:eastAsia="Calibri"/>
          <w:color w:val="000000" w:themeColor="text1"/>
        </w:rPr>
        <w:t xml:space="preserve"> </w:t>
      </w:r>
      <w:proofErr w:type="spellStart"/>
      <w:r w:rsidR="002829E3" w:rsidRPr="005C5887">
        <w:rPr>
          <w:rFonts w:eastAsia="Calibri"/>
          <w:color w:val="000000" w:themeColor="text1"/>
        </w:rPr>
        <w:t>передбачено</w:t>
      </w:r>
      <w:proofErr w:type="spellEnd"/>
      <w:r w:rsidR="002829E3" w:rsidRPr="005C5887">
        <w:rPr>
          <w:rFonts w:eastAsia="Calibri"/>
          <w:color w:val="000000" w:themeColor="text1"/>
        </w:rPr>
        <w:t xml:space="preserve"> </w:t>
      </w:r>
      <w:proofErr w:type="spellStart"/>
      <w:r w:rsidR="002829E3" w:rsidRPr="005C5887">
        <w:rPr>
          <w:rFonts w:eastAsia="Calibri"/>
          <w:color w:val="000000" w:themeColor="text1"/>
        </w:rPr>
        <w:t>чинним</w:t>
      </w:r>
      <w:proofErr w:type="spellEnd"/>
      <w:r w:rsidR="002829E3" w:rsidRPr="005C5887">
        <w:rPr>
          <w:rFonts w:eastAsia="Calibri"/>
          <w:color w:val="000000" w:themeColor="text1"/>
        </w:rPr>
        <w:t xml:space="preserve"> </w:t>
      </w:r>
      <w:proofErr w:type="spellStart"/>
      <w:r w:rsidR="002829E3" w:rsidRPr="005C5887">
        <w:rPr>
          <w:rFonts w:eastAsia="Calibri"/>
          <w:color w:val="000000" w:themeColor="text1"/>
        </w:rPr>
        <w:t>законодавством</w:t>
      </w:r>
      <w:proofErr w:type="spellEnd"/>
      <w:r w:rsidR="002829E3" w:rsidRPr="005C5887">
        <w:rPr>
          <w:rFonts w:eastAsia="Calibri"/>
          <w:color w:val="000000" w:themeColor="text1"/>
        </w:rPr>
        <w:t>);</w:t>
      </w:r>
    </w:p>
    <w:p w:rsidR="002829E3" w:rsidRPr="009946F6" w:rsidRDefault="00B74B86" w:rsidP="002829E3">
      <w:pPr>
        <w:contextualSpacing/>
        <w:jc w:val="both"/>
        <w:rPr>
          <w:i/>
          <w:color w:val="000000"/>
          <w:u w:val="single"/>
        </w:rPr>
      </w:pPr>
      <w:r>
        <w:rPr>
          <w:rFonts w:eastAsia="Calibri"/>
          <w:color w:val="000000" w:themeColor="text1"/>
          <w:lang w:val="uk-UA"/>
        </w:rPr>
        <w:t>5</w:t>
      </w:r>
      <w:r w:rsidR="002829E3">
        <w:rPr>
          <w:rFonts w:eastAsia="Calibri"/>
          <w:color w:val="000000" w:themeColor="text1"/>
          <w:lang w:val="uk-UA"/>
        </w:rPr>
        <w:t>.</w:t>
      </w:r>
      <w:r w:rsidR="002829E3" w:rsidRPr="005C5887">
        <w:rPr>
          <w:rFonts w:eastAsia="Calibri"/>
          <w:color w:val="000000" w:themeColor="text1"/>
        </w:rPr>
        <w:t xml:space="preserve"> </w:t>
      </w:r>
      <w:r w:rsidR="002829E3" w:rsidRPr="009946F6">
        <w:rPr>
          <w:b/>
          <w:i/>
          <w:color w:val="000000"/>
          <w:u w:val="single"/>
        </w:rPr>
        <w:t xml:space="preserve">В </w:t>
      </w:r>
      <w:proofErr w:type="spellStart"/>
      <w:r w:rsidR="002829E3" w:rsidRPr="009946F6">
        <w:rPr>
          <w:b/>
          <w:i/>
          <w:color w:val="000000"/>
          <w:u w:val="single"/>
        </w:rPr>
        <w:t>разі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подачі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еквіваленту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товару, </w:t>
      </w:r>
      <w:proofErr w:type="spellStart"/>
      <w:r w:rsidR="002829E3" w:rsidRPr="009946F6">
        <w:rPr>
          <w:b/>
          <w:i/>
          <w:color w:val="000000"/>
          <w:u w:val="single"/>
        </w:rPr>
        <w:t>що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запропонований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Замовником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в </w:t>
      </w:r>
      <w:proofErr w:type="spellStart"/>
      <w:r w:rsidR="002829E3" w:rsidRPr="009946F6">
        <w:rPr>
          <w:b/>
          <w:i/>
          <w:color w:val="000000"/>
          <w:u w:val="single"/>
        </w:rPr>
        <w:t>медико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- </w:t>
      </w:r>
      <w:proofErr w:type="spellStart"/>
      <w:r w:rsidR="002829E3" w:rsidRPr="009946F6">
        <w:rPr>
          <w:b/>
          <w:i/>
          <w:color w:val="000000"/>
          <w:u w:val="single"/>
        </w:rPr>
        <w:t>технічних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вимогах</w:t>
      </w:r>
      <w:proofErr w:type="spellEnd"/>
      <w:r w:rsidR="002829E3" w:rsidRPr="009946F6">
        <w:rPr>
          <w:b/>
          <w:i/>
          <w:color w:val="000000"/>
          <w:u w:val="single"/>
        </w:rPr>
        <w:t xml:space="preserve">, </w:t>
      </w:r>
      <w:proofErr w:type="spellStart"/>
      <w:r w:rsidR="002829E3" w:rsidRPr="009946F6">
        <w:rPr>
          <w:b/>
          <w:i/>
          <w:color w:val="000000"/>
          <w:u w:val="single"/>
        </w:rPr>
        <w:t>учасник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подає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порівняльну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характеристику </w:t>
      </w:r>
      <w:proofErr w:type="spellStart"/>
      <w:r w:rsidR="002829E3" w:rsidRPr="009946F6">
        <w:rPr>
          <w:b/>
          <w:i/>
          <w:color w:val="000000"/>
          <w:u w:val="single"/>
        </w:rPr>
        <w:t>запропонованого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ним товару та товару, </w:t>
      </w:r>
      <w:proofErr w:type="spellStart"/>
      <w:r w:rsidR="002829E3" w:rsidRPr="009946F6">
        <w:rPr>
          <w:b/>
          <w:i/>
          <w:color w:val="000000"/>
          <w:u w:val="single"/>
        </w:rPr>
        <w:t>що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визначена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в МТВ </w:t>
      </w:r>
      <w:proofErr w:type="spellStart"/>
      <w:r w:rsidR="002829E3" w:rsidRPr="009946F6">
        <w:rPr>
          <w:b/>
          <w:i/>
          <w:color w:val="000000"/>
          <w:u w:val="single"/>
        </w:rPr>
        <w:t>з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відомостями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щодо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відповідності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вимогам</w:t>
      </w:r>
      <w:proofErr w:type="spellEnd"/>
      <w:r w:rsidR="002829E3" w:rsidRPr="009946F6">
        <w:rPr>
          <w:b/>
          <w:i/>
          <w:color w:val="000000"/>
          <w:u w:val="single"/>
        </w:rPr>
        <w:t xml:space="preserve"> </w:t>
      </w:r>
      <w:proofErr w:type="spellStart"/>
      <w:r w:rsidR="002829E3" w:rsidRPr="009946F6">
        <w:rPr>
          <w:b/>
          <w:i/>
          <w:color w:val="000000"/>
          <w:u w:val="single"/>
        </w:rPr>
        <w:t>Замовника</w:t>
      </w:r>
      <w:proofErr w:type="spellEnd"/>
      <w:r w:rsidR="002829E3" w:rsidRPr="009946F6">
        <w:rPr>
          <w:b/>
          <w:i/>
          <w:color w:val="000000"/>
          <w:u w:val="single"/>
        </w:rPr>
        <w:t>.</w:t>
      </w:r>
    </w:p>
    <w:p w:rsidR="002829E3" w:rsidRPr="005F247C" w:rsidRDefault="002829E3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384DF5" w:rsidRPr="005F247C" w:rsidRDefault="00384DF5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384DF5" w:rsidRPr="005F247C" w:rsidRDefault="00384DF5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384DF5" w:rsidRPr="005F247C" w:rsidRDefault="00384DF5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384DF5" w:rsidRPr="005F247C" w:rsidRDefault="00384DF5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384DF5" w:rsidRPr="005F247C" w:rsidRDefault="00384DF5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384DF5" w:rsidRPr="005F247C" w:rsidRDefault="00384DF5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384DF5" w:rsidRPr="005F247C" w:rsidRDefault="00384DF5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p w:rsidR="002829E3" w:rsidRDefault="002829E3" w:rsidP="00661A7E">
      <w:pPr>
        <w:pStyle w:val="xfm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-3"/>
          <w:sz w:val="20"/>
          <w:szCs w:val="20"/>
          <w:lang w:val="uk-UA"/>
        </w:rPr>
      </w:pPr>
    </w:p>
    <w:tbl>
      <w:tblPr>
        <w:tblW w:w="5000" w:type="pct"/>
        <w:tblLook w:val="04A0"/>
      </w:tblPr>
      <w:tblGrid>
        <w:gridCol w:w="519"/>
        <w:gridCol w:w="2339"/>
        <w:gridCol w:w="4133"/>
        <w:gridCol w:w="1238"/>
        <w:gridCol w:w="1342"/>
      </w:tblGrid>
      <w:tr w:rsidR="002829E3" w:rsidTr="00FF31E0">
        <w:trPr>
          <w:trHeight w:val="100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9E3" w:rsidRDefault="002829E3" w:rsidP="00FF31E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9E3" w:rsidRDefault="002829E3" w:rsidP="00FF31E0">
            <w:pPr>
              <w:jc w:val="center"/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Міжнародна</w:t>
            </w:r>
            <w:proofErr w:type="spellEnd"/>
            <w:r>
              <w:rPr>
                <w:b/>
                <w:color w:val="0D0D0D" w:themeColor="text1" w:themeTint="F2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</w:rPr>
              <w:t>непатентована</w:t>
            </w:r>
            <w:proofErr w:type="spellEnd"/>
            <w:r>
              <w:rPr>
                <w:b/>
                <w:color w:val="0D0D0D" w:themeColor="text1" w:themeTint="F2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</w:rPr>
              <w:t>назва</w:t>
            </w:r>
            <w:proofErr w:type="spellEnd"/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9E3" w:rsidRDefault="002829E3" w:rsidP="00FF31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Торгівельна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еквівалент</w:t>
            </w:r>
            <w:proofErr w:type="spellEnd"/>
            <w:r>
              <w:rPr>
                <w:b/>
              </w:rPr>
              <w:t>);</w:t>
            </w:r>
          </w:p>
          <w:p w:rsidR="002829E3" w:rsidRDefault="002829E3" w:rsidP="00FF31E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Форма </w:t>
            </w:r>
            <w:proofErr w:type="spellStart"/>
            <w:r>
              <w:rPr>
                <w:b/>
              </w:rPr>
              <w:t>випуску</w:t>
            </w:r>
            <w:proofErr w:type="spellEnd"/>
            <w:r>
              <w:rPr>
                <w:b/>
              </w:rPr>
              <w:t>, дозування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9E3" w:rsidRDefault="002829E3" w:rsidP="00FF31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9E3" w:rsidRDefault="002829E3" w:rsidP="00FF31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</w:tr>
      <w:tr w:rsidR="002829E3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rPr>
                <w:color w:val="0D0D0D" w:themeColor="text1" w:themeTint="F2"/>
                <w:lang w:val="en-US"/>
              </w:rPr>
            </w:pPr>
            <w:proofErr w:type="spellStart"/>
            <w:r>
              <w:rPr>
                <w:color w:val="0D0D0D" w:themeColor="text1" w:themeTint="F2"/>
                <w:lang w:val="en-US"/>
              </w:rPr>
              <w:t>Ketamine</w:t>
            </w:r>
            <w:proofErr w:type="spellEnd"/>
            <w:r>
              <w:rPr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rPr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Кетамін</w:t>
            </w:r>
            <w:proofErr w:type="spellEnd"/>
            <w:r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  <w:lang w:val="uk-UA"/>
              </w:rPr>
              <w:t xml:space="preserve">-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>розчин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 xml:space="preserve"> для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>ін'єкцій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 xml:space="preserve">, 50 мг/мл по 2 мл </w:t>
            </w:r>
            <w:proofErr w:type="gramStart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>в</w:t>
            </w:r>
            <w:proofErr w:type="gramEnd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>ампулі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shd w:val="clear" w:color="auto" w:fill="F5F5F5"/>
              </w:rPr>
              <w:t>,</w:t>
            </w:r>
            <w:r>
              <w:rPr>
                <w:color w:val="0D0D0D" w:themeColor="text1" w:themeTint="F2"/>
              </w:rPr>
              <w:t xml:space="preserve"> №10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384DF5">
            <w:pPr>
              <w:spacing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829E3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 xml:space="preserve">Diazepam 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rPr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</w:rPr>
              <w:t>Сибазон</w:t>
            </w:r>
            <w:proofErr w:type="spellEnd"/>
            <w:r>
              <w:rPr>
                <w:color w:val="0D0D0D" w:themeColor="text1" w:themeTint="F2"/>
              </w:rPr>
              <w:t xml:space="preserve">  </w:t>
            </w:r>
            <w:proofErr w:type="gramStart"/>
            <w:r>
              <w:rPr>
                <w:color w:val="0D0D0D" w:themeColor="text1" w:themeTint="F2"/>
                <w:shd w:val="clear" w:color="auto" w:fill="F5F5F5"/>
                <w:lang w:val="uk-UA"/>
              </w:rPr>
              <w:t>-р</w:t>
            </w:r>
            <w:proofErr w:type="spellStart"/>
            <w:proofErr w:type="gramEnd"/>
            <w:r>
              <w:rPr>
                <w:color w:val="0D0D0D" w:themeColor="text1" w:themeTint="F2"/>
                <w:shd w:val="clear" w:color="auto" w:fill="F5F5F5"/>
              </w:rPr>
              <w:t>озчин</w:t>
            </w:r>
            <w:proofErr w:type="spellEnd"/>
            <w:r>
              <w:rPr>
                <w:color w:val="0D0D0D" w:themeColor="text1" w:themeTint="F2"/>
                <w:shd w:val="clear" w:color="auto" w:fill="F5F5F5"/>
              </w:rPr>
              <w:t xml:space="preserve"> для </w:t>
            </w:r>
            <w:proofErr w:type="spellStart"/>
            <w:r>
              <w:rPr>
                <w:color w:val="0D0D0D" w:themeColor="text1" w:themeTint="F2"/>
                <w:shd w:val="clear" w:color="auto" w:fill="F5F5F5"/>
              </w:rPr>
              <w:t>ін'єкцій</w:t>
            </w:r>
            <w:proofErr w:type="spellEnd"/>
            <w:r>
              <w:rPr>
                <w:color w:val="0D0D0D" w:themeColor="text1" w:themeTint="F2"/>
                <w:shd w:val="clear" w:color="auto" w:fill="F5F5F5"/>
              </w:rPr>
              <w:t xml:space="preserve">, 5 мг/мл по 2 мл в </w:t>
            </w:r>
            <w:proofErr w:type="spellStart"/>
            <w:r>
              <w:rPr>
                <w:color w:val="0D0D0D" w:themeColor="text1" w:themeTint="F2"/>
                <w:shd w:val="clear" w:color="auto" w:fill="F5F5F5"/>
              </w:rPr>
              <w:t>ампулі</w:t>
            </w:r>
            <w:proofErr w:type="spellEnd"/>
            <w:r>
              <w:rPr>
                <w:color w:val="0D0D0D" w:themeColor="text1" w:themeTint="F2"/>
              </w:rPr>
              <w:t xml:space="preserve"> № 10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384DF5">
            <w:pPr>
              <w:spacing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829E3" w:rsidTr="00FF31E0">
        <w:trPr>
          <w:trHeight w:val="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rPr>
                <w:color w:val="0D0D0D" w:themeColor="text1" w:themeTint="F2"/>
                <w:lang w:val="en-US"/>
              </w:rPr>
            </w:pPr>
            <w:proofErr w:type="spellStart"/>
            <w:r>
              <w:rPr>
                <w:color w:val="0D0D0D" w:themeColor="text1" w:themeTint="F2"/>
                <w:lang w:val="en-US"/>
              </w:rPr>
              <w:t>Fentanyl</w:t>
            </w:r>
            <w:proofErr w:type="spellEnd"/>
            <w:r>
              <w:rPr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rPr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</w:rPr>
              <w:t>Фентаніл</w:t>
            </w:r>
            <w:proofErr w:type="spellEnd"/>
            <w:r>
              <w:rPr>
                <w:color w:val="0D0D0D" w:themeColor="text1" w:themeTint="F2"/>
              </w:rPr>
              <w:t xml:space="preserve"> </w:t>
            </w:r>
            <w:proofErr w:type="gramStart"/>
            <w:r>
              <w:rPr>
                <w:color w:val="0D0D0D" w:themeColor="text1" w:themeTint="F2"/>
                <w:lang w:val="uk-UA"/>
              </w:rPr>
              <w:t>-</w:t>
            </w:r>
            <w:proofErr w:type="spellStart"/>
            <w:r>
              <w:rPr>
                <w:color w:val="0D0D0D" w:themeColor="text1" w:themeTint="F2"/>
                <w:shd w:val="clear" w:color="auto" w:fill="F5F5F5"/>
              </w:rPr>
              <w:t>р</w:t>
            </w:r>
            <w:proofErr w:type="gramEnd"/>
            <w:r>
              <w:rPr>
                <w:color w:val="0D0D0D" w:themeColor="text1" w:themeTint="F2"/>
                <w:shd w:val="clear" w:color="auto" w:fill="F5F5F5"/>
              </w:rPr>
              <w:t>озчин</w:t>
            </w:r>
            <w:proofErr w:type="spellEnd"/>
            <w:r>
              <w:rPr>
                <w:color w:val="0D0D0D" w:themeColor="text1" w:themeTint="F2"/>
                <w:shd w:val="clear" w:color="auto" w:fill="F5F5F5"/>
              </w:rPr>
              <w:t xml:space="preserve"> для </w:t>
            </w:r>
            <w:proofErr w:type="spellStart"/>
            <w:r>
              <w:rPr>
                <w:color w:val="0D0D0D" w:themeColor="text1" w:themeTint="F2"/>
                <w:shd w:val="clear" w:color="auto" w:fill="F5F5F5"/>
              </w:rPr>
              <w:t>ін'єкцій</w:t>
            </w:r>
            <w:proofErr w:type="spellEnd"/>
            <w:r>
              <w:rPr>
                <w:color w:val="0D0D0D" w:themeColor="text1" w:themeTint="F2"/>
                <w:shd w:val="clear" w:color="auto" w:fill="F5F5F5"/>
              </w:rPr>
              <w:t xml:space="preserve">, </w:t>
            </w:r>
            <w:r>
              <w:rPr>
                <w:color w:val="0D0D0D" w:themeColor="text1" w:themeTint="F2"/>
                <w:shd w:val="clear" w:color="auto" w:fill="F5F5F5"/>
                <w:lang w:val="uk-UA"/>
              </w:rPr>
              <w:t xml:space="preserve"> </w:t>
            </w:r>
            <w:r>
              <w:rPr>
                <w:color w:val="0D0D0D" w:themeColor="text1" w:themeTint="F2"/>
                <w:shd w:val="clear" w:color="auto" w:fill="F5F5F5"/>
              </w:rPr>
              <w:t xml:space="preserve">0,05 мг/мл по 2 мл в </w:t>
            </w:r>
            <w:proofErr w:type="spellStart"/>
            <w:r>
              <w:rPr>
                <w:color w:val="0D0D0D" w:themeColor="text1" w:themeTint="F2"/>
                <w:shd w:val="clear" w:color="auto" w:fill="F5F5F5"/>
              </w:rPr>
              <w:t>ампулі</w:t>
            </w:r>
            <w:proofErr w:type="spellEnd"/>
            <w:r>
              <w:rPr>
                <w:color w:val="0D0D0D" w:themeColor="text1" w:themeTint="F2"/>
                <w:shd w:val="clear" w:color="auto" w:fill="F5F5F5"/>
              </w:rPr>
              <w:t>; </w:t>
            </w:r>
            <w:r>
              <w:rPr>
                <w:color w:val="0D0D0D" w:themeColor="text1" w:themeTint="F2"/>
              </w:rPr>
              <w:t xml:space="preserve"> №5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E3" w:rsidRDefault="002829E3" w:rsidP="00FF31E0">
            <w:pPr>
              <w:spacing w:after="120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E3" w:rsidRPr="00384DF5" w:rsidRDefault="00384DF5" w:rsidP="00FF31E0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2829E3" w:rsidRDefault="002829E3" w:rsidP="002829E3">
      <w:pPr>
        <w:jc w:val="both"/>
        <w:rPr>
          <w:i/>
          <w:vertAlign w:val="superscript"/>
        </w:rPr>
      </w:pPr>
      <w:r>
        <w:rPr>
          <w:i/>
          <w:vertAlign w:val="superscript"/>
        </w:rPr>
        <w:t>___________________</w:t>
      </w:r>
    </w:p>
    <w:p w:rsidR="002829E3" w:rsidRDefault="002829E3" w:rsidP="002829E3">
      <w:pPr>
        <w:jc w:val="both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Посилання в </w:t>
      </w:r>
      <w:proofErr w:type="spellStart"/>
      <w:r>
        <w:rPr>
          <w:i/>
        </w:rPr>
        <w:t>тендерній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документації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торгівельну</w:t>
      </w:r>
      <w:proofErr w:type="spellEnd"/>
      <w:r>
        <w:rPr>
          <w:i/>
        </w:rPr>
        <w:t xml:space="preserve"> марку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фірму</w:t>
      </w:r>
      <w:proofErr w:type="spellEnd"/>
      <w:r>
        <w:rPr>
          <w:i/>
        </w:rPr>
        <w:t xml:space="preserve">, патент, </w:t>
      </w:r>
      <w:proofErr w:type="spellStart"/>
      <w:r>
        <w:rPr>
          <w:i/>
        </w:rPr>
        <w:t>конструкцію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тип предмета </w:t>
      </w:r>
      <w:proofErr w:type="spellStart"/>
      <w:r>
        <w:rPr>
          <w:i/>
        </w:rPr>
        <w:t>закупі</w:t>
      </w:r>
      <w:proofErr w:type="gramStart"/>
      <w:r>
        <w:rPr>
          <w:i/>
        </w:rPr>
        <w:t>вл</w:t>
      </w:r>
      <w:proofErr w:type="gramEnd"/>
      <w:r>
        <w:rPr>
          <w:i/>
        </w:rPr>
        <w:t>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джерело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походження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читати</w:t>
      </w:r>
      <w:proofErr w:type="spellEnd"/>
      <w:r>
        <w:rPr>
          <w:i/>
        </w:rPr>
        <w:t xml:space="preserve"> як «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rPr>
          <w:i/>
        </w:rPr>
        <w:t>».</w:t>
      </w:r>
    </w:p>
    <w:p w:rsidR="002829E3" w:rsidRPr="00047E08" w:rsidRDefault="002829E3" w:rsidP="002829E3">
      <w:pPr>
        <w:ind w:firstLine="708"/>
        <w:rPr>
          <w:b/>
          <w:bCs/>
        </w:rPr>
      </w:pPr>
    </w:p>
    <w:p w:rsidR="002829E3" w:rsidRDefault="002829E3" w:rsidP="002829E3">
      <w:pPr>
        <w:jc w:val="both"/>
        <w:rPr>
          <w:rStyle w:val="Arial3"/>
        </w:rPr>
      </w:pPr>
    </w:p>
    <w:p w:rsidR="002829E3" w:rsidRPr="00146519" w:rsidRDefault="002829E3" w:rsidP="002829E3">
      <w:pPr>
        <w:jc w:val="both"/>
      </w:pPr>
      <w:r>
        <w:rPr>
          <w:rStyle w:val="Arial3"/>
          <w:rFonts w:ascii="Times New Roman" w:hAnsi="Times New Roman" w:cs="Times New Roman"/>
          <w:sz w:val="24"/>
          <w:szCs w:val="24"/>
        </w:rPr>
        <w:t xml:space="preserve">          </w:t>
      </w:r>
      <w:r w:rsidRPr="00146519">
        <w:rPr>
          <w:rStyle w:val="Arial3"/>
          <w:rFonts w:ascii="Times New Roman" w:hAnsi="Times New Roman" w:cs="Times New Roman"/>
          <w:sz w:val="24"/>
          <w:szCs w:val="24"/>
        </w:rPr>
        <w:t>Запропонований учасником товар повинен відповідати таким вимогам:</w:t>
      </w:r>
    </w:p>
    <w:p w:rsidR="002829E3" w:rsidRPr="007F58CA" w:rsidRDefault="002829E3" w:rsidP="002829E3">
      <w:pPr>
        <w:ind w:firstLine="709"/>
        <w:jc w:val="both"/>
      </w:pPr>
      <w:r w:rsidRPr="007F58CA">
        <w:t xml:space="preserve">1. Товар </w:t>
      </w:r>
      <w:proofErr w:type="gramStart"/>
      <w:r w:rsidRPr="007F58CA">
        <w:t>повинен</w:t>
      </w:r>
      <w:proofErr w:type="gramEnd"/>
      <w:r w:rsidRPr="007F58CA">
        <w:t xml:space="preserve"> бути </w:t>
      </w:r>
      <w:proofErr w:type="spellStart"/>
      <w:r w:rsidRPr="007F58CA">
        <w:t>зареєстрованим</w:t>
      </w:r>
      <w:proofErr w:type="spellEnd"/>
      <w:r w:rsidRPr="007F58CA">
        <w:t xml:space="preserve"> та </w:t>
      </w:r>
      <w:proofErr w:type="spellStart"/>
      <w:r w:rsidRPr="007F58CA">
        <w:t>дозволеним</w:t>
      </w:r>
      <w:proofErr w:type="spellEnd"/>
      <w:r w:rsidRPr="007F58CA">
        <w:t xml:space="preserve">  до  </w:t>
      </w:r>
      <w:proofErr w:type="spellStart"/>
      <w:r w:rsidRPr="007F58CA">
        <w:t>застосування</w:t>
      </w:r>
      <w:proofErr w:type="spellEnd"/>
      <w:r w:rsidRPr="007F58CA">
        <w:t xml:space="preserve"> в </w:t>
      </w:r>
      <w:proofErr w:type="spellStart"/>
      <w:r w:rsidRPr="007F58CA">
        <w:t>Україні</w:t>
      </w:r>
      <w:proofErr w:type="spellEnd"/>
      <w:r w:rsidRPr="007F58CA">
        <w:t xml:space="preserve">. </w:t>
      </w:r>
      <w:proofErr w:type="spellStart"/>
      <w:r w:rsidRPr="007F58CA">
        <w:t>Надати</w:t>
      </w:r>
      <w:proofErr w:type="spellEnd"/>
      <w:r w:rsidRPr="007F58CA">
        <w:t xml:space="preserve"> у </w:t>
      </w:r>
      <w:proofErr w:type="spellStart"/>
      <w:r w:rsidRPr="007F58CA">
        <w:t>складі</w:t>
      </w:r>
      <w:proofErr w:type="spellEnd"/>
      <w:r w:rsidRPr="007F58CA">
        <w:t xml:space="preserve"> </w:t>
      </w:r>
      <w:proofErr w:type="spellStart"/>
      <w:r w:rsidRPr="007F58CA">
        <w:t>тендерної</w:t>
      </w:r>
      <w:proofErr w:type="spellEnd"/>
      <w:r w:rsidRPr="007F58CA">
        <w:t xml:space="preserve"> </w:t>
      </w:r>
      <w:proofErr w:type="spellStart"/>
      <w:r w:rsidRPr="007F58CA">
        <w:t>пропозиції</w:t>
      </w:r>
      <w:proofErr w:type="spellEnd"/>
      <w:r w:rsidRPr="007F58CA">
        <w:t xml:space="preserve"> </w:t>
      </w:r>
      <w:proofErr w:type="spellStart"/>
      <w:r w:rsidRPr="007F58CA">
        <w:t>копії</w:t>
      </w:r>
      <w:proofErr w:type="spellEnd"/>
      <w:r w:rsidRPr="007F58CA">
        <w:t xml:space="preserve"> </w:t>
      </w:r>
      <w:proofErr w:type="spellStart"/>
      <w:r w:rsidRPr="007F58CA">
        <w:t>реєстраційних</w:t>
      </w:r>
      <w:proofErr w:type="spellEnd"/>
      <w:r w:rsidRPr="007F58CA">
        <w:t xml:space="preserve"> </w:t>
      </w:r>
      <w:proofErr w:type="spellStart"/>
      <w:r w:rsidRPr="007F58CA">
        <w:t>посвідчень</w:t>
      </w:r>
      <w:proofErr w:type="spellEnd"/>
      <w:r w:rsidRPr="007F58CA">
        <w:t xml:space="preserve"> МОЗ </w:t>
      </w:r>
      <w:proofErr w:type="spellStart"/>
      <w:r w:rsidRPr="007F58CA">
        <w:t>України</w:t>
      </w:r>
      <w:proofErr w:type="spellEnd"/>
      <w:r w:rsidRPr="007F58CA">
        <w:t xml:space="preserve"> на </w:t>
      </w:r>
      <w:proofErr w:type="spellStart"/>
      <w:r w:rsidRPr="007F58CA">
        <w:t>кожну</w:t>
      </w:r>
      <w:proofErr w:type="spellEnd"/>
      <w:r w:rsidRPr="007F58CA">
        <w:t xml:space="preserve"> </w:t>
      </w:r>
      <w:proofErr w:type="spellStart"/>
      <w:r w:rsidRPr="007F58CA">
        <w:t>позицію</w:t>
      </w:r>
      <w:proofErr w:type="spellEnd"/>
      <w:r w:rsidRPr="007F58CA">
        <w:t xml:space="preserve"> </w:t>
      </w:r>
      <w:proofErr w:type="spellStart"/>
      <w:r w:rsidRPr="007F58CA">
        <w:t>запропонованого</w:t>
      </w:r>
      <w:proofErr w:type="spellEnd"/>
      <w:r w:rsidRPr="007F58CA">
        <w:t xml:space="preserve"> товару.</w:t>
      </w:r>
    </w:p>
    <w:p w:rsidR="002829E3" w:rsidRDefault="002829E3" w:rsidP="002829E3">
      <w:pPr>
        <w:ind w:firstLine="709"/>
        <w:jc w:val="both"/>
      </w:pPr>
      <w:r w:rsidRPr="007F58CA">
        <w:t xml:space="preserve">2. </w:t>
      </w:r>
      <w:proofErr w:type="spellStart"/>
      <w:r w:rsidRPr="007F58CA">
        <w:t>Якість</w:t>
      </w:r>
      <w:proofErr w:type="spellEnd"/>
      <w:r w:rsidRPr="007F58CA">
        <w:t xml:space="preserve"> товару повинна </w:t>
      </w:r>
      <w:proofErr w:type="spellStart"/>
      <w:r w:rsidRPr="007F58CA">
        <w:t>відповідати</w:t>
      </w:r>
      <w:proofErr w:type="spellEnd"/>
      <w:r w:rsidRPr="007F58CA">
        <w:t xml:space="preserve"> </w:t>
      </w:r>
      <w:proofErr w:type="spellStart"/>
      <w:r w:rsidRPr="007F58CA">
        <w:t>встановленим</w:t>
      </w:r>
      <w:proofErr w:type="spellEnd"/>
      <w:r w:rsidRPr="007F58CA">
        <w:t>/</w:t>
      </w:r>
      <w:proofErr w:type="spellStart"/>
      <w:r w:rsidRPr="007F58CA">
        <w:t>зареєстрованим</w:t>
      </w:r>
      <w:proofErr w:type="spellEnd"/>
      <w:r w:rsidRPr="007F58CA">
        <w:t xml:space="preserve"> </w:t>
      </w:r>
      <w:proofErr w:type="spellStart"/>
      <w:r w:rsidRPr="007F58CA">
        <w:t>діючим</w:t>
      </w:r>
      <w:proofErr w:type="spellEnd"/>
      <w:r w:rsidRPr="007F58CA">
        <w:t xml:space="preserve"> </w:t>
      </w:r>
      <w:proofErr w:type="spellStart"/>
      <w:r w:rsidRPr="007F58CA">
        <w:t>нормативним</w:t>
      </w:r>
      <w:proofErr w:type="spellEnd"/>
      <w:r w:rsidRPr="007F58CA">
        <w:t xml:space="preserve"> актам (</w:t>
      </w:r>
      <w:proofErr w:type="spellStart"/>
      <w:r w:rsidRPr="007F58CA">
        <w:t>державни</w:t>
      </w:r>
      <w:r>
        <w:t>м</w:t>
      </w:r>
      <w:proofErr w:type="spellEnd"/>
      <w:r>
        <w:t xml:space="preserve"> стандартам (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>)</w:t>
      </w:r>
      <w:r w:rsidRPr="007F58CA">
        <w:t xml:space="preserve"> ДСТУ та </w:t>
      </w:r>
      <w:proofErr w:type="spellStart"/>
      <w:proofErr w:type="gramStart"/>
      <w:r w:rsidRPr="007F58CA">
        <w:t>п</w:t>
      </w:r>
      <w:proofErr w:type="gramEnd"/>
      <w:r w:rsidRPr="007F58CA">
        <w:t>ідтверджуватися</w:t>
      </w:r>
      <w:proofErr w:type="spellEnd"/>
      <w:r w:rsidRPr="007F58CA">
        <w:t xml:space="preserve"> </w:t>
      </w:r>
      <w:proofErr w:type="spellStart"/>
      <w:r w:rsidRPr="007F58CA">
        <w:t>сертифікатами</w:t>
      </w:r>
      <w:proofErr w:type="spellEnd"/>
      <w:r w:rsidRPr="007F58CA">
        <w:t xml:space="preserve"> </w:t>
      </w:r>
      <w:proofErr w:type="spellStart"/>
      <w:r w:rsidRPr="007F58CA">
        <w:t>відповідності</w:t>
      </w:r>
      <w:proofErr w:type="spellEnd"/>
      <w:r w:rsidRPr="007F58CA">
        <w:t xml:space="preserve">, </w:t>
      </w:r>
      <w:proofErr w:type="spellStart"/>
      <w:r w:rsidRPr="007F58CA">
        <w:t>або</w:t>
      </w:r>
      <w:proofErr w:type="spellEnd"/>
      <w:r w:rsidRPr="007F58CA">
        <w:t xml:space="preserve"> </w:t>
      </w:r>
      <w:proofErr w:type="spellStart"/>
      <w:r w:rsidRPr="007F58CA">
        <w:t>сертифікатами</w:t>
      </w:r>
      <w:proofErr w:type="spellEnd"/>
      <w:r w:rsidRPr="007F58CA">
        <w:t xml:space="preserve"> </w:t>
      </w:r>
      <w:proofErr w:type="spellStart"/>
      <w:r w:rsidRPr="007F58CA">
        <w:t>якості</w:t>
      </w:r>
      <w:proofErr w:type="spellEnd"/>
      <w:r w:rsidRPr="007F58CA">
        <w:t xml:space="preserve"> </w:t>
      </w:r>
      <w:proofErr w:type="spellStart"/>
      <w:r w:rsidRPr="007F58CA">
        <w:t>виробника</w:t>
      </w:r>
      <w:proofErr w:type="spellEnd"/>
      <w:r w:rsidRPr="007F58CA">
        <w:t xml:space="preserve">, </w:t>
      </w:r>
      <w:proofErr w:type="spellStart"/>
      <w:r w:rsidRPr="007F58CA">
        <w:t>або</w:t>
      </w:r>
      <w:proofErr w:type="spellEnd"/>
      <w:r w:rsidRPr="007F58CA">
        <w:t xml:space="preserve"> </w:t>
      </w:r>
      <w:proofErr w:type="spellStart"/>
      <w:r w:rsidRPr="007F58CA">
        <w:t>іншими</w:t>
      </w:r>
      <w:proofErr w:type="spellEnd"/>
      <w:r w:rsidRPr="007F58CA">
        <w:t xml:space="preserve"> документами, </w:t>
      </w:r>
      <w:proofErr w:type="spellStart"/>
      <w:r w:rsidRPr="007F58CA">
        <w:t>передбаченими</w:t>
      </w:r>
      <w:proofErr w:type="spellEnd"/>
      <w:r w:rsidRPr="007F58CA">
        <w:t xml:space="preserve"> </w:t>
      </w:r>
      <w:proofErr w:type="spellStart"/>
      <w:r w:rsidRPr="007F58CA">
        <w:t>чинним</w:t>
      </w:r>
      <w:proofErr w:type="spellEnd"/>
      <w:r w:rsidRPr="007F58CA">
        <w:t xml:space="preserve"> </w:t>
      </w:r>
      <w:proofErr w:type="spellStart"/>
      <w:r w:rsidRPr="007F58CA">
        <w:t>законодавством</w:t>
      </w:r>
      <w:proofErr w:type="spellEnd"/>
      <w:r w:rsidRPr="007F58CA">
        <w:t xml:space="preserve"> (</w:t>
      </w:r>
      <w:proofErr w:type="spellStart"/>
      <w:r w:rsidRPr="007F58CA">
        <w:t>завірені</w:t>
      </w:r>
      <w:proofErr w:type="spellEnd"/>
      <w:r w:rsidRPr="007F58CA">
        <w:t xml:space="preserve"> </w:t>
      </w:r>
      <w:proofErr w:type="spellStart"/>
      <w:r w:rsidRPr="007F58CA">
        <w:t>належним</w:t>
      </w:r>
      <w:proofErr w:type="spellEnd"/>
      <w:r w:rsidRPr="007F58CA">
        <w:t xml:space="preserve"> чином </w:t>
      </w:r>
      <w:proofErr w:type="spellStart"/>
      <w:r w:rsidRPr="007F58CA">
        <w:t>копії</w:t>
      </w:r>
      <w:proofErr w:type="spellEnd"/>
      <w:r w:rsidRPr="007F58CA">
        <w:t xml:space="preserve"> </w:t>
      </w:r>
      <w:proofErr w:type="spellStart"/>
      <w:r w:rsidRPr="007F58CA">
        <w:t>надаються</w:t>
      </w:r>
      <w:proofErr w:type="spellEnd"/>
      <w:r w:rsidRPr="007F58CA">
        <w:t xml:space="preserve"> на </w:t>
      </w:r>
      <w:proofErr w:type="spellStart"/>
      <w:r w:rsidRPr="007F58CA">
        <w:t>кожну</w:t>
      </w:r>
      <w:proofErr w:type="spellEnd"/>
      <w:r w:rsidRPr="007F58CA">
        <w:t xml:space="preserve"> </w:t>
      </w:r>
      <w:proofErr w:type="spellStart"/>
      <w:r w:rsidRPr="007F58CA">
        <w:t>окрему</w:t>
      </w:r>
      <w:proofErr w:type="spellEnd"/>
      <w:r w:rsidRPr="007F58CA">
        <w:t xml:space="preserve"> </w:t>
      </w:r>
      <w:proofErr w:type="spellStart"/>
      <w:r w:rsidRPr="007F58CA">
        <w:t>партію</w:t>
      </w:r>
      <w:proofErr w:type="spellEnd"/>
      <w:r w:rsidRPr="007F58CA">
        <w:t xml:space="preserve"> товару при </w:t>
      </w:r>
      <w:proofErr w:type="spellStart"/>
      <w:r w:rsidRPr="007F58CA">
        <w:t>доставці</w:t>
      </w:r>
      <w:proofErr w:type="spellEnd"/>
      <w:r w:rsidRPr="007F58CA">
        <w:t>).</w:t>
      </w:r>
    </w:p>
    <w:p w:rsidR="002829E3" w:rsidRDefault="002829E3" w:rsidP="002829E3">
      <w:pPr>
        <w:jc w:val="both"/>
        <w:rPr>
          <w:lang w:val="uk-UA"/>
        </w:rPr>
      </w:pPr>
      <w:r w:rsidRPr="00DA6710">
        <w:rPr>
          <w:lang w:val="uk-UA"/>
        </w:rPr>
        <w:t xml:space="preserve">          </w:t>
      </w:r>
      <w:r w:rsidR="007600BB" w:rsidRPr="00DA6710">
        <w:rPr>
          <w:lang w:val="uk-UA"/>
        </w:rPr>
        <w:t xml:space="preserve">          </w:t>
      </w:r>
      <w:r w:rsidR="007600BB">
        <w:rPr>
          <w:lang w:val="uk-UA"/>
        </w:rPr>
        <w:t>3</w:t>
      </w:r>
      <w:r w:rsidR="007600BB">
        <w:t xml:space="preserve">. </w:t>
      </w:r>
      <w:proofErr w:type="spellStart"/>
      <w:r w:rsidR="007600BB">
        <w:t>Термін</w:t>
      </w:r>
      <w:proofErr w:type="spellEnd"/>
      <w:r w:rsidR="007600BB">
        <w:t xml:space="preserve"> </w:t>
      </w:r>
      <w:proofErr w:type="spellStart"/>
      <w:r w:rsidR="007600BB">
        <w:t>придатності</w:t>
      </w:r>
      <w:proofErr w:type="spellEnd"/>
      <w:r w:rsidR="007600BB">
        <w:t xml:space="preserve"> товару на момент поставки </w:t>
      </w:r>
      <w:proofErr w:type="spellStart"/>
      <w:r w:rsidR="007600BB">
        <w:t>Замовнику</w:t>
      </w:r>
      <w:proofErr w:type="spellEnd"/>
      <w:r w:rsidR="007600BB">
        <w:t xml:space="preserve"> повинен </w:t>
      </w:r>
      <w:proofErr w:type="spellStart"/>
      <w:r w:rsidR="007600BB">
        <w:t>становити</w:t>
      </w:r>
      <w:proofErr w:type="spellEnd"/>
      <w:r w:rsidR="007600BB">
        <w:t xml:space="preserve"> не</w:t>
      </w:r>
      <w:r w:rsidR="007600BB">
        <w:rPr>
          <w:b/>
        </w:rPr>
        <w:t xml:space="preserve"> </w:t>
      </w:r>
      <w:proofErr w:type="spellStart"/>
      <w:r w:rsidR="007600BB">
        <w:t>менше</w:t>
      </w:r>
      <w:proofErr w:type="spellEnd"/>
      <w:r w:rsidR="007600BB">
        <w:t xml:space="preserve"> 7</w:t>
      </w:r>
      <w:r w:rsidR="007600BB">
        <w:rPr>
          <w:lang w:val="uk-UA"/>
        </w:rPr>
        <w:t>0</w:t>
      </w:r>
      <w:r w:rsidR="007600BB">
        <w:t xml:space="preserve">% </w:t>
      </w:r>
      <w:proofErr w:type="spellStart"/>
      <w:r w:rsidR="007600BB">
        <w:t>від</w:t>
      </w:r>
      <w:proofErr w:type="spellEnd"/>
      <w:r w:rsidR="007600BB">
        <w:t xml:space="preserve"> </w:t>
      </w:r>
      <w:proofErr w:type="spellStart"/>
      <w:r w:rsidR="007600BB">
        <w:t>терміну</w:t>
      </w:r>
      <w:proofErr w:type="spellEnd"/>
      <w:r w:rsidR="007600BB">
        <w:t xml:space="preserve"> </w:t>
      </w:r>
      <w:proofErr w:type="spellStart"/>
      <w:r w:rsidR="007600BB">
        <w:t>придатності</w:t>
      </w:r>
      <w:proofErr w:type="spellEnd"/>
      <w:r w:rsidR="007600BB">
        <w:t xml:space="preserve">, </w:t>
      </w:r>
      <w:proofErr w:type="spellStart"/>
      <w:r w:rsidR="007600BB">
        <w:t>визначеного</w:t>
      </w:r>
      <w:proofErr w:type="spellEnd"/>
      <w:r w:rsidR="007600BB">
        <w:t xml:space="preserve"> </w:t>
      </w:r>
      <w:proofErr w:type="spellStart"/>
      <w:r w:rsidR="007600BB">
        <w:t>виробником</w:t>
      </w:r>
      <w:proofErr w:type="spellEnd"/>
      <w:r w:rsidR="007600BB">
        <w:t xml:space="preserve">. </w:t>
      </w:r>
      <w:r w:rsidR="007600BB" w:rsidRPr="007600BB">
        <w:rPr>
          <w:lang w:val="uk-UA"/>
        </w:rPr>
        <w:t>Для підтвердження надати лист від учасника</w:t>
      </w:r>
    </w:p>
    <w:p w:rsidR="002829E3" w:rsidRPr="00146519" w:rsidRDefault="002829E3" w:rsidP="002829E3">
      <w:pPr>
        <w:jc w:val="both"/>
        <w:rPr>
          <w:lang w:val="uk-UA"/>
        </w:rPr>
      </w:pPr>
      <w:r>
        <w:rPr>
          <w:lang w:val="uk-UA"/>
        </w:rPr>
        <w:t xml:space="preserve">             4. </w:t>
      </w:r>
      <w:r w:rsidRPr="00146519">
        <w:rPr>
          <w:lang w:val="uk-UA"/>
        </w:rPr>
        <w:t xml:space="preserve">Поставка товару повинна здійснюватися транспортом учасника до місць використання товару, спеціалізованим транспортом, що забезпечує зберігання, комплектність і якість товару, та який обладнаний у відповідності з вимогами затвердженими у відповідному порядку щодо транспортування лікарських засобів з урахуванням фізико-хімічних властивостей та температурного режиму транспортування, інших вимог відповідно до законодавчих норм перевезення відповідного товару. </w:t>
      </w:r>
    </w:p>
    <w:p w:rsidR="002829E3" w:rsidRPr="009946F6" w:rsidRDefault="002829E3" w:rsidP="002829E3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5</w:t>
      </w:r>
      <w:r w:rsidRPr="007F58CA">
        <w:rPr>
          <w:color w:val="000000"/>
        </w:rPr>
        <w:t xml:space="preserve">. </w:t>
      </w:r>
      <w:proofErr w:type="spellStart"/>
      <w:r w:rsidRPr="007F58CA">
        <w:rPr>
          <w:color w:val="000000"/>
        </w:rPr>
        <w:t>Місце</w:t>
      </w:r>
      <w:proofErr w:type="spellEnd"/>
      <w:r w:rsidRPr="007F58CA">
        <w:rPr>
          <w:color w:val="000000"/>
        </w:rPr>
        <w:t xml:space="preserve"> поставки: </w:t>
      </w:r>
      <w:proofErr w:type="spellStart"/>
      <w:r w:rsidRPr="007F58CA">
        <w:rPr>
          <w:color w:val="000000"/>
        </w:rPr>
        <w:t>Закарпатська</w:t>
      </w:r>
      <w:proofErr w:type="spellEnd"/>
      <w:r w:rsidRPr="007F58CA">
        <w:rPr>
          <w:color w:val="000000"/>
        </w:rPr>
        <w:t xml:space="preserve"> обл.,  м</w:t>
      </w:r>
      <w:proofErr w:type="spellStart"/>
      <w:proofErr w:type="gramStart"/>
      <w:r>
        <w:rPr>
          <w:color w:val="000000"/>
          <w:lang w:val="uk-UA"/>
        </w:rPr>
        <w:t>.П</w:t>
      </w:r>
      <w:proofErr w:type="gramEnd"/>
      <w:r>
        <w:rPr>
          <w:color w:val="000000"/>
          <w:lang w:val="uk-UA"/>
        </w:rPr>
        <w:t>еречин</w:t>
      </w:r>
      <w:proofErr w:type="spellEnd"/>
      <w:r w:rsidRPr="007F58CA">
        <w:rPr>
          <w:color w:val="000000"/>
        </w:rPr>
        <w:t xml:space="preserve">, </w:t>
      </w:r>
      <w:proofErr w:type="spellStart"/>
      <w:r w:rsidRPr="007F58CA">
        <w:rPr>
          <w:color w:val="000000"/>
        </w:rPr>
        <w:t>вул</w:t>
      </w:r>
      <w:proofErr w:type="spellEnd"/>
      <w:r w:rsidRPr="007F58CA">
        <w:rPr>
          <w:color w:val="000000"/>
        </w:rPr>
        <w:t xml:space="preserve">. </w:t>
      </w:r>
      <w:proofErr w:type="spellStart"/>
      <w:r>
        <w:rPr>
          <w:color w:val="000000"/>
          <w:lang w:val="uk-UA"/>
        </w:rPr>
        <w:t>Ужанська</w:t>
      </w:r>
      <w:proofErr w:type="spellEnd"/>
      <w:r>
        <w:rPr>
          <w:color w:val="000000"/>
          <w:lang w:val="uk-UA"/>
        </w:rPr>
        <w:t>,8.</w:t>
      </w:r>
    </w:p>
    <w:p w:rsidR="002829E3" w:rsidRPr="007F58CA" w:rsidRDefault="002829E3" w:rsidP="002829E3">
      <w:pPr>
        <w:pStyle w:val="ab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05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7F58CA">
        <w:rPr>
          <w:rFonts w:ascii="Times New Roman" w:hAnsi="Times New Roman"/>
          <w:sz w:val="24"/>
          <w:szCs w:val="24"/>
        </w:rPr>
        <w:t>. Розвантаження товару  по місцю призначення проводиться постачальником.</w:t>
      </w:r>
    </w:p>
    <w:p w:rsidR="002829E3" w:rsidRPr="007F58CA" w:rsidRDefault="002829E3" w:rsidP="002829E3">
      <w:pPr>
        <w:shd w:val="clear" w:color="auto" w:fill="FFFFFF"/>
        <w:tabs>
          <w:tab w:val="left" w:pos="984"/>
        </w:tabs>
        <w:jc w:val="both"/>
        <w:rPr>
          <w:iCs/>
          <w:color w:val="000000"/>
        </w:rPr>
      </w:pPr>
      <w:r w:rsidRPr="00D91405">
        <w:rPr>
          <w:iCs/>
          <w:color w:val="000000"/>
        </w:rPr>
        <w:t xml:space="preserve">      </w:t>
      </w:r>
      <w:r>
        <w:rPr>
          <w:iCs/>
          <w:color w:val="000000"/>
          <w:lang w:val="uk-UA"/>
        </w:rPr>
        <w:t>7</w:t>
      </w:r>
      <w:r w:rsidRPr="007F58CA">
        <w:rPr>
          <w:iCs/>
          <w:color w:val="000000"/>
        </w:rPr>
        <w:t>.</w:t>
      </w:r>
      <w:r>
        <w:rPr>
          <w:iCs/>
          <w:color w:val="000000"/>
          <w:lang w:val="uk-UA"/>
        </w:rPr>
        <w:t xml:space="preserve"> </w:t>
      </w:r>
      <w:r w:rsidRPr="007F58CA">
        <w:rPr>
          <w:iCs/>
          <w:color w:val="000000"/>
        </w:rPr>
        <w:t xml:space="preserve">Товар повинен </w:t>
      </w:r>
      <w:proofErr w:type="spellStart"/>
      <w:r w:rsidRPr="007F58CA">
        <w:rPr>
          <w:iCs/>
          <w:color w:val="000000"/>
        </w:rPr>
        <w:t>постачатися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Замовнику</w:t>
      </w:r>
      <w:proofErr w:type="spellEnd"/>
      <w:r w:rsidRPr="007F58CA">
        <w:rPr>
          <w:iCs/>
          <w:color w:val="000000"/>
        </w:rPr>
        <w:t xml:space="preserve"> у </w:t>
      </w:r>
      <w:proofErr w:type="spellStart"/>
      <w:r w:rsidRPr="007F58CA">
        <w:rPr>
          <w:iCs/>
          <w:color w:val="000000"/>
        </w:rPr>
        <w:t>тарі</w:t>
      </w:r>
      <w:proofErr w:type="spellEnd"/>
      <w:r w:rsidRPr="007F58CA">
        <w:rPr>
          <w:iCs/>
          <w:color w:val="000000"/>
        </w:rPr>
        <w:t xml:space="preserve">, яка </w:t>
      </w:r>
      <w:proofErr w:type="spellStart"/>
      <w:r w:rsidRPr="007F58CA">
        <w:rPr>
          <w:iCs/>
          <w:color w:val="000000"/>
        </w:rPr>
        <w:t>забезпечує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зберігання</w:t>
      </w:r>
      <w:proofErr w:type="spellEnd"/>
      <w:r w:rsidRPr="007F58CA">
        <w:rPr>
          <w:iCs/>
          <w:color w:val="000000"/>
        </w:rPr>
        <w:t xml:space="preserve"> при </w:t>
      </w:r>
      <w:proofErr w:type="spellStart"/>
      <w:r w:rsidRPr="007F58CA">
        <w:rPr>
          <w:iCs/>
          <w:color w:val="000000"/>
        </w:rPr>
        <w:t>транспортуванні</w:t>
      </w:r>
      <w:proofErr w:type="spellEnd"/>
      <w:r w:rsidRPr="007F58CA">
        <w:rPr>
          <w:iCs/>
          <w:color w:val="000000"/>
        </w:rPr>
        <w:t xml:space="preserve"> та </w:t>
      </w:r>
      <w:proofErr w:type="spellStart"/>
      <w:r w:rsidRPr="007F58CA">
        <w:rPr>
          <w:iCs/>
          <w:color w:val="000000"/>
        </w:rPr>
        <w:t>відповідає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установленим</w:t>
      </w:r>
      <w:proofErr w:type="spellEnd"/>
      <w:r w:rsidRPr="007F58CA">
        <w:rPr>
          <w:iCs/>
          <w:color w:val="000000"/>
        </w:rPr>
        <w:t xml:space="preserve"> стандартам. </w:t>
      </w:r>
      <w:proofErr w:type="spellStart"/>
      <w:r w:rsidRPr="007F58CA">
        <w:rPr>
          <w:iCs/>
          <w:color w:val="000000"/>
        </w:rPr>
        <w:t>Маркування</w:t>
      </w:r>
      <w:proofErr w:type="spellEnd"/>
      <w:r w:rsidRPr="007F58CA">
        <w:rPr>
          <w:iCs/>
          <w:color w:val="000000"/>
        </w:rPr>
        <w:t xml:space="preserve"> - </w:t>
      </w:r>
      <w:proofErr w:type="spellStart"/>
      <w:r w:rsidRPr="007F58CA">
        <w:rPr>
          <w:iCs/>
          <w:color w:val="000000"/>
        </w:rPr>
        <w:t>згідно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діючих</w:t>
      </w:r>
      <w:proofErr w:type="spellEnd"/>
      <w:r w:rsidRPr="007F58CA">
        <w:rPr>
          <w:iCs/>
          <w:color w:val="000000"/>
        </w:rPr>
        <w:t xml:space="preserve"> ТУ та </w:t>
      </w:r>
      <w:proofErr w:type="spellStart"/>
      <w:r w:rsidRPr="007F58CA">
        <w:rPr>
          <w:iCs/>
          <w:color w:val="000000"/>
        </w:rPr>
        <w:t>ГОСТі</w:t>
      </w:r>
      <w:proofErr w:type="gramStart"/>
      <w:r w:rsidRPr="007F58CA">
        <w:rPr>
          <w:iCs/>
          <w:color w:val="000000"/>
        </w:rPr>
        <w:t>в</w:t>
      </w:r>
      <w:proofErr w:type="spellEnd"/>
      <w:proofErr w:type="gramEnd"/>
      <w:r w:rsidRPr="007F58CA">
        <w:rPr>
          <w:iCs/>
          <w:color w:val="000000"/>
        </w:rPr>
        <w:t>.</w:t>
      </w:r>
    </w:p>
    <w:p w:rsidR="002829E3" w:rsidRPr="007F58CA" w:rsidRDefault="002829E3" w:rsidP="002829E3">
      <w:pPr>
        <w:shd w:val="clear" w:color="auto" w:fill="FFFFFF"/>
        <w:jc w:val="both"/>
      </w:pPr>
      <w:r w:rsidRPr="002336DD">
        <w:rPr>
          <w:iCs/>
          <w:color w:val="000000"/>
        </w:rPr>
        <w:t xml:space="preserve">    </w:t>
      </w:r>
      <w:r>
        <w:rPr>
          <w:iCs/>
          <w:color w:val="000000"/>
          <w:lang w:val="uk-UA"/>
        </w:rPr>
        <w:t>8</w:t>
      </w:r>
      <w:r w:rsidRPr="007F58CA">
        <w:rPr>
          <w:iCs/>
          <w:color w:val="000000"/>
        </w:rPr>
        <w:t xml:space="preserve">.  Товар повинен </w:t>
      </w:r>
      <w:proofErr w:type="spellStart"/>
      <w:r w:rsidRPr="007F58CA">
        <w:rPr>
          <w:iCs/>
          <w:color w:val="000000"/>
        </w:rPr>
        <w:t>передаватися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color w:val="000000"/>
        </w:rPr>
        <w:t>Замовнику</w:t>
      </w:r>
      <w:proofErr w:type="spellEnd"/>
      <w:r w:rsidRPr="007F58CA">
        <w:rPr>
          <w:color w:val="000000"/>
        </w:rPr>
        <w:t xml:space="preserve"> </w:t>
      </w:r>
      <w:r w:rsidRPr="007F58CA">
        <w:rPr>
          <w:iCs/>
          <w:color w:val="000000"/>
        </w:rPr>
        <w:t xml:space="preserve">в </w:t>
      </w:r>
      <w:proofErr w:type="spellStart"/>
      <w:r w:rsidRPr="007F58CA">
        <w:rPr>
          <w:iCs/>
          <w:color w:val="000000"/>
        </w:rPr>
        <w:t>упаковці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proofErr w:type="gramStart"/>
      <w:r w:rsidRPr="007F58CA">
        <w:rPr>
          <w:iCs/>
          <w:color w:val="000000"/>
        </w:rPr>
        <w:t>п</w:t>
      </w:r>
      <w:proofErr w:type="gramEnd"/>
      <w:r w:rsidRPr="007F58CA">
        <w:rPr>
          <w:iCs/>
          <w:color w:val="000000"/>
        </w:rPr>
        <w:t>ідприємства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виробника</w:t>
      </w:r>
      <w:proofErr w:type="spellEnd"/>
      <w:r w:rsidRPr="007F58CA">
        <w:rPr>
          <w:iCs/>
          <w:color w:val="000000"/>
        </w:rPr>
        <w:t xml:space="preserve">, яка не повинна бути </w:t>
      </w:r>
      <w:proofErr w:type="spellStart"/>
      <w:r w:rsidRPr="007F58CA">
        <w:rPr>
          <w:iCs/>
          <w:color w:val="000000"/>
        </w:rPr>
        <w:t>деформованою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або</w:t>
      </w:r>
      <w:proofErr w:type="spellEnd"/>
      <w:r w:rsidRPr="007F58CA">
        <w:rPr>
          <w:iCs/>
          <w:color w:val="000000"/>
        </w:rPr>
        <w:t xml:space="preserve"> </w:t>
      </w:r>
      <w:proofErr w:type="spellStart"/>
      <w:r w:rsidRPr="007F58CA">
        <w:rPr>
          <w:iCs/>
          <w:color w:val="000000"/>
        </w:rPr>
        <w:t>пошкодженою</w:t>
      </w:r>
      <w:proofErr w:type="spellEnd"/>
      <w:r w:rsidRPr="007F58CA">
        <w:rPr>
          <w:iCs/>
          <w:color w:val="000000"/>
        </w:rPr>
        <w:t xml:space="preserve">. </w:t>
      </w:r>
    </w:p>
    <w:p w:rsidR="002829E3" w:rsidRPr="007F58CA" w:rsidRDefault="002829E3" w:rsidP="002829E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</w:t>
      </w:r>
      <w:r w:rsidRPr="007F58CA">
        <w:rPr>
          <w:rFonts w:ascii="Times New Roman" w:hAnsi="Times New Roman"/>
          <w:sz w:val="24"/>
          <w:szCs w:val="24"/>
        </w:rPr>
        <w:t>.</w:t>
      </w:r>
      <w:r w:rsidRPr="007F58CA">
        <w:rPr>
          <w:rFonts w:ascii="Times New Roman" w:hAnsi="Times New Roman"/>
          <w:b/>
          <w:sz w:val="24"/>
          <w:szCs w:val="24"/>
        </w:rPr>
        <w:t xml:space="preserve"> </w:t>
      </w:r>
      <w:r w:rsidRPr="007F58CA">
        <w:rPr>
          <w:rFonts w:ascii="Times New Roman" w:hAnsi="Times New Roman"/>
          <w:sz w:val="24"/>
          <w:szCs w:val="24"/>
        </w:rPr>
        <w:t>Обсяг закупівлі може бути зменшено в залежності від реального фінансування видатків замовника.</w:t>
      </w:r>
    </w:p>
    <w:p w:rsidR="002829E3" w:rsidRDefault="002829E3" w:rsidP="002829E3">
      <w:pPr>
        <w:shd w:val="clear" w:color="auto" w:fill="FFFFFF"/>
        <w:jc w:val="both"/>
      </w:pPr>
      <w:r>
        <w:t xml:space="preserve">     1</w:t>
      </w:r>
      <w:r>
        <w:rPr>
          <w:lang w:val="uk-UA"/>
        </w:rPr>
        <w:t>0</w:t>
      </w:r>
      <w:r w:rsidRPr="007F58CA">
        <w:t xml:space="preserve">. </w:t>
      </w:r>
      <w:proofErr w:type="spellStart"/>
      <w:r w:rsidRPr="007F58CA">
        <w:t>Сканована</w:t>
      </w:r>
      <w:proofErr w:type="spellEnd"/>
      <w:r w:rsidRPr="007F58CA">
        <w:t xml:space="preserve"> </w:t>
      </w:r>
      <w:proofErr w:type="spellStart"/>
      <w:r w:rsidRPr="007F58CA">
        <w:t>копія</w:t>
      </w:r>
      <w:proofErr w:type="spellEnd"/>
      <w:r w:rsidRPr="007F58CA">
        <w:t xml:space="preserve"> </w:t>
      </w:r>
      <w:proofErr w:type="spellStart"/>
      <w:r w:rsidRPr="007F58CA">
        <w:t>діючої</w:t>
      </w:r>
      <w:proofErr w:type="spellEnd"/>
      <w:r w:rsidRPr="007F58CA">
        <w:t xml:space="preserve"> </w:t>
      </w:r>
      <w:proofErr w:type="spellStart"/>
      <w:r w:rsidRPr="007F58CA">
        <w:t>ліцензії</w:t>
      </w:r>
      <w:proofErr w:type="spellEnd"/>
      <w:r w:rsidRPr="007F58CA">
        <w:t xml:space="preserve"> </w:t>
      </w:r>
      <w:proofErr w:type="gramStart"/>
      <w:r w:rsidRPr="007F58CA">
        <w:t xml:space="preserve">на право </w:t>
      </w:r>
      <w:proofErr w:type="spellStart"/>
      <w:r w:rsidRPr="007F58CA">
        <w:t>займатися</w:t>
      </w:r>
      <w:proofErr w:type="spellEnd"/>
      <w:proofErr w:type="gramEnd"/>
      <w:r w:rsidRPr="007F58CA">
        <w:t xml:space="preserve"> </w:t>
      </w:r>
      <w:proofErr w:type="spellStart"/>
      <w:r w:rsidRPr="007F58CA">
        <w:t>відповідною</w:t>
      </w:r>
      <w:proofErr w:type="spellEnd"/>
      <w:r w:rsidRPr="007F58CA">
        <w:t xml:space="preserve"> </w:t>
      </w:r>
      <w:proofErr w:type="spellStart"/>
      <w:r w:rsidRPr="007F58CA">
        <w:t>діяльністю</w:t>
      </w:r>
      <w:proofErr w:type="spellEnd"/>
      <w:r w:rsidRPr="007F58CA">
        <w:t xml:space="preserve"> (у </w:t>
      </w:r>
      <w:proofErr w:type="spellStart"/>
      <w:r w:rsidRPr="007F58CA">
        <w:t>випадках</w:t>
      </w:r>
      <w:proofErr w:type="spellEnd"/>
      <w:r w:rsidRPr="007F58CA">
        <w:t xml:space="preserve"> </w:t>
      </w:r>
      <w:proofErr w:type="spellStart"/>
      <w:r w:rsidRPr="007F58CA">
        <w:t>передбачених</w:t>
      </w:r>
      <w:proofErr w:type="spellEnd"/>
      <w:r w:rsidRPr="007F58CA">
        <w:t xml:space="preserve"> </w:t>
      </w:r>
      <w:proofErr w:type="spellStart"/>
      <w:r w:rsidRPr="007F58CA">
        <w:t>законодавством</w:t>
      </w:r>
      <w:proofErr w:type="spellEnd"/>
      <w:r w:rsidRPr="007F58CA">
        <w:t>)</w:t>
      </w:r>
      <w:r w:rsidRPr="00522433">
        <w:rPr>
          <w:lang w:val="uk-UA"/>
        </w:rPr>
        <w:t xml:space="preserve"> </w:t>
      </w:r>
      <w:r w:rsidRPr="0059596B">
        <w:rPr>
          <w:lang w:val="uk-UA"/>
        </w:rPr>
        <w:t>(надати копію</w:t>
      </w:r>
      <w:r w:rsidR="005F247C">
        <w:rPr>
          <w:lang w:val="uk-UA"/>
        </w:rPr>
        <w:t>)</w:t>
      </w:r>
      <w:r w:rsidRPr="007F58CA">
        <w:t>.</w:t>
      </w:r>
    </w:p>
    <w:p w:rsidR="002829E3" w:rsidRPr="002829E3" w:rsidRDefault="002829E3" w:rsidP="002829E3">
      <w:pPr>
        <w:jc w:val="both"/>
        <w:rPr>
          <w:i/>
          <w:iCs/>
          <w:color w:val="000000" w:themeColor="text1"/>
          <w:spacing w:val="-3"/>
          <w:sz w:val="20"/>
          <w:szCs w:val="20"/>
        </w:rPr>
      </w:pPr>
    </w:p>
    <w:sectPr w:rsidR="002829E3" w:rsidRPr="002829E3" w:rsidSect="009F77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03D"/>
    <w:multiLevelType w:val="hybridMultilevel"/>
    <w:tmpl w:val="451C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34"/>
    <w:multiLevelType w:val="multilevel"/>
    <w:tmpl w:val="F042B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34747C"/>
    <w:multiLevelType w:val="hybridMultilevel"/>
    <w:tmpl w:val="10CEF3D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6AD"/>
    <w:rsid w:val="000174AD"/>
    <w:rsid w:val="00033755"/>
    <w:rsid w:val="00047E08"/>
    <w:rsid w:val="00080EFD"/>
    <w:rsid w:val="000868A8"/>
    <w:rsid w:val="000A130E"/>
    <w:rsid w:val="000D183C"/>
    <w:rsid w:val="00107F78"/>
    <w:rsid w:val="0012680A"/>
    <w:rsid w:val="00146519"/>
    <w:rsid w:val="001509B3"/>
    <w:rsid w:val="001B152E"/>
    <w:rsid w:val="00214E9B"/>
    <w:rsid w:val="00221E88"/>
    <w:rsid w:val="002336DD"/>
    <w:rsid w:val="002829E3"/>
    <w:rsid w:val="002D3613"/>
    <w:rsid w:val="002D654C"/>
    <w:rsid w:val="00301DFB"/>
    <w:rsid w:val="00384DF5"/>
    <w:rsid w:val="003854F4"/>
    <w:rsid w:val="00387042"/>
    <w:rsid w:val="003F337B"/>
    <w:rsid w:val="00467B8B"/>
    <w:rsid w:val="004A4298"/>
    <w:rsid w:val="004B150D"/>
    <w:rsid w:val="004B6F89"/>
    <w:rsid w:val="004C42E1"/>
    <w:rsid w:val="00522433"/>
    <w:rsid w:val="00573844"/>
    <w:rsid w:val="005B137E"/>
    <w:rsid w:val="005D2A14"/>
    <w:rsid w:val="005F247C"/>
    <w:rsid w:val="00613D3C"/>
    <w:rsid w:val="00661A7E"/>
    <w:rsid w:val="00665FC6"/>
    <w:rsid w:val="00684EE5"/>
    <w:rsid w:val="00685832"/>
    <w:rsid w:val="00701916"/>
    <w:rsid w:val="007600BB"/>
    <w:rsid w:val="007C3607"/>
    <w:rsid w:val="008276B7"/>
    <w:rsid w:val="008644C2"/>
    <w:rsid w:val="009039DB"/>
    <w:rsid w:val="00904AD8"/>
    <w:rsid w:val="0090541F"/>
    <w:rsid w:val="00921922"/>
    <w:rsid w:val="009659EA"/>
    <w:rsid w:val="009666AD"/>
    <w:rsid w:val="0097178F"/>
    <w:rsid w:val="00984590"/>
    <w:rsid w:val="009946F6"/>
    <w:rsid w:val="009D4EE0"/>
    <w:rsid w:val="009F3F4D"/>
    <w:rsid w:val="009F7781"/>
    <w:rsid w:val="00A14B69"/>
    <w:rsid w:val="00A94AB4"/>
    <w:rsid w:val="00B4421F"/>
    <w:rsid w:val="00B74B86"/>
    <w:rsid w:val="00BF0424"/>
    <w:rsid w:val="00C131E0"/>
    <w:rsid w:val="00C47B5F"/>
    <w:rsid w:val="00CD03BA"/>
    <w:rsid w:val="00D00E69"/>
    <w:rsid w:val="00D53A16"/>
    <w:rsid w:val="00D70862"/>
    <w:rsid w:val="00D91405"/>
    <w:rsid w:val="00DA6710"/>
    <w:rsid w:val="00EF6431"/>
    <w:rsid w:val="00F13B71"/>
    <w:rsid w:val="00F15151"/>
    <w:rsid w:val="00F317E5"/>
    <w:rsid w:val="00F32C87"/>
    <w:rsid w:val="00F34D72"/>
    <w:rsid w:val="00F6564C"/>
    <w:rsid w:val="00F802FA"/>
    <w:rsid w:val="00FC3BD9"/>
    <w:rsid w:val="00FE6B45"/>
    <w:rsid w:val="00FF2EB5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A16"/>
    <w:rPr>
      <w:sz w:val="22"/>
      <w:szCs w:val="22"/>
      <w:lang w:val="uk-UA" w:eastAsia="en-US"/>
    </w:rPr>
  </w:style>
  <w:style w:type="character" w:customStyle="1" w:styleId="a4">
    <w:name w:val="Без интервала Знак"/>
    <w:link w:val="a3"/>
    <w:uiPriority w:val="99"/>
    <w:locked/>
    <w:rsid w:val="00D53A16"/>
    <w:rPr>
      <w:sz w:val="22"/>
      <w:szCs w:val="22"/>
      <w:lang w:val="uk-UA" w:eastAsia="en-US" w:bidi="ar-SA"/>
    </w:rPr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link w:val="1"/>
    <w:uiPriority w:val="99"/>
    <w:unhideWhenUsed/>
    <w:rsid w:val="0097178F"/>
    <w:rPr>
      <w:lang w:val="en-US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uiPriority w:val="99"/>
    <w:locked/>
    <w:rsid w:val="0097178F"/>
    <w:rPr>
      <w:lang w:val="en-US"/>
    </w:rPr>
  </w:style>
  <w:style w:type="paragraph" w:styleId="a6">
    <w:name w:val="List Paragraph"/>
    <w:basedOn w:val="a"/>
    <w:uiPriority w:val="99"/>
    <w:qFormat/>
    <w:rsid w:val="00D53A16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D53A16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D53A16"/>
    <w:rPr>
      <w:rFonts w:ascii="Calibri Light" w:hAnsi="Calibri Light"/>
      <w:sz w:val="24"/>
      <w:lang w:val="uk-UA" w:eastAsia="en-US"/>
    </w:rPr>
  </w:style>
  <w:style w:type="paragraph" w:customStyle="1" w:styleId="10">
    <w:name w:val="Без интервала1"/>
    <w:link w:val="NoSpacingChar"/>
    <w:rsid w:val="00146519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character" w:customStyle="1" w:styleId="NoSpacingChar">
    <w:name w:val="No Spacing Char"/>
    <w:link w:val="10"/>
    <w:locked/>
    <w:rsid w:val="00146519"/>
    <w:rPr>
      <w:rFonts w:ascii="Times New Roman CYR" w:eastAsia="Times New Roman" w:hAnsi="Times New Roman CYR"/>
      <w:sz w:val="22"/>
      <w:lang w:eastAsia="ar-SA"/>
    </w:rPr>
  </w:style>
  <w:style w:type="paragraph" w:styleId="a9">
    <w:name w:val="footer"/>
    <w:basedOn w:val="a"/>
    <w:link w:val="aa"/>
    <w:uiPriority w:val="99"/>
    <w:rsid w:val="00146519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6519"/>
    <w:rPr>
      <w:lang w:val="uk-UA" w:eastAsia="en-US"/>
    </w:rPr>
  </w:style>
  <w:style w:type="paragraph" w:styleId="ab">
    <w:name w:val="Body Text"/>
    <w:basedOn w:val="a"/>
    <w:link w:val="ac"/>
    <w:uiPriority w:val="99"/>
    <w:semiHidden/>
    <w:unhideWhenUsed/>
    <w:rsid w:val="00146519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146519"/>
    <w:rPr>
      <w:sz w:val="22"/>
      <w:szCs w:val="22"/>
      <w:lang w:val="uk-UA" w:eastAsia="en-US"/>
    </w:rPr>
  </w:style>
  <w:style w:type="character" w:customStyle="1" w:styleId="Arial2">
    <w:name w:val="Основной текст + Arial2"/>
    <w:aliases w:val="82,5 pt2,Не полужирный2,Курсив"/>
    <w:rsid w:val="00146519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customStyle="1" w:styleId="Arial3">
    <w:name w:val="Основной текст + Arial3"/>
    <w:aliases w:val="7,5 pt3"/>
    <w:rsid w:val="00146519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table" w:styleId="ad">
    <w:name w:val="Table Grid"/>
    <w:basedOn w:val="a1"/>
    <w:uiPriority w:val="59"/>
    <w:rsid w:val="00A14B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6710"/>
    <w:rPr>
      <w:rFonts w:ascii="Segoe UI" w:eastAsia="Times New Roman" w:hAnsi="Segoe UI" w:cs="Segoe UI"/>
      <w:sz w:val="18"/>
      <w:szCs w:val="18"/>
    </w:rPr>
  </w:style>
  <w:style w:type="paragraph" w:customStyle="1" w:styleId="xfmc1">
    <w:name w:val="xfmc1"/>
    <w:basedOn w:val="a"/>
    <w:qFormat/>
    <w:rsid w:val="00661A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01B6-6E6B-4DCA-995B-A97B025C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2023-03-23T13:36:00Z</cp:lastPrinted>
  <dcterms:created xsi:type="dcterms:W3CDTF">2022-11-22T15:35:00Z</dcterms:created>
  <dcterms:modified xsi:type="dcterms:W3CDTF">2023-03-28T12:56:00Z</dcterms:modified>
</cp:coreProperties>
</file>