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3D" w:rsidRDefault="00186A28">
      <w:pPr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Додаток 1 </w:t>
      </w:r>
    </w:p>
    <w:p w:rsidR="001B473D" w:rsidRDefault="00186A28">
      <w:pPr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 </w:t>
      </w:r>
      <w:proofErr w:type="spellStart"/>
      <w:r>
        <w:rPr>
          <w:rFonts w:ascii="Times New Roman" w:hAnsi="Times New Roman"/>
          <w:b/>
          <w:bCs/>
        </w:rPr>
        <w:t>тендерної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документації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1B473D" w:rsidRDefault="001B473D">
      <w:pPr>
        <w:keepNext/>
        <w:spacing w:line="264" w:lineRule="auto"/>
        <w:ind w:left="5670"/>
        <w:rPr>
          <w:rFonts w:ascii="Times New Roman" w:eastAsia="Times New Roman" w:hAnsi="Times New Roman" w:cs="Times New Roman"/>
          <w:b/>
          <w:bCs/>
        </w:rPr>
      </w:pPr>
    </w:p>
    <w:p w:rsidR="001B473D" w:rsidRDefault="00186A28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77686796"/>
      <w:proofErr w:type="spellStart"/>
      <w:r>
        <w:rPr>
          <w:rFonts w:ascii="Times New Roman" w:hAnsi="Times New Roman"/>
          <w:b/>
          <w:bCs/>
        </w:rPr>
        <w:t>Технічне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завдання</w:t>
      </w:r>
      <w:proofErr w:type="spellEnd"/>
      <w:r>
        <w:rPr>
          <w:rFonts w:ascii="Times New Roman" w:hAnsi="Times New Roman"/>
          <w:b/>
          <w:bCs/>
        </w:rPr>
        <w:t xml:space="preserve"> на </w:t>
      </w:r>
      <w:proofErr w:type="spellStart"/>
      <w:r>
        <w:rPr>
          <w:rFonts w:ascii="Times New Roman" w:hAnsi="Times New Roman"/>
          <w:b/>
          <w:bCs/>
        </w:rPr>
        <w:t>закупівлю</w:t>
      </w:r>
      <w:proofErr w:type="spellEnd"/>
      <w:r>
        <w:rPr>
          <w:rFonts w:ascii="Times New Roman" w:hAnsi="Times New Roman"/>
          <w:b/>
          <w:bCs/>
        </w:rPr>
        <w:t xml:space="preserve"> товару</w:t>
      </w:r>
    </w:p>
    <w:bookmarkEnd w:id="0"/>
    <w:p w:rsidR="001B473D" w:rsidRDefault="00186A28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«код ДК 021:2015:09120000-6: «</w:t>
      </w:r>
      <w:proofErr w:type="spellStart"/>
      <w:r>
        <w:rPr>
          <w:rFonts w:ascii="Times New Roman" w:hAnsi="Times New Roman"/>
          <w:b/>
          <w:bCs/>
        </w:rPr>
        <w:t>Газове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паливо</w:t>
      </w:r>
      <w:proofErr w:type="spellEnd"/>
      <w:r>
        <w:rPr>
          <w:rFonts w:ascii="Times New Roman" w:hAnsi="Times New Roman"/>
          <w:b/>
          <w:bCs/>
        </w:rPr>
        <w:t xml:space="preserve">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Природний</w:t>
      </w:r>
      <w:proofErr w:type="spellEnd"/>
      <w:r>
        <w:rPr>
          <w:rFonts w:ascii="Times New Roman" w:hAnsi="Times New Roman"/>
        </w:rPr>
        <w:t xml:space="preserve"> газ)</w:t>
      </w:r>
      <w:r>
        <w:rPr>
          <w:rFonts w:ascii="Times New Roman" w:hAnsi="Times New Roman"/>
          <w:b/>
          <w:bCs/>
        </w:rPr>
        <w:t>»</w:t>
      </w:r>
    </w:p>
    <w:p w:rsidR="001B473D" w:rsidRDefault="001B473D">
      <w:pPr>
        <w:tabs>
          <w:tab w:val="left" w:pos="9195"/>
        </w:tabs>
        <w:spacing w:line="264" w:lineRule="auto"/>
        <w:ind w:left="180"/>
        <w:rPr>
          <w:rFonts w:ascii="Times New Roman" w:eastAsia="Times New Roman" w:hAnsi="Times New Roman" w:cs="Times New Roman"/>
          <w:i/>
          <w:iCs/>
          <w:u w:val="single"/>
        </w:rPr>
      </w:pPr>
    </w:p>
    <w:p w:rsidR="001B473D" w:rsidRDefault="00186A28">
      <w:pPr>
        <w:keepNext/>
        <w:spacing w:line="264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ЗАГАЛЬНІ ВИМОГИ</w:t>
      </w:r>
      <w:r>
        <w:rPr>
          <w:rFonts w:ascii="Times New Roman" w:hAnsi="Times New Roman"/>
          <w:b/>
          <w:bCs/>
        </w:rPr>
        <w:t>:</w:t>
      </w:r>
    </w:p>
    <w:p w:rsidR="001B473D" w:rsidRDefault="00186A28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1.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при </w:t>
      </w:r>
      <w:proofErr w:type="spellStart"/>
      <w:r>
        <w:rPr>
          <w:rFonts w:ascii="Times New Roman" w:hAnsi="Times New Roman"/>
        </w:rPr>
        <w:t>формуванні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ціни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врахувати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витрати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, в тому </w:t>
      </w:r>
      <w:proofErr w:type="spellStart"/>
      <w:r>
        <w:rPr>
          <w:rFonts w:ascii="Times New Roman" w:hAnsi="Times New Roman"/>
        </w:rPr>
        <w:t>числі</w:t>
      </w:r>
      <w:proofErr w:type="spellEnd"/>
      <w:r>
        <w:rPr>
          <w:rFonts w:ascii="Times New Roman" w:hAnsi="Times New Roman"/>
        </w:rPr>
        <w:t xml:space="preserve"> і за </w:t>
      </w:r>
      <w:proofErr w:type="spellStart"/>
      <w:r>
        <w:rPr>
          <w:rFonts w:ascii="Times New Roman" w:hAnsi="Times New Roman"/>
        </w:rPr>
        <w:t>транспортування</w:t>
      </w:r>
      <w:proofErr w:type="spellEnd"/>
      <w:r>
        <w:rPr>
          <w:rFonts w:ascii="Times New Roman" w:hAnsi="Times New Roman"/>
        </w:rPr>
        <w:t xml:space="preserve">, з </w:t>
      </w:r>
      <w:proofErr w:type="spellStart"/>
      <w:r>
        <w:rPr>
          <w:rFonts w:ascii="Times New Roman" w:hAnsi="Times New Roman"/>
        </w:rPr>
        <w:t>урахуванням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усіх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платежів</w:t>
      </w:r>
      <w:proofErr w:type="spellEnd"/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окрім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розподілу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можуть</w:t>
      </w:r>
      <w:proofErr w:type="spellEnd"/>
      <w:r>
        <w:rPr>
          <w:rFonts w:ascii="Times New Roman" w:hAnsi="Times New Roman"/>
        </w:rPr>
        <w:t xml:space="preserve"> бути ним </w:t>
      </w:r>
      <w:proofErr w:type="spellStart"/>
      <w:r>
        <w:rPr>
          <w:rFonts w:ascii="Times New Roman" w:hAnsi="Times New Roman"/>
        </w:rPr>
        <w:t>понесені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ході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;</w:t>
      </w:r>
    </w:p>
    <w:p w:rsidR="001B473D" w:rsidRDefault="00186A28">
      <w:pPr>
        <w:keepNext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Відносини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між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регулюються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наступними</w:t>
      </w:r>
      <w:proofErr w:type="spellEnd"/>
      <w:r>
        <w:rPr>
          <w:rFonts w:ascii="Times New Roman" w:hAnsi="Times New Roman"/>
        </w:rPr>
        <w:t xml:space="preserve"> нормативно </w:t>
      </w:r>
      <w:proofErr w:type="spellStart"/>
      <w:r>
        <w:rPr>
          <w:rFonts w:ascii="Times New Roman" w:hAnsi="Times New Roman"/>
        </w:rPr>
        <w:t>правовими</w:t>
      </w:r>
      <w:proofErr w:type="spellEnd"/>
      <w:r>
        <w:rPr>
          <w:rFonts w:ascii="Times New Roman" w:hAnsi="Times New Roman"/>
        </w:rPr>
        <w:t xml:space="preserve"> актами:</w:t>
      </w:r>
    </w:p>
    <w:p w:rsidR="001B473D" w:rsidRDefault="00186A28">
      <w:pPr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«Про </w:t>
      </w:r>
      <w:proofErr w:type="spellStart"/>
      <w:r>
        <w:rPr>
          <w:rFonts w:ascii="Times New Roman" w:hAnsi="Times New Roman"/>
        </w:rPr>
        <w:t>публічні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>»;</w:t>
      </w:r>
    </w:p>
    <w:p w:rsidR="001B473D" w:rsidRDefault="00186A28">
      <w:pPr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Особливостями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затвердженими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постановою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Кабінету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Міністрів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12 </w:t>
      </w:r>
      <w:proofErr w:type="spellStart"/>
      <w:r>
        <w:rPr>
          <w:rFonts w:ascii="Times New Roman" w:hAnsi="Times New Roman"/>
        </w:rPr>
        <w:t>жовтня</w:t>
      </w:r>
      <w:proofErr w:type="spellEnd"/>
      <w:r>
        <w:rPr>
          <w:rFonts w:ascii="Times New Roman" w:hAnsi="Times New Roman"/>
        </w:rPr>
        <w:t xml:space="preserve"> 2022 р. № 1178;</w:t>
      </w:r>
    </w:p>
    <w:p w:rsidR="001B473D" w:rsidRDefault="00186A28">
      <w:pPr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«Про </w:t>
      </w:r>
      <w:proofErr w:type="spellStart"/>
      <w:r>
        <w:rPr>
          <w:rFonts w:ascii="Times New Roman" w:hAnsi="Times New Roman"/>
        </w:rPr>
        <w:t>ринок</w:t>
      </w:r>
      <w:proofErr w:type="spellEnd"/>
      <w:r>
        <w:rPr>
          <w:rFonts w:ascii="Times New Roman" w:hAnsi="Times New Roman"/>
        </w:rPr>
        <w:t xml:space="preserve"> природного газу»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09.04.2015 № 329-VIII;</w:t>
      </w:r>
    </w:p>
    <w:p w:rsidR="001B473D" w:rsidRDefault="00186A28">
      <w:pPr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Правилами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 природного газу, </w:t>
      </w:r>
      <w:proofErr w:type="spellStart"/>
      <w:r>
        <w:rPr>
          <w:rFonts w:ascii="Times New Roman" w:hAnsi="Times New Roman"/>
        </w:rPr>
        <w:t>затверджених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постановою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Національної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комісії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здійснює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державне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регулювання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 сферах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енергетики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комунальних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№ 2496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30.09.2015;</w:t>
      </w:r>
    </w:p>
    <w:p w:rsidR="001B473D" w:rsidRDefault="00186A28">
      <w:pPr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іншими</w:t>
      </w:r>
      <w:proofErr w:type="spellEnd"/>
      <w:r>
        <w:rPr>
          <w:rFonts w:ascii="Times New Roman" w:hAnsi="Times New Roman"/>
        </w:rPr>
        <w:t xml:space="preserve"> нормативно </w:t>
      </w:r>
      <w:proofErr w:type="spellStart"/>
      <w:r>
        <w:rPr>
          <w:rFonts w:ascii="Times New Roman" w:hAnsi="Times New Roman"/>
        </w:rPr>
        <w:t>правовими</w:t>
      </w:r>
      <w:proofErr w:type="spellEnd"/>
      <w:r>
        <w:rPr>
          <w:rFonts w:ascii="Times New Roman" w:hAnsi="Times New Roman"/>
        </w:rPr>
        <w:t xml:space="preserve"> актами.</w:t>
      </w:r>
    </w:p>
    <w:p w:rsidR="001B473D" w:rsidRDefault="00186A28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Товар, </w:t>
      </w:r>
      <w:proofErr w:type="spellStart"/>
      <w:r>
        <w:rPr>
          <w:rFonts w:ascii="Times New Roman" w:hAnsi="Times New Roman"/>
        </w:rPr>
        <w:t>запропонований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, повинен </w:t>
      </w:r>
      <w:proofErr w:type="spellStart"/>
      <w:r>
        <w:rPr>
          <w:rFonts w:ascii="Times New Roman" w:hAnsi="Times New Roman"/>
        </w:rPr>
        <w:t>відповідати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ДСТУ (ГОСТ) та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забезпечити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природним</w:t>
      </w:r>
      <w:proofErr w:type="spellEnd"/>
      <w:r>
        <w:rPr>
          <w:rFonts w:ascii="Times New Roman" w:hAnsi="Times New Roman"/>
        </w:rPr>
        <w:t xml:space="preserve"> газом </w:t>
      </w:r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потреб.</w:t>
      </w:r>
    </w:p>
    <w:p w:rsidR="001B473D" w:rsidRDefault="00186A28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eastAsia="Times New Roman" w:hAnsi="Times New Roman" w:cs="Times New Roman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розрахункову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газу </w:t>
      </w:r>
      <w:proofErr w:type="spellStart"/>
      <w:r>
        <w:rPr>
          <w:rFonts w:ascii="Times New Roman" w:eastAsia="Times New Roman" w:hAnsi="Times New Roman" w:cs="Times New Roman"/>
        </w:rPr>
        <w:t>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один метр </w:t>
      </w:r>
      <w:proofErr w:type="spellStart"/>
      <w:r>
        <w:rPr>
          <w:rFonts w:ascii="Times New Roman" w:eastAsia="Times New Roman" w:hAnsi="Times New Roman" w:cs="Times New Roman"/>
        </w:rPr>
        <w:t>кубічний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(м3), приведений до </w:t>
      </w:r>
      <w:proofErr w:type="spellStart"/>
      <w:r>
        <w:rPr>
          <w:rFonts w:ascii="Times New Roman" w:hAnsi="Times New Roman"/>
        </w:rPr>
        <w:t>стандартних</w:t>
      </w:r>
      <w:proofErr w:type="spellEnd"/>
      <w:r>
        <w:rPr>
          <w:rFonts w:ascii="Times New Roman" w:hAnsi="Times New Roman"/>
        </w:rPr>
        <w:t xml:space="preserve"> умов: температура (t) 293,18 К (20оС), </w:t>
      </w:r>
      <w:proofErr w:type="spellStart"/>
      <w:r>
        <w:rPr>
          <w:rFonts w:ascii="Times New Roman" w:hAnsi="Times New Roman"/>
        </w:rPr>
        <w:t>тиск</w:t>
      </w:r>
      <w:proofErr w:type="spellEnd"/>
      <w:r>
        <w:rPr>
          <w:rFonts w:ascii="Times New Roman" w:hAnsi="Times New Roman"/>
        </w:rPr>
        <w:t xml:space="preserve"> газу (Р) 101,325 кПа (760 мм рт. ст.).</w:t>
      </w:r>
    </w:p>
    <w:p w:rsidR="001B473D" w:rsidRDefault="00186A28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Кількість газу,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якого</w:t>
      </w:r>
      <w:proofErr w:type="spellEnd"/>
      <w:r>
        <w:rPr>
          <w:rFonts w:ascii="Times New Roman" w:hAnsi="Times New Roman"/>
        </w:rPr>
        <w:t xml:space="preserve"> проводиться процедура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становить – </w:t>
      </w:r>
      <w:r w:rsidR="005214AF">
        <w:rPr>
          <w:rFonts w:ascii="Times New Roman" w:hAnsi="Times New Roman"/>
          <w:b/>
          <w:bCs/>
          <w:u w:color="FF0000"/>
          <w:lang w:val="uk-UA"/>
        </w:rPr>
        <w:t>33100</w:t>
      </w:r>
      <w:r>
        <w:rPr>
          <w:rFonts w:ascii="Times New Roman" w:hAnsi="Times New Roman"/>
          <w:b/>
          <w:bCs/>
          <w:u w:color="FF0000"/>
        </w:rPr>
        <w:t xml:space="preserve"> м. куб.</w:t>
      </w:r>
    </w:p>
    <w:p w:rsidR="001B473D" w:rsidRDefault="00186A28">
      <w:pPr>
        <w:spacing w:line="264" w:lineRule="auto"/>
        <w:ind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Для </w:t>
      </w:r>
      <w:proofErr w:type="spellStart"/>
      <w:r>
        <w:rPr>
          <w:rFonts w:ascii="Times New Roman" w:hAnsi="Times New Roman"/>
        </w:rPr>
        <w:t>підтверджен</w:t>
      </w:r>
      <w:bookmarkStart w:id="1" w:name="_GoBack"/>
      <w:bookmarkEnd w:id="1"/>
      <w:r>
        <w:rPr>
          <w:rFonts w:ascii="Times New Roman" w:hAnsi="Times New Roman"/>
        </w:rPr>
        <w:t>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технічним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якісним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кількісним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іншим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надати</w:t>
      </w:r>
      <w:proofErr w:type="spellEnd"/>
      <w:r>
        <w:rPr>
          <w:rFonts w:ascii="Times New Roman" w:hAnsi="Times New Roman"/>
        </w:rPr>
        <w:t>:</w:t>
      </w:r>
    </w:p>
    <w:p w:rsidR="001B473D" w:rsidRDefault="00186A28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Копію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діючої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ліцензії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 природного газу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копія</w:t>
      </w:r>
      <w:proofErr w:type="spellEnd"/>
      <w:r>
        <w:rPr>
          <w:rFonts w:ascii="Times New Roman" w:hAnsi="Times New Roman"/>
        </w:rPr>
        <w:t xml:space="preserve"> постанови НКРЕКП про </w:t>
      </w:r>
      <w:proofErr w:type="spellStart"/>
      <w:r>
        <w:rPr>
          <w:rFonts w:ascii="Times New Roman" w:hAnsi="Times New Roman"/>
        </w:rPr>
        <w:t>видачу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ліцензії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посилання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електронний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реєстр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ліцензіатів</w:t>
      </w:r>
      <w:proofErr w:type="spellEnd"/>
      <w:r>
        <w:rPr>
          <w:rFonts w:ascii="Times New Roman" w:hAnsi="Times New Roman"/>
        </w:rPr>
        <w:t xml:space="preserve"> НКРЕКП.</w:t>
      </w:r>
    </w:p>
    <w:p w:rsidR="001B473D" w:rsidRDefault="001B473D">
      <w:pPr>
        <w:spacing w:line="264" w:lineRule="auto"/>
        <w:rPr>
          <w:rFonts w:ascii="Times New Roman" w:eastAsia="Times New Roman" w:hAnsi="Times New Roman" w:cs="Times New Roman"/>
        </w:rPr>
      </w:pPr>
    </w:p>
    <w:p w:rsidR="001B473D" w:rsidRDefault="00186A28">
      <w:pPr>
        <w:spacing w:line="264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ЯКІСНІ ВИМОГИ:</w:t>
      </w:r>
    </w:p>
    <w:p w:rsidR="001B473D" w:rsidRDefault="00186A28">
      <w:pPr>
        <w:spacing w:line="264" w:lineRule="auto"/>
        <w:ind w:firstLine="708"/>
        <w:jc w:val="both"/>
      </w:pPr>
      <w:proofErr w:type="spellStart"/>
      <w:r>
        <w:rPr>
          <w:rFonts w:ascii="Times New Roman" w:hAnsi="Times New Roman"/>
        </w:rPr>
        <w:t>Фізико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хімічні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показники</w:t>
      </w:r>
      <w:proofErr w:type="spellEnd"/>
      <w:r>
        <w:rPr>
          <w:rFonts w:ascii="Times New Roman" w:hAnsi="Times New Roman"/>
        </w:rPr>
        <w:t xml:space="preserve"> природного газу,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передається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Постачальником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Споживачеві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 пунктах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приймання-передачі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повинні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визначеним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розділом</w:t>
      </w:r>
      <w:proofErr w:type="spellEnd"/>
      <w:r>
        <w:rPr>
          <w:rFonts w:ascii="Times New Roman" w:hAnsi="Times New Roman"/>
        </w:rPr>
        <w:t xml:space="preserve"> ІІІ Кодексу ГТС та Кодексом ГРМ.</w:t>
      </w:r>
    </w:p>
    <w:sectPr w:rsidR="001B473D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55" w:rsidRDefault="00DE7555">
      <w:r>
        <w:separator/>
      </w:r>
    </w:p>
  </w:endnote>
  <w:endnote w:type="continuationSeparator" w:id="0">
    <w:p w:rsidR="00DE7555" w:rsidRDefault="00DE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3D" w:rsidRDefault="001B47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55" w:rsidRDefault="00DE7555">
      <w:r>
        <w:separator/>
      </w:r>
    </w:p>
  </w:footnote>
  <w:footnote w:type="continuationSeparator" w:id="0">
    <w:p w:rsidR="00DE7555" w:rsidRDefault="00DE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3D" w:rsidRDefault="001B47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4D3"/>
    <w:multiLevelType w:val="hybridMultilevel"/>
    <w:tmpl w:val="21587CD8"/>
    <w:numStyleLink w:val="2"/>
  </w:abstractNum>
  <w:abstractNum w:abstractNumId="1" w15:restartNumberingAfterBreak="0">
    <w:nsid w:val="29124621"/>
    <w:multiLevelType w:val="hybridMultilevel"/>
    <w:tmpl w:val="21587CD8"/>
    <w:styleLink w:val="2"/>
    <w:lvl w:ilvl="0" w:tplc="D7E03D66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2587A">
      <w:start w:val="1"/>
      <w:numFmt w:val="bullet"/>
      <w:lvlText w:val="·"/>
      <w:lvlJc w:val="left"/>
      <w:pPr>
        <w:tabs>
          <w:tab w:val="num" w:pos="1672"/>
        </w:tabs>
        <w:ind w:left="963" w:firstLine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83BD2">
      <w:start w:val="1"/>
      <w:numFmt w:val="bullet"/>
      <w:lvlText w:val="·"/>
      <w:lvlJc w:val="left"/>
      <w:pPr>
        <w:tabs>
          <w:tab w:val="num" w:pos="1927"/>
        </w:tabs>
        <w:ind w:left="1218" w:firstLine="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4D41E">
      <w:start w:val="1"/>
      <w:numFmt w:val="bullet"/>
      <w:lvlText w:val="·"/>
      <w:lvlJc w:val="left"/>
      <w:pPr>
        <w:tabs>
          <w:tab w:val="num" w:pos="2183"/>
        </w:tabs>
        <w:ind w:left="1474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0EB3A">
      <w:start w:val="1"/>
      <w:numFmt w:val="bullet"/>
      <w:lvlText w:val="·"/>
      <w:lvlJc w:val="left"/>
      <w:pPr>
        <w:tabs>
          <w:tab w:val="num" w:pos="2448"/>
        </w:tabs>
        <w:ind w:left="1739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E7DC8">
      <w:start w:val="1"/>
      <w:numFmt w:val="bullet"/>
      <w:lvlText w:val="·"/>
      <w:lvlJc w:val="left"/>
      <w:pPr>
        <w:tabs>
          <w:tab w:val="num" w:pos="2714"/>
        </w:tabs>
        <w:ind w:left="200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6AD286">
      <w:start w:val="1"/>
      <w:numFmt w:val="bullet"/>
      <w:lvlText w:val="·"/>
      <w:lvlJc w:val="left"/>
      <w:pPr>
        <w:tabs>
          <w:tab w:val="num" w:pos="2979"/>
        </w:tabs>
        <w:ind w:left="2270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CAEF6">
      <w:start w:val="1"/>
      <w:numFmt w:val="bullet"/>
      <w:lvlText w:val="·"/>
      <w:lvlJc w:val="left"/>
      <w:pPr>
        <w:tabs>
          <w:tab w:val="num" w:pos="3244"/>
        </w:tabs>
        <w:ind w:left="253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461A6">
      <w:start w:val="1"/>
      <w:numFmt w:val="bullet"/>
      <w:lvlText w:val="·"/>
      <w:lvlJc w:val="left"/>
      <w:pPr>
        <w:tabs>
          <w:tab w:val="num" w:pos="3510"/>
        </w:tabs>
        <w:ind w:left="2801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3D"/>
    <w:rsid w:val="00186A28"/>
    <w:rsid w:val="001B473D"/>
    <w:rsid w:val="005214AF"/>
    <w:rsid w:val="00D2307F"/>
    <w:rsid w:val="00D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A77"/>
  <w15:docId w15:val="{B91F4338-385B-4511-B8FB-6F6F31D0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Імпортований стиль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2024-03-20T11:16:00Z</dcterms:created>
  <dcterms:modified xsi:type="dcterms:W3CDTF">2024-03-20T12:33:00Z</dcterms:modified>
</cp:coreProperties>
</file>