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E9" w:rsidRPr="007017EA" w:rsidRDefault="002245E9" w:rsidP="002245E9">
      <w:pPr>
        <w:ind w:firstLine="700"/>
        <w:jc w:val="right"/>
      </w:pPr>
      <w:r w:rsidRPr="007017EA">
        <w:rPr>
          <w:b/>
          <w:color w:val="000000"/>
        </w:rPr>
        <w:t xml:space="preserve">ДОДАТОК </w:t>
      </w:r>
      <w:r>
        <w:rPr>
          <w:b/>
          <w:color w:val="000000"/>
        </w:rPr>
        <w:t>2</w:t>
      </w:r>
    </w:p>
    <w:p w:rsidR="002245E9" w:rsidRPr="007017EA" w:rsidRDefault="002245E9" w:rsidP="002245E9">
      <w:pPr>
        <w:ind w:firstLine="700"/>
        <w:jc w:val="right"/>
      </w:pPr>
      <w:r w:rsidRPr="007017EA">
        <w:rPr>
          <w:i/>
          <w:color w:val="000000"/>
        </w:rPr>
        <w:t xml:space="preserve">до </w:t>
      </w:r>
      <w:proofErr w:type="spellStart"/>
      <w:r w:rsidRPr="007017EA">
        <w:rPr>
          <w:i/>
          <w:color w:val="000000"/>
        </w:rPr>
        <w:t>тендерної</w:t>
      </w:r>
      <w:proofErr w:type="spellEnd"/>
      <w:r w:rsidRPr="007017EA">
        <w:rPr>
          <w:i/>
          <w:color w:val="000000"/>
        </w:rPr>
        <w:t xml:space="preserve"> </w:t>
      </w:r>
      <w:proofErr w:type="spellStart"/>
      <w:r w:rsidRPr="007017EA">
        <w:rPr>
          <w:i/>
          <w:color w:val="000000"/>
        </w:rPr>
        <w:t>документації</w:t>
      </w:r>
      <w:proofErr w:type="spellEnd"/>
    </w:p>
    <w:p w:rsidR="002245E9" w:rsidRPr="00D23EC1" w:rsidRDefault="002245E9" w:rsidP="002245E9">
      <w:pPr>
        <w:pStyle w:val="21"/>
        <w:spacing w:after="0" w:line="240" w:lineRule="auto"/>
        <w:ind w:left="0" w:firstLine="709"/>
        <w:jc w:val="center"/>
        <w:rPr>
          <w:rFonts w:ascii="Times New Roman" w:hAnsi="Times New Roman" w:cs="Times New Roman"/>
          <w:b/>
          <w:shd w:val="clear" w:color="auto" w:fill="FFFFFA"/>
        </w:rPr>
      </w:pPr>
    </w:p>
    <w:p w:rsidR="002245E9" w:rsidRPr="00D23EC1" w:rsidRDefault="002245E9" w:rsidP="002245E9">
      <w:pPr>
        <w:pStyle w:val="21"/>
        <w:spacing w:after="0" w:line="240" w:lineRule="auto"/>
        <w:ind w:left="0" w:firstLine="709"/>
        <w:jc w:val="center"/>
        <w:rPr>
          <w:rFonts w:ascii="Times New Roman" w:hAnsi="Times New Roman" w:cs="Times New Roman"/>
          <w:b/>
          <w:shd w:val="clear" w:color="auto" w:fill="FFFFFA"/>
        </w:rPr>
      </w:pPr>
      <w:r w:rsidRPr="00D23EC1">
        <w:rPr>
          <w:rFonts w:ascii="Times New Roman" w:hAnsi="Times New Roman" w:cs="Times New Roman"/>
          <w:b/>
          <w:shd w:val="clear" w:color="auto" w:fill="FFFFFA"/>
        </w:rPr>
        <w:t xml:space="preserve">ІНФОРМАЦІЯ ПРО ТЕХНІЧНІ, ЯКІСНІ ТА КІЛЬКІСНІ ХАРАКТЕРИСТИКИ ПРЕДМЕТА ЗАКУПІВЛІ </w:t>
      </w:r>
    </w:p>
    <w:p w:rsidR="002245E9" w:rsidRPr="00D23EC1" w:rsidRDefault="002245E9" w:rsidP="002245E9">
      <w:pPr>
        <w:jc w:val="center"/>
        <w:rPr>
          <w:b/>
          <w:color w:val="000000"/>
          <w:lang w:val="uk-UA"/>
        </w:rPr>
      </w:pPr>
      <w:r w:rsidRPr="00D23EC1">
        <w:rPr>
          <w:b/>
          <w:color w:val="000000"/>
          <w:lang w:val="uk-UA"/>
        </w:rPr>
        <w:t>ТЕХНІЧНА СПЕЦИФІКАЦІЯ</w:t>
      </w:r>
    </w:p>
    <w:p w:rsidR="002245E9" w:rsidRPr="00C66B78" w:rsidRDefault="002245E9" w:rsidP="002245E9">
      <w:pPr>
        <w:jc w:val="center"/>
        <w:rPr>
          <w:b/>
          <w:color w:val="000000"/>
          <w:lang w:val="uk-UA"/>
        </w:rPr>
      </w:pPr>
      <w:r w:rsidRPr="00C66B78">
        <w:rPr>
          <w:b/>
          <w:color w:val="000000"/>
          <w:lang w:val="uk-UA"/>
        </w:rPr>
        <w:t>Ноутбук</w:t>
      </w:r>
    </w:p>
    <w:p w:rsidR="002245E9" w:rsidRPr="00C66B78" w:rsidRDefault="002245E9" w:rsidP="002245E9">
      <w:pPr>
        <w:jc w:val="center"/>
        <w:rPr>
          <w:b/>
          <w:i/>
          <w:lang w:val="uk-UA"/>
        </w:rPr>
      </w:pPr>
      <w:r w:rsidRPr="00C66B78">
        <w:rPr>
          <w:b/>
          <w:color w:val="000000"/>
          <w:lang w:val="uk-UA"/>
        </w:rPr>
        <w:t xml:space="preserve">ДК 021:2015: </w:t>
      </w:r>
      <w:r w:rsidRPr="00C66B78">
        <w:rPr>
          <w:b/>
          <w:color w:val="000000"/>
        </w:rPr>
        <w:t xml:space="preserve">30210000-4 </w:t>
      </w:r>
      <w:proofErr w:type="spellStart"/>
      <w:r w:rsidRPr="00C66B78">
        <w:rPr>
          <w:b/>
          <w:color w:val="000000"/>
        </w:rPr>
        <w:t>Машини</w:t>
      </w:r>
      <w:proofErr w:type="spellEnd"/>
      <w:r w:rsidRPr="00C66B78">
        <w:rPr>
          <w:b/>
          <w:color w:val="000000"/>
        </w:rPr>
        <w:t xml:space="preserve"> для </w:t>
      </w:r>
      <w:proofErr w:type="spellStart"/>
      <w:r w:rsidRPr="00C66B78">
        <w:rPr>
          <w:b/>
          <w:color w:val="000000"/>
        </w:rPr>
        <w:t>обробки</w:t>
      </w:r>
      <w:proofErr w:type="spellEnd"/>
      <w:r w:rsidRPr="00C66B78">
        <w:rPr>
          <w:b/>
          <w:color w:val="000000"/>
        </w:rPr>
        <w:t xml:space="preserve"> </w:t>
      </w:r>
      <w:proofErr w:type="spellStart"/>
      <w:r w:rsidRPr="00C66B78">
        <w:rPr>
          <w:b/>
          <w:color w:val="000000"/>
        </w:rPr>
        <w:t>даних</w:t>
      </w:r>
      <w:proofErr w:type="spellEnd"/>
      <w:r w:rsidRPr="00C66B78">
        <w:rPr>
          <w:b/>
          <w:color w:val="000000"/>
        </w:rPr>
        <w:t xml:space="preserve"> (</w:t>
      </w:r>
      <w:proofErr w:type="spellStart"/>
      <w:r w:rsidRPr="00C66B78">
        <w:rPr>
          <w:b/>
          <w:color w:val="000000"/>
        </w:rPr>
        <w:t>апаратна</w:t>
      </w:r>
      <w:proofErr w:type="spellEnd"/>
      <w:r w:rsidRPr="00C66B78">
        <w:rPr>
          <w:b/>
          <w:color w:val="000000"/>
        </w:rPr>
        <w:t xml:space="preserve"> </w:t>
      </w:r>
      <w:proofErr w:type="spellStart"/>
      <w:r w:rsidRPr="00C66B78">
        <w:rPr>
          <w:b/>
          <w:color w:val="000000"/>
        </w:rPr>
        <w:t>частина</w:t>
      </w:r>
      <w:proofErr w:type="spellEnd"/>
      <w:r w:rsidRPr="00C66B78">
        <w:rPr>
          <w:b/>
          <w:color w:val="000000"/>
        </w:rPr>
        <w:t>)</w:t>
      </w:r>
    </w:p>
    <w:p w:rsidR="002245E9" w:rsidRPr="00D23EC1" w:rsidRDefault="002245E9" w:rsidP="002245E9">
      <w:pPr>
        <w:pStyle w:val="a4"/>
        <w:widowControl w:val="0"/>
        <w:numPr>
          <w:ilvl w:val="0"/>
          <w:numId w:val="1"/>
        </w:numPr>
        <w:tabs>
          <w:tab w:val="left" w:pos="284"/>
        </w:tabs>
        <w:suppressAutoHyphens w:val="0"/>
        <w:overflowPunct w:val="0"/>
        <w:autoSpaceDE w:val="0"/>
        <w:autoSpaceDN w:val="0"/>
        <w:adjustRightInd w:val="0"/>
        <w:spacing w:after="0" w:line="240" w:lineRule="auto"/>
        <w:ind w:left="0" w:firstLine="0"/>
        <w:jc w:val="both"/>
        <w:rPr>
          <w:rFonts w:ascii="Times New Roman" w:hAnsi="Times New Roman"/>
          <w:b/>
          <w:sz w:val="24"/>
          <w:szCs w:val="24"/>
        </w:rPr>
      </w:pPr>
      <w:r w:rsidRPr="00D23EC1">
        <w:rPr>
          <w:rFonts w:ascii="Times New Roman" w:hAnsi="Times New Roman"/>
          <w:b/>
          <w:sz w:val="24"/>
          <w:szCs w:val="24"/>
        </w:rPr>
        <w:t>Перелік товару, що є предметом закупівлі, технічні, якісні та інші характеристики (вимоги) до нього:</w:t>
      </w:r>
    </w:p>
    <w:tbl>
      <w:tblPr>
        <w:tblW w:w="9801" w:type="dxa"/>
        <w:tblInd w:w="93" w:type="dxa"/>
        <w:tblLayout w:type="fixed"/>
        <w:tblLook w:val="04A0" w:firstRow="1" w:lastRow="0" w:firstColumn="1" w:lastColumn="0" w:noHBand="0" w:noVBand="1"/>
      </w:tblPr>
      <w:tblGrid>
        <w:gridCol w:w="562"/>
        <w:gridCol w:w="1892"/>
        <w:gridCol w:w="1276"/>
        <w:gridCol w:w="6071"/>
      </w:tblGrid>
      <w:tr w:rsidR="002245E9" w:rsidRPr="00D23EC1" w:rsidTr="002245E9">
        <w:trPr>
          <w:trHeight w:val="632"/>
        </w:trPr>
        <w:tc>
          <w:tcPr>
            <w:tcW w:w="562" w:type="dxa"/>
            <w:tcBorders>
              <w:top w:val="single" w:sz="4" w:space="0" w:color="000000"/>
              <w:left w:val="single" w:sz="4" w:space="0" w:color="000000"/>
              <w:bottom w:val="single" w:sz="4" w:space="0" w:color="000000"/>
              <w:right w:val="nil"/>
            </w:tcBorders>
            <w:vAlign w:val="center"/>
            <w:hideMark/>
          </w:tcPr>
          <w:p w:rsidR="002245E9" w:rsidRPr="00D23EC1" w:rsidRDefault="002245E9" w:rsidP="005A1456">
            <w:pPr>
              <w:jc w:val="center"/>
              <w:rPr>
                <w:b/>
                <w:bCs/>
                <w:lang w:val="x-none" w:eastAsia="zh-CN"/>
              </w:rPr>
            </w:pPr>
            <w:r w:rsidRPr="00D23EC1">
              <w:rPr>
                <w:b/>
                <w:bCs/>
                <w:color w:val="000000"/>
                <w:lang w:eastAsia="zh-CN"/>
              </w:rPr>
              <w:t>№ п/п</w:t>
            </w:r>
          </w:p>
        </w:tc>
        <w:tc>
          <w:tcPr>
            <w:tcW w:w="1892" w:type="dxa"/>
            <w:tcBorders>
              <w:top w:val="single" w:sz="4" w:space="0" w:color="000000"/>
              <w:left w:val="single" w:sz="4" w:space="0" w:color="000000"/>
              <w:bottom w:val="single" w:sz="4" w:space="0" w:color="000000"/>
              <w:right w:val="nil"/>
            </w:tcBorders>
            <w:vAlign w:val="center"/>
            <w:hideMark/>
          </w:tcPr>
          <w:p w:rsidR="002245E9" w:rsidRPr="00D23EC1" w:rsidRDefault="002245E9" w:rsidP="005A1456">
            <w:pPr>
              <w:jc w:val="center"/>
              <w:rPr>
                <w:b/>
                <w:bCs/>
                <w:lang w:val="uk-UA" w:eastAsia="zh-CN"/>
              </w:rPr>
            </w:pPr>
            <w:r w:rsidRPr="00D23EC1">
              <w:rPr>
                <w:b/>
                <w:bCs/>
                <w:color w:val="000000"/>
                <w:lang w:val="uk-UA" w:eastAsia="zh-CN"/>
              </w:rPr>
              <w:t>Повна назва Товару</w:t>
            </w:r>
          </w:p>
        </w:tc>
        <w:tc>
          <w:tcPr>
            <w:tcW w:w="1276" w:type="dxa"/>
            <w:tcBorders>
              <w:top w:val="single" w:sz="4" w:space="0" w:color="000000"/>
              <w:left w:val="single" w:sz="4" w:space="0" w:color="000000"/>
              <w:bottom w:val="single" w:sz="4" w:space="0" w:color="000000"/>
              <w:right w:val="nil"/>
            </w:tcBorders>
            <w:vAlign w:val="center"/>
            <w:hideMark/>
          </w:tcPr>
          <w:p w:rsidR="002245E9" w:rsidRPr="00D23EC1" w:rsidRDefault="002245E9" w:rsidP="005A1456">
            <w:pPr>
              <w:jc w:val="center"/>
              <w:rPr>
                <w:b/>
                <w:bCs/>
                <w:lang w:val="uk-UA" w:eastAsia="zh-CN"/>
              </w:rPr>
            </w:pPr>
            <w:r w:rsidRPr="00D23EC1">
              <w:rPr>
                <w:b/>
                <w:bCs/>
                <w:color w:val="000000"/>
                <w:lang w:val="uk-UA" w:eastAsia="zh-CN"/>
              </w:rPr>
              <w:t>Кількість</w:t>
            </w:r>
          </w:p>
        </w:tc>
        <w:tc>
          <w:tcPr>
            <w:tcW w:w="6071" w:type="dxa"/>
            <w:tcBorders>
              <w:top w:val="single" w:sz="4" w:space="0" w:color="000000"/>
              <w:left w:val="single" w:sz="4" w:space="0" w:color="000000"/>
              <w:bottom w:val="single" w:sz="4" w:space="0" w:color="000000"/>
              <w:right w:val="single" w:sz="4" w:space="0" w:color="000000"/>
            </w:tcBorders>
            <w:vAlign w:val="center"/>
            <w:hideMark/>
          </w:tcPr>
          <w:p w:rsidR="002245E9" w:rsidRPr="00D23EC1" w:rsidRDefault="002245E9" w:rsidP="005A1456">
            <w:pPr>
              <w:jc w:val="center"/>
              <w:rPr>
                <w:b/>
                <w:bCs/>
                <w:lang w:val="uk-UA" w:eastAsia="zh-CN"/>
              </w:rPr>
            </w:pPr>
            <w:r w:rsidRPr="00D23EC1">
              <w:rPr>
                <w:b/>
                <w:bCs/>
                <w:color w:val="000000"/>
                <w:lang w:val="uk-UA" w:eastAsia="zh-CN"/>
              </w:rPr>
              <w:t xml:space="preserve">Технічні характеристики </w:t>
            </w:r>
          </w:p>
        </w:tc>
      </w:tr>
      <w:tr w:rsidR="002245E9" w:rsidRPr="00AB05D4" w:rsidTr="002245E9">
        <w:trPr>
          <w:trHeight w:val="619"/>
        </w:trPr>
        <w:tc>
          <w:tcPr>
            <w:tcW w:w="562" w:type="dxa"/>
            <w:tcBorders>
              <w:top w:val="single" w:sz="4" w:space="0" w:color="000000"/>
              <w:left w:val="single" w:sz="4" w:space="0" w:color="000000"/>
              <w:bottom w:val="single" w:sz="4" w:space="0" w:color="000000"/>
              <w:right w:val="nil"/>
            </w:tcBorders>
            <w:vAlign w:val="center"/>
            <w:hideMark/>
          </w:tcPr>
          <w:p w:rsidR="002245E9" w:rsidRPr="00D23EC1" w:rsidRDefault="002245E9" w:rsidP="005A1456">
            <w:pPr>
              <w:jc w:val="center"/>
              <w:rPr>
                <w:lang w:val="x-none" w:eastAsia="zh-CN"/>
              </w:rPr>
            </w:pPr>
            <w:r w:rsidRPr="00D23EC1">
              <w:rPr>
                <w:lang w:val="en-US" w:eastAsia="zh-CN"/>
              </w:rPr>
              <w:t>1</w:t>
            </w:r>
          </w:p>
        </w:tc>
        <w:tc>
          <w:tcPr>
            <w:tcW w:w="1892" w:type="dxa"/>
            <w:tcBorders>
              <w:top w:val="single" w:sz="4" w:space="0" w:color="000000"/>
              <w:left w:val="single" w:sz="4" w:space="0" w:color="000000"/>
              <w:bottom w:val="single" w:sz="4" w:space="0" w:color="000000"/>
              <w:right w:val="nil"/>
            </w:tcBorders>
            <w:vAlign w:val="center"/>
            <w:hideMark/>
          </w:tcPr>
          <w:p w:rsidR="002245E9" w:rsidRPr="00F36688" w:rsidRDefault="002245E9" w:rsidP="005A1456">
            <w:pPr>
              <w:rPr>
                <w:lang w:val="en-US"/>
              </w:rPr>
            </w:pPr>
            <w:r w:rsidRPr="00D23EC1">
              <w:t>Ноутбук</w:t>
            </w:r>
            <w:r w:rsidRPr="00D23EC1">
              <w:rPr>
                <w:lang w:val="en-US"/>
              </w:rPr>
              <w:t xml:space="preserve"> </w:t>
            </w:r>
          </w:p>
        </w:tc>
        <w:tc>
          <w:tcPr>
            <w:tcW w:w="1276" w:type="dxa"/>
            <w:tcBorders>
              <w:top w:val="single" w:sz="4" w:space="0" w:color="000000"/>
              <w:left w:val="single" w:sz="4" w:space="0" w:color="000000"/>
              <w:bottom w:val="single" w:sz="4" w:space="0" w:color="000000"/>
              <w:right w:val="nil"/>
            </w:tcBorders>
            <w:vAlign w:val="center"/>
            <w:hideMark/>
          </w:tcPr>
          <w:p w:rsidR="002245E9" w:rsidRPr="00D23EC1" w:rsidRDefault="002245E9" w:rsidP="005A1456">
            <w:pPr>
              <w:jc w:val="center"/>
              <w:rPr>
                <w:lang w:val="uk-UA" w:eastAsia="zh-CN"/>
              </w:rPr>
            </w:pPr>
            <w:r w:rsidRPr="00D23EC1">
              <w:rPr>
                <w:lang w:val="uk-UA" w:eastAsia="zh-CN"/>
              </w:rPr>
              <w:t>150</w:t>
            </w:r>
          </w:p>
        </w:tc>
        <w:tc>
          <w:tcPr>
            <w:tcW w:w="6071" w:type="dxa"/>
            <w:tcBorders>
              <w:top w:val="single" w:sz="4" w:space="0" w:color="000000"/>
              <w:left w:val="single" w:sz="4" w:space="0" w:color="000000"/>
              <w:bottom w:val="single" w:sz="4" w:space="0" w:color="000000"/>
              <w:right w:val="single" w:sz="4" w:space="0" w:color="000000"/>
            </w:tcBorders>
            <w:vAlign w:val="center"/>
          </w:tcPr>
          <w:p w:rsidR="002245E9" w:rsidRPr="002245E9" w:rsidRDefault="002245E9" w:rsidP="002245E9">
            <w:pPr>
              <w:rPr>
                <w:b/>
                <w:bCs/>
                <w:lang w:val="uk-UA"/>
              </w:rPr>
            </w:pPr>
            <w:r w:rsidRPr="002245E9">
              <w:rPr>
                <w:b/>
                <w:bCs/>
                <w:lang w:val="uk-UA"/>
              </w:rPr>
              <w:t>Екран</w:t>
            </w:r>
          </w:p>
          <w:p w:rsidR="002245E9" w:rsidRPr="002245E9" w:rsidRDefault="002245E9" w:rsidP="002245E9">
            <w:pPr>
              <w:rPr>
                <w:lang w:val="uk-UA"/>
              </w:rPr>
            </w:pPr>
            <w:r w:rsidRPr="002245E9">
              <w:rPr>
                <w:lang w:val="uk-UA"/>
              </w:rPr>
              <w:t>Тип екрану: світлодіодний</w:t>
            </w:r>
          </w:p>
          <w:p w:rsidR="002245E9" w:rsidRPr="002245E9" w:rsidRDefault="002245E9" w:rsidP="002245E9">
            <w:pPr>
              <w:rPr>
                <w:lang w:val="uk-UA"/>
              </w:rPr>
            </w:pPr>
            <w:r w:rsidRPr="002245E9">
              <w:rPr>
                <w:lang w:val="uk-UA"/>
              </w:rPr>
              <w:t>Роздільна здатність екрану:  1920 х 1080</w:t>
            </w:r>
          </w:p>
          <w:p w:rsidR="002245E9" w:rsidRPr="002245E9" w:rsidRDefault="002245E9" w:rsidP="002245E9">
            <w:pPr>
              <w:rPr>
                <w:lang w:val="uk-UA"/>
              </w:rPr>
            </w:pPr>
            <w:r w:rsidRPr="002245E9">
              <w:rPr>
                <w:lang w:val="uk-UA"/>
              </w:rPr>
              <w:t>Розмір екрану: 15,6 дюйми</w:t>
            </w:r>
          </w:p>
          <w:p w:rsidR="002245E9" w:rsidRPr="002245E9" w:rsidRDefault="002245E9" w:rsidP="002245E9">
            <w:pPr>
              <w:rPr>
                <w:lang w:val="uk-UA"/>
              </w:rPr>
            </w:pPr>
            <w:r w:rsidRPr="002245E9">
              <w:rPr>
                <w:lang w:val="uk-UA"/>
              </w:rPr>
              <w:t xml:space="preserve">Частота оновлення екрану: 60 </w:t>
            </w:r>
            <w:proofErr w:type="spellStart"/>
            <w:r w:rsidRPr="002245E9">
              <w:rPr>
                <w:lang w:val="uk-UA"/>
              </w:rPr>
              <w:t>Гц</w:t>
            </w:r>
            <w:proofErr w:type="spellEnd"/>
          </w:p>
          <w:p w:rsidR="002245E9" w:rsidRPr="002245E9" w:rsidRDefault="002245E9" w:rsidP="002245E9">
            <w:pPr>
              <w:rPr>
                <w:lang w:val="uk-UA"/>
              </w:rPr>
            </w:pPr>
            <w:r w:rsidRPr="002245E9">
              <w:rPr>
                <w:lang w:val="uk-UA"/>
              </w:rPr>
              <w:t xml:space="preserve">Формат екрану: </w:t>
            </w:r>
            <w:proofErr w:type="spellStart"/>
            <w:r w:rsidRPr="002245E9">
              <w:rPr>
                <w:lang w:val="uk-UA"/>
              </w:rPr>
              <w:t>Full</w:t>
            </w:r>
            <w:proofErr w:type="spellEnd"/>
            <w:r w:rsidRPr="002245E9">
              <w:rPr>
                <w:lang w:val="uk-UA"/>
              </w:rPr>
              <w:t xml:space="preserve"> HD</w:t>
            </w:r>
          </w:p>
          <w:p w:rsidR="002245E9" w:rsidRPr="002245E9" w:rsidRDefault="002245E9" w:rsidP="002245E9">
            <w:pPr>
              <w:rPr>
                <w:lang w:val="uk-UA"/>
              </w:rPr>
            </w:pPr>
            <w:r w:rsidRPr="002245E9">
              <w:rPr>
                <w:lang w:val="uk-UA"/>
              </w:rPr>
              <w:t xml:space="preserve">Екран має </w:t>
            </w:r>
            <w:proofErr w:type="spellStart"/>
            <w:r w:rsidRPr="002245E9">
              <w:rPr>
                <w:lang w:val="uk-UA"/>
              </w:rPr>
              <w:t>антиблікове</w:t>
            </w:r>
            <w:proofErr w:type="spellEnd"/>
            <w:r w:rsidRPr="002245E9">
              <w:rPr>
                <w:lang w:val="uk-UA"/>
              </w:rPr>
              <w:t xml:space="preserve"> покриття</w:t>
            </w:r>
          </w:p>
          <w:p w:rsidR="002245E9" w:rsidRPr="002245E9" w:rsidRDefault="002245E9" w:rsidP="002245E9">
            <w:pPr>
              <w:rPr>
                <w:lang w:val="uk-UA"/>
              </w:rPr>
            </w:pPr>
            <w:r w:rsidRPr="002245E9">
              <w:rPr>
                <w:lang w:val="uk-UA"/>
              </w:rPr>
              <w:t xml:space="preserve">Інші функції дисплея: </w:t>
            </w:r>
            <w:proofErr w:type="spellStart"/>
            <w:r w:rsidRPr="002245E9">
              <w:rPr>
                <w:lang w:val="uk-UA"/>
              </w:rPr>
              <w:t>Acer</w:t>
            </w:r>
            <w:proofErr w:type="spellEnd"/>
            <w:r w:rsidRPr="002245E9">
              <w:rPr>
                <w:lang w:val="uk-UA"/>
              </w:rPr>
              <w:t xml:space="preserve"> </w:t>
            </w:r>
            <w:proofErr w:type="spellStart"/>
            <w:r w:rsidRPr="002245E9">
              <w:rPr>
                <w:lang w:val="uk-UA"/>
              </w:rPr>
              <w:t>ComfyView</w:t>
            </w:r>
            <w:proofErr w:type="spellEnd"/>
            <w:r w:rsidRPr="002245E9">
              <w:rPr>
                <w:lang w:val="uk-UA"/>
              </w:rPr>
              <w:t>; 16:9</w:t>
            </w:r>
          </w:p>
          <w:p w:rsidR="002245E9" w:rsidRPr="002245E9" w:rsidRDefault="002245E9" w:rsidP="002245E9">
            <w:pPr>
              <w:rPr>
                <w:b/>
                <w:bCs/>
                <w:lang w:val="uk-UA"/>
              </w:rPr>
            </w:pPr>
            <w:r w:rsidRPr="002245E9">
              <w:rPr>
                <w:b/>
                <w:bCs/>
                <w:lang w:val="uk-UA"/>
              </w:rPr>
              <w:t>Процесор</w:t>
            </w:r>
          </w:p>
          <w:p w:rsidR="002245E9" w:rsidRPr="002245E9" w:rsidRDefault="002245E9" w:rsidP="002245E9">
            <w:pPr>
              <w:rPr>
                <w:lang w:val="uk-UA"/>
              </w:rPr>
            </w:pPr>
            <w:r w:rsidRPr="002245E9">
              <w:rPr>
                <w:lang w:val="uk-UA"/>
              </w:rPr>
              <w:t xml:space="preserve">Тип процесора: </w:t>
            </w:r>
            <w:proofErr w:type="spellStart"/>
            <w:r w:rsidRPr="002245E9">
              <w:rPr>
                <w:lang w:val="uk-UA"/>
              </w:rPr>
              <w:t>Intel</w:t>
            </w:r>
            <w:proofErr w:type="spellEnd"/>
            <w:r w:rsidRPr="002245E9">
              <w:rPr>
                <w:lang w:val="uk-UA"/>
              </w:rPr>
              <w:t xml:space="preserve"> </w:t>
            </w:r>
            <w:proofErr w:type="spellStart"/>
            <w:r w:rsidRPr="002245E9">
              <w:rPr>
                <w:lang w:val="uk-UA"/>
              </w:rPr>
              <w:t>Core</w:t>
            </w:r>
            <w:proofErr w:type="spellEnd"/>
            <w:r w:rsidRPr="002245E9">
              <w:rPr>
                <w:lang w:val="uk-UA"/>
              </w:rPr>
              <w:t xml:space="preserve"> i3</w:t>
            </w:r>
          </w:p>
          <w:p w:rsidR="002245E9" w:rsidRPr="002245E9" w:rsidRDefault="002245E9" w:rsidP="002245E9">
            <w:pPr>
              <w:rPr>
                <w:lang w:val="uk-UA"/>
              </w:rPr>
            </w:pPr>
            <w:r w:rsidRPr="002245E9">
              <w:rPr>
                <w:lang w:val="uk-UA"/>
              </w:rPr>
              <w:t xml:space="preserve">Виробник процесорів </w:t>
            </w:r>
            <w:proofErr w:type="spellStart"/>
            <w:r w:rsidRPr="002245E9">
              <w:rPr>
                <w:lang w:val="uk-UA"/>
              </w:rPr>
              <w:t>Intel</w:t>
            </w:r>
            <w:proofErr w:type="spellEnd"/>
          </w:p>
          <w:p w:rsidR="002245E9" w:rsidRPr="002245E9" w:rsidRDefault="002245E9" w:rsidP="002245E9">
            <w:pPr>
              <w:rPr>
                <w:lang w:val="uk-UA"/>
              </w:rPr>
            </w:pPr>
            <w:r w:rsidRPr="002245E9">
              <w:rPr>
                <w:lang w:val="uk-UA"/>
              </w:rPr>
              <w:t>Модель процесора: 1215</w:t>
            </w:r>
            <w:r w:rsidRPr="002245E9">
              <w:rPr>
                <w:lang w:val="en-US"/>
              </w:rPr>
              <w:t>U</w:t>
            </w:r>
          </w:p>
          <w:p w:rsidR="002245E9" w:rsidRPr="002245E9" w:rsidRDefault="002245E9" w:rsidP="002245E9">
            <w:pPr>
              <w:rPr>
                <w:lang w:val="uk-UA"/>
              </w:rPr>
            </w:pPr>
            <w:r w:rsidRPr="002245E9">
              <w:rPr>
                <w:lang w:val="uk-UA"/>
              </w:rPr>
              <w:t>Покоління: 12</w:t>
            </w:r>
          </w:p>
          <w:p w:rsidR="002245E9" w:rsidRPr="002245E9" w:rsidRDefault="002245E9" w:rsidP="002245E9">
            <w:pPr>
              <w:rPr>
                <w:lang w:val="uk-UA"/>
              </w:rPr>
            </w:pPr>
            <w:r w:rsidRPr="002245E9">
              <w:rPr>
                <w:lang w:val="uk-UA"/>
              </w:rPr>
              <w:t xml:space="preserve">Кількість </w:t>
            </w:r>
            <w:proofErr w:type="spellStart"/>
            <w:r w:rsidRPr="002245E9">
              <w:rPr>
                <w:lang w:val="uk-UA"/>
              </w:rPr>
              <w:t>ядер</w:t>
            </w:r>
            <w:proofErr w:type="spellEnd"/>
            <w:r w:rsidRPr="002245E9">
              <w:rPr>
                <w:lang w:val="uk-UA"/>
              </w:rPr>
              <w:t>: 6</w:t>
            </w:r>
          </w:p>
          <w:p w:rsidR="002245E9" w:rsidRPr="002245E9" w:rsidRDefault="002245E9" w:rsidP="002245E9">
            <w:pPr>
              <w:rPr>
                <w:lang w:val="uk-UA"/>
              </w:rPr>
            </w:pPr>
            <w:r w:rsidRPr="002245E9">
              <w:rPr>
                <w:lang w:val="uk-UA"/>
              </w:rPr>
              <w:t>Частота процесора (</w:t>
            </w:r>
            <w:proofErr w:type="spellStart"/>
            <w:r w:rsidRPr="002245E9">
              <w:rPr>
                <w:lang w:val="uk-UA"/>
              </w:rPr>
              <w:t>ГГц</w:t>
            </w:r>
            <w:proofErr w:type="spellEnd"/>
            <w:r w:rsidRPr="002245E9">
              <w:rPr>
                <w:lang w:val="uk-UA"/>
              </w:rPr>
              <w:t>): 1,2</w:t>
            </w:r>
          </w:p>
          <w:p w:rsidR="002245E9" w:rsidRPr="002245E9" w:rsidRDefault="002245E9" w:rsidP="002245E9">
            <w:pPr>
              <w:rPr>
                <w:lang w:val="uk-UA"/>
              </w:rPr>
            </w:pPr>
            <w:r w:rsidRPr="002245E9">
              <w:rPr>
                <w:lang w:val="uk-UA"/>
              </w:rPr>
              <w:t>Максимальна частота (</w:t>
            </w:r>
            <w:proofErr w:type="spellStart"/>
            <w:r w:rsidRPr="002245E9">
              <w:rPr>
                <w:lang w:val="uk-UA"/>
              </w:rPr>
              <w:t>ГГц</w:t>
            </w:r>
            <w:proofErr w:type="spellEnd"/>
            <w:r w:rsidRPr="002245E9">
              <w:rPr>
                <w:lang w:val="uk-UA"/>
              </w:rPr>
              <w:t>): 4,4</w:t>
            </w:r>
          </w:p>
          <w:p w:rsidR="002245E9" w:rsidRPr="002245E9" w:rsidRDefault="002245E9" w:rsidP="002245E9">
            <w:pPr>
              <w:rPr>
                <w:lang w:val="uk-UA"/>
              </w:rPr>
            </w:pPr>
            <w:r w:rsidRPr="002245E9">
              <w:rPr>
                <w:lang w:val="uk-UA"/>
              </w:rPr>
              <w:t>Кеш (МБ): 10</w:t>
            </w:r>
          </w:p>
          <w:p w:rsidR="002245E9" w:rsidRPr="002245E9" w:rsidRDefault="002245E9" w:rsidP="002245E9">
            <w:pPr>
              <w:rPr>
                <w:lang w:val="uk-UA"/>
              </w:rPr>
            </w:pPr>
            <w:r w:rsidRPr="002245E9">
              <w:rPr>
                <w:lang w:val="uk-UA"/>
              </w:rPr>
              <w:t>Технологія 10 нм</w:t>
            </w:r>
          </w:p>
          <w:p w:rsidR="002245E9" w:rsidRPr="002245E9" w:rsidRDefault="002245E9" w:rsidP="002245E9">
            <w:pPr>
              <w:rPr>
                <w:lang w:val="uk-UA"/>
              </w:rPr>
            </w:pPr>
            <w:r w:rsidRPr="002245E9">
              <w:rPr>
                <w:lang w:val="uk-UA"/>
              </w:rPr>
              <w:t xml:space="preserve">Вбудований графічний процесор </w:t>
            </w:r>
            <w:proofErr w:type="spellStart"/>
            <w:r w:rsidRPr="002245E9">
              <w:rPr>
                <w:lang w:val="uk-UA"/>
              </w:rPr>
              <w:t>Intel</w:t>
            </w:r>
            <w:proofErr w:type="spellEnd"/>
            <w:r w:rsidRPr="002245E9">
              <w:rPr>
                <w:lang w:val="uk-UA"/>
              </w:rPr>
              <w:t xml:space="preserve"> UHD </w:t>
            </w:r>
            <w:proofErr w:type="spellStart"/>
            <w:r w:rsidRPr="002245E9">
              <w:rPr>
                <w:lang w:val="uk-UA"/>
              </w:rPr>
              <w:t>Graphics</w:t>
            </w:r>
            <w:proofErr w:type="spellEnd"/>
          </w:p>
          <w:p w:rsidR="002245E9" w:rsidRPr="002245E9" w:rsidRDefault="002245E9" w:rsidP="002245E9">
            <w:pPr>
              <w:rPr>
                <w:b/>
                <w:bCs/>
                <w:lang w:val="uk-UA"/>
              </w:rPr>
            </w:pPr>
            <w:r w:rsidRPr="002245E9">
              <w:rPr>
                <w:b/>
                <w:bCs/>
                <w:lang w:val="uk-UA"/>
              </w:rPr>
              <w:t>Оперативна пам'ять</w:t>
            </w:r>
          </w:p>
          <w:p w:rsidR="002245E9" w:rsidRPr="002245E9" w:rsidRDefault="002245E9" w:rsidP="002245E9">
            <w:pPr>
              <w:rPr>
                <w:lang w:val="uk-UA"/>
              </w:rPr>
            </w:pPr>
            <w:r w:rsidRPr="002245E9">
              <w:rPr>
                <w:lang w:val="uk-UA"/>
              </w:rPr>
              <w:t>Об'єм оперативної пам'яті: 16 ГБ</w:t>
            </w:r>
          </w:p>
          <w:p w:rsidR="002245E9" w:rsidRPr="002245E9" w:rsidRDefault="002245E9" w:rsidP="002245E9">
            <w:pPr>
              <w:rPr>
                <w:lang w:val="uk-UA"/>
              </w:rPr>
            </w:pPr>
            <w:r w:rsidRPr="002245E9">
              <w:rPr>
                <w:lang w:val="uk-UA"/>
              </w:rPr>
              <w:t>Тип пам'яті: DDR4</w:t>
            </w:r>
          </w:p>
          <w:p w:rsidR="002245E9" w:rsidRPr="002245E9" w:rsidRDefault="002245E9" w:rsidP="002245E9">
            <w:pPr>
              <w:rPr>
                <w:lang w:val="uk-UA"/>
              </w:rPr>
            </w:pPr>
            <w:r w:rsidRPr="002245E9">
              <w:rPr>
                <w:lang w:val="uk-UA"/>
              </w:rPr>
              <w:t>Частота (МГц): 3200</w:t>
            </w:r>
          </w:p>
          <w:p w:rsidR="002245E9" w:rsidRPr="002245E9" w:rsidRDefault="002245E9" w:rsidP="002245E9">
            <w:pPr>
              <w:rPr>
                <w:lang w:val="uk-UA"/>
              </w:rPr>
            </w:pPr>
            <w:r w:rsidRPr="002245E9">
              <w:rPr>
                <w:lang w:val="uk-UA"/>
              </w:rPr>
              <w:t>Максимальна пам'ять: 32 ГБ</w:t>
            </w:r>
          </w:p>
          <w:p w:rsidR="002245E9" w:rsidRPr="002245E9" w:rsidRDefault="002245E9" w:rsidP="002245E9">
            <w:pPr>
              <w:rPr>
                <w:b/>
                <w:bCs/>
                <w:lang w:val="uk-UA"/>
              </w:rPr>
            </w:pPr>
            <w:r w:rsidRPr="002245E9">
              <w:rPr>
                <w:b/>
                <w:bCs/>
                <w:lang w:val="uk-UA"/>
              </w:rPr>
              <w:t>Постійна пам'ять:</w:t>
            </w:r>
          </w:p>
          <w:p w:rsidR="002245E9" w:rsidRPr="002245E9" w:rsidRDefault="002245E9" w:rsidP="002245E9">
            <w:pPr>
              <w:rPr>
                <w:lang w:val="uk-UA"/>
              </w:rPr>
            </w:pPr>
            <w:r w:rsidRPr="002245E9">
              <w:rPr>
                <w:lang w:val="uk-UA"/>
              </w:rPr>
              <w:t>Об’єм SSD-накопичувача: 512 ГБ</w:t>
            </w:r>
          </w:p>
          <w:p w:rsidR="002245E9" w:rsidRPr="002245E9" w:rsidRDefault="002245E9" w:rsidP="002245E9">
            <w:pPr>
              <w:rPr>
                <w:b/>
                <w:bCs/>
                <w:lang w:val="uk-UA"/>
              </w:rPr>
            </w:pPr>
            <w:proofErr w:type="spellStart"/>
            <w:r w:rsidRPr="002245E9">
              <w:rPr>
                <w:b/>
                <w:bCs/>
                <w:lang w:val="uk-UA"/>
              </w:rPr>
              <w:t>Відеокарта</w:t>
            </w:r>
            <w:proofErr w:type="spellEnd"/>
          </w:p>
          <w:p w:rsidR="002245E9" w:rsidRPr="002245E9" w:rsidRDefault="002245E9" w:rsidP="002245E9">
            <w:pPr>
              <w:rPr>
                <w:lang w:val="uk-UA"/>
              </w:rPr>
            </w:pPr>
            <w:r w:rsidRPr="002245E9">
              <w:rPr>
                <w:lang w:val="uk-UA"/>
              </w:rPr>
              <w:t xml:space="preserve">Виробник </w:t>
            </w:r>
            <w:proofErr w:type="spellStart"/>
            <w:r w:rsidRPr="002245E9">
              <w:rPr>
                <w:lang w:val="uk-UA"/>
              </w:rPr>
              <w:t>відеочіпсетів</w:t>
            </w:r>
            <w:proofErr w:type="spellEnd"/>
            <w:r w:rsidRPr="002245E9">
              <w:rPr>
                <w:lang w:val="uk-UA"/>
              </w:rPr>
              <w:t xml:space="preserve">: </w:t>
            </w:r>
            <w:proofErr w:type="spellStart"/>
            <w:r w:rsidRPr="002245E9">
              <w:rPr>
                <w:lang w:val="uk-UA"/>
              </w:rPr>
              <w:t>Intel</w:t>
            </w:r>
            <w:proofErr w:type="spellEnd"/>
          </w:p>
          <w:p w:rsidR="002245E9" w:rsidRPr="002245E9" w:rsidRDefault="002245E9" w:rsidP="002245E9">
            <w:pPr>
              <w:rPr>
                <w:lang w:val="uk-UA"/>
              </w:rPr>
            </w:pPr>
            <w:proofErr w:type="spellStart"/>
            <w:r w:rsidRPr="002245E9">
              <w:rPr>
                <w:lang w:val="uk-UA"/>
              </w:rPr>
              <w:t>Відеопроцесор</w:t>
            </w:r>
            <w:proofErr w:type="spellEnd"/>
            <w:r w:rsidRPr="002245E9">
              <w:rPr>
                <w:lang w:val="uk-UA"/>
              </w:rPr>
              <w:t xml:space="preserve">: </w:t>
            </w:r>
            <w:proofErr w:type="spellStart"/>
            <w:r w:rsidRPr="002245E9">
              <w:rPr>
                <w:lang w:val="uk-UA"/>
              </w:rPr>
              <w:t>Intel</w:t>
            </w:r>
            <w:proofErr w:type="spellEnd"/>
            <w:r w:rsidRPr="002245E9">
              <w:rPr>
                <w:lang w:val="uk-UA"/>
              </w:rPr>
              <w:t xml:space="preserve"> UHD </w:t>
            </w:r>
            <w:proofErr w:type="spellStart"/>
            <w:r w:rsidRPr="002245E9">
              <w:rPr>
                <w:lang w:val="uk-UA"/>
              </w:rPr>
              <w:t>Graphics</w:t>
            </w:r>
            <w:proofErr w:type="spellEnd"/>
          </w:p>
          <w:p w:rsidR="002245E9" w:rsidRPr="002245E9" w:rsidRDefault="002245E9" w:rsidP="002245E9">
            <w:pPr>
              <w:rPr>
                <w:b/>
                <w:bCs/>
                <w:lang w:val="uk-UA"/>
              </w:rPr>
            </w:pPr>
            <w:r w:rsidRPr="002245E9">
              <w:rPr>
                <w:b/>
                <w:bCs/>
                <w:lang w:val="uk-UA"/>
              </w:rPr>
              <w:t>Мультимедіа</w:t>
            </w:r>
          </w:p>
          <w:p w:rsidR="002245E9" w:rsidRPr="002245E9" w:rsidRDefault="002245E9" w:rsidP="002245E9">
            <w:pPr>
              <w:rPr>
                <w:lang w:val="uk-UA"/>
              </w:rPr>
            </w:pPr>
            <w:proofErr w:type="spellStart"/>
            <w:r w:rsidRPr="002245E9">
              <w:rPr>
                <w:lang w:val="uk-UA"/>
              </w:rPr>
              <w:t>Стереодинаміки</w:t>
            </w:r>
            <w:proofErr w:type="spellEnd"/>
          </w:p>
          <w:p w:rsidR="002245E9" w:rsidRPr="002245E9" w:rsidRDefault="002245E9" w:rsidP="002245E9">
            <w:pPr>
              <w:rPr>
                <w:lang w:val="uk-UA"/>
              </w:rPr>
            </w:pPr>
            <w:proofErr w:type="spellStart"/>
            <w:r w:rsidRPr="002245E9">
              <w:rPr>
                <w:lang w:val="uk-UA"/>
              </w:rPr>
              <w:t>Аудіотехнологія</w:t>
            </w:r>
            <w:proofErr w:type="spellEnd"/>
            <w:r w:rsidRPr="002245E9">
              <w:rPr>
                <w:lang w:val="uk-UA"/>
              </w:rPr>
              <w:t xml:space="preserve"> HD </w:t>
            </w:r>
            <w:proofErr w:type="spellStart"/>
            <w:r w:rsidRPr="002245E9">
              <w:rPr>
                <w:lang w:val="uk-UA"/>
              </w:rPr>
              <w:t>Audio</w:t>
            </w:r>
            <w:proofErr w:type="spellEnd"/>
          </w:p>
          <w:p w:rsidR="002245E9" w:rsidRPr="002245E9" w:rsidRDefault="002245E9" w:rsidP="002245E9">
            <w:pPr>
              <w:rPr>
                <w:lang w:val="uk-UA"/>
              </w:rPr>
            </w:pPr>
            <w:r w:rsidRPr="002245E9">
              <w:rPr>
                <w:lang w:val="uk-UA"/>
              </w:rPr>
              <w:t>Мікрофон: Так</w:t>
            </w:r>
          </w:p>
          <w:p w:rsidR="002245E9" w:rsidRPr="002245E9" w:rsidRDefault="002245E9" w:rsidP="002245E9">
            <w:pPr>
              <w:rPr>
                <w:lang w:val="uk-UA"/>
              </w:rPr>
            </w:pPr>
            <w:r w:rsidRPr="002245E9">
              <w:rPr>
                <w:lang w:val="uk-UA"/>
              </w:rPr>
              <w:t>Веб-камера: HD 720p</w:t>
            </w:r>
          </w:p>
          <w:p w:rsidR="002245E9" w:rsidRPr="002245E9" w:rsidRDefault="002245E9" w:rsidP="002245E9">
            <w:pPr>
              <w:rPr>
                <w:b/>
                <w:bCs/>
                <w:lang w:val="uk-UA"/>
              </w:rPr>
            </w:pPr>
            <w:r w:rsidRPr="002245E9">
              <w:rPr>
                <w:b/>
                <w:bCs/>
                <w:lang w:val="uk-UA"/>
              </w:rPr>
              <w:t>Комунікації</w:t>
            </w:r>
          </w:p>
          <w:p w:rsidR="002245E9" w:rsidRPr="002245E9" w:rsidRDefault="002245E9" w:rsidP="002245E9">
            <w:pPr>
              <w:rPr>
                <w:lang w:val="uk-UA"/>
              </w:rPr>
            </w:pPr>
            <w:proofErr w:type="spellStart"/>
            <w:r w:rsidRPr="002245E9">
              <w:rPr>
                <w:lang w:val="uk-UA"/>
              </w:rPr>
              <w:t>Ethernet</w:t>
            </w:r>
            <w:proofErr w:type="spellEnd"/>
            <w:r w:rsidRPr="002245E9">
              <w:rPr>
                <w:lang w:val="uk-UA"/>
              </w:rPr>
              <w:t xml:space="preserve"> 10/100/1000</w:t>
            </w:r>
          </w:p>
          <w:p w:rsidR="002245E9" w:rsidRPr="002245E9" w:rsidRDefault="002245E9" w:rsidP="002245E9">
            <w:pPr>
              <w:rPr>
                <w:lang w:val="uk-UA"/>
              </w:rPr>
            </w:pPr>
            <w:proofErr w:type="spellStart"/>
            <w:r w:rsidRPr="002245E9">
              <w:rPr>
                <w:lang w:val="uk-UA"/>
              </w:rPr>
              <w:t>Wi-Fi</w:t>
            </w:r>
            <w:proofErr w:type="spellEnd"/>
            <w:r w:rsidRPr="002245E9">
              <w:rPr>
                <w:lang w:val="uk-UA"/>
              </w:rPr>
              <w:t xml:space="preserve"> 802.11 </w:t>
            </w:r>
          </w:p>
          <w:p w:rsidR="002245E9" w:rsidRPr="002245E9" w:rsidRDefault="002245E9" w:rsidP="002245E9">
            <w:pPr>
              <w:rPr>
                <w:lang w:val="uk-UA"/>
              </w:rPr>
            </w:pPr>
            <w:proofErr w:type="spellStart"/>
            <w:r w:rsidRPr="002245E9">
              <w:rPr>
                <w:lang w:val="uk-UA"/>
              </w:rPr>
              <w:t>Bluetooth</w:t>
            </w:r>
            <w:proofErr w:type="spellEnd"/>
            <w:r w:rsidRPr="002245E9">
              <w:rPr>
                <w:lang w:val="uk-UA"/>
              </w:rPr>
              <w:t xml:space="preserve"> v5.2</w:t>
            </w:r>
          </w:p>
          <w:p w:rsidR="002245E9" w:rsidRPr="002245E9" w:rsidRDefault="002245E9" w:rsidP="002245E9">
            <w:pPr>
              <w:rPr>
                <w:b/>
                <w:bCs/>
                <w:lang w:val="uk-UA"/>
              </w:rPr>
            </w:pPr>
            <w:r w:rsidRPr="002245E9">
              <w:rPr>
                <w:b/>
                <w:bCs/>
                <w:lang w:val="uk-UA"/>
              </w:rPr>
              <w:t>Порти</w:t>
            </w:r>
          </w:p>
          <w:p w:rsidR="002245E9" w:rsidRPr="002245E9" w:rsidRDefault="002245E9" w:rsidP="002245E9">
            <w:pPr>
              <w:rPr>
                <w:lang w:val="uk-UA"/>
              </w:rPr>
            </w:pPr>
            <w:r w:rsidRPr="002245E9">
              <w:rPr>
                <w:lang w:val="uk-UA"/>
              </w:rPr>
              <w:t>HDMI 1</w:t>
            </w:r>
          </w:p>
          <w:p w:rsidR="002245E9" w:rsidRPr="002245E9" w:rsidRDefault="002245E9" w:rsidP="002245E9">
            <w:pPr>
              <w:rPr>
                <w:lang w:val="uk-UA"/>
              </w:rPr>
            </w:pPr>
            <w:r w:rsidRPr="002245E9">
              <w:rPr>
                <w:lang w:val="uk-UA"/>
              </w:rPr>
              <w:lastRenderedPageBreak/>
              <w:t xml:space="preserve">USB 3.2 Тип A </w:t>
            </w:r>
            <w:proofErr w:type="spellStart"/>
            <w:r w:rsidRPr="002245E9">
              <w:rPr>
                <w:lang w:val="uk-UA"/>
              </w:rPr>
              <w:t>Gen</w:t>
            </w:r>
            <w:proofErr w:type="spellEnd"/>
            <w:r w:rsidRPr="002245E9">
              <w:rPr>
                <w:lang w:val="uk-UA"/>
              </w:rPr>
              <w:t xml:space="preserve"> 1 3</w:t>
            </w:r>
          </w:p>
          <w:p w:rsidR="002245E9" w:rsidRPr="002245E9" w:rsidRDefault="002245E9" w:rsidP="002245E9">
            <w:pPr>
              <w:rPr>
                <w:lang w:val="uk-UA"/>
              </w:rPr>
            </w:pPr>
            <w:r w:rsidRPr="002245E9">
              <w:rPr>
                <w:lang w:val="uk-UA"/>
              </w:rPr>
              <w:t>Аудіо: 1 комбінований порт для навушників/мікрофона</w:t>
            </w:r>
          </w:p>
          <w:p w:rsidR="002245E9" w:rsidRPr="002245E9" w:rsidRDefault="002245E9" w:rsidP="002245E9">
            <w:pPr>
              <w:rPr>
                <w:b/>
                <w:bCs/>
                <w:lang w:val="uk-UA"/>
              </w:rPr>
            </w:pPr>
            <w:r w:rsidRPr="002245E9">
              <w:rPr>
                <w:b/>
                <w:bCs/>
                <w:lang w:val="uk-UA"/>
              </w:rPr>
              <w:t>Живлення</w:t>
            </w:r>
          </w:p>
          <w:p w:rsidR="002245E9" w:rsidRPr="002245E9" w:rsidRDefault="002245E9" w:rsidP="002245E9">
            <w:pPr>
              <w:rPr>
                <w:lang w:val="uk-UA"/>
              </w:rPr>
            </w:pPr>
            <w:r w:rsidRPr="002245E9">
              <w:rPr>
                <w:lang w:val="uk-UA"/>
              </w:rPr>
              <w:t>Літій-іонний акумулятор</w:t>
            </w:r>
          </w:p>
          <w:p w:rsidR="002245E9" w:rsidRPr="007B7BEC" w:rsidRDefault="002245E9" w:rsidP="002245E9">
            <w:pPr>
              <w:rPr>
                <w:lang w:val="uk-UA"/>
              </w:rPr>
            </w:pPr>
            <w:r w:rsidRPr="007B7BEC">
              <w:rPr>
                <w:lang w:val="uk-UA"/>
              </w:rPr>
              <w:t>Кількість комірок</w:t>
            </w:r>
            <w:r w:rsidRPr="002245E9">
              <w:rPr>
                <w:lang w:val="uk-UA"/>
              </w:rPr>
              <w:t xml:space="preserve">: </w:t>
            </w:r>
            <w:r w:rsidRPr="007B7BEC">
              <w:rPr>
                <w:lang w:val="uk-UA"/>
              </w:rPr>
              <w:t>3</w:t>
            </w:r>
          </w:p>
          <w:p w:rsidR="002245E9" w:rsidRPr="002245E9" w:rsidRDefault="002245E9" w:rsidP="002245E9">
            <w:proofErr w:type="spellStart"/>
            <w:r w:rsidRPr="002245E9">
              <w:t>Потужність</w:t>
            </w:r>
            <w:proofErr w:type="spellEnd"/>
            <w:r w:rsidRPr="002245E9">
              <w:t xml:space="preserve"> </w:t>
            </w:r>
            <w:proofErr w:type="spellStart"/>
            <w:r w:rsidRPr="002245E9">
              <w:t>батареї</w:t>
            </w:r>
            <w:proofErr w:type="spellEnd"/>
            <w:r w:rsidRPr="002245E9">
              <w:rPr>
                <w:lang w:val="uk-UA"/>
              </w:rPr>
              <w:t xml:space="preserve">: </w:t>
            </w:r>
            <w:r w:rsidRPr="002245E9">
              <w:t>48.5 Вт/год</w:t>
            </w:r>
          </w:p>
          <w:p w:rsidR="002245E9" w:rsidRPr="002245E9" w:rsidRDefault="002245E9" w:rsidP="002245E9">
            <w:pPr>
              <w:rPr>
                <w:lang w:val="uk-UA"/>
              </w:rPr>
            </w:pPr>
            <w:r w:rsidRPr="002245E9">
              <w:rPr>
                <w:lang w:val="uk-UA"/>
              </w:rPr>
              <w:t xml:space="preserve">Автономність акумулятора: До 5,5 годин </w:t>
            </w:r>
          </w:p>
          <w:p w:rsidR="002245E9" w:rsidRPr="002245E9" w:rsidRDefault="002245E9" w:rsidP="002245E9">
            <w:pPr>
              <w:rPr>
                <w:b/>
                <w:bCs/>
                <w:lang w:val="uk-UA"/>
              </w:rPr>
            </w:pPr>
            <w:r w:rsidRPr="002245E9">
              <w:rPr>
                <w:b/>
                <w:bCs/>
                <w:lang w:val="uk-UA"/>
              </w:rPr>
              <w:t>Програмне забезпечення</w:t>
            </w:r>
          </w:p>
          <w:p w:rsidR="002245E9" w:rsidRPr="002245E9" w:rsidRDefault="002245E9" w:rsidP="002245E9">
            <w:pPr>
              <w:rPr>
                <w:lang w:val="uk-UA"/>
              </w:rPr>
            </w:pPr>
            <w:r w:rsidRPr="002245E9">
              <w:rPr>
                <w:lang w:val="uk-UA"/>
              </w:rPr>
              <w:t xml:space="preserve">Операційна система Windows 11 </w:t>
            </w:r>
            <w:proofErr w:type="spellStart"/>
            <w:r w:rsidRPr="002245E9">
              <w:rPr>
                <w:lang w:val="uk-UA"/>
              </w:rPr>
              <w:t>pro</w:t>
            </w:r>
            <w:proofErr w:type="spellEnd"/>
          </w:p>
          <w:p w:rsidR="002245E9" w:rsidRPr="002245E9" w:rsidRDefault="002245E9" w:rsidP="002245E9">
            <w:pPr>
              <w:rPr>
                <w:b/>
                <w:bCs/>
                <w:lang w:val="uk-UA"/>
              </w:rPr>
            </w:pPr>
            <w:r w:rsidRPr="002245E9">
              <w:rPr>
                <w:b/>
                <w:bCs/>
                <w:lang w:val="uk-UA"/>
              </w:rPr>
              <w:t>Додаткова інформація</w:t>
            </w:r>
          </w:p>
          <w:p w:rsidR="002245E9" w:rsidRPr="002245E9" w:rsidRDefault="002245E9" w:rsidP="002245E9">
            <w:pPr>
              <w:rPr>
                <w:lang w:val="uk-UA"/>
              </w:rPr>
            </w:pPr>
            <w:r w:rsidRPr="002245E9">
              <w:rPr>
                <w:lang w:val="uk-UA"/>
              </w:rPr>
              <w:t xml:space="preserve">Замок безпеки </w:t>
            </w:r>
            <w:proofErr w:type="spellStart"/>
            <w:r w:rsidRPr="002245E9">
              <w:rPr>
                <w:lang w:val="uk-UA"/>
              </w:rPr>
              <w:t>Кенсінгтон</w:t>
            </w:r>
            <w:proofErr w:type="spellEnd"/>
            <w:r w:rsidRPr="002245E9">
              <w:rPr>
                <w:lang w:val="uk-UA"/>
              </w:rPr>
              <w:t xml:space="preserve"> </w:t>
            </w:r>
          </w:p>
          <w:p w:rsidR="002245E9" w:rsidRPr="002245E9" w:rsidRDefault="002245E9" w:rsidP="002245E9">
            <w:pPr>
              <w:rPr>
                <w:lang w:val="uk-UA"/>
              </w:rPr>
            </w:pPr>
            <w:r w:rsidRPr="002245E9">
              <w:rPr>
                <w:lang w:val="uk-UA"/>
              </w:rPr>
              <w:t>У комплекті: ноутбук, зарядний пристрій, документація.</w:t>
            </w:r>
          </w:p>
          <w:p w:rsidR="002245E9" w:rsidRPr="002245E9" w:rsidRDefault="002245E9" w:rsidP="002245E9">
            <w:pPr>
              <w:rPr>
                <w:lang w:val="uk-UA"/>
              </w:rPr>
            </w:pPr>
            <w:r w:rsidRPr="002245E9">
              <w:rPr>
                <w:lang w:val="uk-UA"/>
              </w:rPr>
              <w:t xml:space="preserve">Сенсорна панель, що підтримує </w:t>
            </w:r>
            <w:proofErr w:type="spellStart"/>
            <w:r w:rsidRPr="002245E9">
              <w:rPr>
                <w:lang w:val="uk-UA"/>
              </w:rPr>
              <w:t>мультитач</w:t>
            </w:r>
            <w:proofErr w:type="spellEnd"/>
            <w:r w:rsidRPr="002245E9">
              <w:rPr>
                <w:lang w:val="uk-UA"/>
              </w:rPr>
              <w:t>-жести.</w:t>
            </w:r>
          </w:p>
          <w:p w:rsidR="002245E9" w:rsidRPr="002245E9" w:rsidRDefault="002245E9" w:rsidP="002245E9">
            <w:pPr>
              <w:rPr>
                <w:b/>
                <w:bCs/>
                <w:lang w:val="uk-UA"/>
              </w:rPr>
            </w:pPr>
            <w:r w:rsidRPr="002245E9">
              <w:rPr>
                <w:b/>
                <w:bCs/>
                <w:lang w:val="uk-UA"/>
              </w:rPr>
              <w:t>Інше</w:t>
            </w:r>
          </w:p>
          <w:p w:rsidR="002245E9" w:rsidRPr="002245E9" w:rsidRDefault="002245E9" w:rsidP="002245E9">
            <w:pPr>
              <w:rPr>
                <w:lang w:val="uk-UA"/>
              </w:rPr>
            </w:pPr>
            <w:r w:rsidRPr="002245E9">
              <w:rPr>
                <w:lang w:val="uk-UA"/>
              </w:rPr>
              <w:t>Вага (кг) 1,7</w:t>
            </w:r>
          </w:p>
          <w:p w:rsidR="002245E9" w:rsidRPr="00F36688" w:rsidRDefault="002245E9" w:rsidP="002245E9">
            <w:pPr>
              <w:rPr>
                <w:lang w:val="uk-UA"/>
              </w:rPr>
            </w:pPr>
            <w:r w:rsidRPr="002245E9">
              <w:rPr>
                <w:lang w:val="uk-UA"/>
              </w:rPr>
              <w:t>Розміри (мм) 362 х 241 х 20</w:t>
            </w:r>
          </w:p>
        </w:tc>
      </w:tr>
    </w:tbl>
    <w:p w:rsidR="002245E9" w:rsidRPr="00D23EC1" w:rsidRDefault="002245E9" w:rsidP="002245E9">
      <w:pPr>
        <w:jc w:val="both"/>
        <w:rPr>
          <w:i/>
          <w:lang w:val="uk-UA"/>
        </w:rPr>
      </w:pPr>
      <w:r w:rsidRPr="00D23EC1">
        <w:rPr>
          <w:lang w:val="uk-UA"/>
        </w:rPr>
        <w:lastRenderedPageBreak/>
        <w:t xml:space="preserve">* </w:t>
      </w:r>
      <w:r w:rsidRPr="00D23EC1">
        <w:rPr>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D23EC1">
        <w:rPr>
          <w:b/>
          <w:i/>
          <w:lang w:val="uk-UA"/>
        </w:rPr>
        <w:t xml:space="preserve"> «або еквівалент», </w:t>
      </w:r>
      <w:r w:rsidRPr="00D23EC1">
        <w:rPr>
          <w:i/>
          <w:lang w:val="uk-UA"/>
        </w:rPr>
        <w:t>який повинен повністю відповідати товару, запропонованому Замовником.</w:t>
      </w:r>
    </w:p>
    <w:p w:rsidR="002245E9" w:rsidRPr="00D23EC1" w:rsidRDefault="002245E9" w:rsidP="002245E9">
      <w:pPr>
        <w:jc w:val="both"/>
        <w:rPr>
          <w:i/>
          <w:lang w:val="uk-UA"/>
        </w:rPr>
      </w:pPr>
    </w:p>
    <w:p w:rsidR="002245E9" w:rsidRPr="00AB05D4" w:rsidRDefault="002245E9" w:rsidP="002245E9">
      <w:pPr>
        <w:jc w:val="both"/>
        <w:rPr>
          <w:b/>
          <w:bCs/>
          <w:i/>
          <w:lang w:val="uk-UA"/>
        </w:rPr>
      </w:pPr>
      <w:r w:rsidRPr="00D23EC1">
        <w:rPr>
          <w:i/>
          <w:lang w:val="uk-UA"/>
        </w:rPr>
        <w:t xml:space="preserve">В разі, </w:t>
      </w:r>
      <w:r w:rsidRPr="00AB05D4">
        <w:rPr>
          <w:i/>
          <w:lang w:val="uk-UA"/>
        </w:rPr>
        <w:t xml:space="preserve">якщо учасник пропонує еквівалент товару – він повинен надати у складі тендерної пропозиції </w:t>
      </w:r>
      <w:r w:rsidRPr="00AB05D4">
        <w:rPr>
          <w:b/>
          <w:bCs/>
          <w:i/>
          <w:lang w:val="uk-UA"/>
        </w:rPr>
        <w:t xml:space="preserve">порівняльну таблицю еквівалентності за зразком таблиці наведеної нижче. </w:t>
      </w:r>
    </w:p>
    <w:p w:rsidR="00417C93" w:rsidRDefault="00417C93" w:rsidP="00417C93">
      <w:pPr>
        <w:ind w:left="504"/>
        <w:rPr>
          <w:sz w:val="28"/>
          <w:szCs w:val="22"/>
          <w:lang w:eastAsia="en-US"/>
        </w:rPr>
      </w:pPr>
      <w:r w:rsidRPr="00CC5841">
        <w:t xml:space="preserve">* </w:t>
      </w:r>
      <w:proofErr w:type="spellStart"/>
      <w:r w:rsidRPr="00CC5841">
        <w:rPr>
          <w:i/>
          <w:iCs/>
        </w:rPr>
        <w:t>Учасник</w:t>
      </w:r>
      <w:proofErr w:type="spellEnd"/>
      <w:r w:rsidRPr="00CC5841">
        <w:rPr>
          <w:i/>
          <w:iCs/>
        </w:rPr>
        <w:t xml:space="preserve"> </w:t>
      </w:r>
      <w:proofErr w:type="spellStart"/>
      <w:r w:rsidRPr="00CC5841">
        <w:rPr>
          <w:i/>
          <w:iCs/>
        </w:rPr>
        <w:t>може</w:t>
      </w:r>
      <w:proofErr w:type="spellEnd"/>
      <w:r w:rsidRPr="00CC5841">
        <w:rPr>
          <w:i/>
          <w:iCs/>
        </w:rPr>
        <w:t xml:space="preserve"> </w:t>
      </w:r>
      <w:proofErr w:type="spellStart"/>
      <w:r w:rsidR="00CC5841">
        <w:rPr>
          <w:i/>
          <w:iCs/>
        </w:rPr>
        <w:t>запропонувати</w:t>
      </w:r>
      <w:proofErr w:type="spellEnd"/>
      <w:r w:rsidRPr="00CC5841">
        <w:rPr>
          <w:i/>
          <w:iCs/>
        </w:rPr>
        <w:t xml:space="preserve"> товар </w:t>
      </w:r>
      <w:proofErr w:type="spellStart"/>
      <w:r w:rsidRPr="00CC5841">
        <w:rPr>
          <w:i/>
          <w:iCs/>
        </w:rPr>
        <w:t>що</w:t>
      </w:r>
      <w:proofErr w:type="spellEnd"/>
      <w:r w:rsidRPr="00CC5841">
        <w:rPr>
          <w:i/>
          <w:iCs/>
        </w:rPr>
        <w:t xml:space="preserve"> </w:t>
      </w:r>
      <w:proofErr w:type="spellStart"/>
      <w:r w:rsidRPr="00CC5841">
        <w:rPr>
          <w:i/>
          <w:iCs/>
        </w:rPr>
        <w:t>має</w:t>
      </w:r>
      <w:proofErr w:type="spellEnd"/>
      <w:r w:rsidRPr="00CC5841">
        <w:rPr>
          <w:i/>
          <w:iCs/>
        </w:rPr>
        <w:t xml:space="preserve"> </w:t>
      </w:r>
      <w:proofErr w:type="spellStart"/>
      <w:r w:rsidRPr="00CC5841">
        <w:rPr>
          <w:i/>
          <w:iCs/>
        </w:rPr>
        <w:t>аналогічні</w:t>
      </w:r>
      <w:proofErr w:type="spellEnd"/>
      <w:r w:rsidRPr="00CC5841">
        <w:rPr>
          <w:i/>
          <w:iCs/>
        </w:rPr>
        <w:t xml:space="preserve"> </w:t>
      </w:r>
      <w:proofErr w:type="spellStart"/>
      <w:r w:rsidRPr="00CC5841">
        <w:rPr>
          <w:i/>
          <w:iCs/>
        </w:rPr>
        <w:t>або</w:t>
      </w:r>
      <w:proofErr w:type="spellEnd"/>
      <w:r w:rsidRPr="00CC5841">
        <w:rPr>
          <w:i/>
          <w:iCs/>
        </w:rPr>
        <w:t xml:space="preserve"> </w:t>
      </w:r>
      <w:proofErr w:type="spellStart"/>
      <w:r w:rsidRPr="00CC5841">
        <w:rPr>
          <w:i/>
          <w:iCs/>
        </w:rPr>
        <w:t>кращі</w:t>
      </w:r>
      <w:proofErr w:type="spellEnd"/>
      <w:r w:rsidRPr="00CC5841">
        <w:rPr>
          <w:i/>
          <w:iCs/>
        </w:rPr>
        <w:t xml:space="preserve"> характеристики</w:t>
      </w:r>
      <w:r>
        <w:t xml:space="preserve"> </w:t>
      </w:r>
    </w:p>
    <w:p w:rsidR="002245E9" w:rsidRPr="00417C93" w:rsidRDefault="002245E9" w:rsidP="002245E9">
      <w:pPr>
        <w:pStyle w:val="11"/>
        <w:ind w:firstLine="709"/>
        <w:jc w:val="both"/>
        <w:rPr>
          <w:rFonts w:ascii="Times New Roman" w:eastAsia="Arial" w:hAnsi="Times New Roman"/>
          <w:sz w:val="24"/>
          <w:szCs w:val="24"/>
          <w:lang w:eastAsia="ru-RU"/>
        </w:rPr>
      </w:pPr>
    </w:p>
    <w:p w:rsidR="002245E9" w:rsidRPr="00D23EC1" w:rsidRDefault="002245E9" w:rsidP="002245E9">
      <w:pPr>
        <w:pStyle w:val="11"/>
        <w:ind w:firstLine="709"/>
        <w:jc w:val="both"/>
        <w:rPr>
          <w:rFonts w:ascii="Times New Roman" w:eastAsia="Arial" w:hAnsi="Times New Roman"/>
          <w:b/>
          <w:sz w:val="24"/>
          <w:szCs w:val="24"/>
          <w:u w:val="single"/>
          <w:lang w:val="uk-UA" w:eastAsia="ru-RU"/>
        </w:rPr>
      </w:pPr>
      <w:r w:rsidRPr="00D23EC1">
        <w:rPr>
          <w:rFonts w:ascii="Times New Roman" w:eastAsia="Arial" w:hAnsi="Times New Roman"/>
          <w:sz w:val="24"/>
          <w:szCs w:val="24"/>
          <w:lang w:val="uk-UA" w:eastAsia="ru-RU"/>
        </w:rPr>
        <w:t>ЗАГАЛЬНІ ВИМОГИ:</w:t>
      </w:r>
    </w:p>
    <w:p w:rsidR="002245E9" w:rsidRPr="009932EF" w:rsidRDefault="002245E9" w:rsidP="002245E9">
      <w:pPr>
        <w:pStyle w:val="a4"/>
        <w:widowControl w:val="0"/>
        <w:numPr>
          <w:ilvl w:val="0"/>
          <w:numId w:val="2"/>
        </w:numPr>
        <w:autoSpaceDE w:val="0"/>
        <w:autoSpaceDN w:val="0"/>
        <w:adjustRightInd w:val="0"/>
        <w:spacing w:after="0" w:line="240" w:lineRule="auto"/>
        <w:ind w:left="0" w:firstLine="709"/>
        <w:jc w:val="both"/>
        <w:rPr>
          <w:rFonts w:ascii="Times New Roman" w:eastAsia="Arial" w:hAnsi="Times New Roman"/>
          <w:sz w:val="24"/>
          <w:szCs w:val="24"/>
          <w:lang w:eastAsia="ru-RU"/>
        </w:rPr>
      </w:pPr>
      <w:r w:rsidRPr="009932EF">
        <w:rPr>
          <w:rFonts w:ascii="Times New Roman" w:eastAsia="Arial" w:hAnsi="Times New Roman"/>
          <w:sz w:val="24"/>
          <w:szCs w:val="24"/>
          <w:lang w:eastAsia="ru-RU"/>
        </w:rPr>
        <w:t xml:space="preserve">Товар має бути новим, не бути відновленим, не повинен мати видимих пошкоджень, з відповідним маркуванням. </w:t>
      </w:r>
    </w:p>
    <w:p w:rsidR="002245E9" w:rsidRPr="009932EF" w:rsidRDefault="002245E9" w:rsidP="002245E9">
      <w:pPr>
        <w:pStyle w:val="a4"/>
        <w:numPr>
          <w:ilvl w:val="0"/>
          <w:numId w:val="2"/>
        </w:numPr>
        <w:suppressAutoHyphens w:val="0"/>
        <w:spacing w:after="0" w:line="240" w:lineRule="auto"/>
        <w:ind w:left="0" w:firstLine="709"/>
        <w:jc w:val="both"/>
        <w:rPr>
          <w:rFonts w:ascii="Times New Roman" w:hAnsi="Times New Roman"/>
          <w:sz w:val="24"/>
          <w:szCs w:val="24"/>
          <w:lang w:eastAsia="uk-UA"/>
        </w:rPr>
      </w:pPr>
      <w:r w:rsidRPr="009932EF">
        <w:rPr>
          <w:rFonts w:ascii="Times New Roman" w:hAnsi="Times New Roman"/>
          <w:sz w:val="24"/>
          <w:szCs w:val="24"/>
          <w:lang w:eastAsia="uk-UA"/>
        </w:rPr>
        <w:t>Рік виготовлення товару: не раніше 2022 року</w:t>
      </w:r>
      <w:r w:rsidRPr="009932EF">
        <w:rPr>
          <w:rFonts w:ascii="Times New Roman" w:hAnsi="Times New Roman"/>
          <w:color w:val="000000"/>
          <w:sz w:val="24"/>
          <w:szCs w:val="24"/>
        </w:rPr>
        <w:t>.</w:t>
      </w:r>
    </w:p>
    <w:p w:rsidR="002245E9" w:rsidRPr="009932EF" w:rsidRDefault="002245E9" w:rsidP="002245E9">
      <w:pPr>
        <w:pStyle w:val="a4"/>
        <w:numPr>
          <w:ilvl w:val="0"/>
          <w:numId w:val="2"/>
        </w:numPr>
        <w:suppressAutoHyphens w:val="0"/>
        <w:spacing w:after="0" w:line="240" w:lineRule="auto"/>
        <w:ind w:left="0" w:firstLine="709"/>
        <w:jc w:val="both"/>
        <w:rPr>
          <w:rFonts w:ascii="Times New Roman" w:hAnsi="Times New Roman"/>
          <w:sz w:val="24"/>
          <w:szCs w:val="24"/>
          <w:lang w:eastAsia="uk-UA"/>
        </w:rPr>
      </w:pPr>
      <w:r w:rsidRPr="009932EF">
        <w:rPr>
          <w:rFonts w:ascii="Times New Roman" w:hAnsi="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2245E9" w:rsidRPr="009932EF" w:rsidRDefault="002245E9" w:rsidP="002245E9">
      <w:pPr>
        <w:pStyle w:val="a4"/>
        <w:numPr>
          <w:ilvl w:val="0"/>
          <w:numId w:val="2"/>
        </w:numPr>
        <w:suppressAutoHyphens w:val="0"/>
        <w:spacing w:after="0" w:line="240" w:lineRule="auto"/>
        <w:ind w:left="0" w:firstLine="709"/>
        <w:jc w:val="both"/>
        <w:rPr>
          <w:rFonts w:ascii="Times New Roman" w:hAnsi="Times New Roman"/>
          <w:sz w:val="24"/>
          <w:szCs w:val="24"/>
          <w:lang w:eastAsia="uk-UA"/>
        </w:rPr>
      </w:pPr>
      <w:r w:rsidRPr="009932EF">
        <w:rPr>
          <w:rFonts w:ascii="Times New Roman" w:hAnsi="Times New Roman"/>
          <w:sz w:val="24"/>
          <w:szCs w:val="24"/>
          <w:lang w:eastAsia="uk-UA"/>
        </w:rPr>
        <w:t xml:space="preserve">Країна походження Товару: товар виготовлений на окупованих територіях, країнах агресорах (зокрема російська федерація та республіка </w:t>
      </w:r>
      <w:proofErr w:type="spellStart"/>
      <w:r w:rsidRPr="009932EF">
        <w:rPr>
          <w:rFonts w:ascii="Times New Roman" w:hAnsi="Times New Roman"/>
          <w:sz w:val="24"/>
          <w:szCs w:val="24"/>
          <w:lang w:eastAsia="uk-UA"/>
        </w:rPr>
        <w:t>білорусь</w:t>
      </w:r>
      <w:proofErr w:type="spellEnd"/>
      <w:r w:rsidRPr="009932EF">
        <w:rPr>
          <w:rFonts w:ascii="Times New Roman" w:hAnsi="Times New Roman"/>
          <w:sz w:val="24"/>
          <w:szCs w:val="24"/>
          <w:lang w:eastAsia="uk-UA"/>
        </w:rPr>
        <w:t xml:space="preserve">) </w:t>
      </w:r>
      <w:r w:rsidRPr="009932EF">
        <w:rPr>
          <w:rFonts w:ascii="Times New Roman" w:hAnsi="Times New Roman"/>
          <w:b/>
          <w:sz w:val="24"/>
          <w:szCs w:val="24"/>
          <w:lang w:eastAsia="uk-UA"/>
        </w:rPr>
        <w:t>не пропонувати.</w:t>
      </w:r>
    </w:p>
    <w:p w:rsidR="002245E9" w:rsidRPr="009932EF" w:rsidRDefault="002245E9" w:rsidP="002245E9">
      <w:pPr>
        <w:pStyle w:val="a4"/>
        <w:numPr>
          <w:ilvl w:val="0"/>
          <w:numId w:val="2"/>
        </w:numPr>
        <w:suppressAutoHyphens w:val="0"/>
        <w:spacing w:after="0" w:line="240" w:lineRule="auto"/>
        <w:ind w:left="0" w:firstLine="709"/>
        <w:jc w:val="both"/>
        <w:rPr>
          <w:rFonts w:ascii="Times New Roman" w:hAnsi="Times New Roman"/>
          <w:sz w:val="24"/>
          <w:szCs w:val="24"/>
          <w:lang w:eastAsia="uk-UA"/>
        </w:rPr>
      </w:pPr>
      <w:r w:rsidRPr="009932EF">
        <w:rPr>
          <w:rFonts w:ascii="Times New Roman" w:eastAsia="Times New Roman" w:hAnsi="Times New Roman"/>
          <w:sz w:val="24"/>
          <w:szCs w:val="24"/>
        </w:rPr>
        <w:t xml:space="preserve">Строк поставки Товару: </w:t>
      </w:r>
      <w:r w:rsidRPr="009932EF">
        <w:rPr>
          <w:rFonts w:ascii="Times New Roman" w:eastAsia="Times New Roman" w:hAnsi="Times New Roman"/>
          <w:sz w:val="24"/>
          <w:szCs w:val="24"/>
          <w:lang w:eastAsia="ru-RU"/>
        </w:rPr>
        <w:t>грудень 2023 року.</w:t>
      </w:r>
    </w:p>
    <w:p w:rsidR="002245E9" w:rsidRPr="00417C93" w:rsidRDefault="002245E9" w:rsidP="002245E9">
      <w:pPr>
        <w:pStyle w:val="a4"/>
        <w:suppressAutoHyphens w:val="0"/>
        <w:spacing w:after="0" w:line="240" w:lineRule="auto"/>
        <w:ind w:left="0" w:firstLine="709"/>
        <w:jc w:val="both"/>
        <w:rPr>
          <w:rFonts w:ascii="Times New Roman" w:eastAsia="Calibri" w:hAnsi="Times New Roman"/>
          <w:sz w:val="24"/>
          <w:szCs w:val="24"/>
        </w:rPr>
      </w:pPr>
      <w:r w:rsidRPr="009932EF">
        <w:rPr>
          <w:rFonts w:ascii="Times New Roman" w:eastAsia="Calibri" w:hAnsi="Times New Roman"/>
          <w:sz w:val="24"/>
          <w:szCs w:val="24"/>
        </w:rPr>
        <w:t xml:space="preserve">Поставка Товару здійснюється Постачальником у повному обсязі протягом </w:t>
      </w:r>
      <w:r w:rsidR="007B7BEC">
        <w:rPr>
          <w:rFonts w:ascii="Times New Roman" w:eastAsia="Calibri" w:hAnsi="Times New Roman"/>
          <w:sz w:val="24"/>
          <w:szCs w:val="24"/>
        </w:rPr>
        <w:t>2</w:t>
      </w:r>
      <w:r w:rsidRPr="009932EF">
        <w:rPr>
          <w:rFonts w:ascii="Times New Roman" w:eastAsia="Calibri" w:hAnsi="Times New Roman"/>
          <w:sz w:val="24"/>
          <w:szCs w:val="24"/>
          <w:lang w:val="ru-RU"/>
        </w:rPr>
        <w:t xml:space="preserve"> </w:t>
      </w:r>
      <w:r w:rsidRPr="009932EF">
        <w:rPr>
          <w:rFonts w:ascii="Times New Roman" w:eastAsia="Calibri" w:hAnsi="Times New Roman"/>
          <w:sz w:val="24"/>
          <w:szCs w:val="24"/>
        </w:rPr>
        <w:t>(</w:t>
      </w:r>
      <w:r w:rsidR="007B7BEC">
        <w:rPr>
          <w:rFonts w:ascii="Times New Roman" w:eastAsia="Calibri" w:hAnsi="Times New Roman"/>
          <w:sz w:val="24"/>
          <w:szCs w:val="24"/>
        </w:rPr>
        <w:t>двох</w:t>
      </w:r>
      <w:r w:rsidRPr="009932EF">
        <w:rPr>
          <w:rFonts w:ascii="Times New Roman" w:eastAsia="Calibri" w:hAnsi="Times New Roman"/>
          <w:sz w:val="24"/>
          <w:szCs w:val="24"/>
        </w:rPr>
        <w:t xml:space="preserve">) </w:t>
      </w:r>
      <w:r w:rsidRPr="00417C93">
        <w:rPr>
          <w:rFonts w:ascii="Times New Roman" w:eastAsia="Calibri" w:hAnsi="Times New Roman"/>
          <w:sz w:val="24"/>
          <w:szCs w:val="24"/>
        </w:rPr>
        <w:t xml:space="preserve">календарних днів з </w:t>
      </w:r>
      <w:r w:rsidRPr="00417C93">
        <w:rPr>
          <w:rFonts w:ascii="Times New Roman" w:hAnsi="Times New Roman"/>
          <w:sz w:val="24"/>
          <w:szCs w:val="24"/>
        </w:rPr>
        <w:t>дня укладання Договору.</w:t>
      </w:r>
      <w:r w:rsidRPr="00417C93">
        <w:rPr>
          <w:rFonts w:ascii="Times New Roman" w:eastAsia="Calibri" w:hAnsi="Times New Roman"/>
          <w:sz w:val="24"/>
          <w:szCs w:val="24"/>
        </w:rPr>
        <w:t xml:space="preserve"> </w:t>
      </w:r>
    </w:p>
    <w:p w:rsidR="002245E9" w:rsidRPr="00417C93" w:rsidRDefault="002245E9" w:rsidP="00417C93">
      <w:pPr>
        <w:pStyle w:val="a4"/>
        <w:numPr>
          <w:ilvl w:val="0"/>
          <w:numId w:val="2"/>
        </w:numPr>
        <w:suppressAutoHyphens w:val="0"/>
        <w:spacing w:after="0" w:line="240" w:lineRule="auto"/>
        <w:ind w:left="0" w:firstLine="709"/>
        <w:jc w:val="both"/>
        <w:rPr>
          <w:rFonts w:ascii="Times New Roman" w:eastAsia="Calibri" w:hAnsi="Times New Roman"/>
          <w:sz w:val="24"/>
          <w:szCs w:val="24"/>
        </w:rPr>
      </w:pPr>
      <w:r w:rsidRPr="00417C93">
        <w:rPr>
          <w:rFonts w:ascii="Times New Roman" w:hAnsi="Times New Roman"/>
          <w:sz w:val="24"/>
          <w:szCs w:val="24"/>
          <w:lang w:eastAsia="uk-UA"/>
        </w:rPr>
        <w:t xml:space="preserve">Гарантійний строк експлуатації: не менше 12місяців </w:t>
      </w:r>
      <w:r w:rsidRPr="00417C93">
        <w:rPr>
          <w:rFonts w:ascii="Times New Roman" w:hAnsi="Times New Roman"/>
          <w:sz w:val="24"/>
          <w:szCs w:val="24"/>
        </w:rPr>
        <w:t xml:space="preserve">і починає діяти з дати підписання сторонами товарної накладної або акту приймання – передачі Товару. </w:t>
      </w:r>
      <w:r w:rsidRPr="00417C93">
        <w:rPr>
          <w:rFonts w:ascii="Times New Roman" w:hAnsi="Times New Roman"/>
          <w:bCs/>
          <w:sz w:val="24"/>
          <w:szCs w:val="24"/>
        </w:rPr>
        <w:t xml:space="preserve">Для підтвердження гарантійного строку Постачальник надає належним чином оформлений гарантійний талон. </w:t>
      </w:r>
    </w:p>
    <w:p w:rsidR="002245E9" w:rsidRPr="009932EF" w:rsidRDefault="002245E9" w:rsidP="00417C93">
      <w:pPr>
        <w:pStyle w:val="a4"/>
        <w:numPr>
          <w:ilvl w:val="0"/>
          <w:numId w:val="2"/>
        </w:numPr>
        <w:suppressAutoHyphens w:val="0"/>
        <w:spacing w:after="0" w:line="240" w:lineRule="auto"/>
        <w:ind w:left="0" w:firstLine="709"/>
        <w:jc w:val="both"/>
        <w:rPr>
          <w:rFonts w:ascii="Times New Roman" w:hAnsi="Times New Roman"/>
          <w:sz w:val="24"/>
          <w:szCs w:val="24"/>
          <w:lang w:eastAsia="uk-UA"/>
        </w:rPr>
      </w:pPr>
      <w:r w:rsidRPr="00417C93">
        <w:rPr>
          <w:rFonts w:ascii="Times New Roman" w:hAnsi="Times New Roman"/>
          <w:sz w:val="24"/>
          <w:szCs w:val="24"/>
          <w:lang w:eastAsia="uk-UA"/>
        </w:rPr>
        <w:t>Строк</w:t>
      </w:r>
      <w:r w:rsidRPr="009932EF">
        <w:rPr>
          <w:rFonts w:ascii="Times New Roman" w:hAnsi="Times New Roman"/>
          <w:sz w:val="24"/>
          <w:szCs w:val="24"/>
          <w:lang w:eastAsia="uk-UA"/>
        </w:rPr>
        <w:t xml:space="preserve"> заміни дефектного (неякісного) Товару/виправлення (усунення) дефектів: </w:t>
      </w:r>
      <w:r w:rsidRPr="00CC5841">
        <w:rPr>
          <w:rFonts w:ascii="Times New Roman" w:hAnsi="Times New Roman"/>
          <w:sz w:val="24"/>
          <w:szCs w:val="24"/>
          <w:lang w:eastAsia="uk-UA"/>
        </w:rPr>
        <w:t>не більше 2-</w:t>
      </w:r>
      <w:r w:rsidR="007B7BEC" w:rsidRPr="00CC5841">
        <w:rPr>
          <w:rFonts w:ascii="Times New Roman" w:hAnsi="Times New Roman"/>
          <w:sz w:val="24"/>
          <w:szCs w:val="24"/>
          <w:lang w:eastAsia="uk-UA"/>
        </w:rPr>
        <w:t>ох</w:t>
      </w:r>
      <w:r w:rsidRPr="00CC5841">
        <w:rPr>
          <w:rFonts w:ascii="Times New Roman" w:hAnsi="Times New Roman"/>
          <w:sz w:val="24"/>
          <w:szCs w:val="24"/>
          <w:lang w:eastAsia="uk-UA"/>
        </w:rPr>
        <w:t xml:space="preserve"> календарних</w:t>
      </w:r>
      <w:r w:rsidRPr="009932EF">
        <w:rPr>
          <w:rFonts w:ascii="Times New Roman" w:hAnsi="Times New Roman"/>
          <w:sz w:val="24"/>
          <w:szCs w:val="24"/>
          <w:lang w:eastAsia="uk-UA"/>
        </w:rPr>
        <w:t xml:space="preserve"> днів з </w:t>
      </w:r>
      <w:r w:rsidRPr="009932EF">
        <w:rPr>
          <w:rFonts w:ascii="Times New Roman" w:eastAsia="Times New Roman" w:hAnsi="Times New Roman"/>
          <w:sz w:val="24"/>
          <w:szCs w:val="24"/>
        </w:rPr>
        <w:t>моменту отримання повідомлення Покупця</w:t>
      </w:r>
      <w:r w:rsidRPr="009932EF">
        <w:rPr>
          <w:rFonts w:ascii="Times New Roman" w:hAnsi="Times New Roman"/>
          <w:sz w:val="24"/>
          <w:szCs w:val="24"/>
          <w:lang w:eastAsia="uk-UA"/>
        </w:rPr>
        <w:t>.</w:t>
      </w:r>
    </w:p>
    <w:p w:rsidR="002245E9" w:rsidRPr="009932EF" w:rsidRDefault="002245E9" w:rsidP="002245E9">
      <w:pPr>
        <w:pStyle w:val="a4"/>
        <w:numPr>
          <w:ilvl w:val="0"/>
          <w:numId w:val="2"/>
        </w:numPr>
        <w:suppressAutoHyphens w:val="0"/>
        <w:spacing w:after="0" w:line="240" w:lineRule="auto"/>
        <w:ind w:left="0" w:firstLine="709"/>
        <w:jc w:val="both"/>
        <w:rPr>
          <w:rFonts w:ascii="Times New Roman" w:hAnsi="Times New Roman"/>
          <w:sz w:val="24"/>
          <w:szCs w:val="24"/>
        </w:rPr>
      </w:pPr>
      <w:r w:rsidRPr="009932EF">
        <w:rPr>
          <w:rFonts w:ascii="Times New Roman" w:hAnsi="Times New Roman"/>
          <w:sz w:val="24"/>
          <w:szCs w:val="24"/>
        </w:rPr>
        <w:t>Технічні, якісні характеристики Товару передбачають застосування заходів із захисту довкілля.</w:t>
      </w:r>
    </w:p>
    <w:p w:rsidR="002245E9" w:rsidRPr="004B236B" w:rsidRDefault="002245E9" w:rsidP="002245E9">
      <w:pPr>
        <w:pStyle w:val="a4"/>
        <w:numPr>
          <w:ilvl w:val="0"/>
          <w:numId w:val="2"/>
        </w:numPr>
        <w:suppressAutoHyphens w:val="0"/>
        <w:spacing w:after="0" w:line="240" w:lineRule="auto"/>
        <w:ind w:left="0" w:firstLine="709"/>
        <w:jc w:val="both"/>
        <w:rPr>
          <w:rFonts w:ascii="Times New Roman" w:hAnsi="Times New Roman"/>
          <w:sz w:val="24"/>
          <w:szCs w:val="24"/>
          <w:lang w:eastAsia="uk-UA"/>
        </w:rPr>
      </w:pPr>
      <w:r w:rsidRPr="00E931EF">
        <w:rPr>
          <w:rFonts w:ascii="Times New Roman" w:hAnsi="Times New Roman"/>
          <w:sz w:val="24"/>
          <w:szCs w:val="24"/>
          <w:lang w:eastAsia="uk-UA"/>
        </w:rPr>
        <w:t>Товар</w:t>
      </w:r>
      <w:r w:rsidRPr="004B236B">
        <w:rPr>
          <w:rFonts w:ascii="Times New Roman" w:hAnsi="Times New Roman"/>
          <w:sz w:val="24"/>
          <w:szCs w:val="24"/>
          <w:lang w:eastAsia="uk-UA"/>
        </w:rPr>
        <w:t xml:space="preserve"> </w:t>
      </w:r>
      <w:r w:rsidRPr="004B236B">
        <w:rPr>
          <w:rFonts w:ascii="Times New Roman" w:hAnsi="Times New Roman"/>
          <w:sz w:val="24"/>
          <w:szCs w:val="24"/>
        </w:rPr>
        <w:t>повинен бути виготовлений у відповідності зі стандартами, показниками і параметрами, що діють на території України ДСТУ та ТУ, затвердженими</w:t>
      </w:r>
      <w:r>
        <w:rPr>
          <w:rFonts w:ascii="Times New Roman" w:hAnsi="Times New Roman"/>
          <w:sz w:val="24"/>
          <w:szCs w:val="24"/>
        </w:rPr>
        <w:t xml:space="preserve"> </w:t>
      </w:r>
      <w:r w:rsidRPr="004B236B">
        <w:rPr>
          <w:rFonts w:ascii="Times New Roman" w:hAnsi="Times New Roman"/>
          <w:sz w:val="24"/>
          <w:szCs w:val="24"/>
        </w:rPr>
        <w:t>на даний вид Товару.</w:t>
      </w:r>
    </w:p>
    <w:p w:rsidR="002245E9" w:rsidRPr="002245E9" w:rsidRDefault="002245E9" w:rsidP="002245E9">
      <w:pPr>
        <w:pStyle w:val="a4"/>
        <w:numPr>
          <w:ilvl w:val="0"/>
          <w:numId w:val="2"/>
        </w:numPr>
        <w:tabs>
          <w:tab w:val="left" w:pos="1080"/>
        </w:tabs>
        <w:spacing w:after="0" w:line="240" w:lineRule="auto"/>
        <w:ind w:left="0" w:firstLine="709"/>
        <w:jc w:val="both"/>
        <w:rPr>
          <w:rFonts w:ascii="Times New Roman" w:hAnsi="Times New Roman"/>
          <w:sz w:val="24"/>
          <w:szCs w:val="24"/>
        </w:rPr>
      </w:pPr>
      <w:r w:rsidRPr="009526FA">
        <w:rPr>
          <w:rFonts w:ascii="Times New Roman" w:eastAsia="Arial" w:hAnsi="Times New Roman"/>
          <w:sz w:val="24"/>
          <w:szCs w:val="24"/>
          <w:lang w:eastAsia="ru-RU"/>
        </w:rPr>
        <w:t xml:space="preserve">Вимоги до якості: Якість та комплектність товару повинні відповідати технічній документації, діючим на території України </w:t>
      </w:r>
      <w:proofErr w:type="spellStart"/>
      <w:r w:rsidRPr="009526FA">
        <w:rPr>
          <w:rFonts w:ascii="Times New Roman" w:eastAsia="Arial" w:hAnsi="Times New Roman"/>
          <w:sz w:val="24"/>
          <w:szCs w:val="24"/>
          <w:lang w:eastAsia="ru-RU"/>
        </w:rPr>
        <w:t>ДЕСТам</w:t>
      </w:r>
      <w:proofErr w:type="spellEnd"/>
      <w:r w:rsidRPr="009526FA">
        <w:rPr>
          <w:rFonts w:ascii="Times New Roman" w:eastAsia="Arial" w:hAnsi="Times New Roman"/>
          <w:sz w:val="24"/>
          <w:szCs w:val="24"/>
          <w:lang w:eastAsia="ru-RU"/>
        </w:rPr>
        <w:t xml:space="preserve">, вимогам до якості, умовам Договору та </w:t>
      </w:r>
      <w:r w:rsidRPr="002245E9">
        <w:rPr>
          <w:rFonts w:ascii="Times New Roman" w:eastAsia="Arial" w:hAnsi="Times New Roman"/>
          <w:sz w:val="24"/>
          <w:szCs w:val="24"/>
          <w:lang w:eastAsia="ru-RU"/>
        </w:rPr>
        <w:t xml:space="preserve">підтверджується </w:t>
      </w:r>
      <w:r w:rsidRPr="002245E9">
        <w:rPr>
          <w:rFonts w:ascii="Times New Roman" w:eastAsia="Times New Roman" w:hAnsi="Times New Roman"/>
          <w:sz w:val="24"/>
          <w:szCs w:val="24"/>
          <w:lang w:eastAsia="ru-RU"/>
        </w:rPr>
        <w:t xml:space="preserve">паспортом якості </w:t>
      </w:r>
      <w:r w:rsidRPr="002245E9">
        <w:rPr>
          <w:rFonts w:ascii="Times New Roman" w:eastAsia="Times New Roman" w:hAnsi="Times New Roman"/>
          <w:sz w:val="24"/>
          <w:szCs w:val="24"/>
          <w:lang w:eastAsia="zh-CN"/>
        </w:rPr>
        <w:t xml:space="preserve">та/або </w:t>
      </w:r>
      <w:proofErr w:type="spellStart"/>
      <w:r w:rsidRPr="002245E9">
        <w:rPr>
          <w:rFonts w:ascii="Times New Roman" w:eastAsia="Times New Roman" w:hAnsi="Times New Roman"/>
          <w:sz w:val="24"/>
          <w:szCs w:val="24"/>
          <w:lang w:eastAsia="zh-CN"/>
        </w:rPr>
        <w:t>сертифікаомт</w:t>
      </w:r>
      <w:proofErr w:type="spellEnd"/>
      <w:r w:rsidRPr="002245E9">
        <w:rPr>
          <w:rFonts w:ascii="Times New Roman" w:eastAsia="Times New Roman" w:hAnsi="Times New Roman"/>
          <w:sz w:val="24"/>
          <w:szCs w:val="24"/>
          <w:lang w:eastAsia="zh-CN"/>
        </w:rPr>
        <w:t xml:space="preserve"> якості, сертифікатом відповідності</w:t>
      </w:r>
      <w:r w:rsidRPr="002245E9">
        <w:rPr>
          <w:rFonts w:ascii="Times New Roman" w:hAnsi="Times New Roman"/>
          <w:sz w:val="24"/>
          <w:szCs w:val="24"/>
        </w:rPr>
        <w:t xml:space="preserve"> </w:t>
      </w:r>
      <w:r w:rsidRPr="002245E9">
        <w:rPr>
          <w:rFonts w:ascii="Times New Roman" w:eastAsia="Times New Roman" w:hAnsi="Times New Roman"/>
          <w:sz w:val="24"/>
          <w:szCs w:val="24"/>
          <w:lang w:eastAsia="zh-CN"/>
        </w:rPr>
        <w:t xml:space="preserve">та/або свідоцтвом про визнання відповідності, </w:t>
      </w:r>
      <w:r w:rsidRPr="002245E9">
        <w:rPr>
          <w:rFonts w:ascii="Times New Roman" w:hAnsi="Times New Roman"/>
          <w:spacing w:val="-2"/>
          <w:sz w:val="24"/>
          <w:szCs w:val="24"/>
        </w:rPr>
        <w:t>та/або</w:t>
      </w:r>
      <w:r w:rsidRPr="002245E9">
        <w:rPr>
          <w:rFonts w:ascii="Times New Roman" w:hAnsi="Times New Roman"/>
          <w:i/>
          <w:spacing w:val="-2"/>
          <w:sz w:val="24"/>
          <w:szCs w:val="24"/>
        </w:rPr>
        <w:t xml:space="preserve"> </w:t>
      </w:r>
      <w:r w:rsidRPr="002245E9">
        <w:rPr>
          <w:rFonts w:ascii="Times New Roman" w:hAnsi="Times New Roman"/>
          <w:spacing w:val="-2"/>
          <w:sz w:val="24"/>
          <w:szCs w:val="24"/>
        </w:rPr>
        <w:t xml:space="preserve">Декларацією про </w:t>
      </w:r>
      <w:r w:rsidRPr="002245E9">
        <w:rPr>
          <w:rFonts w:ascii="Times New Roman" w:hAnsi="Times New Roman"/>
          <w:spacing w:val="-2"/>
          <w:sz w:val="24"/>
          <w:szCs w:val="24"/>
        </w:rPr>
        <w:lastRenderedPageBreak/>
        <w:t xml:space="preserve">відповідність, </w:t>
      </w:r>
      <w:r w:rsidRPr="002245E9">
        <w:rPr>
          <w:rFonts w:ascii="Times New Roman" w:hAnsi="Times New Roman"/>
          <w:color w:val="000000"/>
          <w:sz w:val="24"/>
          <w:szCs w:val="24"/>
          <w:shd w:val="clear" w:color="auto" w:fill="FFFFFF"/>
        </w:rPr>
        <w:t xml:space="preserve">сертифікатом походження та паспортом (посвідченням) якості заводу — виробника, </w:t>
      </w:r>
      <w:r w:rsidRPr="002245E9">
        <w:rPr>
          <w:rFonts w:ascii="Times New Roman" w:hAnsi="Times New Roman"/>
          <w:spacing w:val="-2"/>
          <w:sz w:val="24"/>
          <w:szCs w:val="24"/>
        </w:rPr>
        <w:t>(завірені копії)</w:t>
      </w:r>
      <w:r w:rsidRPr="002245E9">
        <w:rPr>
          <w:rFonts w:ascii="Times New Roman" w:hAnsi="Times New Roman"/>
          <w:color w:val="000000"/>
          <w:sz w:val="24"/>
          <w:szCs w:val="24"/>
          <w:shd w:val="clear" w:color="auto" w:fill="FFFFFF"/>
        </w:rPr>
        <w:t xml:space="preserve"> або іншими документами, які підтверджують гарантію та якість Товару</w:t>
      </w:r>
      <w:r w:rsidRPr="002245E9">
        <w:rPr>
          <w:rFonts w:ascii="Times New Roman" w:eastAsia="Times New Roman" w:hAnsi="Times New Roman"/>
          <w:sz w:val="24"/>
          <w:szCs w:val="24"/>
          <w:lang w:eastAsia="ru-RU"/>
        </w:rPr>
        <w:t>.</w:t>
      </w:r>
      <w:r w:rsidRPr="002245E9">
        <w:rPr>
          <w:rFonts w:ascii="Times New Roman" w:hAnsi="Times New Roman"/>
          <w:sz w:val="24"/>
          <w:szCs w:val="24"/>
        </w:rPr>
        <w:t xml:space="preserve"> </w:t>
      </w:r>
    </w:p>
    <w:p w:rsidR="002245E9" w:rsidRPr="002245E9" w:rsidRDefault="002245E9" w:rsidP="002245E9">
      <w:pPr>
        <w:pStyle w:val="a4"/>
        <w:numPr>
          <w:ilvl w:val="0"/>
          <w:numId w:val="2"/>
        </w:numPr>
        <w:tabs>
          <w:tab w:val="left" w:pos="1080"/>
        </w:tabs>
        <w:spacing w:after="0" w:line="240" w:lineRule="auto"/>
        <w:ind w:left="0" w:firstLine="709"/>
        <w:jc w:val="both"/>
        <w:rPr>
          <w:rFonts w:ascii="Times New Roman" w:hAnsi="Times New Roman"/>
          <w:sz w:val="24"/>
          <w:szCs w:val="24"/>
        </w:rPr>
      </w:pPr>
      <w:r w:rsidRPr="002245E9">
        <w:rPr>
          <w:rFonts w:ascii="Times New Roman" w:hAnsi="Times New Roman"/>
          <w:sz w:val="24"/>
          <w:szCs w:val="24"/>
        </w:rPr>
        <w:t>З метою унеможливлення закупівлі Товару, який був відновленим (в тому числі, таким, що був в ремонті) та для підтвердження якості Товару Учаснику необхідно надати у складі тендерної пропозиції сертифікати на систему менеджменту якості чинні на дату подання тендерної пропозиції, видані на ім’я Учасника, в тому числі по  КВЕД 62.01, 62.02, 62.09, 46.90, відповідно до наступного:</w:t>
      </w:r>
    </w:p>
    <w:p w:rsidR="002245E9" w:rsidRPr="002245E9" w:rsidRDefault="002245E9" w:rsidP="002245E9">
      <w:pPr>
        <w:jc w:val="both"/>
        <w:rPr>
          <w:lang w:val="uk-UA"/>
        </w:rPr>
      </w:pPr>
      <w:r w:rsidRPr="002245E9">
        <w:rPr>
          <w:lang w:val="uk-UA"/>
        </w:rPr>
        <w:t xml:space="preserve"> - ДСТУ </w:t>
      </w:r>
      <w:r w:rsidRPr="002245E9">
        <w:t>EN</w:t>
      </w:r>
      <w:r w:rsidRPr="002245E9">
        <w:rPr>
          <w:lang w:val="uk-UA"/>
        </w:rPr>
        <w:t xml:space="preserve"> </w:t>
      </w:r>
      <w:r w:rsidRPr="002245E9">
        <w:t>ISO</w:t>
      </w:r>
      <w:r w:rsidRPr="002245E9">
        <w:rPr>
          <w:lang w:val="uk-UA"/>
        </w:rPr>
        <w:t xml:space="preserve"> 9001:2018, виданий органом з сертифікації, що акредитований НААУ, в сфері якого повинен бути (ДК 021:2015 або КВЕД-ДК 009:2010), чинний атестат про акредитацію органу з сертифікації, виданого НААУ органу, що видав сертифікат, з усіма додатками.</w:t>
      </w:r>
    </w:p>
    <w:p w:rsidR="002245E9" w:rsidRPr="002E717E" w:rsidRDefault="002245E9" w:rsidP="002245E9">
      <w:pPr>
        <w:pStyle w:val="a4"/>
        <w:numPr>
          <w:ilvl w:val="0"/>
          <w:numId w:val="2"/>
        </w:numPr>
        <w:tabs>
          <w:tab w:val="left" w:pos="1080"/>
        </w:tabs>
        <w:spacing w:after="0" w:line="240" w:lineRule="auto"/>
        <w:ind w:left="0" w:firstLine="709"/>
        <w:jc w:val="both"/>
        <w:rPr>
          <w:rFonts w:ascii="Times New Roman" w:hAnsi="Times New Roman"/>
          <w:sz w:val="24"/>
          <w:szCs w:val="24"/>
        </w:rPr>
      </w:pPr>
      <w:r w:rsidRPr="002245E9">
        <w:rPr>
          <w:rFonts w:ascii="Times New Roman" w:eastAsia="Times" w:hAnsi="Times New Roman"/>
          <w:color w:val="000000"/>
          <w:sz w:val="24"/>
          <w:szCs w:val="24"/>
        </w:rPr>
        <w:t>У складі пропозиції Учасник надає порівняльну таблицю еквівалентності, яка містить відомості щодо основних технічних та якісних характеристик товару, що вимагається Замовником до основних</w:t>
      </w:r>
      <w:r w:rsidRPr="00F0014D">
        <w:rPr>
          <w:rFonts w:ascii="Times New Roman" w:eastAsia="Times" w:hAnsi="Times New Roman"/>
          <w:color w:val="000000"/>
          <w:sz w:val="24"/>
          <w:szCs w:val="24"/>
        </w:rPr>
        <w:t xml:space="preserve"> технічних та якісних характеристик товару, що пропонується Учасником </w:t>
      </w:r>
      <w:r w:rsidRPr="00F0014D">
        <w:rPr>
          <w:rFonts w:ascii="Times New Roman" w:eastAsia="Times" w:hAnsi="Times New Roman"/>
          <w:b/>
          <w:color w:val="000000"/>
          <w:sz w:val="24"/>
          <w:szCs w:val="24"/>
        </w:rPr>
        <w:t xml:space="preserve">(обов’язково зазначається торгова марка, модель, країна виробник). </w:t>
      </w:r>
      <w:r w:rsidRPr="00F0014D">
        <w:rPr>
          <w:rFonts w:ascii="Times New Roman" w:eastAsia="Times" w:hAnsi="Times New Roman"/>
          <w:color w:val="000000"/>
          <w:sz w:val="24"/>
          <w:szCs w:val="24"/>
        </w:rPr>
        <w:t>При</w:t>
      </w:r>
      <w:r w:rsidRPr="002E717E">
        <w:rPr>
          <w:rFonts w:ascii="Times New Roman" w:eastAsia="Times" w:hAnsi="Times New Roman"/>
          <w:color w:val="000000"/>
          <w:sz w:val="24"/>
          <w:szCs w:val="24"/>
        </w:rPr>
        <w:t xml:space="preserve"> цьому якість запропонованого товару має відповідати якості, що заявлена у технічній специфікації Замовника. </w:t>
      </w:r>
    </w:p>
    <w:p w:rsidR="002245E9" w:rsidRPr="009526FA" w:rsidRDefault="002245E9" w:rsidP="002245E9">
      <w:pPr>
        <w:pStyle w:val="a4"/>
        <w:widowControl w:val="0"/>
        <w:numPr>
          <w:ilvl w:val="0"/>
          <w:numId w:val="2"/>
        </w:numPr>
        <w:tabs>
          <w:tab w:val="left" w:pos="262"/>
        </w:tabs>
        <w:autoSpaceDE w:val="0"/>
        <w:autoSpaceDN w:val="0"/>
        <w:adjustRightInd w:val="0"/>
        <w:spacing w:after="0" w:line="240" w:lineRule="auto"/>
        <w:ind w:left="0" w:firstLine="709"/>
        <w:jc w:val="both"/>
        <w:rPr>
          <w:rFonts w:ascii="Times New Roman" w:hAnsi="Times New Roman"/>
          <w:iCs/>
          <w:sz w:val="24"/>
          <w:szCs w:val="24"/>
        </w:rPr>
      </w:pPr>
      <w:r w:rsidRPr="009526FA">
        <w:rPr>
          <w:rFonts w:ascii="Times New Roman" w:hAnsi="Times New Roman"/>
          <w:iCs/>
          <w:sz w:val="24"/>
          <w:szCs w:val="24"/>
        </w:rPr>
        <w:t>У разі необхідності Замовник має право запросити від будь-якого Учасника процедури закупівлі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2245E9" w:rsidRPr="002245E9" w:rsidRDefault="002245E9" w:rsidP="002245E9">
      <w:pPr>
        <w:pStyle w:val="a4"/>
        <w:widowControl w:val="0"/>
        <w:numPr>
          <w:ilvl w:val="0"/>
          <w:numId w:val="2"/>
        </w:numPr>
        <w:autoSpaceDE w:val="0"/>
        <w:autoSpaceDN w:val="0"/>
        <w:adjustRightInd w:val="0"/>
        <w:spacing w:after="0" w:line="240" w:lineRule="auto"/>
        <w:ind w:left="0" w:firstLine="709"/>
        <w:jc w:val="both"/>
        <w:rPr>
          <w:rFonts w:ascii="Times New Roman" w:eastAsia="Arial" w:hAnsi="Times New Roman"/>
          <w:sz w:val="24"/>
          <w:szCs w:val="24"/>
          <w:lang w:eastAsia="ru-RU"/>
        </w:rPr>
      </w:pPr>
      <w:r w:rsidRPr="009526FA">
        <w:rPr>
          <w:rFonts w:ascii="Times New Roman" w:eastAsia="Arial" w:hAnsi="Times New Roman"/>
          <w:sz w:val="24"/>
          <w:szCs w:val="24"/>
          <w:lang w:eastAsia="ru-RU"/>
        </w:rPr>
        <w:t xml:space="preserve">Вимоги до тари та упаковки: Вартість тари та </w:t>
      </w:r>
      <w:r w:rsidRPr="002245E9">
        <w:rPr>
          <w:rFonts w:ascii="Times New Roman" w:eastAsia="Arial" w:hAnsi="Times New Roman"/>
          <w:sz w:val="24"/>
          <w:szCs w:val="24"/>
          <w:lang w:eastAsia="ru-RU"/>
        </w:rPr>
        <w:t>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w:t>
      </w:r>
      <w:r w:rsidRPr="002245E9">
        <w:rPr>
          <w:rFonts w:ascii="Times New Roman" w:hAnsi="Times New Roman"/>
          <w:sz w:val="24"/>
          <w:szCs w:val="24"/>
        </w:rPr>
        <w:t xml:space="preserve"> </w:t>
      </w:r>
    </w:p>
    <w:p w:rsidR="002245E9" w:rsidRPr="002245E9" w:rsidRDefault="002245E9" w:rsidP="002245E9">
      <w:pPr>
        <w:pStyle w:val="11"/>
        <w:numPr>
          <w:ilvl w:val="0"/>
          <w:numId w:val="2"/>
        </w:numPr>
        <w:ind w:left="0" w:firstLine="709"/>
        <w:jc w:val="both"/>
        <w:rPr>
          <w:rFonts w:ascii="Times New Roman" w:eastAsia="Arial" w:hAnsi="Times New Roman"/>
          <w:sz w:val="24"/>
          <w:szCs w:val="24"/>
          <w:lang w:val="uk-UA" w:eastAsia="ru-RU"/>
        </w:rPr>
      </w:pPr>
      <w:r w:rsidRPr="002245E9">
        <w:rPr>
          <w:rFonts w:ascii="Times New Roman" w:eastAsia="Arial" w:hAnsi="Times New Roman"/>
          <w:sz w:val="24"/>
          <w:szCs w:val="24"/>
          <w:lang w:val="uk-UA" w:eastAsia="ru-RU"/>
        </w:rPr>
        <w:t>Умови оплати: Оплата здійснюється протягом 5-ти робочих днів після поставки та підписаних обома сторонами накладних або актів приймання-передачі Товару.</w:t>
      </w:r>
    </w:p>
    <w:p w:rsidR="002245E9" w:rsidRPr="00F0014D" w:rsidRDefault="002245E9" w:rsidP="002245E9">
      <w:pPr>
        <w:pStyle w:val="a4"/>
        <w:numPr>
          <w:ilvl w:val="0"/>
          <w:numId w:val="2"/>
        </w:numPr>
        <w:spacing w:after="0" w:line="240" w:lineRule="auto"/>
        <w:ind w:left="0" w:firstLine="709"/>
        <w:jc w:val="both"/>
        <w:rPr>
          <w:rFonts w:ascii="Times New Roman" w:hAnsi="Times New Roman"/>
          <w:sz w:val="24"/>
          <w:szCs w:val="24"/>
        </w:rPr>
      </w:pPr>
      <w:r w:rsidRPr="002245E9">
        <w:rPr>
          <w:rFonts w:ascii="Times New Roman" w:hAnsi="Times New Roman"/>
          <w:sz w:val="24"/>
          <w:szCs w:val="24"/>
        </w:rPr>
        <w:t>При виявленні товару, які не відповідають технічним умовам</w:t>
      </w:r>
      <w:r w:rsidRPr="00F0014D">
        <w:rPr>
          <w:rFonts w:ascii="Times New Roman" w:hAnsi="Times New Roman"/>
          <w:sz w:val="24"/>
          <w:szCs w:val="24"/>
        </w:rPr>
        <w:t>, а також при виявленні виробничих дефектів в гарантійний період експлуатації Учасник проводить його заміну на якісний за свій рахунок.</w:t>
      </w:r>
    </w:p>
    <w:p w:rsidR="00417C93" w:rsidRPr="00A21C21" w:rsidRDefault="002245E9" w:rsidP="00417C93">
      <w:pPr>
        <w:pStyle w:val="a4"/>
        <w:numPr>
          <w:ilvl w:val="0"/>
          <w:numId w:val="2"/>
        </w:numPr>
        <w:spacing w:after="0" w:line="240" w:lineRule="auto"/>
        <w:ind w:left="0" w:firstLine="709"/>
        <w:jc w:val="both"/>
        <w:rPr>
          <w:rFonts w:ascii="Times New Roman" w:hAnsi="Times New Roman"/>
          <w:sz w:val="24"/>
          <w:szCs w:val="24"/>
        </w:rPr>
      </w:pPr>
      <w:r w:rsidRPr="00F0014D">
        <w:rPr>
          <w:rFonts w:ascii="Times New Roman" w:hAnsi="Times New Roman"/>
          <w:sz w:val="24"/>
          <w:szCs w:val="24"/>
        </w:rPr>
        <w:t xml:space="preserve">В складі </w:t>
      </w:r>
      <w:r w:rsidRPr="00A21C21">
        <w:rPr>
          <w:rFonts w:ascii="Times New Roman" w:hAnsi="Times New Roman"/>
          <w:sz w:val="24"/>
          <w:szCs w:val="24"/>
        </w:rPr>
        <w:t>тендерної пропозиції н</w:t>
      </w:r>
      <w:r w:rsidRPr="00A21C21">
        <w:rPr>
          <w:rFonts w:ascii="Times New Roman" w:hAnsi="Times New Roman"/>
          <w:color w:val="000000"/>
          <w:sz w:val="24"/>
          <w:szCs w:val="24"/>
        </w:rPr>
        <w:t xml:space="preserve">а кожен вид продукції </w:t>
      </w:r>
      <w:r w:rsidRPr="00A21C21">
        <w:rPr>
          <w:rFonts w:ascii="Times New Roman" w:hAnsi="Times New Roman"/>
          <w:sz w:val="24"/>
          <w:szCs w:val="24"/>
        </w:rPr>
        <w:t>Учасник подає</w:t>
      </w:r>
      <w:r w:rsidRPr="00A21C21">
        <w:rPr>
          <w:rFonts w:ascii="Times New Roman" w:hAnsi="Times New Roman"/>
          <w:color w:val="000000"/>
          <w:sz w:val="24"/>
          <w:szCs w:val="24"/>
        </w:rPr>
        <w:t xml:space="preserve"> скановані зразки документів, що підтверджують технічні та якісні характеристики та гарантію запропонованого до постачання Товару (паспорт та/або сертифікат якості тощо).</w:t>
      </w:r>
    </w:p>
    <w:p w:rsidR="00417C93" w:rsidRPr="00CC5841" w:rsidRDefault="00417C93" w:rsidP="00417C93">
      <w:pPr>
        <w:pStyle w:val="a4"/>
        <w:numPr>
          <w:ilvl w:val="0"/>
          <w:numId w:val="2"/>
        </w:numPr>
        <w:spacing w:after="0" w:line="240" w:lineRule="auto"/>
        <w:ind w:left="0" w:firstLine="709"/>
        <w:jc w:val="both"/>
        <w:rPr>
          <w:rFonts w:ascii="Times New Roman" w:hAnsi="Times New Roman"/>
          <w:sz w:val="24"/>
          <w:szCs w:val="24"/>
        </w:rPr>
      </w:pPr>
      <w:r w:rsidRPr="00CC5841">
        <w:rPr>
          <w:rFonts w:ascii="Times New Roman" w:eastAsia="Calibri" w:hAnsi="Times New Roman"/>
          <w:color w:val="000000"/>
          <w:sz w:val="24"/>
          <w:szCs w:val="24"/>
        </w:rPr>
        <w:t xml:space="preserve">Учасник-переможець оплачує усі витрати, </w:t>
      </w:r>
      <w:proofErr w:type="spellStart"/>
      <w:r w:rsidRPr="00CC5841">
        <w:rPr>
          <w:rFonts w:ascii="Times New Roman" w:eastAsia="Calibri" w:hAnsi="Times New Roman"/>
          <w:color w:val="000000"/>
          <w:sz w:val="24"/>
          <w:szCs w:val="24"/>
        </w:rPr>
        <w:t>пов’язані</w:t>
      </w:r>
      <w:proofErr w:type="spellEnd"/>
      <w:r w:rsidRPr="00CC5841">
        <w:rPr>
          <w:rFonts w:ascii="Times New Roman" w:eastAsia="Calibri" w:hAnsi="Times New Roman"/>
          <w:color w:val="000000"/>
          <w:sz w:val="24"/>
          <w:szCs w:val="24"/>
        </w:rPr>
        <w:t xml:space="preserve"> з </w:t>
      </w:r>
      <w:proofErr w:type="spellStart"/>
      <w:r w:rsidRPr="00CC5841">
        <w:rPr>
          <w:rFonts w:ascii="Times New Roman" w:eastAsia="Calibri" w:hAnsi="Times New Roman"/>
          <w:color w:val="000000"/>
          <w:sz w:val="24"/>
          <w:szCs w:val="24"/>
        </w:rPr>
        <w:t>пересилкою</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документів</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договір</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сертифікати</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накладні</w:t>
      </w:r>
      <w:proofErr w:type="spellEnd"/>
      <w:r w:rsidRPr="00CC5841">
        <w:rPr>
          <w:rFonts w:ascii="Times New Roman" w:eastAsia="Calibri" w:hAnsi="Times New Roman"/>
          <w:color w:val="000000"/>
          <w:sz w:val="24"/>
          <w:szCs w:val="24"/>
        </w:rPr>
        <w:t xml:space="preserve"> і т.д.) </w:t>
      </w:r>
      <w:proofErr w:type="spellStart"/>
      <w:r w:rsidRPr="00CC5841">
        <w:rPr>
          <w:rFonts w:ascii="Times New Roman" w:eastAsia="Calibri" w:hAnsi="Times New Roman"/>
          <w:color w:val="000000"/>
          <w:sz w:val="24"/>
          <w:szCs w:val="24"/>
        </w:rPr>
        <w:t>пов’язаних</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із</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проведення</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даної</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процедури</w:t>
      </w:r>
      <w:proofErr w:type="spellEnd"/>
      <w:r w:rsidRPr="00CC5841">
        <w:rPr>
          <w:rFonts w:ascii="Times New Roman" w:eastAsia="Calibri" w:hAnsi="Times New Roman"/>
          <w:color w:val="000000"/>
          <w:sz w:val="24"/>
          <w:szCs w:val="24"/>
        </w:rPr>
        <w:t xml:space="preserve"> </w:t>
      </w:r>
      <w:proofErr w:type="spellStart"/>
      <w:r w:rsidRPr="00CC5841">
        <w:rPr>
          <w:rFonts w:ascii="Times New Roman" w:eastAsia="Calibri" w:hAnsi="Times New Roman"/>
          <w:color w:val="000000"/>
          <w:sz w:val="24"/>
          <w:szCs w:val="24"/>
        </w:rPr>
        <w:t>закупівлі</w:t>
      </w:r>
      <w:proofErr w:type="spellEnd"/>
      <w:r w:rsidRPr="00CC5841">
        <w:rPr>
          <w:rFonts w:ascii="Times New Roman" w:eastAsia="Calibri" w:hAnsi="Times New Roman"/>
          <w:color w:val="000000"/>
          <w:sz w:val="24"/>
          <w:szCs w:val="24"/>
        </w:rPr>
        <w:t xml:space="preserve"> та </w:t>
      </w:r>
      <w:proofErr w:type="spellStart"/>
      <w:r w:rsidRPr="00CC5841">
        <w:rPr>
          <w:rFonts w:ascii="Times New Roman" w:eastAsia="Calibri" w:hAnsi="Times New Roman"/>
          <w:color w:val="000000"/>
          <w:sz w:val="24"/>
          <w:szCs w:val="24"/>
        </w:rPr>
        <w:t>дією</w:t>
      </w:r>
      <w:proofErr w:type="spellEnd"/>
      <w:r w:rsidRPr="00CC5841">
        <w:rPr>
          <w:rFonts w:ascii="Times New Roman" w:eastAsia="Calibri" w:hAnsi="Times New Roman"/>
          <w:color w:val="000000"/>
          <w:sz w:val="24"/>
          <w:szCs w:val="24"/>
        </w:rPr>
        <w:t xml:space="preserve"> договору, </w:t>
      </w:r>
      <w:proofErr w:type="spellStart"/>
      <w:r w:rsidRPr="00CC5841">
        <w:rPr>
          <w:rFonts w:ascii="Times New Roman" w:eastAsia="Calibri" w:hAnsi="Times New Roman"/>
          <w:color w:val="000000"/>
          <w:sz w:val="24"/>
          <w:szCs w:val="24"/>
        </w:rPr>
        <w:t>укладеного</w:t>
      </w:r>
      <w:proofErr w:type="spellEnd"/>
      <w:r w:rsidRPr="00CC5841">
        <w:rPr>
          <w:rFonts w:ascii="Times New Roman" w:eastAsia="Calibri" w:hAnsi="Times New Roman"/>
          <w:color w:val="000000"/>
          <w:sz w:val="24"/>
          <w:szCs w:val="24"/>
        </w:rPr>
        <w:t xml:space="preserve"> за </w:t>
      </w:r>
      <w:proofErr w:type="spellStart"/>
      <w:r w:rsidRPr="00CC5841">
        <w:rPr>
          <w:rFonts w:ascii="Times New Roman" w:eastAsia="Calibri" w:hAnsi="Times New Roman"/>
          <w:color w:val="000000"/>
          <w:sz w:val="24"/>
          <w:szCs w:val="24"/>
        </w:rPr>
        <w:t>її</w:t>
      </w:r>
      <w:proofErr w:type="spellEnd"/>
      <w:r w:rsidRPr="00CC5841">
        <w:rPr>
          <w:rFonts w:ascii="Times New Roman" w:eastAsia="Calibri" w:hAnsi="Times New Roman"/>
          <w:color w:val="000000"/>
          <w:sz w:val="24"/>
          <w:szCs w:val="24"/>
        </w:rPr>
        <w:t xml:space="preserve"> результатами.</w:t>
      </w:r>
    </w:p>
    <w:p w:rsidR="002245E9" w:rsidRPr="00815B5C" w:rsidRDefault="002245E9" w:rsidP="002245E9">
      <w:pPr>
        <w:tabs>
          <w:tab w:val="left" w:pos="142"/>
        </w:tabs>
        <w:ind w:left="142" w:firstLine="709"/>
        <w:jc w:val="both"/>
        <w:rPr>
          <w:b/>
          <w:bCs/>
        </w:rPr>
      </w:pPr>
    </w:p>
    <w:p w:rsidR="00A21C21" w:rsidRDefault="00A21C21"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815B5C" w:rsidRDefault="00815B5C" w:rsidP="002245E9">
      <w:pPr>
        <w:tabs>
          <w:tab w:val="left" w:pos="142"/>
        </w:tabs>
        <w:ind w:left="142" w:firstLine="709"/>
        <w:jc w:val="both"/>
        <w:rPr>
          <w:b/>
          <w:bCs/>
          <w:lang w:val="uk-UA"/>
        </w:rPr>
      </w:pPr>
    </w:p>
    <w:p w:rsidR="00815B5C" w:rsidRDefault="00815B5C" w:rsidP="002245E9">
      <w:pPr>
        <w:tabs>
          <w:tab w:val="left" w:pos="142"/>
        </w:tabs>
        <w:ind w:left="142" w:firstLine="709"/>
        <w:jc w:val="both"/>
        <w:rPr>
          <w:b/>
          <w:bCs/>
          <w:lang w:val="uk-UA"/>
        </w:rPr>
      </w:pPr>
    </w:p>
    <w:p w:rsidR="00815B5C" w:rsidRDefault="00815B5C"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A21C21" w:rsidRDefault="00A21C21" w:rsidP="002245E9">
      <w:pPr>
        <w:tabs>
          <w:tab w:val="left" w:pos="142"/>
        </w:tabs>
        <w:ind w:left="142" w:firstLine="709"/>
        <w:jc w:val="both"/>
        <w:rPr>
          <w:b/>
          <w:bCs/>
          <w:lang w:val="uk-UA"/>
        </w:rPr>
      </w:pPr>
    </w:p>
    <w:p w:rsidR="002245E9" w:rsidRPr="00F0014D" w:rsidRDefault="002245E9" w:rsidP="002245E9">
      <w:pPr>
        <w:tabs>
          <w:tab w:val="left" w:pos="142"/>
        </w:tabs>
        <w:ind w:left="142" w:firstLine="709"/>
        <w:jc w:val="both"/>
        <w:rPr>
          <w:lang w:val="uk-UA"/>
        </w:rPr>
      </w:pPr>
      <w:r w:rsidRPr="00F0014D">
        <w:rPr>
          <w:b/>
          <w:bCs/>
          <w:lang w:val="uk-UA"/>
        </w:rPr>
        <w:lastRenderedPageBreak/>
        <w:t>Порівняльна таблиця еквівалентності:</w:t>
      </w:r>
    </w:p>
    <w:tbl>
      <w:tblPr>
        <w:tblW w:w="10491" w:type="dxa"/>
        <w:tblInd w:w="-998" w:type="dxa"/>
        <w:tblLayout w:type="fixed"/>
        <w:tblLook w:val="01E0" w:firstRow="1" w:lastRow="1" w:firstColumn="1" w:lastColumn="1" w:noHBand="0" w:noVBand="0"/>
      </w:tblPr>
      <w:tblGrid>
        <w:gridCol w:w="567"/>
        <w:gridCol w:w="1419"/>
        <w:gridCol w:w="1417"/>
        <w:gridCol w:w="851"/>
        <w:gridCol w:w="708"/>
        <w:gridCol w:w="1276"/>
        <w:gridCol w:w="1276"/>
        <w:gridCol w:w="567"/>
        <w:gridCol w:w="709"/>
        <w:gridCol w:w="1701"/>
      </w:tblGrid>
      <w:tr w:rsidR="002245E9" w:rsidRPr="0027354F" w:rsidTr="005A1456">
        <w:trPr>
          <w:trHeight w:val="41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tabs>
                <w:tab w:val="left" w:pos="269"/>
              </w:tabs>
              <w:jc w:val="center"/>
              <w:textAlignment w:val="baseline"/>
              <w:rPr>
                <w:sz w:val="20"/>
                <w:szCs w:val="20"/>
                <w:lang w:val="uk-UA"/>
              </w:rPr>
            </w:pPr>
            <w:r w:rsidRPr="0027354F">
              <w:rPr>
                <w:sz w:val="20"/>
                <w:szCs w:val="20"/>
                <w:lang w:val="uk-UA"/>
              </w:rPr>
              <w:t>№ п/п</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Предмет закупівлі відповідно</w:t>
            </w:r>
          </w:p>
          <w:p w:rsidR="002245E9" w:rsidRPr="0027354F" w:rsidRDefault="002245E9" w:rsidP="005A1456">
            <w:pPr>
              <w:jc w:val="center"/>
              <w:textAlignment w:val="baseline"/>
              <w:rPr>
                <w:sz w:val="20"/>
                <w:szCs w:val="20"/>
                <w:lang w:val="uk-UA"/>
              </w:rPr>
            </w:pPr>
            <w:r w:rsidRPr="0027354F">
              <w:rPr>
                <w:sz w:val="20"/>
                <w:szCs w:val="20"/>
                <w:lang w:val="uk-UA"/>
              </w:rPr>
              <w:t>тендерної документації</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Предмет закупівлі відповідно</w:t>
            </w:r>
          </w:p>
          <w:p w:rsidR="002245E9" w:rsidRPr="0027354F" w:rsidRDefault="002245E9" w:rsidP="005A1456">
            <w:pPr>
              <w:jc w:val="center"/>
              <w:textAlignment w:val="baseline"/>
              <w:rPr>
                <w:sz w:val="20"/>
                <w:szCs w:val="20"/>
                <w:lang w:val="uk-UA"/>
              </w:rPr>
            </w:pPr>
            <w:r w:rsidRPr="0027354F">
              <w:rPr>
                <w:sz w:val="20"/>
                <w:szCs w:val="20"/>
                <w:lang w:val="uk-UA"/>
              </w:rPr>
              <w:t>тендерної пропозиції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proofErr w:type="spellStart"/>
            <w:r w:rsidRPr="0027354F">
              <w:rPr>
                <w:sz w:val="20"/>
                <w:szCs w:val="20"/>
                <w:lang w:val="uk-UA"/>
              </w:rPr>
              <w:t>Відпо</w:t>
            </w:r>
            <w:proofErr w:type="spellEnd"/>
            <w:r w:rsidRPr="0027354F">
              <w:rPr>
                <w:sz w:val="20"/>
                <w:szCs w:val="20"/>
                <w:lang w:val="uk-UA"/>
              </w:rPr>
              <w:t>-</w:t>
            </w:r>
          </w:p>
          <w:p w:rsidR="002245E9" w:rsidRPr="0027354F" w:rsidRDefault="002245E9" w:rsidP="005A1456">
            <w:pPr>
              <w:jc w:val="center"/>
              <w:textAlignment w:val="baseline"/>
              <w:rPr>
                <w:sz w:val="20"/>
                <w:szCs w:val="20"/>
                <w:lang w:val="uk-UA"/>
              </w:rPr>
            </w:pPr>
            <w:proofErr w:type="spellStart"/>
            <w:r w:rsidRPr="0027354F">
              <w:rPr>
                <w:sz w:val="20"/>
                <w:szCs w:val="20"/>
                <w:lang w:val="uk-UA"/>
              </w:rPr>
              <w:t>відність</w:t>
            </w:r>
            <w:proofErr w:type="spellEnd"/>
          </w:p>
        </w:tc>
      </w:tr>
      <w:tr w:rsidR="002245E9" w:rsidRPr="0027354F" w:rsidTr="005A1456">
        <w:trPr>
          <w:trHeight w:val="61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Найменування товару</w:t>
            </w:r>
            <w:r>
              <w:rPr>
                <w:sz w:val="20"/>
                <w:szCs w:val="20"/>
                <w:lang w:val="uk-UA"/>
              </w:rPr>
              <w:t xml:space="preserve"> (марка, модель, країна виробник)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Технічні характеристики товару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proofErr w:type="spellStart"/>
            <w:r w:rsidRPr="0027354F">
              <w:rPr>
                <w:sz w:val="20"/>
                <w:szCs w:val="20"/>
                <w:lang w:val="uk-UA"/>
              </w:rPr>
              <w:t>Од.виміру</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Найменування товару</w:t>
            </w:r>
            <w:r>
              <w:rPr>
                <w:sz w:val="20"/>
                <w:szCs w:val="20"/>
                <w:lang w:val="uk-UA"/>
              </w:rPr>
              <w:t xml:space="preserve"> (марка, модель, країна виробник)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Технічні характеристики товару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Од.</w:t>
            </w:r>
          </w:p>
          <w:p w:rsidR="002245E9" w:rsidRPr="0027354F" w:rsidRDefault="002245E9" w:rsidP="005A1456">
            <w:pPr>
              <w:jc w:val="center"/>
              <w:textAlignment w:val="baseline"/>
              <w:rPr>
                <w:sz w:val="20"/>
                <w:szCs w:val="20"/>
                <w:lang w:val="uk-UA"/>
              </w:rPr>
            </w:pPr>
            <w:r w:rsidRPr="0027354F">
              <w:rPr>
                <w:sz w:val="20"/>
                <w:szCs w:val="20"/>
                <w:lang w:val="uk-UA"/>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r w:rsidRPr="0027354F">
              <w:rPr>
                <w:sz w:val="20"/>
                <w:szCs w:val="20"/>
                <w:lang w:val="uk-UA"/>
              </w:rPr>
              <w:t>Кількість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jc w:val="center"/>
              <w:textAlignment w:val="baseline"/>
              <w:rPr>
                <w:sz w:val="20"/>
                <w:szCs w:val="20"/>
                <w:lang w:val="uk-UA"/>
              </w:rPr>
            </w:pPr>
          </w:p>
        </w:tc>
      </w:tr>
      <w:tr w:rsidR="002245E9" w:rsidRPr="0027354F" w:rsidTr="005A1456">
        <w:trPr>
          <w:trHeight w:val="19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33"/>
              <w:jc w:val="center"/>
              <w:textAlignment w:val="baseline"/>
              <w:rPr>
                <w:sz w:val="20"/>
                <w:szCs w:val="20"/>
                <w:lang w:val="uk-UA"/>
              </w:rPr>
            </w:pPr>
            <w:r w:rsidRPr="0027354F">
              <w:rPr>
                <w:sz w:val="20"/>
                <w:szCs w:val="20"/>
                <w:lang w:val="uk-UA"/>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08"/>
              <w:textAlignment w:val="baseline"/>
              <w:rPr>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33"/>
              <w:jc w:val="center"/>
              <w:textAlignment w:val="baseline"/>
              <w:rPr>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33"/>
              <w:jc w:val="center"/>
              <w:textAlignment w:val="baseline"/>
              <w:rPr>
                <w:sz w:val="20"/>
                <w:szCs w:val="20"/>
                <w:lang w:val="uk-U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33"/>
              <w:jc w:val="center"/>
              <w:textAlignment w:val="baseline"/>
              <w:rPr>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33"/>
              <w:jc w:val="center"/>
              <w:textAlignment w:val="baseline"/>
              <w:rPr>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08"/>
              <w:jc w:val="center"/>
              <w:textAlignment w:val="baseline"/>
              <w:rPr>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08"/>
              <w:jc w:val="center"/>
              <w:textAlignment w:val="baseline"/>
              <w:rPr>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08"/>
              <w:jc w:val="center"/>
              <w:textAlignment w:val="baseline"/>
              <w:rPr>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45E9" w:rsidRPr="0027354F" w:rsidRDefault="002245E9" w:rsidP="005A1456">
            <w:pPr>
              <w:ind w:left="708" w:right="-108"/>
              <w:jc w:val="center"/>
              <w:textAlignment w:val="baseline"/>
              <w:rPr>
                <w:sz w:val="20"/>
                <w:szCs w:val="20"/>
                <w:lang w:val="uk-UA"/>
              </w:rPr>
            </w:pPr>
          </w:p>
        </w:tc>
      </w:tr>
    </w:tbl>
    <w:p w:rsidR="002245E9" w:rsidRDefault="002245E9" w:rsidP="002245E9">
      <w:pPr>
        <w:rPr>
          <w:sz w:val="20"/>
          <w:szCs w:val="20"/>
          <w:lang w:val="uk-UA"/>
        </w:rPr>
      </w:pPr>
    </w:p>
    <w:p w:rsidR="002245E9" w:rsidRDefault="002245E9" w:rsidP="002245E9">
      <w:pPr>
        <w:rPr>
          <w:sz w:val="20"/>
          <w:szCs w:val="20"/>
          <w:lang w:val="uk-UA"/>
        </w:rPr>
      </w:pPr>
    </w:p>
    <w:p w:rsidR="002245E9" w:rsidRDefault="002245E9" w:rsidP="002245E9">
      <w:pPr>
        <w:rPr>
          <w:sz w:val="20"/>
          <w:szCs w:val="20"/>
          <w:lang w:val="uk-UA"/>
        </w:rPr>
      </w:pPr>
    </w:p>
    <w:p w:rsidR="002245E9" w:rsidRPr="0027354F" w:rsidRDefault="002245E9" w:rsidP="002245E9">
      <w:pPr>
        <w:rPr>
          <w:sz w:val="20"/>
          <w:szCs w:val="20"/>
          <w:lang w:val="uk-UA"/>
        </w:rPr>
      </w:pPr>
    </w:p>
    <w:p w:rsidR="002245E9" w:rsidRPr="00A05720" w:rsidRDefault="002245E9" w:rsidP="002245E9">
      <w:pPr>
        <w:rPr>
          <w:i/>
          <w:iCs/>
        </w:rPr>
      </w:pPr>
      <w:r>
        <w:rPr>
          <w:i/>
          <w:iCs/>
        </w:rPr>
        <w:t>__________________________</w:t>
      </w:r>
      <w:r w:rsidRPr="00A05720">
        <w:rPr>
          <w:i/>
          <w:iCs/>
        </w:rPr>
        <w:t xml:space="preserve">        ________________________  __________________</w:t>
      </w:r>
    </w:p>
    <w:p w:rsidR="002245E9" w:rsidRPr="00A05720" w:rsidRDefault="002245E9" w:rsidP="002245E9">
      <w:pPr>
        <w:ind w:firstLine="709"/>
        <w:rPr>
          <w:i/>
          <w:iCs/>
        </w:rPr>
      </w:pPr>
      <w:r>
        <w:rPr>
          <w:i/>
          <w:iCs/>
        </w:rPr>
        <w:t xml:space="preserve">            </w:t>
      </w:r>
      <w:r w:rsidRPr="00A05720">
        <w:rPr>
          <w:i/>
          <w:iCs/>
        </w:rPr>
        <w:t xml:space="preserve">   (Посада)</w:t>
      </w:r>
      <w:r w:rsidRPr="00A05720">
        <w:rPr>
          <w:i/>
          <w:iCs/>
        </w:rPr>
        <w:tab/>
        <w:t xml:space="preserve">                </w:t>
      </w:r>
      <w:r w:rsidRPr="00A05720">
        <w:rPr>
          <w:i/>
          <w:iCs/>
        </w:rPr>
        <w:tab/>
        <w:t xml:space="preserve">               </w:t>
      </w:r>
      <w:proofErr w:type="gramStart"/>
      <w:r w:rsidRPr="00A05720">
        <w:rPr>
          <w:i/>
          <w:iCs/>
        </w:rPr>
        <w:t xml:space="preserve">   (</w:t>
      </w:r>
      <w:proofErr w:type="spellStart"/>
      <w:proofErr w:type="gramEnd"/>
      <w:r w:rsidRPr="00A05720">
        <w:rPr>
          <w:i/>
          <w:iCs/>
        </w:rPr>
        <w:t>Підпис</w:t>
      </w:r>
      <w:proofErr w:type="spellEnd"/>
      <w:r w:rsidRPr="00A05720">
        <w:rPr>
          <w:i/>
          <w:iCs/>
        </w:rPr>
        <w:t>)</w:t>
      </w:r>
      <w:r w:rsidRPr="00A05720">
        <w:rPr>
          <w:i/>
          <w:iCs/>
        </w:rPr>
        <w:tab/>
      </w:r>
      <w:r w:rsidRPr="00A05720">
        <w:rPr>
          <w:i/>
          <w:iCs/>
        </w:rPr>
        <w:tab/>
        <w:t xml:space="preserve">                 (ПІБ) </w:t>
      </w:r>
    </w:p>
    <w:p w:rsidR="002245E9" w:rsidRPr="00F22956" w:rsidRDefault="002245E9" w:rsidP="002245E9">
      <w:pPr>
        <w:ind w:firstLine="709"/>
        <w:rPr>
          <w:b/>
          <w:bCs/>
          <w:lang w:eastAsia="ru-RU"/>
        </w:rPr>
      </w:pPr>
      <w:r w:rsidRPr="00A05720">
        <w:rPr>
          <w:b/>
          <w:iCs/>
        </w:rPr>
        <w:t xml:space="preserve">                                                  </w:t>
      </w:r>
      <w:r w:rsidRPr="00A05720">
        <w:rPr>
          <w:iCs/>
        </w:rPr>
        <w:t>М.П.</w:t>
      </w:r>
      <w:r w:rsidRPr="00A05720">
        <w:rPr>
          <w:i/>
          <w:iCs/>
        </w:rPr>
        <w:t xml:space="preserve"> (у </w:t>
      </w:r>
      <w:proofErr w:type="spellStart"/>
      <w:r w:rsidRPr="00A05720">
        <w:rPr>
          <w:i/>
          <w:iCs/>
        </w:rPr>
        <w:t>разі</w:t>
      </w:r>
      <w:proofErr w:type="spellEnd"/>
      <w:r w:rsidRPr="00A05720">
        <w:rPr>
          <w:i/>
          <w:iCs/>
        </w:rPr>
        <w:t xml:space="preserve"> </w:t>
      </w:r>
      <w:proofErr w:type="spellStart"/>
      <w:r w:rsidRPr="00A05720">
        <w:rPr>
          <w:i/>
          <w:iCs/>
        </w:rPr>
        <w:t>використання</w:t>
      </w:r>
      <w:proofErr w:type="spellEnd"/>
      <w:r w:rsidRPr="00A05720">
        <w:rPr>
          <w:i/>
          <w:iCs/>
        </w:rPr>
        <w:t>)</w:t>
      </w:r>
    </w:p>
    <w:p w:rsidR="00D41180" w:rsidRDefault="00D41180" w:rsidP="007B7BE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color w:val="FF0000"/>
          <w:shd w:val="clear" w:color="auto" w:fill="FFFFFF"/>
          <w:lang w:val="uk-UA"/>
        </w:rPr>
      </w:pPr>
    </w:p>
    <w:p w:rsidR="00D41180" w:rsidRDefault="00D41180" w:rsidP="007B7BE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color w:val="FF0000"/>
          <w:shd w:val="clear" w:color="auto" w:fill="FFFFFF"/>
          <w:lang w:val="uk-UA"/>
        </w:rPr>
      </w:pPr>
    </w:p>
    <w:p w:rsidR="007B7BEC" w:rsidRPr="00425424" w:rsidRDefault="007B7BEC" w:rsidP="007B7BE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color w:val="FF0000"/>
          <w:shd w:val="clear" w:color="auto" w:fill="FFFFFF"/>
          <w:lang w:val="uk-UA"/>
        </w:rPr>
      </w:pPr>
      <w:bookmarkStart w:id="0" w:name="_GoBack"/>
      <w:bookmarkEnd w:id="0"/>
      <w:r w:rsidRPr="00425424">
        <w:rPr>
          <w:color w:val="FF0000"/>
          <w:shd w:val="clear" w:color="auto" w:fill="FFFFFF"/>
          <w:lang w:val="uk-UA"/>
        </w:rPr>
        <w:t xml:space="preserve">Також звертаємо увагу на перелік міжнародних спонсорів війни визначеними НАЗК, з яким можна ознайомитись за посиланням </w:t>
      </w:r>
      <w:hyperlink r:id="rId5" w:tgtFrame="_blank" w:history="1">
        <w:r w:rsidRPr="00425424">
          <w:rPr>
            <w:color w:val="FF0000"/>
            <w:u w:val="single"/>
            <w:shd w:val="clear" w:color="auto" w:fill="FFFFFF"/>
            <w:lang w:val="uk-UA"/>
          </w:rPr>
          <w:t>https://sanctions.nazk.gov.ua</w:t>
        </w:r>
      </w:hyperlink>
      <w:r w:rsidRPr="00425424">
        <w:rPr>
          <w:color w:val="FF0000"/>
          <w:shd w:val="clear" w:color="auto" w:fill="FFFFFF"/>
          <w:lang w:val="uk-UA"/>
        </w:rPr>
        <w:t>./boycott/ та вимагаємо утриматись від надання пропозицій від виробників, зазначених в переліку!</w:t>
      </w:r>
    </w:p>
    <w:p w:rsidR="007B7BEC" w:rsidRDefault="007B7BEC" w:rsidP="007B7BEC">
      <w:pPr>
        <w:pStyle w:val="ab"/>
        <w:jc w:val="both"/>
        <w:rPr>
          <w:i/>
          <w:color w:val="000000"/>
          <w:sz w:val="20"/>
          <w:szCs w:val="20"/>
          <w:lang w:val="uk-UA"/>
        </w:rPr>
      </w:pPr>
      <w:r w:rsidRPr="00070ADD">
        <w:rPr>
          <w:i/>
          <w:color w:val="000000"/>
          <w:sz w:val="20"/>
          <w:szCs w:val="20"/>
          <w:lang w:val="uk-UA"/>
        </w:rPr>
        <w:t xml:space="preserve">Примітки: </w:t>
      </w:r>
    </w:p>
    <w:p w:rsidR="007B7BEC" w:rsidRPr="002E717E" w:rsidRDefault="007B7BEC" w:rsidP="007B7BEC">
      <w:pPr>
        <w:shd w:val="clear" w:color="auto" w:fill="FFFFFF"/>
        <w:jc w:val="both"/>
        <w:rPr>
          <w:i/>
          <w:sz w:val="20"/>
          <w:szCs w:val="20"/>
        </w:rPr>
      </w:pPr>
      <w:r w:rsidRPr="00425424">
        <w:rPr>
          <w:i/>
          <w:sz w:val="20"/>
          <w:szCs w:val="20"/>
          <w:lang w:val="uk-UA"/>
        </w:rPr>
        <w:t>*</w:t>
      </w:r>
      <w:r w:rsidRPr="002E717E">
        <w:t xml:space="preserve"> </w:t>
      </w:r>
      <w:proofErr w:type="spellStart"/>
      <w:r w:rsidRPr="002E717E">
        <w:rPr>
          <w:i/>
          <w:sz w:val="20"/>
          <w:szCs w:val="20"/>
        </w:rPr>
        <w:t>Найменування</w:t>
      </w:r>
      <w:proofErr w:type="spellEnd"/>
      <w:r w:rsidRPr="002E717E">
        <w:rPr>
          <w:i/>
          <w:sz w:val="20"/>
          <w:szCs w:val="20"/>
        </w:rPr>
        <w:t xml:space="preserve"> </w:t>
      </w:r>
      <w:proofErr w:type="spellStart"/>
      <w:r w:rsidRPr="002E717E">
        <w:rPr>
          <w:i/>
          <w:sz w:val="20"/>
          <w:szCs w:val="20"/>
        </w:rPr>
        <w:t>товарів</w:t>
      </w:r>
      <w:proofErr w:type="spellEnd"/>
      <w:r w:rsidRPr="002E717E">
        <w:rPr>
          <w:i/>
          <w:sz w:val="20"/>
          <w:szCs w:val="20"/>
        </w:rPr>
        <w:t xml:space="preserve"> </w:t>
      </w:r>
      <w:proofErr w:type="spellStart"/>
      <w:r w:rsidRPr="002E717E">
        <w:rPr>
          <w:i/>
          <w:sz w:val="20"/>
          <w:szCs w:val="20"/>
        </w:rPr>
        <w:t>запропонованих</w:t>
      </w:r>
      <w:proofErr w:type="spellEnd"/>
      <w:r w:rsidRPr="002E717E">
        <w:rPr>
          <w:i/>
          <w:sz w:val="20"/>
          <w:szCs w:val="20"/>
        </w:rPr>
        <w:t xml:space="preserve"> </w:t>
      </w:r>
      <w:proofErr w:type="spellStart"/>
      <w:r w:rsidRPr="002E717E">
        <w:rPr>
          <w:i/>
          <w:sz w:val="20"/>
          <w:szCs w:val="20"/>
        </w:rPr>
        <w:t>Учасником</w:t>
      </w:r>
      <w:proofErr w:type="spellEnd"/>
      <w:r w:rsidRPr="002E717E">
        <w:rPr>
          <w:i/>
          <w:sz w:val="20"/>
          <w:szCs w:val="20"/>
        </w:rPr>
        <w:t xml:space="preserve"> в СПЕЦИФІКАЦІЇ буде в </w:t>
      </w:r>
      <w:proofErr w:type="spellStart"/>
      <w:r w:rsidRPr="002E717E">
        <w:rPr>
          <w:i/>
          <w:sz w:val="20"/>
          <w:szCs w:val="20"/>
        </w:rPr>
        <w:t>подальшому</w:t>
      </w:r>
      <w:proofErr w:type="spellEnd"/>
      <w:r w:rsidRPr="002E717E">
        <w:rPr>
          <w:i/>
          <w:sz w:val="20"/>
          <w:szCs w:val="20"/>
        </w:rPr>
        <w:t xml:space="preserve"> </w:t>
      </w:r>
      <w:proofErr w:type="spellStart"/>
      <w:r w:rsidRPr="002E717E">
        <w:rPr>
          <w:i/>
          <w:sz w:val="20"/>
          <w:szCs w:val="20"/>
        </w:rPr>
        <w:t>зазначені</w:t>
      </w:r>
      <w:proofErr w:type="spellEnd"/>
      <w:r w:rsidRPr="002E717E">
        <w:rPr>
          <w:i/>
          <w:sz w:val="20"/>
          <w:szCs w:val="20"/>
        </w:rPr>
        <w:t xml:space="preserve"> в </w:t>
      </w:r>
      <w:proofErr w:type="spellStart"/>
      <w:r w:rsidRPr="002E717E">
        <w:rPr>
          <w:i/>
          <w:sz w:val="20"/>
          <w:szCs w:val="20"/>
        </w:rPr>
        <w:t>Договорі</w:t>
      </w:r>
      <w:proofErr w:type="spellEnd"/>
      <w:r w:rsidRPr="002E717E">
        <w:rPr>
          <w:i/>
          <w:sz w:val="20"/>
          <w:szCs w:val="20"/>
        </w:rPr>
        <w:t xml:space="preserve"> поставки та </w:t>
      </w:r>
      <w:proofErr w:type="spellStart"/>
      <w:r w:rsidRPr="002E717E">
        <w:rPr>
          <w:i/>
          <w:sz w:val="20"/>
          <w:szCs w:val="20"/>
        </w:rPr>
        <w:t>мають</w:t>
      </w:r>
      <w:proofErr w:type="spellEnd"/>
      <w:r w:rsidRPr="002E717E">
        <w:rPr>
          <w:i/>
          <w:sz w:val="20"/>
          <w:szCs w:val="20"/>
        </w:rPr>
        <w:t xml:space="preserve"> </w:t>
      </w:r>
      <w:proofErr w:type="spellStart"/>
      <w:r w:rsidRPr="002E717E">
        <w:rPr>
          <w:i/>
          <w:sz w:val="20"/>
          <w:szCs w:val="20"/>
        </w:rPr>
        <w:t>відповідати</w:t>
      </w:r>
      <w:proofErr w:type="spellEnd"/>
      <w:r w:rsidRPr="002E717E">
        <w:rPr>
          <w:i/>
          <w:sz w:val="20"/>
          <w:szCs w:val="20"/>
        </w:rPr>
        <w:t xml:space="preserve"> </w:t>
      </w:r>
      <w:proofErr w:type="spellStart"/>
      <w:r w:rsidRPr="002E717E">
        <w:rPr>
          <w:i/>
          <w:sz w:val="20"/>
          <w:szCs w:val="20"/>
        </w:rPr>
        <w:t>первинним</w:t>
      </w:r>
      <w:proofErr w:type="spellEnd"/>
      <w:r w:rsidRPr="002E717E">
        <w:rPr>
          <w:i/>
          <w:sz w:val="20"/>
          <w:szCs w:val="20"/>
        </w:rPr>
        <w:t xml:space="preserve"> документам </w:t>
      </w:r>
      <w:proofErr w:type="spellStart"/>
      <w:r w:rsidRPr="002E717E">
        <w:rPr>
          <w:i/>
          <w:sz w:val="20"/>
          <w:szCs w:val="20"/>
        </w:rPr>
        <w:t>бухгалтерського</w:t>
      </w:r>
      <w:proofErr w:type="spellEnd"/>
      <w:r w:rsidRPr="002E717E">
        <w:rPr>
          <w:i/>
          <w:sz w:val="20"/>
          <w:szCs w:val="20"/>
        </w:rPr>
        <w:t xml:space="preserve"> та </w:t>
      </w:r>
      <w:proofErr w:type="spellStart"/>
      <w:r w:rsidRPr="002E717E">
        <w:rPr>
          <w:i/>
          <w:sz w:val="20"/>
          <w:szCs w:val="20"/>
        </w:rPr>
        <w:t>податкового</w:t>
      </w:r>
      <w:proofErr w:type="spellEnd"/>
      <w:r w:rsidRPr="002E717E">
        <w:rPr>
          <w:i/>
          <w:sz w:val="20"/>
          <w:szCs w:val="20"/>
        </w:rPr>
        <w:t xml:space="preserve"> </w:t>
      </w:r>
      <w:proofErr w:type="spellStart"/>
      <w:r w:rsidRPr="002E717E">
        <w:rPr>
          <w:i/>
          <w:sz w:val="20"/>
          <w:szCs w:val="20"/>
        </w:rPr>
        <w:t>обліку</w:t>
      </w:r>
      <w:proofErr w:type="spellEnd"/>
      <w:r w:rsidRPr="002E717E">
        <w:rPr>
          <w:i/>
          <w:sz w:val="20"/>
          <w:szCs w:val="20"/>
        </w:rPr>
        <w:t xml:space="preserve"> до Договору.</w:t>
      </w:r>
    </w:p>
    <w:p w:rsidR="007B7BEC" w:rsidRDefault="007B7BEC" w:rsidP="007B7BEC">
      <w:pPr>
        <w:shd w:val="clear" w:color="auto" w:fill="FFFFFF"/>
        <w:jc w:val="both"/>
        <w:rPr>
          <w:i/>
          <w:sz w:val="20"/>
          <w:szCs w:val="20"/>
        </w:rPr>
      </w:pPr>
    </w:p>
    <w:p w:rsidR="007B7BEC" w:rsidRPr="002E717E" w:rsidRDefault="007B7BEC" w:rsidP="007B7BEC">
      <w:pPr>
        <w:shd w:val="clear" w:color="auto" w:fill="FFFFFF"/>
        <w:jc w:val="both"/>
        <w:rPr>
          <w:i/>
          <w:sz w:val="20"/>
          <w:szCs w:val="20"/>
        </w:rPr>
      </w:pPr>
      <w:r w:rsidRPr="002E717E">
        <w:rPr>
          <w:i/>
          <w:sz w:val="20"/>
          <w:szCs w:val="20"/>
        </w:rPr>
        <w:t xml:space="preserve">** Не </w:t>
      </w:r>
      <w:proofErr w:type="spellStart"/>
      <w:r w:rsidRPr="002E717E">
        <w:rPr>
          <w:i/>
          <w:sz w:val="20"/>
          <w:szCs w:val="20"/>
        </w:rPr>
        <w:t>заповнені</w:t>
      </w:r>
      <w:proofErr w:type="spellEnd"/>
      <w:r w:rsidRPr="002E717E">
        <w:rPr>
          <w:i/>
          <w:sz w:val="20"/>
          <w:szCs w:val="20"/>
        </w:rPr>
        <w:t xml:space="preserve"> поля по тексту </w:t>
      </w:r>
      <w:proofErr w:type="spellStart"/>
      <w:r w:rsidRPr="002E717E">
        <w:rPr>
          <w:i/>
          <w:sz w:val="20"/>
          <w:szCs w:val="20"/>
        </w:rPr>
        <w:t>заповнюються</w:t>
      </w:r>
      <w:proofErr w:type="spellEnd"/>
      <w:r w:rsidRPr="002E717E">
        <w:rPr>
          <w:i/>
          <w:sz w:val="20"/>
          <w:szCs w:val="20"/>
        </w:rPr>
        <w:t xml:space="preserve"> </w:t>
      </w:r>
      <w:proofErr w:type="spellStart"/>
      <w:r w:rsidRPr="002E717E">
        <w:rPr>
          <w:i/>
          <w:sz w:val="20"/>
          <w:szCs w:val="20"/>
        </w:rPr>
        <w:t>Учасником</w:t>
      </w:r>
      <w:proofErr w:type="spellEnd"/>
      <w:r w:rsidRPr="002E717E">
        <w:rPr>
          <w:i/>
          <w:sz w:val="20"/>
          <w:szCs w:val="20"/>
        </w:rPr>
        <w:t xml:space="preserve"> </w:t>
      </w:r>
      <w:proofErr w:type="spellStart"/>
      <w:r w:rsidRPr="002E717E">
        <w:rPr>
          <w:i/>
          <w:sz w:val="20"/>
          <w:szCs w:val="20"/>
        </w:rPr>
        <w:t>закупівлі</w:t>
      </w:r>
      <w:proofErr w:type="spellEnd"/>
      <w:r w:rsidRPr="002E717E">
        <w:rPr>
          <w:i/>
          <w:sz w:val="20"/>
          <w:szCs w:val="20"/>
        </w:rPr>
        <w:t xml:space="preserve">. </w:t>
      </w:r>
    </w:p>
    <w:p w:rsidR="007B7BEC" w:rsidRDefault="007B7BEC" w:rsidP="007B7BEC">
      <w:pPr>
        <w:shd w:val="clear" w:color="auto" w:fill="FFFFFF" w:themeFill="background1"/>
        <w:jc w:val="both"/>
        <w:rPr>
          <w:i/>
          <w:sz w:val="20"/>
          <w:szCs w:val="20"/>
        </w:rPr>
      </w:pPr>
    </w:p>
    <w:p w:rsidR="007B7BEC" w:rsidRPr="00425424" w:rsidRDefault="007B7BEC" w:rsidP="007B7BEC">
      <w:pPr>
        <w:shd w:val="clear" w:color="auto" w:fill="FFFFFF" w:themeFill="background1"/>
        <w:jc w:val="both"/>
        <w:rPr>
          <w:i/>
          <w:sz w:val="20"/>
          <w:szCs w:val="20"/>
          <w:lang w:val="uk-UA"/>
        </w:rPr>
      </w:pPr>
      <w:r w:rsidRPr="002E717E">
        <w:rPr>
          <w:i/>
          <w:sz w:val="20"/>
          <w:szCs w:val="20"/>
        </w:rPr>
        <w:t>***</w:t>
      </w:r>
      <w:r w:rsidRPr="00425424">
        <w:rPr>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25424">
        <w:rPr>
          <w:i/>
          <w:sz w:val="20"/>
          <w:szCs w:val="20"/>
          <w:u w:val="single"/>
          <w:lang w:val="uk-UA"/>
        </w:rPr>
        <w:t>Після кожного такого посилання слід вважати наявний вираз «або еквівалент».</w:t>
      </w:r>
      <w:r w:rsidRPr="00425424">
        <w:rPr>
          <w:i/>
          <w:sz w:val="20"/>
          <w:szCs w:val="20"/>
          <w:lang w:val="uk-UA"/>
        </w:rPr>
        <w:t xml:space="preserve"> </w:t>
      </w:r>
    </w:p>
    <w:p w:rsidR="007B7BEC" w:rsidRPr="00425424" w:rsidRDefault="007B7BEC" w:rsidP="007B7BEC">
      <w:pPr>
        <w:shd w:val="clear" w:color="auto" w:fill="FFFFFF" w:themeFill="background1"/>
        <w:jc w:val="both"/>
        <w:rPr>
          <w:i/>
          <w:sz w:val="20"/>
          <w:szCs w:val="20"/>
          <w:lang w:val="uk-UA"/>
        </w:rPr>
      </w:pPr>
      <w:r w:rsidRPr="00425424">
        <w:rPr>
          <w:bCs/>
          <w:i/>
          <w:sz w:val="20"/>
          <w:szCs w:val="20"/>
          <w:lang w:val="uk-UA"/>
        </w:rPr>
        <w:t xml:space="preserve">Замовник у тендерній документації посилається на конкретного виробника та марку товару, що є необхідним </w:t>
      </w:r>
      <w:r w:rsidRPr="00425424">
        <w:rPr>
          <w:i/>
          <w:sz w:val="20"/>
          <w:szCs w:val="20"/>
          <w:lang w:val="uk-UA"/>
        </w:rPr>
        <w:t>для виконання покладених на Замовника функцій та повноважень.</w:t>
      </w:r>
    </w:p>
    <w:p w:rsidR="007B7BEC" w:rsidRPr="00070ADD" w:rsidRDefault="007B7BEC" w:rsidP="007B7BEC">
      <w:pPr>
        <w:widowControl w:val="0"/>
        <w:tabs>
          <w:tab w:val="left" w:pos="567"/>
        </w:tabs>
        <w:overflowPunct w:val="0"/>
        <w:autoSpaceDE w:val="0"/>
        <w:autoSpaceDN w:val="0"/>
        <w:adjustRightInd w:val="0"/>
        <w:ind w:right="-1"/>
        <w:contextualSpacing/>
        <w:jc w:val="both"/>
        <w:textAlignment w:val="baseline"/>
        <w:rPr>
          <w:bCs/>
          <w:i/>
          <w:sz w:val="20"/>
          <w:szCs w:val="20"/>
          <w:u w:val="single"/>
          <w:lang w:val="uk-UA"/>
        </w:rPr>
      </w:pPr>
      <w:r w:rsidRPr="00425424">
        <w:rPr>
          <w:bCs/>
          <w:i/>
          <w:sz w:val="20"/>
          <w:szCs w:val="20"/>
          <w:lang w:val="uk-UA"/>
        </w:rPr>
        <w:t xml:space="preserve">Під «еквівалентом» розуміється аналогічний Товар (рівноцінний і рівнозначний), який повністю відповідає технічним </w:t>
      </w:r>
      <w:r w:rsidRPr="00070ADD">
        <w:rPr>
          <w:bCs/>
          <w:i/>
          <w:sz w:val="20"/>
          <w:szCs w:val="20"/>
          <w:lang w:val="uk-UA"/>
        </w:rPr>
        <w:t>та якісним характеристикам, зазначеним у Специфікації. У разі, якщо учасник пропонує «еквівалент», замість Товару, наведеного у Специфікації, то він повинен позначити таку складову частину виразом «еквівалент» та надати документи, які підтверджують якісні та технічні характеристики «еквіваленту», у тому числі паспорт виробу (у разі, якщо паспорт виробу викладений іноземною мовою, надати нотаріально засвідчений переклад на українську мову). Також надати порівняльну таблицю характеристик із зазначенням найменування товару та запропонованого учасником  еквіваленту.</w:t>
      </w:r>
    </w:p>
    <w:p w:rsidR="007B7BEC" w:rsidRDefault="007B7BEC" w:rsidP="007B7BEC">
      <w:pPr>
        <w:pStyle w:val="ab"/>
        <w:jc w:val="both"/>
        <w:rPr>
          <w:i/>
          <w:color w:val="000000"/>
          <w:sz w:val="20"/>
          <w:szCs w:val="20"/>
          <w:lang w:val="uk-UA"/>
        </w:rPr>
      </w:pPr>
      <w:r w:rsidRPr="00070ADD">
        <w:rPr>
          <w:i/>
          <w:color w:val="000000"/>
          <w:sz w:val="20"/>
          <w:szCs w:val="20"/>
          <w:lang w:val="uk-UA"/>
        </w:rPr>
        <w:t>*</w:t>
      </w:r>
      <w:r w:rsidRPr="002E717E">
        <w:rPr>
          <w:i/>
          <w:sz w:val="20"/>
          <w:szCs w:val="20"/>
        </w:rPr>
        <w:t>**</w:t>
      </w:r>
      <w:r w:rsidRPr="00070ADD">
        <w:rPr>
          <w:i/>
          <w:color w:val="000000"/>
          <w:sz w:val="20"/>
          <w:szCs w:val="20"/>
          <w:lang w:val="uk-UA"/>
        </w:rPr>
        <w:t xml:space="preserve">*Якщо учасник має документ якості, дійсний на дату початку періоду подання пропозицій, але чинність якого закінчується раніше дати проведення аукціону, та не встигає отримати оновлений документ якості до закінчення періоду подання пропозицій, учасник повинен завантажити цей документ до системи електронних </w:t>
      </w:r>
      <w:proofErr w:type="spellStart"/>
      <w:r w:rsidRPr="00070ADD">
        <w:rPr>
          <w:i/>
          <w:color w:val="000000"/>
          <w:sz w:val="20"/>
          <w:szCs w:val="20"/>
          <w:lang w:val="uk-UA"/>
        </w:rPr>
        <w:t>закупівель</w:t>
      </w:r>
      <w:proofErr w:type="spellEnd"/>
      <w:r w:rsidRPr="00070ADD">
        <w:rPr>
          <w:i/>
          <w:color w:val="000000"/>
          <w:sz w:val="20"/>
          <w:szCs w:val="20"/>
          <w:lang w:val="uk-UA"/>
        </w:rPr>
        <w:t xml:space="preserve"> разом з письмовими поясненнями, де зазначити конкретні причини неможливості отримати до закінчення періоду подання пропозицій дійсного на дату проведення аукціону документу якості з гарантією мати такій документ під час поставки товару.</w:t>
      </w:r>
    </w:p>
    <w:p w:rsidR="007B7BEC" w:rsidRPr="00070ADD" w:rsidRDefault="007B7BEC" w:rsidP="007B7BEC">
      <w:pPr>
        <w:pStyle w:val="ab"/>
        <w:jc w:val="both"/>
        <w:rPr>
          <w:i/>
          <w:color w:val="000000"/>
          <w:sz w:val="20"/>
          <w:szCs w:val="20"/>
          <w:lang w:val="uk-UA"/>
        </w:rPr>
      </w:pPr>
      <w:r>
        <w:rPr>
          <w:i/>
          <w:color w:val="000000"/>
          <w:sz w:val="20"/>
          <w:szCs w:val="20"/>
          <w:lang w:val="uk-UA"/>
        </w:rPr>
        <w:t>*</w:t>
      </w:r>
      <w:r w:rsidRPr="00070ADD">
        <w:rPr>
          <w:i/>
          <w:color w:val="000000"/>
          <w:sz w:val="20"/>
          <w:szCs w:val="20"/>
          <w:lang w:val="uk-UA"/>
        </w:rPr>
        <w:t>*</w:t>
      </w:r>
      <w:r w:rsidRPr="002E717E">
        <w:rPr>
          <w:i/>
          <w:sz w:val="20"/>
          <w:szCs w:val="20"/>
        </w:rPr>
        <w:t>**</w:t>
      </w:r>
      <w:r w:rsidRPr="00070ADD">
        <w:rPr>
          <w:i/>
          <w:color w:val="000000"/>
          <w:sz w:val="20"/>
          <w:szCs w:val="20"/>
          <w:lang w:val="uk-UA"/>
        </w:rPr>
        <w:t xml:space="preserve">*Якщо виробник товару періодично готує документи про якість товару на кожну партію, та їхня чинність (кінцевий строк для споживання) обмежена у часі, учасник надає письмову гарантію наявності таких документів із додаванням документа про якість товару на певну партію, що є останньою за часом до дати проведення аукціону. Ця примітка також охоплює випадки наявності документа про якість у вигляді зразку (без зазначення терміну дії документу). Звертаємо увагу учасників на те, що замовник добре знає про скасування в Україні обов’язкової державної сертифікації деяких товарів, але це не виключає можливості </w:t>
      </w:r>
      <w:r w:rsidRPr="00070ADD">
        <w:rPr>
          <w:i/>
          <w:color w:val="000000"/>
          <w:sz w:val="20"/>
          <w:szCs w:val="20"/>
          <w:lang w:val="uk-UA"/>
        </w:rPr>
        <w:lastRenderedPageBreak/>
        <w:t>для виробників (імпортерів тощо) цих товарів добровільно звернутися за підтвердженням якості і безпеки товарів до відповідних компетентних органів (підприємств) або провести необхідні дослідження за внутрішніми процедурами сертифікації якості і безпеки товарів і надати декларацію (або інший подібний документ) виробника. Пропозиції учасників, до</w:t>
      </w:r>
      <w:r>
        <w:rPr>
          <w:i/>
          <w:color w:val="000000"/>
          <w:sz w:val="20"/>
          <w:szCs w:val="20"/>
          <w:lang w:val="uk-UA"/>
        </w:rPr>
        <w:t xml:space="preserve"> </w:t>
      </w:r>
      <w:r w:rsidRPr="00070ADD">
        <w:rPr>
          <w:i/>
          <w:color w:val="000000"/>
          <w:sz w:val="20"/>
          <w:szCs w:val="20"/>
          <w:lang w:val="uk-UA"/>
        </w:rPr>
        <w:t>складу яких замість документів якості входить лише документ про скасування в Україні обов’язкової державної сертифікації деяких товарів або взагалі немає цих документів, буд</w:t>
      </w:r>
      <w:r>
        <w:rPr>
          <w:i/>
          <w:color w:val="000000"/>
          <w:sz w:val="20"/>
          <w:szCs w:val="20"/>
          <w:lang w:val="uk-UA"/>
        </w:rPr>
        <w:t>уть</w:t>
      </w:r>
      <w:r w:rsidRPr="00070ADD">
        <w:rPr>
          <w:i/>
          <w:color w:val="000000"/>
          <w:sz w:val="20"/>
          <w:szCs w:val="20"/>
          <w:lang w:val="uk-UA"/>
        </w:rPr>
        <w:t xml:space="preserve"> відхилен</w:t>
      </w:r>
      <w:r>
        <w:rPr>
          <w:i/>
          <w:color w:val="000000"/>
          <w:sz w:val="20"/>
          <w:szCs w:val="20"/>
          <w:lang w:val="uk-UA"/>
        </w:rPr>
        <w:t>і</w:t>
      </w:r>
      <w:r w:rsidRPr="00070ADD">
        <w:rPr>
          <w:i/>
          <w:color w:val="000000"/>
          <w:sz w:val="20"/>
          <w:szCs w:val="20"/>
          <w:lang w:val="uk-UA"/>
        </w:rPr>
        <w:t>.</w:t>
      </w:r>
    </w:p>
    <w:p w:rsidR="007B7BEC" w:rsidRPr="00070ADD" w:rsidRDefault="007B7BEC" w:rsidP="007B7BEC">
      <w:pPr>
        <w:shd w:val="clear" w:color="auto" w:fill="FFFFFF" w:themeFill="background1"/>
        <w:jc w:val="both"/>
        <w:rPr>
          <w:i/>
          <w:sz w:val="20"/>
          <w:szCs w:val="20"/>
          <w:lang w:val="uk-UA"/>
        </w:rPr>
      </w:pPr>
    </w:p>
    <w:p w:rsidR="007B7BEC" w:rsidRPr="00070ADD" w:rsidRDefault="007B7BEC" w:rsidP="007B7BEC">
      <w:pPr>
        <w:shd w:val="clear" w:color="auto" w:fill="FFFFFF" w:themeFill="background1"/>
        <w:jc w:val="both"/>
        <w:rPr>
          <w:i/>
          <w:sz w:val="20"/>
          <w:szCs w:val="20"/>
          <w:lang w:val="uk-UA"/>
        </w:rPr>
      </w:pPr>
    </w:p>
    <w:p w:rsidR="007B7BEC" w:rsidRPr="00425424" w:rsidRDefault="007B7BEC" w:rsidP="007B7BEC">
      <w:pPr>
        <w:shd w:val="clear" w:color="auto" w:fill="FFFFFF" w:themeFill="background1"/>
        <w:jc w:val="both"/>
        <w:rPr>
          <w:i/>
          <w:sz w:val="20"/>
          <w:szCs w:val="20"/>
          <w:lang w:val="uk-UA"/>
        </w:rPr>
      </w:pPr>
    </w:p>
    <w:p w:rsidR="007B7BEC" w:rsidRPr="00425424" w:rsidRDefault="007B7BEC" w:rsidP="007B7BEC">
      <w:pPr>
        <w:shd w:val="clear" w:color="auto" w:fill="FFFFFF" w:themeFill="background1"/>
        <w:jc w:val="both"/>
        <w:rPr>
          <w:lang w:val="uk-UA"/>
        </w:rPr>
      </w:pPr>
    </w:p>
    <w:p w:rsidR="00240893" w:rsidRPr="007B7BEC" w:rsidRDefault="00240893" w:rsidP="00F22956">
      <w:pPr>
        <w:ind w:firstLine="709"/>
        <w:rPr>
          <w:b/>
          <w:bCs/>
          <w:lang w:val="uk-UA" w:eastAsia="ru-RU"/>
        </w:rPr>
      </w:pPr>
    </w:p>
    <w:sectPr w:rsidR="00240893" w:rsidRPr="007B7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WenQuanYi Zen Hei Sharp">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9D"/>
    <w:multiLevelType w:val="multilevel"/>
    <w:tmpl w:val="1BCE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3103"/>
    <w:multiLevelType w:val="hybridMultilevel"/>
    <w:tmpl w:val="37BA42E4"/>
    <w:lvl w:ilvl="0" w:tplc="8006F810">
      <w:start w:val="1"/>
      <w:numFmt w:val="decimal"/>
      <w:lvlText w:val="%1)"/>
      <w:lvlJc w:val="left"/>
      <w:pPr>
        <w:ind w:left="688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B7FFA"/>
    <w:multiLevelType w:val="multilevel"/>
    <w:tmpl w:val="FA40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038BD"/>
    <w:multiLevelType w:val="multilevel"/>
    <w:tmpl w:val="B580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84562"/>
    <w:multiLevelType w:val="multilevel"/>
    <w:tmpl w:val="E74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44F66"/>
    <w:multiLevelType w:val="multilevel"/>
    <w:tmpl w:val="84E8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2A"/>
    <w:multiLevelType w:val="multilevel"/>
    <w:tmpl w:val="ACA2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853C4"/>
    <w:multiLevelType w:val="multilevel"/>
    <w:tmpl w:val="97D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40347"/>
    <w:multiLevelType w:val="multilevel"/>
    <w:tmpl w:val="D306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37ED5"/>
    <w:multiLevelType w:val="hybridMultilevel"/>
    <w:tmpl w:val="215E8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14045"/>
    <w:multiLevelType w:val="multilevel"/>
    <w:tmpl w:val="A35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E5473"/>
    <w:multiLevelType w:val="multilevel"/>
    <w:tmpl w:val="14F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E7DE9"/>
    <w:multiLevelType w:val="multilevel"/>
    <w:tmpl w:val="6EA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172DB"/>
    <w:multiLevelType w:val="multilevel"/>
    <w:tmpl w:val="F23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50CFF"/>
    <w:multiLevelType w:val="multilevel"/>
    <w:tmpl w:val="76AC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27EAA"/>
    <w:multiLevelType w:val="multilevel"/>
    <w:tmpl w:val="4432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E55DD"/>
    <w:multiLevelType w:val="multilevel"/>
    <w:tmpl w:val="72F8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01CB2"/>
    <w:multiLevelType w:val="multilevel"/>
    <w:tmpl w:val="FB0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24C94"/>
    <w:multiLevelType w:val="multilevel"/>
    <w:tmpl w:val="FA4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0272A"/>
    <w:multiLevelType w:val="multilevel"/>
    <w:tmpl w:val="69E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B71A7"/>
    <w:multiLevelType w:val="multilevel"/>
    <w:tmpl w:val="C1E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479CB"/>
    <w:multiLevelType w:val="multilevel"/>
    <w:tmpl w:val="736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D0E04"/>
    <w:multiLevelType w:val="multilevel"/>
    <w:tmpl w:val="DB7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E5106"/>
    <w:multiLevelType w:val="multilevel"/>
    <w:tmpl w:val="11F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F5298"/>
    <w:multiLevelType w:val="multilevel"/>
    <w:tmpl w:val="A18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317A4B"/>
    <w:multiLevelType w:val="multilevel"/>
    <w:tmpl w:val="AC8C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C3F70"/>
    <w:multiLevelType w:val="multilevel"/>
    <w:tmpl w:val="C7E8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E707EB"/>
    <w:multiLevelType w:val="hybridMultilevel"/>
    <w:tmpl w:val="94EEFB98"/>
    <w:lvl w:ilvl="0" w:tplc="80FCE6F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75383071"/>
    <w:multiLevelType w:val="multilevel"/>
    <w:tmpl w:val="2762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8238C"/>
    <w:multiLevelType w:val="multilevel"/>
    <w:tmpl w:val="B61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64069"/>
    <w:multiLevelType w:val="multilevel"/>
    <w:tmpl w:val="88AA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9"/>
  </w:num>
  <w:num w:numId="4">
    <w:abstractNumId w:val="30"/>
  </w:num>
  <w:num w:numId="5">
    <w:abstractNumId w:val="15"/>
  </w:num>
  <w:num w:numId="6">
    <w:abstractNumId w:val="22"/>
  </w:num>
  <w:num w:numId="7">
    <w:abstractNumId w:val="19"/>
  </w:num>
  <w:num w:numId="8">
    <w:abstractNumId w:val="26"/>
  </w:num>
  <w:num w:numId="9">
    <w:abstractNumId w:val="0"/>
  </w:num>
  <w:num w:numId="10">
    <w:abstractNumId w:val="8"/>
  </w:num>
  <w:num w:numId="11">
    <w:abstractNumId w:val="10"/>
  </w:num>
  <w:num w:numId="12">
    <w:abstractNumId w:val="5"/>
  </w:num>
  <w:num w:numId="13">
    <w:abstractNumId w:val="11"/>
  </w:num>
  <w:num w:numId="14">
    <w:abstractNumId w:val="28"/>
  </w:num>
  <w:num w:numId="15">
    <w:abstractNumId w:val="18"/>
  </w:num>
  <w:num w:numId="16">
    <w:abstractNumId w:val="4"/>
  </w:num>
  <w:num w:numId="17">
    <w:abstractNumId w:val="29"/>
  </w:num>
  <w:num w:numId="18">
    <w:abstractNumId w:val="23"/>
  </w:num>
  <w:num w:numId="19">
    <w:abstractNumId w:val="17"/>
  </w:num>
  <w:num w:numId="20">
    <w:abstractNumId w:val="25"/>
  </w:num>
  <w:num w:numId="21">
    <w:abstractNumId w:val="3"/>
  </w:num>
  <w:num w:numId="22">
    <w:abstractNumId w:val="6"/>
  </w:num>
  <w:num w:numId="23">
    <w:abstractNumId w:val="16"/>
  </w:num>
  <w:num w:numId="24">
    <w:abstractNumId w:val="14"/>
  </w:num>
  <w:num w:numId="25">
    <w:abstractNumId w:val="7"/>
  </w:num>
  <w:num w:numId="26">
    <w:abstractNumId w:val="2"/>
  </w:num>
  <w:num w:numId="27">
    <w:abstractNumId w:val="20"/>
  </w:num>
  <w:num w:numId="28">
    <w:abstractNumId w:val="24"/>
  </w:num>
  <w:num w:numId="29">
    <w:abstractNumId w:val="12"/>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93"/>
    <w:rsid w:val="001A1251"/>
    <w:rsid w:val="001A33A1"/>
    <w:rsid w:val="00216E60"/>
    <w:rsid w:val="002245E9"/>
    <w:rsid w:val="00240893"/>
    <w:rsid w:val="00417C93"/>
    <w:rsid w:val="00481F8B"/>
    <w:rsid w:val="005B5A74"/>
    <w:rsid w:val="005C66C7"/>
    <w:rsid w:val="00606F79"/>
    <w:rsid w:val="007B7BEC"/>
    <w:rsid w:val="007F50E1"/>
    <w:rsid w:val="00815B5C"/>
    <w:rsid w:val="00862814"/>
    <w:rsid w:val="00920541"/>
    <w:rsid w:val="00A00C69"/>
    <w:rsid w:val="00A21C21"/>
    <w:rsid w:val="00A27A01"/>
    <w:rsid w:val="00AB05D4"/>
    <w:rsid w:val="00AF65AD"/>
    <w:rsid w:val="00C66B78"/>
    <w:rsid w:val="00CC5841"/>
    <w:rsid w:val="00D17139"/>
    <w:rsid w:val="00D23EC1"/>
    <w:rsid w:val="00D41180"/>
    <w:rsid w:val="00E61AE5"/>
    <w:rsid w:val="00E64A0F"/>
    <w:rsid w:val="00E931EF"/>
    <w:rsid w:val="00ED07F8"/>
    <w:rsid w:val="00F0014D"/>
    <w:rsid w:val="00F22956"/>
    <w:rsid w:val="00F36688"/>
    <w:rsid w:val="00F43E0C"/>
    <w:rsid w:val="00FF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28C9"/>
  <w15:chartTrackingRefBased/>
  <w15:docId w15:val="{70FF5E98-D36F-4950-A4D9-086AE73E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9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240893"/>
    <w:pPr>
      <w:keepNext/>
      <w:keepLines/>
      <w:widowControl w:val="0"/>
      <w:tabs>
        <w:tab w:val="left" w:pos="432"/>
      </w:tabs>
      <w:spacing w:before="480" w:after="120" w:line="276" w:lineRule="auto"/>
      <w:ind w:left="432" w:hanging="432"/>
      <w:contextualSpacing/>
      <w:outlineLvl w:val="0"/>
    </w:pPr>
    <w:rPr>
      <w:rFonts w:ascii="Liberation Sans" w:eastAsia="WenQuanYi Zen Hei Sharp" w:hAnsi="Liberation Sans"/>
      <w:b/>
      <w:sz w:val="48"/>
      <w:szCs w:val="48"/>
      <w:lang w:val="uk-UA" w:eastAsia="en-US"/>
    </w:rPr>
  </w:style>
  <w:style w:type="paragraph" w:styleId="3">
    <w:name w:val="heading 3"/>
    <w:basedOn w:val="a"/>
    <w:next w:val="a"/>
    <w:link w:val="30"/>
    <w:uiPriority w:val="9"/>
    <w:semiHidden/>
    <w:unhideWhenUsed/>
    <w:qFormat/>
    <w:rsid w:val="00D23EC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40893"/>
    <w:rPr>
      <w:rFonts w:ascii="Liberation Sans" w:eastAsia="WenQuanYi Zen Hei Sharp" w:hAnsi="Liberation Sans" w:cs="Times New Roman"/>
      <w:b/>
      <w:sz w:val="48"/>
      <w:szCs w:val="48"/>
      <w:lang w:val="uk-UA"/>
    </w:rPr>
  </w:style>
  <w:style w:type="paragraph" w:styleId="a4">
    <w:name w:val="List Paragraph"/>
    <w:aliases w:val="Chapter10,Список уровня 2,название табл/рис,Number Bullets,Текст таблицы,тв-Абзац списка,заголовок 1.1,AC List 01,List Paragraph (numbered (a)),Литература,Bullet Number,Bullet 1,Use Case List Paragraph,lp11,List Paragraph11,Elenco Normale"/>
    <w:basedOn w:val="a"/>
    <w:link w:val="a5"/>
    <w:uiPriority w:val="34"/>
    <w:qFormat/>
    <w:rsid w:val="00240893"/>
    <w:pPr>
      <w:spacing w:after="200" w:line="276" w:lineRule="auto"/>
      <w:ind w:left="720"/>
      <w:contextualSpacing/>
    </w:pPr>
    <w:rPr>
      <w:rFonts w:asciiTheme="minorHAnsi" w:eastAsiaTheme="minorHAnsi" w:hAnsiTheme="minorHAnsi"/>
      <w:sz w:val="22"/>
      <w:szCs w:val="22"/>
      <w:lang w:val="uk-UA" w:eastAsia="en-US"/>
    </w:rPr>
  </w:style>
  <w:style w:type="character" w:customStyle="1" w:styleId="a5">
    <w:name w:val="Абзац списка Знак"/>
    <w:aliases w:val="Chapter10 Знак,Список уровня 2 Знак,название табл/рис Знак,Number Bullets Знак,Текст таблицы Знак,тв-Абзац списка Знак,заголовок 1.1 Знак,AC List 01 Знак,List Paragraph (numbered (a)) Знак,Литература Знак,Bullet Number Знак,lp11 Знак"/>
    <w:link w:val="a4"/>
    <w:uiPriority w:val="34"/>
    <w:qFormat/>
    <w:rsid w:val="00240893"/>
    <w:rPr>
      <w:rFonts w:cs="Times New Roman"/>
      <w:lang w:val="uk-UA"/>
    </w:rPr>
  </w:style>
  <w:style w:type="paragraph" w:customStyle="1" w:styleId="21">
    <w:name w:val="Основной текст с отступом 21"/>
    <w:basedOn w:val="a"/>
    <w:qFormat/>
    <w:rsid w:val="00240893"/>
    <w:pPr>
      <w:widowControl w:val="0"/>
      <w:spacing w:after="120" w:line="480" w:lineRule="auto"/>
      <w:ind w:left="283"/>
    </w:pPr>
    <w:rPr>
      <w:rFonts w:ascii="Times New Roman CYR" w:hAnsi="Times New Roman CYR" w:cs="Times New Roman CYR"/>
      <w:kern w:val="1"/>
      <w:lang w:val="uk-UA" w:eastAsia="hi-IN" w:bidi="hi-IN"/>
    </w:rPr>
  </w:style>
  <w:style w:type="paragraph" w:customStyle="1" w:styleId="11">
    <w:name w:val="Без интервала1"/>
    <w:rsid w:val="00240893"/>
    <w:pPr>
      <w:suppressAutoHyphens/>
      <w:spacing w:after="0" w:line="240" w:lineRule="auto"/>
    </w:pPr>
    <w:rPr>
      <w:rFonts w:ascii="Calibri" w:eastAsia="Times New Roman" w:hAnsi="Calibri" w:cs="Times New Roman"/>
      <w:lang w:eastAsia="zh-CN"/>
    </w:rPr>
  </w:style>
  <w:style w:type="paragraph" w:styleId="a6">
    <w:name w:val="Balloon Text"/>
    <w:basedOn w:val="a"/>
    <w:link w:val="a7"/>
    <w:uiPriority w:val="99"/>
    <w:semiHidden/>
    <w:unhideWhenUsed/>
    <w:rsid w:val="00E931EF"/>
    <w:rPr>
      <w:rFonts w:ascii="Segoe UI" w:hAnsi="Segoe UI" w:cs="Segoe UI"/>
      <w:sz w:val="18"/>
      <w:szCs w:val="18"/>
    </w:rPr>
  </w:style>
  <w:style w:type="character" w:customStyle="1" w:styleId="a7">
    <w:name w:val="Текст выноски Знак"/>
    <w:basedOn w:val="a0"/>
    <w:link w:val="a6"/>
    <w:uiPriority w:val="99"/>
    <w:semiHidden/>
    <w:rsid w:val="00E931EF"/>
    <w:rPr>
      <w:rFonts w:ascii="Segoe UI" w:eastAsia="Times New Roman" w:hAnsi="Segoe UI" w:cs="Segoe UI"/>
      <w:sz w:val="18"/>
      <w:szCs w:val="18"/>
      <w:lang w:eastAsia="ar-SA"/>
    </w:rPr>
  </w:style>
  <w:style w:type="character" w:customStyle="1" w:styleId="30">
    <w:name w:val="Заголовок 3 Знак"/>
    <w:basedOn w:val="a0"/>
    <w:link w:val="3"/>
    <w:uiPriority w:val="9"/>
    <w:semiHidden/>
    <w:rsid w:val="00D23EC1"/>
    <w:rPr>
      <w:rFonts w:asciiTheme="majorHAnsi" w:eastAsiaTheme="majorEastAsia" w:hAnsiTheme="majorHAnsi" w:cstheme="majorBidi"/>
      <w:color w:val="1F4D78" w:themeColor="accent1" w:themeShade="7F"/>
      <w:sz w:val="24"/>
      <w:szCs w:val="24"/>
      <w:lang w:eastAsia="ar-SA"/>
    </w:rPr>
  </w:style>
  <w:style w:type="character" w:styleId="a8">
    <w:name w:val="Hyperlink"/>
    <w:basedOn w:val="a0"/>
    <w:uiPriority w:val="99"/>
    <w:semiHidden/>
    <w:unhideWhenUsed/>
    <w:rsid w:val="00D23EC1"/>
    <w:rPr>
      <w:color w:val="0000FF"/>
      <w:u w:val="single"/>
    </w:rPr>
  </w:style>
  <w:style w:type="character" w:customStyle="1" w:styleId="ng-star-inserted">
    <w:name w:val="ng-star-inserted"/>
    <w:basedOn w:val="a0"/>
    <w:rsid w:val="00D23EC1"/>
  </w:style>
  <w:style w:type="paragraph" w:styleId="HTML">
    <w:name w:val="HTML Preformatted"/>
    <w:basedOn w:val="a"/>
    <w:link w:val="HTML0"/>
    <w:uiPriority w:val="99"/>
    <w:semiHidden/>
    <w:unhideWhenUsed/>
    <w:rsid w:val="00E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64A0F"/>
    <w:rPr>
      <w:rFonts w:ascii="Courier New" w:eastAsia="Times New Roman" w:hAnsi="Courier New" w:cs="Courier New"/>
      <w:sz w:val="20"/>
      <w:szCs w:val="20"/>
      <w:lang w:eastAsia="ru-RU"/>
    </w:rPr>
  </w:style>
  <w:style w:type="character" w:customStyle="1" w:styleId="y2iqfc">
    <w:name w:val="y2iqfc"/>
    <w:basedOn w:val="a0"/>
    <w:rsid w:val="00E64A0F"/>
  </w:style>
  <w:style w:type="character" w:customStyle="1" w:styleId="attr-name">
    <w:name w:val="attr-name"/>
    <w:basedOn w:val="a0"/>
    <w:rsid w:val="00AB05D4"/>
  </w:style>
  <w:style w:type="character" w:customStyle="1" w:styleId="attr-text">
    <w:name w:val="attr-text"/>
    <w:basedOn w:val="a0"/>
    <w:rsid w:val="00AB05D4"/>
  </w:style>
  <w:style w:type="paragraph" w:styleId="a9">
    <w:name w:val="header"/>
    <w:basedOn w:val="a"/>
    <w:link w:val="aa"/>
    <w:uiPriority w:val="99"/>
    <w:unhideWhenUsed/>
    <w:rsid w:val="00AB05D4"/>
    <w:pPr>
      <w:tabs>
        <w:tab w:val="center" w:pos="4677"/>
        <w:tab w:val="right" w:pos="9355"/>
      </w:tabs>
      <w:suppressAutoHyphens w:val="0"/>
    </w:pPr>
    <w:rPr>
      <w:sz w:val="28"/>
      <w:szCs w:val="22"/>
      <w:lang w:val="uk-UA" w:eastAsia="en-US"/>
    </w:rPr>
  </w:style>
  <w:style w:type="character" w:customStyle="1" w:styleId="aa">
    <w:name w:val="Верхний колонтитул Знак"/>
    <w:basedOn w:val="a0"/>
    <w:link w:val="a9"/>
    <w:uiPriority w:val="99"/>
    <w:rsid w:val="00AB05D4"/>
    <w:rPr>
      <w:rFonts w:ascii="Times New Roman" w:eastAsia="Times New Roman" w:hAnsi="Times New Roman" w:cs="Times New Roman"/>
      <w:sz w:val="28"/>
      <w:lang w:val="uk-UA"/>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2245E9"/>
    <w:pPr>
      <w:suppressAutoHyphens w:val="0"/>
      <w:spacing w:before="100" w:beforeAutospacing="1" w:after="100" w:afterAutospacing="1"/>
    </w:pPr>
    <w:rPr>
      <w:lang w:eastAsia="ru-RU"/>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Знак17"/>
    <w:basedOn w:val="a"/>
    <w:link w:val="ac"/>
    <w:uiPriority w:val="99"/>
    <w:qFormat/>
    <w:rsid w:val="007B7BEC"/>
    <w:pPr>
      <w:suppressAutoHyphens w:val="0"/>
      <w:spacing w:before="100" w:beforeAutospacing="1" w:after="100" w:afterAutospacing="1"/>
    </w:pPr>
    <w:rPr>
      <w:lang w:eastAsia="ru-RU"/>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7B7B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6996">
      <w:bodyDiv w:val="1"/>
      <w:marLeft w:val="0"/>
      <w:marRight w:val="0"/>
      <w:marTop w:val="0"/>
      <w:marBottom w:val="0"/>
      <w:divBdr>
        <w:top w:val="none" w:sz="0" w:space="0" w:color="auto"/>
        <w:left w:val="none" w:sz="0" w:space="0" w:color="auto"/>
        <w:bottom w:val="none" w:sz="0" w:space="0" w:color="auto"/>
        <w:right w:val="none" w:sz="0" w:space="0" w:color="auto"/>
      </w:divBdr>
      <w:divsChild>
        <w:div w:id="2140679291">
          <w:marLeft w:val="0"/>
          <w:marRight w:val="0"/>
          <w:marTop w:val="0"/>
          <w:marBottom w:val="0"/>
          <w:divBdr>
            <w:top w:val="none" w:sz="0" w:space="0" w:color="auto"/>
            <w:left w:val="none" w:sz="0" w:space="0" w:color="auto"/>
            <w:bottom w:val="none" w:sz="0" w:space="0" w:color="auto"/>
            <w:right w:val="none" w:sz="0" w:space="0" w:color="auto"/>
          </w:divBdr>
        </w:div>
        <w:div w:id="2028557149">
          <w:marLeft w:val="0"/>
          <w:marRight w:val="0"/>
          <w:marTop w:val="0"/>
          <w:marBottom w:val="0"/>
          <w:divBdr>
            <w:top w:val="none" w:sz="0" w:space="0" w:color="auto"/>
            <w:left w:val="none" w:sz="0" w:space="0" w:color="auto"/>
            <w:bottom w:val="none" w:sz="0" w:space="0" w:color="auto"/>
            <w:right w:val="none" w:sz="0" w:space="0" w:color="auto"/>
          </w:divBdr>
        </w:div>
        <w:div w:id="765854568">
          <w:marLeft w:val="0"/>
          <w:marRight w:val="0"/>
          <w:marTop w:val="0"/>
          <w:marBottom w:val="0"/>
          <w:divBdr>
            <w:top w:val="none" w:sz="0" w:space="0" w:color="auto"/>
            <w:left w:val="none" w:sz="0" w:space="0" w:color="auto"/>
            <w:bottom w:val="none" w:sz="0" w:space="0" w:color="auto"/>
            <w:right w:val="none" w:sz="0" w:space="0" w:color="auto"/>
          </w:divBdr>
        </w:div>
        <w:div w:id="1052580698">
          <w:marLeft w:val="0"/>
          <w:marRight w:val="0"/>
          <w:marTop w:val="0"/>
          <w:marBottom w:val="0"/>
          <w:divBdr>
            <w:top w:val="none" w:sz="0" w:space="0" w:color="auto"/>
            <w:left w:val="none" w:sz="0" w:space="0" w:color="auto"/>
            <w:bottom w:val="none" w:sz="0" w:space="0" w:color="auto"/>
            <w:right w:val="none" w:sz="0" w:space="0" w:color="auto"/>
          </w:divBdr>
        </w:div>
        <w:div w:id="1528445471">
          <w:marLeft w:val="0"/>
          <w:marRight w:val="0"/>
          <w:marTop w:val="0"/>
          <w:marBottom w:val="0"/>
          <w:divBdr>
            <w:top w:val="none" w:sz="0" w:space="0" w:color="auto"/>
            <w:left w:val="none" w:sz="0" w:space="0" w:color="auto"/>
            <w:bottom w:val="none" w:sz="0" w:space="0" w:color="auto"/>
            <w:right w:val="none" w:sz="0" w:space="0" w:color="auto"/>
          </w:divBdr>
        </w:div>
        <w:div w:id="1630086054">
          <w:marLeft w:val="0"/>
          <w:marRight w:val="0"/>
          <w:marTop w:val="0"/>
          <w:marBottom w:val="0"/>
          <w:divBdr>
            <w:top w:val="none" w:sz="0" w:space="0" w:color="auto"/>
            <w:left w:val="none" w:sz="0" w:space="0" w:color="auto"/>
            <w:bottom w:val="none" w:sz="0" w:space="0" w:color="auto"/>
            <w:right w:val="none" w:sz="0" w:space="0" w:color="auto"/>
          </w:divBdr>
        </w:div>
        <w:div w:id="595987672">
          <w:marLeft w:val="0"/>
          <w:marRight w:val="0"/>
          <w:marTop w:val="0"/>
          <w:marBottom w:val="0"/>
          <w:divBdr>
            <w:top w:val="none" w:sz="0" w:space="0" w:color="auto"/>
            <w:left w:val="none" w:sz="0" w:space="0" w:color="auto"/>
            <w:bottom w:val="none" w:sz="0" w:space="0" w:color="auto"/>
            <w:right w:val="none" w:sz="0" w:space="0" w:color="auto"/>
          </w:divBdr>
        </w:div>
        <w:div w:id="1114515075">
          <w:marLeft w:val="0"/>
          <w:marRight w:val="0"/>
          <w:marTop w:val="0"/>
          <w:marBottom w:val="0"/>
          <w:divBdr>
            <w:top w:val="none" w:sz="0" w:space="0" w:color="auto"/>
            <w:left w:val="none" w:sz="0" w:space="0" w:color="auto"/>
            <w:bottom w:val="none" w:sz="0" w:space="0" w:color="auto"/>
            <w:right w:val="none" w:sz="0" w:space="0" w:color="auto"/>
          </w:divBdr>
        </w:div>
        <w:div w:id="1897813811">
          <w:marLeft w:val="0"/>
          <w:marRight w:val="0"/>
          <w:marTop w:val="0"/>
          <w:marBottom w:val="0"/>
          <w:divBdr>
            <w:top w:val="none" w:sz="0" w:space="0" w:color="auto"/>
            <w:left w:val="none" w:sz="0" w:space="0" w:color="auto"/>
            <w:bottom w:val="none" w:sz="0" w:space="0" w:color="auto"/>
            <w:right w:val="none" w:sz="0" w:space="0" w:color="auto"/>
          </w:divBdr>
        </w:div>
        <w:div w:id="1902786876">
          <w:marLeft w:val="0"/>
          <w:marRight w:val="0"/>
          <w:marTop w:val="0"/>
          <w:marBottom w:val="0"/>
          <w:divBdr>
            <w:top w:val="none" w:sz="0" w:space="0" w:color="auto"/>
            <w:left w:val="none" w:sz="0" w:space="0" w:color="auto"/>
            <w:bottom w:val="none" w:sz="0" w:space="0" w:color="auto"/>
            <w:right w:val="none" w:sz="0" w:space="0" w:color="auto"/>
          </w:divBdr>
        </w:div>
        <w:div w:id="1527593123">
          <w:marLeft w:val="0"/>
          <w:marRight w:val="0"/>
          <w:marTop w:val="0"/>
          <w:marBottom w:val="0"/>
          <w:divBdr>
            <w:top w:val="none" w:sz="0" w:space="0" w:color="auto"/>
            <w:left w:val="none" w:sz="0" w:space="0" w:color="auto"/>
            <w:bottom w:val="none" w:sz="0" w:space="0" w:color="auto"/>
            <w:right w:val="none" w:sz="0" w:space="0" w:color="auto"/>
          </w:divBdr>
        </w:div>
        <w:div w:id="1611858643">
          <w:marLeft w:val="0"/>
          <w:marRight w:val="0"/>
          <w:marTop w:val="0"/>
          <w:marBottom w:val="0"/>
          <w:divBdr>
            <w:top w:val="none" w:sz="0" w:space="0" w:color="auto"/>
            <w:left w:val="none" w:sz="0" w:space="0" w:color="auto"/>
            <w:bottom w:val="none" w:sz="0" w:space="0" w:color="auto"/>
            <w:right w:val="none" w:sz="0" w:space="0" w:color="auto"/>
          </w:divBdr>
        </w:div>
        <w:div w:id="1508597319">
          <w:marLeft w:val="0"/>
          <w:marRight w:val="0"/>
          <w:marTop w:val="0"/>
          <w:marBottom w:val="0"/>
          <w:divBdr>
            <w:top w:val="none" w:sz="0" w:space="0" w:color="auto"/>
            <w:left w:val="none" w:sz="0" w:space="0" w:color="auto"/>
            <w:bottom w:val="none" w:sz="0" w:space="0" w:color="auto"/>
            <w:right w:val="none" w:sz="0" w:space="0" w:color="auto"/>
          </w:divBdr>
        </w:div>
        <w:div w:id="1974943453">
          <w:marLeft w:val="0"/>
          <w:marRight w:val="0"/>
          <w:marTop w:val="0"/>
          <w:marBottom w:val="0"/>
          <w:divBdr>
            <w:top w:val="none" w:sz="0" w:space="0" w:color="auto"/>
            <w:left w:val="none" w:sz="0" w:space="0" w:color="auto"/>
            <w:bottom w:val="none" w:sz="0" w:space="0" w:color="auto"/>
            <w:right w:val="none" w:sz="0" w:space="0" w:color="auto"/>
          </w:divBdr>
        </w:div>
        <w:div w:id="1043022954">
          <w:marLeft w:val="0"/>
          <w:marRight w:val="0"/>
          <w:marTop w:val="0"/>
          <w:marBottom w:val="0"/>
          <w:divBdr>
            <w:top w:val="none" w:sz="0" w:space="0" w:color="auto"/>
            <w:left w:val="none" w:sz="0" w:space="0" w:color="auto"/>
            <w:bottom w:val="none" w:sz="0" w:space="0" w:color="auto"/>
            <w:right w:val="none" w:sz="0" w:space="0" w:color="auto"/>
          </w:divBdr>
        </w:div>
        <w:div w:id="1119446747">
          <w:marLeft w:val="0"/>
          <w:marRight w:val="0"/>
          <w:marTop w:val="0"/>
          <w:marBottom w:val="0"/>
          <w:divBdr>
            <w:top w:val="none" w:sz="0" w:space="0" w:color="auto"/>
            <w:left w:val="none" w:sz="0" w:space="0" w:color="auto"/>
            <w:bottom w:val="none" w:sz="0" w:space="0" w:color="auto"/>
            <w:right w:val="none" w:sz="0" w:space="0" w:color="auto"/>
          </w:divBdr>
        </w:div>
        <w:div w:id="59334640">
          <w:marLeft w:val="0"/>
          <w:marRight w:val="0"/>
          <w:marTop w:val="0"/>
          <w:marBottom w:val="0"/>
          <w:divBdr>
            <w:top w:val="none" w:sz="0" w:space="0" w:color="auto"/>
            <w:left w:val="none" w:sz="0" w:space="0" w:color="auto"/>
            <w:bottom w:val="none" w:sz="0" w:space="0" w:color="auto"/>
            <w:right w:val="none" w:sz="0" w:space="0" w:color="auto"/>
          </w:divBdr>
        </w:div>
        <w:div w:id="677194350">
          <w:marLeft w:val="0"/>
          <w:marRight w:val="0"/>
          <w:marTop w:val="0"/>
          <w:marBottom w:val="0"/>
          <w:divBdr>
            <w:top w:val="none" w:sz="0" w:space="0" w:color="auto"/>
            <w:left w:val="none" w:sz="0" w:space="0" w:color="auto"/>
            <w:bottom w:val="none" w:sz="0" w:space="0" w:color="auto"/>
            <w:right w:val="none" w:sz="0" w:space="0" w:color="auto"/>
          </w:divBdr>
        </w:div>
        <w:div w:id="1704592101">
          <w:marLeft w:val="0"/>
          <w:marRight w:val="0"/>
          <w:marTop w:val="0"/>
          <w:marBottom w:val="0"/>
          <w:divBdr>
            <w:top w:val="none" w:sz="0" w:space="0" w:color="auto"/>
            <w:left w:val="none" w:sz="0" w:space="0" w:color="auto"/>
            <w:bottom w:val="none" w:sz="0" w:space="0" w:color="auto"/>
            <w:right w:val="none" w:sz="0" w:space="0" w:color="auto"/>
          </w:divBdr>
        </w:div>
      </w:divsChild>
    </w:div>
    <w:div w:id="250702616">
      <w:bodyDiv w:val="1"/>
      <w:marLeft w:val="0"/>
      <w:marRight w:val="0"/>
      <w:marTop w:val="0"/>
      <w:marBottom w:val="0"/>
      <w:divBdr>
        <w:top w:val="none" w:sz="0" w:space="0" w:color="auto"/>
        <w:left w:val="none" w:sz="0" w:space="0" w:color="auto"/>
        <w:bottom w:val="none" w:sz="0" w:space="0" w:color="auto"/>
        <w:right w:val="none" w:sz="0" w:space="0" w:color="auto"/>
      </w:divBdr>
    </w:div>
    <w:div w:id="589508033">
      <w:bodyDiv w:val="1"/>
      <w:marLeft w:val="0"/>
      <w:marRight w:val="0"/>
      <w:marTop w:val="0"/>
      <w:marBottom w:val="0"/>
      <w:divBdr>
        <w:top w:val="none" w:sz="0" w:space="0" w:color="auto"/>
        <w:left w:val="none" w:sz="0" w:space="0" w:color="auto"/>
        <w:bottom w:val="none" w:sz="0" w:space="0" w:color="auto"/>
        <w:right w:val="none" w:sz="0" w:space="0" w:color="auto"/>
      </w:divBdr>
    </w:div>
    <w:div w:id="1457990596">
      <w:bodyDiv w:val="1"/>
      <w:marLeft w:val="0"/>
      <w:marRight w:val="0"/>
      <w:marTop w:val="0"/>
      <w:marBottom w:val="0"/>
      <w:divBdr>
        <w:top w:val="none" w:sz="0" w:space="0" w:color="auto"/>
        <w:left w:val="none" w:sz="0" w:space="0" w:color="auto"/>
        <w:bottom w:val="none" w:sz="0" w:space="0" w:color="auto"/>
        <w:right w:val="none" w:sz="0" w:space="0" w:color="auto"/>
      </w:divBdr>
    </w:div>
    <w:div w:id="1701584289">
      <w:bodyDiv w:val="1"/>
      <w:marLeft w:val="0"/>
      <w:marRight w:val="0"/>
      <w:marTop w:val="0"/>
      <w:marBottom w:val="0"/>
      <w:divBdr>
        <w:top w:val="none" w:sz="0" w:space="0" w:color="auto"/>
        <w:left w:val="none" w:sz="0" w:space="0" w:color="auto"/>
        <w:bottom w:val="none" w:sz="0" w:space="0" w:color="auto"/>
        <w:right w:val="none" w:sz="0" w:space="0" w:color="auto"/>
      </w:divBdr>
      <w:divsChild>
        <w:div w:id="1098062092">
          <w:marLeft w:val="0"/>
          <w:marRight w:val="0"/>
          <w:marTop w:val="0"/>
          <w:marBottom w:val="180"/>
          <w:divBdr>
            <w:top w:val="none" w:sz="0" w:space="0" w:color="auto"/>
            <w:left w:val="none" w:sz="0" w:space="0" w:color="auto"/>
            <w:bottom w:val="none" w:sz="0" w:space="0" w:color="auto"/>
            <w:right w:val="none" w:sz="0" w:space="0" w:color="auto"/>
          </w:divBdr>
        </w:div>
        <w:div w:id="582305092">
          <w:marLeft w:val="0"/>
          <w:marRight w:val="0"/>
          <w:marTop w:val="0"/>
          <w:marBottom w:val="180"/>
          <w:divBdr>
            <w:top w:val="none" w:sz="0" w:space="0" w:color="auto"/>
            <w:left w:val="none" w:sz="0" w:space="0" w:color="auto"/>
            <w:bottom w:val="none" w:sz="0" w:space="0" w:color="auto"/>
            <w:right w:val="none" w:sz="0" w:space="0" w:color="auto"/>
          </w:divBdr>
        </w:div>
        <w:div w:id="1881240417">
          <w:marLeft w:val="0"/>
          <w:marRight w:val="0"/>
          <w:marTop w:val="0"/>
          <w:marBottom w:val="180"/>
          <w:divBdr>
            <w:top w:val="none" w:sz="0" w:space="0" w:color="auto"/>
            <w:left w:val="none" w:sz="0" w:space="0" w:color="auto"/>
            <w:bottom w:val="none" w:sz="0" w:space="0" w:color="auto"/>
            <w:right w:val="none" w:sz="0" w:space="0" w:color="auto"/>
          </w:divBdr>
        </w:div>
        <w:div w:id="1544518541">
          <w:marLeft w:val="0"/>
          <w:marRight w:val="0"/>
          <w:marTop w:val="0"/>
          <w:marBottom w:val="180"/>
          <w:divBdr>
            <w:top w:val="none" w:sz="0" w:space="0" w:color="auto"/>
            <w:left w:val="none" w:sz="0" w:space="0" w:color="auto"/>
            <w:bottom w:val="none" w:sz="0" w:space="0" w:color="auto"/>
            <w:right w:val="none" w:sz="0" w:space="0" w:color="auto"/>
          </w:divBdr>
        </w:div>
        <w:div w:id="1401565054">
          <w:marLeft w:val="0"/>
          <w:marRight w:val="0"/>
          <w:marTop w:val="0"/>
          <w:marBottom w:val="180"/>
          <w:divBdr>
            <w:top w:val="none" w:sz="0" w:space="0" w:color="auto"/>
            <w:left w:val="none" w:sz="0" w:space="0" w:color="auto"/>
            <w:bottom w:val="none" w:sz="0" w:space="0" w:color="auto"/>
            <w:right w:val="none" w:sz="0" w:space="0" w:color="auto"/>
          </w:divBdr>
        </w:div>
        <w:div w:id="1911887935">
          <w:marLeft w:val="0"/>
          <w:marRight w:val="0"/>
          <w:marTop w:val="0"/>
          <w:marBottom w:val="180"/>
          <w:divBdr>
            <w:top w:val="none" w:sz="0" w:space="0" w:color="auto"/>
            <w:left w:val="none" w:sz="0" w:space="0" w:color="auto"/>
            <w:bottom w:val="none" w:sz="0" w:space="0" w:color="auto"/>
            <w:right w:val="none" w:sz="0" w:space="0" w:color="auto"/>
          </w:divBdr>
        </w:div>
        <w:div w:id="1660307601">
          <w:marLeft w:val="0"/>
          <w:marRight w:val="0"/>
          <w:marTop w:val="0"/>
          <w:marBottom w:val="180"/>
          <w:divBdr>
            <w:top w:val="none" w:sz="0" w:space="0" w:color="auto"/>
            <w:left w:val="none" w:sz="0" w:space="0" w:color="auto"/>
            <w:bottom w:val="none" w:sz="0" w:space="0" w:color="auto"/>
            <w:right w:val="none" w:sz="0" w:space="0" w:color="auto"/>
          </w:divBdr>
        </w:div>
        <w:div w:id="1839688035">
          <w:marLeft w:val="0"/>
          <w:marRight w:val="0"/>
          <w:marTop w:val="0"/>
          <w:marBottom w:val="180"/>
          <w:divBdr>
            <w:top w:val="none" w:sz="0" w:space="0" w:color="auto"/>
            <w:left w:val="none" w:sz="0" w:space="0" w:color="auto"/>
            <w:bottom w:val="none" w:sz="0" w:space="0" w:color="auto"/>
            <w:right w:val="none" w:sz="0" w:space="0" w:color="auto"/>
          </w:divBdr>
        </w:div>
        <w:div w:id="954408074">
          <w:marLeft w:val="0"/>
          <w:marRight w:val="0"/>
          <w:marTop w:val="0"/>
          <w:marBottom w:val="180"/>
          <w:divBdr>
            <w:top w:val="none" w:sz="0" w:space="0" w:color="auto"/>
            <w:left w:val="none" w:sz="0" w:space="0" w:color="auto"/>
            <w:bottom w:val="none" w:sz="0" w:space="0" w:color="auto"/>
            <w:right w:val="none" w:sz="0" w:space="0" w:color="auto"/>
          </w:divBdr>
        </w:div>
        <w:div w:id="396586187">
          <w:marLeft w:val="0"/>
          <w:marRight w:val="0"/>
          <w:marTop w:val="0"/>
          <w:marBottom w:val="180"/>
          <w:divBdr>
            <w:top w:val="none" w:sz="0" w:space="0" w:color="auto"/>
            <w:left w:val="none" w:sz="0" w:space="0" w:color="auto"/>
            <w:bottom w:val="none" w:sz="0" w:space="0" w:color="auto"/>
            <w:right w:val="none" w:sz="0" w:space="0" w:color="auto"/>
          </w:divBdr>
        </w:div>
        <w:div w:id="1202668039">
          <w:marLeft w:val="0"/>
          <w:marRight w:val="0"/>
          <w:marTop w:val="0"/>
          <w:marBottom w:val="180"/>
          <w:divBdr>
            <w:top w:val="none" w:sz="0" w:space="0" w:color="auto"/>
            <w:left w:val="none" w:sz="0" w:space="0" w:color="auto"/>
            <w:bottom w:val="none" w:sz="0" w:space="0" w:color="auto"/>
            <w:right w:val="none" w:sz="0" w:space="0" w:color="auto"/>
          </w:divBdr>
        </w:div>
        <w:div w:id="1584333263">
          <w:marLeft w:val="0"/>
          <w:marRight w:val="0"/>
          <w:marTop w:val="0"/>
          <w:marBottom w:val="180"/>
          <w:divBdr>
            <w:top w:val="none" w:sz="0" w:space="0" w:color="auto"/>
            <w:left w:val="none" w:sz="0" w:space="0" w:color="auto"/>
            <w:bottom w:val="none" w:sz="0" w:space="0" w:color="auto"/>
            <w:right w:val="none" w:sz="0" w:space="0" w:color="auto"/>
          </w:divBdr>
        </w:div>
        <w:div w:id="123281706">
          <w:marLeft w:val="0"/>
          <w:marRight w:val="0"/>
          <w:marTop w:val="0"/>
          <w:marBottom w:val="180"/>
          <w:divBdr>
            <w:top w:val="none" w:sz="0" w:space="0" w:color="auto"/>
            <w:left w:val="none" w:sz="0" w:space="0" w:color="auto"/>
            <w:bottom w:val="none" w:sz="0" w:space="0" w:color="auto"/>
            <w:right w:val="none" w:sz="0" w:space="0" w:color="auto"/>
          </w:divBdr>
        </w:div>
        <w:div w:id="882135481">
          <w:marLeft w:val="0"/>
          <w:marRight w:val="0"/>
          <w:marTop w:val="0"/>
          <w:marBottom w:val="180"/>
          <w:divBdr>
            <w:top w:val="none" w:sz="0" w:space="0" w:color="auto"/>
            <w:left w:val="none" w:sz="0" w:space="0" w:color="auto"/>
            <w:bottom w:val="none" w:sz="0" w:space="0" w:color="auto"/>
            <w:right w:val="none" w:sz="0" w:space="0" w:color="auto"/>
          </w:divBdr>
        </w:div>
        <w:div w:id="638808145">
          <w:marLeft w:val="0"/>
          <w:marRight w:val="0"/>
          <w:marTop w:val="0"/>
          <w:marBottom w:val="180"/>
          <w:divBdr>
            <w:top w:val="none" w:sz="0" w:space="0" w:color="auto"/>
            <w:left w:val="none" w:sz="0" w:space="0" w:color="auto"/>
            <w:bottom w:val="none" w:sz="0" w:space="0" w:color="auto"/>
            <w:right w:val="none" w:sz="0" w:space="0" w:color="auto"/>
          </w:divBdr>
        </w:div>
        <w:div w:id="929235264">
          <w:marLeft w:val="0"/>
          <w:marRight w:val="0"/>
          <w:marTop w:val="0"/>
          <w:marBottom w:val="180"/>
          <w:divBdr>
            <w:top w:val="none" w:sz="0" w:space="0" w:color="auto"/>
            <w:left w:val="none" w:sz="0" w:space="0" w:color="auto"/>
            <w:bottom w:val="none" w:sz="0" w:space="0" w:color="auto"/>
            <w:right w:val="none" w:sz="0" w:space="0" w:color="auto"/>
          </w:divBdr>
        </w:div>
        <w:div w:id="852573846">
          <w:marLeft w:val="0"/>
          <w:marRight w:val="0"/>
          <w:marTop w:val="0"/>
          <w:marBottom w:val="180"/>
          <w:divBdr>
            <w:top w:val="none" w:sz="0" w:space="0" w:color="auto"/>
            <w:left w:val="none" w:sz="0" w:space="0" w:color="auto"/>
            <w:bottom w:val="none" w:sz="0" w:space="0" w:color="auto"/>
            <w:right w:val="none" w:sz="0" w:space="0" w:color="auto"/>
          </w:divBdr>
        </w:div>
        <w:div w:id="969476429">
          <w:marLeft w:val="0"/>
          <w:marRight w:val="0"/>
          <w:marTop w:val="0"/>
          <w:marBottom w:val="180"/>
          <w:divBdr>
            <w:top w:val="none" w:sz="0" w:space="0" w:color="auto"/>
            <w:left w:val="none" w:sz="0" w:space="0" w:color="auto"/>
            <w:bottom w:val="none" w:sz="0" w:space="0" w:color="auto"/>
            <w:right w:val="none" w:sz="0" w:space="0" w:color="auto"/>
          </w:divBdr>
        </w:div>
        <w:div w:id="1455636783">
          <w:marLeft w:val="0"/>
          <w:marRight w:val="0"/>
          <w:marTop w:val="0"/>
          <w:marBottom w:val="180"/>
          <w:divBdr>
            <w:top w:val="none" w:sz="0" w:space="0" w:color="auto"/>
            <w:left w:val="none" w:sz="0" w:space="0" w:color="auto"/>
            <w:bottom w:val="none" w:sz="0" w:space="0" w:color="auto"/>
            <w:right w:val="none" w:sz="0" w:space="0" w:color="auto"/>
          </w:divBdr>
        </w:div>
        <w:div w:id="902328138">
          <w:marLeft w:val="0"/>
          <w:marRight w:val="0"/>
          <w:marTop w:val="0"/>
          <w:marBottom w:val="180"/>
          <w:divBdr>
            <w:top w:val="none" w:sz="0" w:space="0" w:color="auto"/>
            <w:left w:val="none" w:sz="0" w:space="0" w:color="auto"/>
            <w:bottom w:val="none" w:sz="0" w:space="0" w:color="auto"/>
            <w:right w:val="none" w:sz="0" w:space="0" w:color="auto"/>
          </w:divBdr>
        </w:div>
        <w:div w:id="29190652">
          <w:marLeft w:val="0"/>
          <w:marRight w:val="0"/>
          <w:marTop w:val="0"/>
          <w:marBottom w:val="180"/>
          <w:divBdr>
            <w:top w:val="none" w:sz="0" w:space="0" w:color="auto"/>
            <w:left w:val="none" w:sz="0" w:space="0" w:color="auto"/>
            <w:bottom w:val="none" w:sz="0" w:space="0" w:color="auto"/>
            <w:right w:val="none" w:sz="0" w:space="0" w:color="auto"/>
          </w:divBdr>
        </w:div>
        <w:div w:id="451637792">
          <w:marLeft w:val="0"/>
          <w:marRight w:val="0"/>
          <w:marTop w:val="0"/>
          <w:marBottom w:val="180"/>
          <w:divBdr>
            <w:top w:val="none" w:sz="0" w:space="0" w:color="auto"/>
            <w:left w:val="none" w:sz="0" w:space="0" w:color="auto"/>
            <w:bottom w:val="none" w:sz="0" w:space="0" w:color="auto"/>
            <w:right w:val="none" w:sz="0" w:space="0" w:color="auto"/>
          </w:divBdr>
        </w:div>
        <w:div w:id="1132245">
          <w:marLeft w:val="0"/>
          <w:marRight w:val="0"/>
          <w:marTop w:val="0"/>
          <w:marBottom w:val="180"/>
          <w:divBdr>
            <w:top w:val="none" w:sz="0" w:space="0" w:color="auto"/>
            <w:left w:val="none" w:sz="0" w:space="0" w:color="auto"/>
            <w:bottom w:val="none" w:sz="0" w:space="0" w:color="auto"/>
            <w:right w:val="none" w:sz="0" w:space="0" w:color="auto"/>
          </w:divBdr>
        </w:div>
        <w:div w:id="1914848052">
          <w:marLeft w:val="0"/>
          <w:marRight w:val="0"/>
          <w:marTop w:val="0"/>
          <w:marBottom w:val="180"/>
          <w:divBdr>
            <w:top w:val="none" w:sz="0" w:space="0" w:color="auto"/>
            <w:left w:val="none" w:sz="0" w:space="0" w:color="auto"/>
            <w:bottom w:val="none" w:sz="0" w:space="0" w:color="auto"/>
            <w:right w:val="none" w:sz="0" w:space="0" w:color="auto"/>
          </w:divBdr>
        </w:div>
        <w:div w:id="833305566">
          <w:marLeft w:val="0"/>
          <w:marRight w:val="0"/>
          <w:marTop w:val="0"/>
          <w:marBottom w:val="180"/>
          <w:divBdr>
            <w:top w:val="none" w:sz="0" w:space="0" w:color="auto"/>
            <w:left w:val="none" w:sz="0" w:space="0" w:color="auto"/>
            <w:bottom w:val="none" w:sz="0" w:space="0" w:color="auto"/>
            <w:right w:val="none" w:sz="0" w:space="0" w:color="auto"/>
          </w:divBdr>
        </w:div>
        <w:div w:id="1394427401">
          <w:marLeft w:val="0"/>
          <w:marRight w:val="0"/>
          <w:marTop w:val="0"/>
          <w:marBottom w:val="180"/>
          <w:divBdr>
            <w:top w:val="none" w:sz="0" w:space="0" w:color="auto"/>
            <w:left w:val="none" w:sz="0" w:space="0" w:color="auto"/>
            <w:bottom w:val="none" w:sz="0" w:space="0" w:color="auto"/>
            <w:right w:val="none" w:sz="0" w:space="0" w:color="auto"/>
          </w:divBdr>
        </w:div>
        <w:div w:id="36206119">
          <w:marLeft w:val="0"/>
          <w:marRight w:val="0"/>
          <w:marTop w:val="0"/>
          <w:marBottom w:val="180"/>
          <w:divBdr>
            <w:top w:val="none" w:sz="0" w:space="0" w:color="auto"/>
            <w:left w:val="none" w:sz="0" w:space="0" w:color="auto"/>
            <w:bottom w:val="none" w:sz="0" w:space="0" w:color="auto"/>
            <w:right w:val="none" w:sz="0" w:space="0" w:color="auto"/>
          </w:divBdr>
        </w:div>
      </w:divsChild>
    </w:div>
    <w:div w:id="1705056737">
      <w:bodyDiv w:val="1"/>
      <w:marLeft w:val="0"/>
      <w:marRight w:val="0"/>
      <w:marTop w:val="0"/>
      <w:marBottom w:val="0"/>
      <w:divBdr>
        <w:top w:val="none" w:sz="0" w:space="0" w:color="auto"/>
        <w:left w:val="none" w:sz="0" w:space="0" w:color="auto"/>
        <w:bottom w:val="none" w:sz="0" w:space="0" w:color="auto"/>
        <w:right w:val="none" w:sz="0" w:space="0" w:color="auto"/>
      </w:divBdr>
    </w:div>
    <w:div w:id="1746412101">
      <w:bodyDiv w:val="1"/>
      <w:marLeft w:val="0"/>
      <w:marRight w:val="0"/>
      <w:marTop w:val="0"/>
      <w:marBottom w:val="0"/>
      <w:divBdr>
        <w:top w:val="none" w:sz="0" w:space="0" w:color="auto"/>
        <w:left w:val="none" w:sz="0" w:space="0" w:color="auto"/>
        <w:bottom w:val="none" w:sz="0" w:space="0" w:color="auto"/>
        <w:right w:val="none" w:sz="0" w:space="0" w:color="auto"/>
      </w:divBdr>
    </w:div>
    <w:div w:id="1773016038">
      <w:bodyDiv w:val="1"/>
      <w:marLeft w:val="0"/>
      <w:marRight w:val="0"/>
      <w:marTop w:val="0"/>
      <w:marBottom w:val="0"/>
      <w:divBdr>
        <w:top w:val="none" w:sz="0" w:space="0" w:color="auto"/>
        <w:left w:val="none" w:sz="0" w:space="0" w:color="auto"/>
        <w:bottom w:val="none" w:sz="0" w:space="0" w:color="auto"/>
        <w:right w:val="none" w:sz="0" w:space="0" w:color="auto"/>
      </w:divBdr>
    </w:div>
    <w:div w:id="18451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ctions.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5</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User1209</dc:creator>
  <cp:keywords/>
  <dc:description/>
  <cp:lastModifiedBy>User1209</cp:lastModifiedBy>
  <cp:revision>29</cp:revision>
  <cp:lastPrinted>2023-11-23T11:29:00Z</cp:lastPrinted>
  <dcterms:created xsi:type="dcterms:W3CDTF">2023-11-23T10:40:00Z</dcterms:created>
  <dcterms:modified xsi:type="dcterms:W3CDTF">2023-12-15T18:03:00Z</dcterms:modified>
</cp:coreProperties>
</file>