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0" w:rsidRPr="000E07FA" w:rsidRDefault="00380FB0" w:rsidP="00380FB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25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0E07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E07FA" w:rsidRPr="000E07FA">
        <w:rPr>
          <w:rFonts w:ascii="Times New Roman" w:hAnsi="Times New Roman" w:cs="Times New Roman"/>
          <w:b/>
          <w:bCs/>
          <w:i/>
          <w:sz w:val="24"/>
          <w:szCs w:val="24"/>
        </w:rPr>
        <w:t>Додаток №2</w:t>
      </w:r>
    </w:p>
    <w:p w:rsidR="00CF6D05" w:rsidRPr="000E07FA" w:rsidRDefault="00380FB0" w:rsidP="00BF3A1E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7FA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  <w:r w:rsidR="00CF6D05" w:rsidRPr="000E07FA">
        <w:rPr>
          <w:i/>
        </w:rPr>
        <w:t xml:space="preserve">                                                                                                         </w:t>
      </w:r>
    </w:p>
    <w:p w:rsidR="000E07FA" w:rsidRPr="000E07FA" w:rsidRDefault="000E07FA" w:rsidP="00CF6D05">
      <w:pPr>
        <w:widowControl w:val="0"/>
        <w:spacing w:after="0"/>
        <w:ind w:firstLine="709"/>
        <w:rPr>
          <w:rFonts w:ascii="Times New Roman" w:hAnsi="Times New Roman" w:cs="Times New Roman"/>
          <w:b/>
          <w:i/>
        </w:rPr>
      </w:pPr>
    </w:p>
    <w:p w:rsidR="006C1E62" w:rsidRPr="00B97A0F" w:rsidRDefault="000E07FA" w:rsidP="00B97A0F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  <w:lang w:val="ru-RU"/>
        </w:rPr>
      </w:pPr>
      <w:bookmarkStart w:id="0" w:name="_Hlk54362401"/>
      <w:r w:rsidRPr="00E4093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  <w:t>ІНФОРМАЦІЯ ПРО ТЕХНІЧНІ ВИМОГИ ДО  ПРЕДМЕТА ЗАКУПІВЛІ</w:t>
      </w:r>
      <w:bookmarkEnd w:id="0"/>
    </w:p>
    <w:p w:rsidR="006C1E62" w:rsidRPr="006C1E62" w:rsidRDefault="006C1E62" w:rsidP="000E07F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</w:rPr>
      </w:pPr>
      <w:r w:rsidRPr="006C1E62">
        <w:rPr>
          <w:rFonts w:ascii="Times New Roman" w:hAnsi="Times New Roman" w:cs="Times New Roman"/>
          <w:b/>
          <w:bCs/>
          <w:i/>
        </w:rPr>
        <w:t xml:space="preserve">Страхування автомобілів, код </w:t>
      </w:r>
      <w:proofErr w:type="spellStart"/>
      <w:r w:rsidRPr="006C1E62">
        <w:rPr>
          <w:rFonts w:ascii="Times New Roman" w:hAnsi="Times New Roman" w:cs="Times New Roman"/>
          <w:b/>
          <w:bCs/>
          <w:i/>
        </w:rPr>
        <w:t>ДК</w:t>
      </w:r>
      <w:proofErr w:type="spellEnd"/>
      <w:r w:rsidRPr="006C1E62">
        <w:rPr>
          <w:rFonts w:ascii="Times New Roman" w:hAnsi="Times New Roman" w:cs="Times New Roman"/>
          <w:b/>
          <w:bCs/>
          <w:i/>
        </w:rPr>
        <w:t xml:space="preserve"> 021:2015 </w:t>
      </w:r>
      <w:r w:rsidRPr="006C1E62">
        <w:rPr>
          <w:rFonts w:ascii="Times New Roman" w:hAnsi="Times New Roman" w:cs="Times New Roman"/>
          <w:b/>
          <w:i/>
        </w:rPr>
        <w:t xml:space="preserve">– 66514100 - 7 -  транспортне страхування», код </w:t>
      </w:r>
      <w:proofErr w:type="spellStart"/>
      <w:r w:rsidRPr="006C1E62">
        <w:rPr>
          <w:rFonts w:ascii="Times New Roman" w:hAnsi="Times New Roman" w:cs="Times New Roman"/>
          <w:b/>
          <w:i/>
        </w:rPr>
        <w:t>ДК</w:t>
      </w:r>
      <w:proofErr w:type="spellEnd"/>
      <w:r w:rsidRPr="006C1E62">
        <w:rPr>
          <w:rFonts w:ascii="Times New Roman" w:hAnsi="Times New Roman" w:cs="Times New Roman"/>
          <w:b/>
          <w:i/>
        </w:rPr>
        <w:t xml:space="preserve"> 021:2015 - 66510000-8 Страхові послуги </w:t>
      </w:r>
      <w:hyperlink r:id="rId6" w:history="1"/>
    </w:p>
    <w:p w:rsidR="006C1E62" w:rsidRPr="00B22241" w:rsidRDefault="006C1E62" w:rsidP="000E07F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hd w:val="clear" w:color="auto" w:fill="FFFFF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551"/>
        <w:gridCol w:w="2835"/>
        <w:gridCol w:w="1843"/>
        <w:gridCol w:w="1984"/>
      </w:tblGrid>
      <w:tr w:rsidR="004B21B7" w:rsidRPr="00B22241" w:rsidTr="00CB7744">
        <w:trPr>
          <w:trHeight w:val="172"/>
        </w:trPr>
        <w:tc>
          <w:tcPr>
            <w:tcW w:w="993" w:type="dxa"/>
          </w:tcPr>
          <w:p w:rsidR="004B21B7" w:rsidRPr="00B22241" w:rsidRDefault="004B21B7" w:rsidP="00DF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B21B7" w:rsidRPr="00B22241" w:rsidRDefault="004B21B7" w:rsidP="00DF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41">
              <w:rPr>
                <w:rFonts w:ascii="Times New Roman" w:hAnsi="Times New Roman" w:cs="Times New Roman"/>
                <w:b/>
                <w:sz w:val="24"/>
                <w:szCs w:val="24"/>
              </w:rPr>
              <w:t>Автомобіль</w:t>
            </w:r>
          </w:p>
        </w:tc>
        <w:tc>
          <w:tcPr>
            <w:tcW w:w="1843" w:type="dxa"/>
            <w:shd w:val="clear" w:color="auto" w:fill="auto"/>
          </w:tcPr>
          <w:p w:rsidR="004B21B7" w:rsidRPr="00B22241" w:rsidRDefault="004B21B7" w:rsidP="00DF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41">
              <w:rPr>
                <w:rFonts w:ascii="Times New Roman" w:hAnsi="Times New Roman" w:cs="Times New Roman"/>
                <w:b/>
                <w:sz w:val="24"/>
                <w:szCs w:val="24"/>
              </w:rPr>
              <w:t>Рік випуску</w:t>
            </w:r>
          </w:p>
        </w:tc>
        <w:tc>
          <w:tcPr>
            <w:tcW w:w="1984" w:type="dxa"/>
            <w:shd w:val="clear" w:color="auto" w:fill="auto"/>
          </w:tcPr>
          <w:p w:rsidR="004B21B7" w:rsidRPr="00B22241" w:rsidRDefault="004B21B7" w:rsidP="00DF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41">
              <w:rPr>
                <w:rFonts w:ascii="Times New Roman" w:hAnsi="Times New Roman" w:cs="Times New Roman"/>
                <w:b/>
                <w:sz w:val="24"/>
                <w:szCs w:val="24"/>
              </w:rPr>
              <w:t>Об’єм двигуна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TOYOTA-CAMRI</w:t>
            </w:r>
          </w:p>
        </w:tc>
        <w:tc>
          <w:tcPr>
            <w:tcW w:w="1843" w:type="dxa"/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2995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TOYOTA-CAMRI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3456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CHEVROLET NIVA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1860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SKODA-OCTAVIA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1568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1568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1568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VW-PASSAT 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ЗАЗ СЕНС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ГАЗ-3310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2445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1568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DAEWOO- SENS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1299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Лексус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LX-470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4700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VW-PASSAT 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Сеат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Леон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VW-PASSAT 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ВАЗ-211540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DAEWOO-LANOS 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SKODA-FABIA 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1400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Хонда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Акорд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FIAT DOBLO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1368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SKODA RAPID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SKODA RAPID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SKODA RAPID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SKODA RAPID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SKODA RAPID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598</w:t>
            </w:r>
          </w:p>
        </w:tc>
      </w:tr>
      <w:tr w:rsidR="00B05E99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9" w:rsidRPr="004B3989" w:rsidRDefault="00B05E99" w:rsidP="00B0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9" w:rsidRPr="00DF221E" w:rsidRDefault="00B05E99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9" w:rsidRPr="00DF221E" w:rsidRDefault="00B05E99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9" w:rsidRPr="00DF221E" w:rsidRDefault="00B05E99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9" w:rsidRPr="00DF221E" w:rsidRDefault="00B05E99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SKODA RAPID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CKC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RDS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-02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П «Рено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Дастер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1461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CKC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RDS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-02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П «Рено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Дастер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1461</w:t>
            </w:r>
          </w:p>
        </w:tc>
      </w:tr>
      <w:tr w:rsidR="00DF221E" w:rsidRPr="004B3989" w:rsidTr="00CB7744">
        <w:tblPrEx>
          <w:tblLook w:val="01E0"/>
        </w:tblPrEx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VOLKSWAGEN SHARAN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1781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ЗАЗ TF69YO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1498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Suzuki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Vitara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1586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ЗАЗ SENS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1299</w:t>
            </w:r>
          </w:p>
        </w:tc>
      </w:tr>
      <w:tr w:rsidR="00DF221E" w:rsidRPr="004B3989" w:rsidTr="00CB7744">
        <w:tblPrEx>
          <w:tblLook w:val="01E0"/>
        </w:tblPrEx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CKC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FD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3 «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Фіат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Добло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1598</w:t>
            </w:r>
          </w:p>
        </w:tc>
      </w:tr>
      <w:tr w:rsidR="00DF221E" w:rsidRPr="004B3989" w:rsidTr="00CB7744">
        <w:tblPrEx>
          <w:tblLook w:val="01E0"/>
        </w:tblPrEx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УАЗ-3163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2700</w:t>
            </w:r>
          </w:p>
        </w:tc>
      </w:tr>
      <w:tr w:rsidR="00DF221E" w:rsidRPr="004B3989" w:rsidTr="00CB7744">
        <w:tblPrEx>
          <w:tblLook w:val="01E0"/>
        </w:tblPrEx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</w:rPr>
              <w:t>Вантаж.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ГАЗ-66-14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4250</w:t>
            </w:r>
          </w:p>
        </w:tc>
      </w:tr>
      <w:tr w:rsidR="00DF221E" w:rsidRPr="004B3989" w:rsidTr="00CB7744">
        <w:tblPrEx>
          <w:tblLook w:val="01E0"/>
        </w:tblPrEx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УАЗ-3163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2700</w:t>
            </w:r>
          </w:p>
        </w:tc>
      </w:tr>
      <w:tr w:rsidR="00DF221E" w:rsidRPr="004B3989" w:rsidTr="00CB7744">
        <w:tblPrEx>
          <w:tblLook w:val="01E0"/>
        </w:tblPrEx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УАЗ-315195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2690</w:t>
            </w:r>
          </w:p>
        </w:tc>
      </w:tr>
      <w:tr w:rsidR="00DF221E" w:rsidRPr="004B3989" w:rsidTr="00CB7744">
        <w:tblPrEx>
          <w:tblLook w:val="01E0"/>
        </w:tblPrEx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УАЗ-315195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2690</w:t>
            </w:r>
          </w:p>
        </w:tc>
      </w:tr>
      <w:tr w:rsidR="00DF221E" w:rsidRPr="004B3989" w:rsidTr="00CB7744">
        <w:tblPrEx>
          <w:tblLook w:val="01E0"/>
        </w:tblPrEx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УАЗ-31519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2690</w:t>
            </w:r>
          </w:p>
        </w:tc>
      </w:tr>
      <w:tr w:rsidR="00DF221E" w:rsidRPr="004B3989" w:rsidTr="00CB7744">
        <w:tblPrEx>
          <w:tblLook w:val="01E0"/>
        </w:tblPrEx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УАЗ-31519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2700</w:t>
            </w:r>
          </w:p>
        </w:tc>
      </w:tr>
      <w:tr w:rsidR="00DF221E" w:rsidRPr="004B3989" w:rsidTr="00CB7744">
        <w:tblPrEx>
          <w:tblLook w:val="01E0"/>
        </w:tblPrEx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УАЗ-315195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2690</w:t>
            </w:r>
          </w:p>
        </w:tc>
      </w:tr>
      <w:tr w:rsidR="00DF221E" w:rsidRPr="004B3989" w:rsidTr="00CB7744">
        <w:tblPrEx>
          <w:tblLook w:val="01E0"/>
        </w:tblPrEx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УАЗ-315195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2690</w:t>
            </w:r>
          </w:p>
        </w:tc>
      </w:tr>
      <w:tr w:rsidR="00DF221E" w:rsidRPr="004B3989" w:rsidTr="00CB7744">
        <w:tblPrEx>
          <w:tblLook w:val="01E0"/>
        </w:tblPrEx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VW-PASSAT 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2792</w:t>
            </w:r>
          </w:p>
        </w:tc>
      </w:tr>
      <w:tr w:rsidR="00DF221E" w:rsidRPr="004B3989" w:rsidTr="00CB7744">
        <w:tblPrEx>
          <w:tblLook w:val="01E0"/>
        </w:tblPrEx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ЗАЗ-1102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</w:tr>
      <w:tr w:rsidR="00DF221E" w:rsidRPr="004B3989" w:rsidTr="00CB7744">
        <w:tblPrEx>
          <w:tblLook w:val="01E0"/>
        </w:tblPrEx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SKODA-OCTAVIA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1900</w:t>
            </w:r>
          </w:p>
        </w:tc>
      </w:tr>
      <w:tr w:rsidR="00DF221E" w:rsidRPr="004B3989" w:rsidTr="00CB7744">
        <w:tblPrEx>
          <w:tblLook w:val="01E0"/>
        </w:tblPrEx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Volkswagen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Tpanspoter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1968</w:t>
            </w:r>
          </w:p>
        </w:tc>
      </w:tr>
      <w:tr w:rsidR="00DF221E" w:rsidRPr="004B3989" w:rsidTr="00CB7744">
        <w:tblPrEx>
          <w:tblLook w:val="01E0"/>
        </w:tblPrEx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CB7744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 w:themeColor="text1"/>
              </w:rPr>
              <w:t>м/а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ГАЗ-322132-288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2890</w:t>
            </w:r>
          </w:p>
        </w:tc>
      </w:tr>
      <w:tr w:rsidR="00DF221E" w:rsidRPr="004B3989" w:rsidTr="00CB7744">
        <w:tblPrEx>
          <w:tblLook w:val="01E0"/>
        </w:tblPrEx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CB7744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 w:themeColor="text1"/>
              </w:rPr>
              <w:t>м/а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VW-T4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Combi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DF221E" w:rsidRPr="004B3989" w:rsidTr="00CB7744">
        <w:tblPrEx>
          <w:tblLook w:val="01E0"/>
        </w:tblPrEx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CB7744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 w:themeColor="text1"/>
              </w:rPr>
              <w:t>м/а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ГАЗ-32213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2300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CB7744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 w:themeColor="text1"/>
              </w:rPr>
              <w:t>Автобус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Богдан 092-12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4200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CB7744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CB774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в</w:t>
            </w:r>
            <w:proofErr w:type="spellStart"/>
            <w:r w:rsidRPr="00CB7744">
              <w:rPr>
                <w:rFonts w:ascii="Times New Roman" w:eastAsia="Times New Roman" w:hAnsi="Times New Roman" w:cs="Times New Roman"/>
                <w:color w:val="000000" w:themeColor="text1"/>
              </w:rPr>
              <w:t>тобус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ПАЗ-32053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4670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CB7744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 w:themeColor="text1"/>
              </w:rPr>
              <w:t>Спеціалізований</w:t>
            </w:r>
          </w:p>
          <w:p w:rsidR="00DF221E" w:rsidRPr="00CB7744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 w:themeColor="text1"/>
              </w:rPr>
              <w:t>автобус-мікроавтобус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СКС RDS-02РП (Форд Транзит)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CB7744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 w:themeColor="text1"/>
              </w:rPr>
              <w:t>Спеціалізований</w:t>
            </w:r>
          </w:p>
          <w:p w:rsidR="00DF221E" w:rsidRPr="00CB7744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 w:themeColor="text1"/>
              </w:rPr>
              <w:t>автобус-мікроавтобус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CKC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FT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2 «Форд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Транзіт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УАЗ-315195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2690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ZD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-E2200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2200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21E">
              <w:rPr>
                <w:rFonts w:ascii="Times New Roman" w:eastAsia="Times New Roman" w:hAnsi="Times New Roman" w:cs="Times New Roman"/>
                <w:sz w:val="18"/>
                <w:szCs w:val="18"/>
              </w:rPr>
              <w:t>вантажний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ГАЗ-53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4250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18"/>
                <w:szCs w:val="18"/>
              </w:rPr>
              <w:t>вантажний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ЗІЛ-4505 ММЗ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KIA PREGIO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2478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DAEWOO NUBIRA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1600</w:t>
            </w:r>
          </w:p>
        </w:tc>
      </w:tr>
      <w:tr w:rsidR="00DF221E" w:rsidRPr="004B3989" w:rsidTr="00CB7744">
        <w:tblPrEx>
          <w:tblLook w:val="01E0"/>
        </w:tblPrEx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SKODA SUPER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1798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СКС RDS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ПС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Дастер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Хонда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Акорд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СКС RMN-ПС (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рено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мегам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СКС РGO-ПС 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пежо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301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1587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 PRIUS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1798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 PRIUS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1798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CKC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RDS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-02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П «Рено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Дастер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вантажний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ГАЗ-3309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</w:rPr>
              <w:t>4750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CKC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RDS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-02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П «Рено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Дастер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CKC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RDS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-02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П «Рено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Дастер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CKC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RDS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-02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DF221E">
              <w:rPr>
                <w:rFonts w:ascii="Times New Roman" w:eastAsia="Times New Roman" w:hAnsi="Times New Roman" w:cs="Times New Roman"/>
                <w:color w:val="000000"/>
              </w:rPr>
              <w:t xml:space="preserve">П «Рено </w:t>
            </w:r>
            <w:proofErr w:type="spellStart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Дастер</w:t>
            </w:r>
            <w:proofErr w:type="spellEnd"/>
            <w:r w:rsidRPr="00DF221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1598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Nissan X-TRAIL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2184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VAN 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11967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Ford TRASIT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1998</w:t>
            </w:r>
          </w:p>
        </w:tc>
      </w:tr>
      <w:tr w:rsidR="00DF221E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4B3989" w:rsidRDefault="00DF221E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Ford TRASIT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E" w:rsidRPr="00DF221E" w:rsidRDefault="00DF221E" w:rsidP="00DF2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F221E">
              <w:rPr>
                <w:rFonts w:ascii="Calibri" w:eastAsia="Times New Roman" w:hAnsi="Calibri" w:cs="Times New Roman"/>
                <w:color w:val="000000"/>
                <w:lang w:val="en-US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SKODA-FABIA 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МОU-04МП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CKC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RDS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>-02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П (Рено </w:t>
            </w:r>
            <w:proofErr w:type="spellStart"/>
            <w:r w:rsidRPr="00CB7744">
              <w:rPr>
                <w:rFonts w:ascii="Times New Roman" w:hAnsi="Times New Roman" w:cs="Times New Roman"/>
                <w:color w:val="000000" w:themeColor="text1"/>
              </w:rPr>
              <w:t>дастер</w:t>
            </w:r>
            <w:proofErr w:type="spellEnd"/>
            <w:r w:rsidRPr="00CB774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1461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CKC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RDS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>-02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П (Рено </w:t>
            </w:r>
            <w:proofErr w:type="spellStart"/>
            <w:r w:rsidRPr="00CB7744">
              <w:rPr>
                <w:rFonts w:ascii="Times New Roman" w:hAnsi="Times New Roman" w:cs="Times New Roman"/>
                <w:color w:val="000000" w:themeColor="text1"/>
              </w:rPr>
              <w:t>дастер</w:t>
            </w:r>
            <w:proofErr w:type="spellEnd"/>
            <w:r w:rsidRPr="00CB774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1461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СКС FD-М3 (</w:t>
            </w:r>
            <w:proofErr w:type="spellStart"/>
            <w:r w:rsidRPr="00CB7744">
              <w:rPr>
                <w:rFonts w:ascii="Times New Roman" w:hAnsi="Times New Roman" w:cs="Times New Roman"/>
                <w:color w:val="000000" w:themeColor="text1"/>
              </w:rPr>
              <w:t>Фіат</w:t>
            </w:r>
            <w:proofErr w:type="spellEnd"/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744">
              <w:rPr>
                <w:rFonts w:ascii="Times New Roman" w:hAnsi="Times New Roman" w:cs="Times New Roman"/>
                <w:color w:val="000000" w:themeColor="text1"/>
              </w:rPr>
              <w:t>Добло</w:t>
            </w:r>
            <w:proofErr w:type="spellEnd"/>
            <w:r w:rsidRPr="00CB774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1598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VW-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 TRANSPORTEP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1968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ЗАЗ SENS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1299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PRIUS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1798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SRODA RAPID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СКС РGO-42ПП 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Pr="00CB7744">
              <w:rPr>
                <w:rFonts w:ascii="Times New Roman" w:hAnsi="Times New Roman" w:cs="Times New Roman"/>
                <w:color w:val="000000" w:themeColor="text1"/>
              </w:rPr>
              <w:t>пежо</w:t>
            </w:r>
            <w:proofErr w:type="spellEnd"/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 301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1598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СКС РGO-42ПП 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Pr="00CB7744">
              <w:rPr>
                <w:rFonts w:ascii="Times New Roman" w:hAnsi="Times New Roman" w:cs="Times New Roman"/>
                <w:color w:val="000000" w:themeColor="text1"/>
              </w:rPr>
              <w:t>пежо</w:t>
            </w:r>
            <w:proofErr w:type="spellEnd"/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 301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1598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PRIUS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</w:t>
            </w: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1798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LADA-211440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1596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RENAULT DUSTER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1461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VOLKSWAGEN PASSAT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1781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CKC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PGO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>-47П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C (</w:t>
            </w:r>
            <w:proofErr w:type="spellStart"/>
            <w:r w:rsidRPr="00CB7744">
              <w:rPr>
                <w:rFonts w:ascii="Times New Roman" w:hAnsi="Times New Roman" w:cs="Times New Roman"/>
                <w:color w:val="000000" w:themeColor="text1"/>
              </w:rPr>
              <w:t>пежо</w:t>
            </w:r>
            <w:proofErr w:type="spellEnd"/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 301</w:t>
            </w: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1597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VW-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 TRANSPORTEP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2461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RENAULT MEGANE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1461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SKODA-OCTAVIA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1896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Спеціальний вантажний фургон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>CKC CJM-АШ</w:t>
            </w:r>
            <w:r w:rsidRPr="00CB774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CB7744">
              <w:rPr>
                <w:rFonts w:ascii="Times New Roman" w:hAnsi="Times New Roman" w:cs="Times New Roman"/>
                <w:color w:val="000000" w:themeColor="text1"/>
              </w:rPr>
              <w:t>сітроен</w:t>
            </w:r>
            <w:proofErr w:type="spellEnd"/>
            <w:r w:rsidRPr="00CB774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Автобус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VAN HOOL CL 5NL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11967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Автобус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АТАМАN D-09216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5193</w:t>
            </w:r>
          </w:p>
        </w:tc>
      </w:tr>
      <w:tr w:rsidR="00CB7744" w:rsidRPr="004B3989" w:rsidTr="00CB7744">
        <w:tblPrEx>
          <w:tblLook w:val="01E0"/>
        </w:tblPrEx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4B3989" w:rsidRDefault="00CB7744" w:rsidP="00DF221E">
            <w:pPr>
              <w:numPr>
                <w:ilvl w:val="0"/>
                <w:numId w:val="29"/>
              </w:numPr>
              <w:tabs>
                <w:tab w:val="num" w:pos="547"/>
              </w:tabs>
              <w:spacing w:after="0" w:line="240" w:lineRule="auto"/>
              <w:ind w:left="5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Автобус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744">
              <w:rPr>
                <w:rFonts w:ascii="Times New Roman" w:hAnsi="Times New Roman" w:cs="Times New Roman"/>
                <w:color w:val="000000" w:themeColor="text1"/>
              </w:rPr>
              <w:t>«Богдан» А-22211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4" w:rsidRPr="00CB7744" w:rsidRDefault="00CB7744" w:rsidP="00CB7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77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5759</w:t>
            </w:r>
          </w:p>
        </w:tc>
      </w:tr>
    </w:tbl>
    <w:p w:rsidR="00120095" w:rsidRDefault="00120095" w:rsidP="00DF221E">
      <w:pPr>
        <w:spacing w:after="0" w:line="240" w:lineRule="auto"/>
        <w:ind w:hanging="1080"/>
      </w:pPr>
    </w:p>
    <w:tbl>
      <w:tblPr>
        <w:tblW w:w="10206" w:type="dxa"/>
        <w:tblInd w:w="-459" w:type="dxa"/>
        <w:tblLayout w:type="fixed"/>
        <w:tblLook w:val="04A0"/>
      </w:tblPr>
      <w:tblGrid>
        <w:gridCol w:w="10206"/>
      </w:tblGrid>
      <w:tr w:rsidR="00785729" w:rsidRPr="00B97A0F" w:rsidTr="00927D49">
        <w:trPr>
          <w:trHeight w:val="31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9D" w:rsidRPr="00B97A0F" w:rsidRDefault="00785729" w:rsidP="00B9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97A0F">
              <w:rPr>
                <w:rFonts w:ascii="Times New Roman" w:hAnsi="Times New Roman" w:cs="Times New Roman"/>
                <w:b/>
                <w:sz w:val="18"/>
                <w:szCs w:val="18"/>
              </w:rPr>
              <w:t>Умови страхування</w:t>
            </w:r>
          </w:p>
          <w:p w:rsidR="003F4DBB" w:rsidRPr="00B97A0F" w:rsidRDefault="003F4DBB" w:rsidP="00B97A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97A0F">
              <w:rPr>
                <w:rFonts w:ascii="Times New Roman" w:hAnsi="Times New Roman" w:cs="Times New Roman"/>
                <w:sz w:val="18"/>
                <w:szCs w:val="18"/>
              </w:rPr>
              <w:t xml:space="preserve">Місце реєстрації транспортних засобів: </w:t>
            </w:r>
            <w:r w:rsidRPr="00B97A0F">
              <w:rPr>
                <w:rFonts w:ascii="Times New Roman" w:hAnsi="Times New Roman" w:cs="Times New Roman"/>
                <w:b/>
                <w:sz w:val="18"/>
                <w:szCs w:val="18"/>
              </w:rPr>
              <w:t>м. Тернопіль</w:t>
            </w:r>
          </w:p>
          <w:p w:rsidR="00FE1480" w:rsidRPr="00B97A0F" w:rsidRDefault="00FE1480" w:rsidP="00B97A0F">
            <w:pPr>
              <w:spacing w:after="0" w:line="240" w:lineRule="auto"/>
              <w:ind w:firstLine="567"/>
              <w:jc w:val="both"/>
              <w:rPr>
                <w:b/>
                <w:sz w:val="18"/>
                <w:szCs w:val="18"/>
              </w:rPr>
            </w:pPr>
            <w:r w:rsidRPr="00B97A0F">
              <w:rPr>
                <w:rFonts w:ascii="Times New Roman" w:eastAsia="Times New Roman" w:hAnsi="Times New Roman"/>
                <w:b/>
                <w:sz w:val="18"/>
                <w:szCs w:val="18"/>
              </w:rPr>
              <w:t>Договір страхування укладається строком на 1 рік, крім автобусів, для яких період страхування передбачено 6 місяців.</w:t>
            </w:r>
          </w:p>
        </w:tc>
      </w:tr>
      <w:tr w:rsidR="00785729" w:rsidRPr="00B97A0F" w:rsidTr="002C5AC6">
        <w:trPr>
          <w:trHeight w:val="976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729" w:rsidRPr="00B97A0F" w:rsidRDefault="00785729" w:rsidP="00B97A0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A0F">
              <w:rPr>
                <w:rFonts w:ascii="Times New Roman" w:hAnsi="Times New Roman" w:cs="Times New Roman"/>
                <w:sz w:val="18"/>
                <w:szCs w:val="18"/>
              </w:rPr>
              <w:t>Страховик відповідно до Закону України «Про страхування» та  Закону України «Про обов'язкове страхування цивільно-правової відповідальності власників наземних транспортних засобів» (надалі – Закон), на підставі Ліцензії,  виданої Національною комісією, що здійснює державне регулювання у сфері ринків фінансових послуг України, Свідоцтва МТСБУ та на умовах договору страхування здійснює страхування з метою забезпечення відшкодування шкоди, заподіяної  життю,  здоров'ю  та  майну третіх осіб внаслідок експлуатації забезпеченого транспортного засобу.</w:t>
            </w:r>
          </w:p>
        </w:tc>
      </w:tr>
      <w:tr w:rsidR="00785729" w:rsidRPr="00B97A0F" w:rsidTr="00B97A0F">
        <w:trPr>
          <w:trHeight w:val="7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729" w:rsidRPr="00B97A0F" w:rsidRDefault="00785729" w:rsidP="00B97A0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A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Страховим випадком є дорожньо-транспортна пригода, що сталася за участю забезпеченого транспортного засобу, внаслідок якої настає цивільно-правова відповідальність особи, відповідальність якої застрахована, за шкоду, заподіяну життю, здоров’ю та/або майну потерпілого.</w:t>
            </w:r>
          </w:p>
        </w:tc>
      </w:tr>
      <w:tr w:rsidR="00785729" w:rsidRPr="00B97A0F" w:rsidTr="00B97A0F">
        <w:trPr>
          <w:trHeight w:val="9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29" w:rsidRPr="00B97A0F" w:rsidRDefault="00785729" w:rsidP="00CB774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A0F">
              <w:rPr>
                <w:rFonts w:ascii="Times New Roman" w:hAnsi="Times New Roman" w:cs="Times New Roman"/>
                <w:sz w:val="18"/>
                <w:szCs w:val="18"/>
              </w:rPr>
              <w:t xml:space="preserve">Розмір страхового платежу (внеску, премії) встановлюється страховиком відповідно до Постанови Національного банку України, від 30 травня 2022 року №108 (надалі – Постанова) шляхом добутку розміру базового страхового платежу та значень відповідних </w:t>
            </w:r>
            <w:proofErr w:type="spellStart"/>
            <w:r w:rsidRPr="00B97A0F">
              <w:rPr>
                <w:rFonts w:ascii="Times New Roman" w:hAnsi="Times New Roman" w:cs="Times New Roman"/>
                <w:sz w:val="18"/>
                <w:szCs w:val="18"/>
              </w:rPr>
              <w:t>коригуючих</w:t>
            </w:r>
            <w:proofErr w:type="spellEnd"/>
            <w:r w:rsidRPr="00B97A0F">
              <w:rPr>
                <w:rFonts w:ascii="Times New Roman" w:hAnsi="Times New Roman" w:cs="Times New Roman"/>
                <w:sz w:val="18"/>
                <w:szCs w:val="18"/>
              </w:rPr>
              <w:t xml:space="preserve"> коефіцієнтів з урахуванням положень </w:t>
            </w:r>
            <w:hyperlink r:id="rId7" w:anchor="n91" w:history="1">
              <w:r w:rsidRPr="00B97A0F">
                <w:rPr>
                  <w:rFonts w:ascii="Times New Roman" w:hAnsi="Times New Roman" w:cs="Times New Roman"/>
                  <w:sz w:val="18"/>
                  <w:szCs w:val="18"/>
                </w:rPr>
                <w:t>пункту 13.2</w:t>
              </w:r>
            </w:hyperlink>
            <w:r w:rsidRPr="00B97A0F">
              <w:rPr>
                <w:rFonts w:ascii="Times New Roman" w:hAnsi="Times New Roman" w:cs="Times New Roman"/>
                <w:sz w:val="18"/>
                <w:szCs w:val="18"/>
              </w:rPr>
              <w:t xml:space="preserve"> статті 13 Закону. Порядок застосування коефіцієнта </w:t>
            </w:r>
            <w:proofErr w:type="spellStart"/>
            <w:r w:rsidRPr="00B97A0F">
              <w:rPr>
                <w:rFonts w:ascii="Times New Roman" w:hAnsi="Times New Roman" w:cs="Times New Roman"/>
                <w:sz w:val="18"/>
                <w:szCs w:val="18"/>
              </w:rPr>
              <w:t>бонус-малус</w:t>
            </w:r>
            <w:proofErr w:type="spellEnd"/>
            <w:r w:rsidRPr="00B97A0F">
              <w:rPr>
                <w:rFonts w:ascii="Times New Roman" w:hAnsi="Times New Roman" w:cs="Times New Roman"/>
                <w:sz w:val="18"/>
                <w:szCs w:val="18"/>
              </w:rPr>
              <w:t xml:space="preserve"> має відповідати вимогам </w:t>
            </w:r>
            <w:hyperlink r:id="rId8" w:anchor="n57" w:tgtFrame="_blank" w:history="1">
              <w:r w:rsidRPr="00B97A0F">
                <w:rPr>
                  <w:rFonts w:ascii="Times New Roman" w:hAnsi="Times New Roman" w:cs="Times New Roman"/>
                  <w:sz w:val="18"/>
                  <w:szCs w:val="18"/>
                </w:rPr>
                <w:t>статті 8</w:t>
              </w:r>
            </w:hyperlink>
            <w:r w:rsidRPr="00B97A0F">
              <w:rPr>
                <w:rFonts w:ascii="Times New Roman" w:hAnsi="Times New Roman" w:cs="Times New Roman"/>
                <w:sz w:val="18"/>
                <w:szCs w:val="18"/>
              </w:rPr>
              <w:t> Закону щодо визначення класу страхувальника та Постанови. Страховику забороняється встановлювати або пропонувати встановити розмір страхового платежу, розрахований в інший спосіб.</w:t>
            </w:r>
          </w:p>
        </w:tc>
      </w:tr>
      <w:tr w:rsidR="00785729" w:rsidRPr="00B97A0F" w:rsidTr="00927D49">
        <w:trPr>
          <w:trHeight w:val="3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29" w:rsidRPr="00B97A0F" w:rsidRDefault="00785729" w:rsidP="00CB77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A0F">
              <w:rPr>
                <w:rFonts w:ascii="Times New Roman" w:hAnsi="Times New Roman" w:cs="Times New Roman"/>
                <w:sz w:val="18"/>
                <w:szCs w:val="18"/>
              </w:rPr>
              <w:t>Розміри страхових сум за договорами обов’язкового страхування цивільно-правової відповідальності власників наземних транспортних засобів</w:t>
            </w:r>
            <w:bookmarkStart w:id="1" w:name="o13"/>
            <w:bookmarkEnd w:id="1"/>
            <w:r w:rsidRPr="00B97A0F">
              <w:rPr>
                <w:rFonts w:ascii="Times New Roman" w:hAnsi="Times New Roman" w:cs="Times New Roman"/>
                <w:sz w:val="18"/>
                <w:szCs w:val="18"/>
              </w:rPr>
              <w:t xml:space="preserve"> складають:</w:t>
            </w:r>
          </w:p>
          <w:p w:rsidR="00785729" w:rsidRPr="00B97A0F" w:rsidRDefault="00785729" w:rsidP="00CB77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A0F">
              <w:rPr>
                <w:rFonts w:ascii="Times New Roman" w:hAnsi="Times New Roman" w:cs="Times New Roman"/>
                <w:sz w:val="18"/>
                <w:szCs w:val="18"/>
              </w:rPr>
              <w:t>- за шкоду, заподіяну майну потерпілих, у розмірі 160 000 гривень на одного потерпілого. У разі якщо загальний розмір шкоди за одним страховим випадком перевищує п’ятикратну страхову суму, відшкодування кожному потерпілому пропорційно зменшується.</w:t>
            </w:r>
          </w:p>
          <w:p w:rsidR="00785729" w:rsidRPr="00B97A0F" w:rsidRDefault="00785729" w:rsidP="00CB774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14"/>
            <w:bookmarkEnd w:id="2"/>
            <w:r w:rsidRPr="00B97A0F">
              <w:rPr>
                <w:rFonts w:ascii="Times New Roman" w:hAnsi="Times New Roman" w:cs="Times New Roman"/>
                <w:sz w:val="18"/>
                <w:szCs w:val="18"/>
              </w:rPr>
              <w:t>- за  шкоду,  заподіяну життю та здоров’ю потерпілих, у розмірі 320 000 гривень на одного потерпілого. Максимальна виплата по одному страховому випадку необмежена.;</w:t>
            </w:r>
          </w:p>
        </w:tc>
      </w:tr>
      <w:tr w:rsidR="00785729" w:rsidRPr="00B97A0F" w:rsidTr="00927D49">
        <w:trPr>
          <w:trHeight w:val="31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29" w:rsidRPr="00B97A0F" w:rsidRDefault="00785729" w:rsidP="00CB774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A0F">
              <w:rPr>
                <w:rFonts w:ascii="Times New Roman" w:hAnsi="Times New Roman" w:cs="Times New Roman"/>
                <w:sz w:val="18"/>
                <w:szCs w:val="18"/>
              </w:rPr>
              <w:t xml:space="preserve">Розмір </w:t>
            </w:r>
            <w:proofErr w:type="spellStart"/>
            <w:r w:rsidRPr="00B97A0F">
              <w:rPr>
                <w:rFonts w:ascii="Times New Roman" w:hAnsi="Times New Roman" w:cs="Times New Roman"/>
                <w:sz w:val="18"/>
                <w:szCs w:val="18"/>
              </w:rPr>
              <w:t>франшизи</w:t>
            </w:r>
            <w:proofErr w:type="spellEnd"/>
            <w:r w:rsidRPr="00B97A0F">
              <w:rPr>
                <w:rFonts w:ascii="Times New Roman" w:hAnsi="Times New Roman" w:cs="Times New Roman"/>
                <w:sz w:val="18"/>
                <w:szCs w:val="18"/>
              </w:rPr>
              <w:t xml:space="preserve"> при відшкодуванні шкоди, заподіяної майну потерпілих, встановлюється при укладанні договору обов'язкового страхування цивільно-правової відповідальності у розмірі 0 грн. </w:t>
            </w:r>
            <w:proofErr w:type="spellStart"/>
            <w:r w:rsidRPr="00B97A0F">
              <w:rPr>
                <w:rFonts w:ascii="Times New Roman" w:hAnsi="Times New Roman" w:cs="Times New Roman"/>
                <w:sz w:val="18"/>
                <w:szCs w:val="18"/>
              </w:rPr>
              <w:t>Франшиза</w:t>
            </w:r>
            <w:proofErr w:type="spellEnd"/>
            <w:r w:rsidRPr="00B97A0F">
              <w:rPr>
                <w:rFonts w:ascii="Times New Roman" w:hAnsi="Times New Roman" w:cs="Times New Roman"/>
                <w:sz w:val="18"/>
                <w:szCs w:val="18"/>
              </w:rPr>
              <w:t xml:space="preserve"> при відшкодуванні шкоди, заподіяної життю та/або здоров'ю потерпілих, не застосовується.</w:t>
            </w:r>
          </w:p>
        </w:tc>
      </w:tr>
      <w:tr w:rsidR="00CB7744" w:rsidRPr="00CB7744" w:rsidTr="00CB7744">
        <w:trPr>
          <w:trHeight w:val="11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4" w:rsidRPr="00CB7744" w:rsidRDefault="00CB7744" w:rsidP="001921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744">
              <w:rPr>
                <w:rFonts w:ascii="Times New Roman" w:hAnsi="Times New Roman" w:cs="Times New Roman"/>
                <w:sz w:val="18"/>
                <w:szCs w:val="18"/>
              </w:rPr>
              <w:t>Наявність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філіалу (представництва) в 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Тернополі</w:t>
            </w:r>
            <w:proofErr w:type="spellEnd"/>
            <w:r w:rsidRPr="00CB7744">
              <w:rPr>
                <w:rFonts w:ascii="Times New Roman" w:hAnsi="Times New Roman" w:cs="Times New Roman"/>
                <w:sz w:val="18"/>
                <w:szCs w:val="18"/>
              </w:rPr>
              <w:t xml:space="preserve">, надати </w:t>
            </w:r>
            <w:r w:rsidR="00192106">
              <w:rPr>
                <w:rFonts w:ascii="Times New Roman" w:hAnsi="Times New Roman" w:cs="Times New Roman"/>
                <w:sz w:val="18"/>
                <w:szCs w:val="18"/>
              </w:rPr>
              <w:t>довідку</w:t>
            </w:r>
            <w:r w:rsidR="003D0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106">
              <w:rPr>
                <w:rFonts w:ascii="Times New Roman" w:hAnsi="Times New Roman" w:cs="Times New Roman"/>
                <w:sz w:val="18"/>
                <w:szCs w:val="18"/>
              </w:rPr>
              <w:t xml:space="preserve">із зазначенням адреси та контактні </w:t>
            </w:r>
            <w:proofErr w:type="gramStart"/>
            <w:r w:rsidR="00192106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gramEnd"/>
            <w:r w:rsidR="00192106">
              <w:rPr>
                <w:rFonts w:ascii="Times New Roman" w:hAnsi="Times New Roman" w:cs="Times New Roman"/>
                <w:sz w:val="18"/>
                <w:szCs w:val="18"/>
              </w:rPr>
              <w:t>і.</w:t>
            </w:r>
          </w:p>
        </w:tc>
      </w:tr>
      <w:tr w:rsidR="00CB7744" w:rsidRPr="00CB7744" w:rsidTr="00927D49">
        <w:trPr>
          <w:trHeight w:val="31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4" w:rsidRPr="00CB7744" w:rsidRDefault="00CB7744" w:rsidP="00CB774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744">
              <w:rPr>
                <w:rFonts w:ascii="Times New Roman" w:hAnsi="Times New Roman" w:cs="Times New Roman"/>
                <w:sz w:val="18"/>
                <w:szCs w:val="18"/>
              </w:rPr>
              <w:t>Страхувальнику надається додаткова послуга «Безкоштовне транспортування пошкодженого транспортного засобу з місця ДТП»</w:t>
            </w:r>
            <w:r w:rsidR="00192106">
              <w:rPr>
                <w:rFonts w:ascii="Times New Roman" w:hAnsi="Times New Roman" w:cs="Times New Roman"/>
                <w:sz w:val="18"/>
                <w:szCs w:val="18"/>
              </w:rPr>
              <w:t>. Надати довідку.</w:t>
            </w:r>
          </w:p>
        </w:tc>
      </w:tr>
      <w:tr w:rsidR="00CB7744" w:rsidRPr="00CB7744" w:rsidTr="00927D49">
        <w:trPr>
          <w:trHeight w:val="31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4" w:rsidRPr="00CB7744" w:rsidRDefault="00CB7744" w:rsidP="00CB7744">
            <w:pPr>
              <w:spacing w:after="0" w:line="240" w:lineRule="auto"/>
              <w:ind w:firstLine="60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77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Довідка щодо оцінки діяльності страхової компанії (учасника) згідно даних МТСБУ (</w:t>
            </w:r>
            <w:hyperlink r:id="rId9" w:tgtFrame="_blank" w:history="1">
              <w:r w:rsidRPr="00CB7744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http://www.mtsbu.ua/ua/assessment/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 за 2023</w:t>
            </w:r>
            <w:r w:rsidRPr="00CB77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 всіх показниках на рівні «високий» (зелений колір), а також відсутність у нього заборгованості перед Фондами МТСБУ (дана вимога стосується діяльності страховиків для подальшого забезпечення виконання умов страхування). Довідка МТСБУ про відсутність заборгованості у страховика має бути не більше місячної давнини з дати оголошення закупівлі.</w:t>
            </w:r>
          </w:p>
        </w:tc>
      </w:tr>
    </w:tbl>
    <w:p w:rsidR="002B1318" w:rsidRPr="00CB7744" w:rsidRDefault="002B1318" w:rsidP="00B97A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7C9C" w:rsidRPr="00B97A0F" w:rsidRDefault="00807C9C" w:rsidP="00B97A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6D05" w:rsidRPr="00B97A0F" w:rsidRDefault="00CF6D05" w:rsidP="00B97A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97A0F">
        <w:rPr>
          <w:rFonts w:ascii="Times New Roman" w:hAnsi="Times New Roman" w:cs="Times New Roman"/>
          <w:b/>
          <w:i/>
          <w:sz w:val="18"/>
          <w:szCs w:val="18"/>
        </w:rPr>
        <w:t>«З умовами технічних (якісних) та характеристик ознайомлені, з вимогами погоджуємось»</w:t>
      </w:r>
    </w:p>
    <w:p w:rsidR="00807C9C" w:rsidRPr="00B97A0F" w:rsidRDefault="00807C9C" w:rsidP="00B97A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32C4D" w:rsidRPr="00B97A0F" w:rsidRDefault="00CF6D05" w:rsidP="00B97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7A0F">
        <w:rPr>
          <w:rFonts w:ascii="Times New Roman" w:hAnsi="Times New Roman" w:cs="Times New Roman"/>
          <w:sz w:val="18"/>
          <w:szCs w:val="18"/>
        </w:rPr>
        <w:t xml:space="preserve">"___" ________________ 20___ року </w:t>
      </w:r>
    </w:p>
    <w:p w:rsidR="002B1318" w:rsidRPr="00B97A0F" w:rsidRDefault="002B1318" w:rsidP="00B97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1318" w:rsidRPr="00B97A0F" w:rsidRDefault="002B1318" w:rsidP="00B97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7A0F">
        <w:rPr>
          <w:rFonts w:ascii="Times New Roman" w:hAnsi="Times New Roman" w:cs="Times New Roman"/>
          <w:sz w:val="18"/>
          <w:szCs w:val="18"/>
        </w:rPr>
        <w:t>_________________________________</w:t>
      </w:r>
    </w:p>
    <w:sectPr w:rsidR="002B1318" w:rsidRPr="00B97A0F" w:rsidSect="00785729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12A5A46"/>
    <w:multiLevelType w:val="hybridMultilevel"/>
    <w:tmpl w:val="7E70055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1"/>
  </w:num>
  <w:num w:numId="5">
    <w:abstractNumId w:val="21"/>
  </w:num>
  <w:num w:numId="6">
    <w:abstractNumId w:val="20"/>
  </w:num>
  <w:num w:numId="7">
    <w:abstractNumId w:val="9"/>
  </w:num>
  <w:num w:numId="8">
    <w:abstractNumId w:val="2"/>
  </w:num>
  <w:num w:numId="9">
    <w:abstractNumId w:val="23"/>
  </w:num>
  <w:num w:numId="10">
    <w:abstractNumId w:val="19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  <w:num w:numId="15">
    <w:abstractNumId w:val="17"/>
  </w:num>
  <w:num w:numId="16">
    <w:abstractNumId w:val="12"/>
  </w:num>
  <w:num w:numId="17">
    <w:abstractNumId w:val="15"/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18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80FB0"/>
    <w:rsid w:val="0000096B"/>
    <w:rsid w:val="00013E57"/>
    <w:rsid w:val="00070F5A"/>
    <w:rsid w:val="000B7F31"/>
    <w:rsid w:val="000D2270"/>
    <w:rsid w:val="000E07FA"/>
    <w:rsid w:val="000F2A9D"/>
    <w:rsid w:val="000F3C11"/>
    <w:rsid w:val="00117AA8"/>
    <w:rsid w:val="00120095"/>
    <w:rsid w:val="00151A95"/>
    <w:rsid w:val="001640E0"/>
    <w:rsid w:val="00192106"/>
    <w:rsid w:val="002766DD"/>
    <w:rsid w:val="002B1318"/>
    <w:rsid w:val="002C5AC6"/>
    <w:rsid w:val="00326292"/>
    <w:rsid w:val="003374C9"/>
    <w:rsid w:val="00380432"/>
    <w:rsid w:val="00380FB0"/>
    <w:rsid w:val="00381774"/>
    <w:rsid w:val="003A4A29"/>
    <w:rsid w:val="003C69B5"/>
    <w:rsid w:val="003D0088"/>
    <w:rsid w:val="003F21F5"/>
    <w:rsid w:val="003F4DBB"/>
    <w:rsid w:val="00444BA6"/>
    <w:rsid w:val="0045126D"/>
    <w:rsid w:val="00467C92"/>
    <w:rsid w:val="0047313C"/>
    <w:rsid w:val="004B21B7"/>
    <w:rsid w:val="004B3989"/>
    <w:rsid w:val="004B41FC"/>
    <w:rsid w:val="004E054C"/>
    <w:rsid w:val="004F2567"/>
    <w:rsid w:val="00574DA4"/>
    <w:rsid w:val="005E51DF"/>
    <w:rsid w:val="005F19A2"/>
    <w:rsid w:val="0060620F"/>
    <w:rsid w:val="006769A9"/>
    <w:rsid w:val="006C1E62"/>
    <w:rsid w:val="00763F61"/>
    <w:rsid w:val="00785729"/>
    <w:rsid w:val="00806DC4"/>
    <w:rsid w:val="00807C9C"/>
    <w:rsid w:val="00812217"/>
    <w:rsid w:val="00832C4D"/>
    <w:rsid w:val="00842EAC"/>
    <w:rsid w:val="008A1588"/>
    <w:rsid w:val="008F122C"/>
    <w:rsid w:val="008F4897"/>
    <w:rsid w:val="00900524"/>
    <w:rsid w:val="00912B51"/>
    <w:rsid w:val="00920C8D"/>
    <w:rsid w:val="00927D49"/>
    <w:rsid w:val="009560B0"/>
    <w:rsid w:val="00971241"/>
    <w:rsid w:val="009D165D"/>
    <w:rsid w:val="00A119F6"/>
    <w:rsid w:val="00A618C6"/>
    <w:rsid w:val="00AB1020"/>
    <w:rsid w:val="00B01147"/>
    <w:rsid w:val="00B05E99"/>
    <w:rsid w:val="00B22241"/>
    <w:rsid w:val="00B97A0F"/>
    <w:rsid w:val="00BF3A1E"/>
    <w:rsid w:val="00C17336"/>
    <w:rsid w:val="00C413F9"/>
    <w:rsid w:val="00CB7744"/>
    <w:rsid w:val="00CE4974"/>
    <w:rsid w:val="00CF6D05"/>
    <w:rsid w:val="00D147C7"/>
    <w:rsid w:val="00D50E3C"/>
    <w:rsid w:val="00DC7E1B"/>
    <w:rsid w:val="00DF221E"/>
    <w:rsid w:val="00E05E62"/>
    <w:rsid w:val="00E40CCB"/>
    <w:rsid w:val="00E71DAE"/>
    <w:rsid w:val="00EA1563"/>
    <w:rsid w:val="00ED52C8"/>
    <w:rsid w:val="00F54413"/>
    <w:rsid w:val="00F83BA7"/>
    <w:rsid w:val="00F9482F"/>
    <w:rsid w:val="00F9628A"/>
    <w:rsid w:val="00FA1FF0"/>
    <w:rsid w:val="00FB2C52"/>
    <w:rsid w:val="00FD16B0"/>
    <w:rsid w:val="00FE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34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9">
    <w:name w:val="Strong"/>
    <w:uiPriority w:val="22"/>
    <w:qFormat/>
    <w:rsid w:val="00380F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link w:val="af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af6">
    <w:name w:val="Абзац списку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ый HTML Знак"/>
    <w:basedOn w:val="a0"/>
    <w:link w:val="HTML0"/>
    <w:semiHidden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о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380FB0"/>
    <w:rPr>
      <w:rFonts w:ascii="Calibri" w:eastAsia="Times New Roman" w:hAnsi="Calibri" w:cs="Times New Roman"/>
    </w:rPr>
  </w:style>
  <w:style w:type="table" w:styleId="3-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en/1961-1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2.rada.gov.ua/laws/show/1961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21.dovidnyk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sbu.ua/ua/assess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F8FA-C802-4496-A335-38C9E0EF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cp:lastPrinted>2023-05-18T11:26:00Z</cp:lastPrinted>
  <dcterms:created xsi:type="dcterms:W3CDTF">2021-04-05T06:59:00Z</dcterms:created>
  <dcterms:modified xsi:type="dcterms:W3CDTF">2023-06-05T06:45:00Z</dcterms:modified>
</cp:coreProperties>
</file>