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84D1" w14:textId="77777777" w:rsidR="000E33E2" w:rsidRPr="00276A7E" w:rsidRDefault="000E33E2" w:rsidP="000E33E2">
      <w:pPr>
        <w:spacing w:before="240" w:after="60" w:line="240" w:lineRule="auto"/>
        <w:jc w:val="center"/>
        <w:outlineLvl w:val="0"/>
        <w:rPr>
          <w:rFonts w:ascii="Times New Roman" w:eastAsia="Times New Roman" w:hAnsi="Times New Roman" w:cs="Times New Roman"/>
          <w:b/>
          <w:bCs/>
          <w:kern w:val="28"/>
          <w:sz w:val="32"/>
          <w:szCs w:val="32"/>
          <w:lang w:val="uk-UA"/>
        </w:rPr>
      </w:pPr>
      <w:r w:rsidRPr="00276A7E">
        <w:rPr>
          <w:rFonts w:ascii="Times New Roman" w:eastAsia="Times New Roman" w:hAnsi="Times New Roman" w:cs="Times New Roman"/>
          <w:b/>
          <w:bCs/>
          <w:kern w:val="28"/>
          <w:sz w:val="32"/>
          <w:szCs w:val="32"/>
          <w:lang w:val="uk-UA"/>
        </w:rPr>
        <w:t>Комунальне підприємство</w:t>
      </w:r>
    </w:p>
    <w:p w14:paraId="323C23D0" w14:textId="77777777" w:rsidR="000E33E2" w:rsidRPr="00276A7E" w:rsidRDefault="000E33E2" w:rsidP="000E33E2">
      <w:pPr>
        <w:spacing w:after="0" w:line="240" w:lineRule="auto"/>
        <w:jc w:val="center"/>
        <w:outlineLvl w:val="0"/>
        <w:rPr>
          <w:rFonts w:ascii="Times New Roman" w:eastAsia="Times New Roman" w:hAnsi="Times New Roman" w:cs="Times New Roman"/>
          <w:b/>
          <w:bCs/>
          <w:kern w:val="28"/>
          <w:sz w:val="36"/>
          <w:szCs w:val="36"/>
          <w:lang w:val="uk-UA"/>
        </w:rPr>
      </w:pPr>
      <w:r w:rsidRPr="00276A7E">
        <w:rPr>
          <w:rFonts w:ascii="Times New Roman" w:eastAsia="Times New Roman" w:hAnsi="Times New Roman" w:cs="Times New Roman"/>
          <w:b/>
          <w:bCs/>
          <w:kern w:val="28"/>
          <w:sz w:val="36"/>
          <w:szCs w:val="36"/>
          <w:lang w:val="uk-UA"/>
        </w:rPr>
        <w:t xml:space="preserve">˝Керуюча компанія з обслуговування житлового фонду  </w:t>
      </w:r>
      <w:r w:rsidR="006F378B" w:rsidRPr="00276A7E">
        <w:rPr>
          <w:rFonts w:ascii="Times New Roman" w:eastAsia="Times New Roman" w:hAnsi="Times New Roman" w:cs="Times New Roman"/>
          <w:b/>
          <w:bCs/>
          <w:kern w:val="28"/>
          <w:sz w:val="36"/>
          <w:szCs w:val="36"/>
          <w:lang w:val="uk-UA"/>
        </w:rPr>
        <w:t>Печерського</w:t>
      </w:r>
      <w:r w:rsidRPr="00276A7E">
        <w:rPr>
          <w:rFonts w:ascii="Times New Roman" w:eastAsia="Times New Roman" w:hAnsi="Times New Roman" w:cs="Times New Roman"/>
          <w:b/>
          <w:bCs/>
          <w:kern w:val="28"/>
          <w:sz w:val="36"/>
          <w:szCs w:val="36"/>
          <w:lang w:val="uk-UA"/>
        </w:rPr>
        <w:t xml:space="preserve"> району м. Києва˝</w:t>
      </w:r>
    </w:p>
    <w:p w14:paraId="4836ACE4" w14:textId="77777777" w:rsidR="000435D6" w:rsidRPr="00276A7E" w:rsidRDefault="000435D6" w:rsidP="000E33E2">
      <w:pPr>
        <w:spacing w:after="0" w:line="240" w:lineRule="auto"/>
        <w:jc w:val="center"/>
        <w:rPr>
          <w:rFonts w:ascii="Times New Roman" w:eastAsia="Times New Roman" w:hAnsi="Times New Roman" w:cs="Times New Roman"/>
          <w:sz w:val="24"/>
          <w:szCs w:val="24"/>
          <w:lang w:val="uk-UA" w:eastAsia="uk-UA"/>
        </w:rPr>
      </w:pPr>
    </w:p>
    <w:p w14:paraId="749387DB" w14:textId="77777777" w:rsidR="000E33E2" w:rsidRPr="006A7803" w:rsidRDefault="00D76434" w:rsidP="000E33E2">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292C4902" wp14:editId="22F99863">
                <wp:simplePos x="0" y="0"/>
                <wp:positionH relativeFrom="column">
                  <wp:posOffset>-89535</wp:posOffset>
                </wp:positionH>
                <wp:positionV relativeFrom="paragraph">
                  <wp:posOffset>113665</wp:posOffset>
                </wp:positionV>
                <wp:extent cx="6238875" cy="635"/>
                <wp:effectExtent l="0" t="0" r="9525"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4FE6B8" id="_x0000_t32" coordsize="21600,21600" o:spt="32" o:oned="t" path="m,l21600,21600e" filled="f">
                <v:path arrowok="t" fillok="f" o:connecttype="none"/>
                <o:lock v:ext="edit" shapetype="t"/>
              </v:shapetype>
              <v:shape id="Прямая со стрелкой 1" o:spid="_x0000_s1026" type="#_x0000_t32" style="position:absolute;margin-left:-7.05pt;margin-top:8.95pt;width:491.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" strokeweight="1.5pt"/>
            </w:pict>
          </mc:Fallback>
        </mc:AlternateContent>
      </w:r>
    </w:p>
    <w:p w14:paraId="5ACFE560" w14:textId="77777777" w:rsidR="000E33E2" w:rsidRPr="006A7803" w:rsidRDefault="000E33E2" w:rsidP="000E33E2">
      <w:pPr>
        <w:spacing w:after="80" w:line="240" w:lineRule="auto"/>
        <w:jc w:val="center"/>
        <w:rPr>
          <w:rFonts w:ascii="Times New Roman" w:eastAsia="Times New Roman" w:hAnsi="Times New Roman" w:cs="Times New Roman"/>
          <w:sz w:val="16"/>
          <w:szCs w:val="16"/>
          <w:lang w:val="uk-UA"/>
        </w:rPr>
      </w:pPr>
      <w:r w:rsidRPr="006A7803">
        <w:rPr>
          <w:rFonts w:ascii="Times New Roman" w:eastAsia="Times New Roman" w:hAnsi="Times New Roman" w:cs="Times New Roman"/>
          <w:color w:val="FFFFFF"/>
          <w:sz w:val="16"/>
          <w:szCs w:val="16"/>
          <w:lang w:val="uk-UA"/>
        </w:rPr>
        <w:t>Товари</w:t>
      </w:r>
    </w:p>
    <w:p w14:paraId="749F87C9" w14:textId="77777777" w:rsidR="00417A46" w:rsidRPr="006A7803" w:rsidRDefault="00417A46" w:rsidP="000E33E2">
      <w:pPr>
        <w:spacing w:before="20" w:after="20" w:line="240" w:lineRule="auto"/>
        <w:ind w:left="4962"/>
        <w:jc w:val="both"/>
        <w:rPr>
          <w:rFonts w:ascii="Times New Roman" w:eastAsia="Times New Roman" w:hAnsi="Times New Roman" w:cs="Times New Roman"/>
          <w:snapToGrid w:val="0"/>
          <w:sz w:val="28"/>
          <w:szCs w:val="28"/>
          <w:lang w:val="uk-UA"/>
        </w:rPr>
      </w:pPr>
    </w:p>
    <w:p w14:paraId="27292A26" w14:textId="77777777" w:rsidR="00417A46" w:rsidRPr="006A7803" w:rsidRDefault="00417A46" w:rsidP="000E33E2">
      <w:pPr>
        <w:spacing w:before="20" w:after="20" w:line="240" w:lineRule="auto"/>
        <w:ind w:left="4962"/>
        <w:jc w:val="both"/>
        <w:rPr>
          <w:rFonts w:ascii="Times New Roman" w:eastAsia="Times New Roman" w:hAnsi="Times New Roman" w:cs="Times New Roman"/>
          <w:snapToGrid w:val="0"/>
          <w:sz w:val="28"/>
          <w:szCs w:val="28"/>
          <w:lang w:val="uk-UA"/>
        </w:rPr>
      </w:pPr>
    </w:p>
    <w:p w14:paraId="7142BEA8" w14:textId="77777777" w:rsidR="00417A46" w:rsidRPr="006A7803" w:rsidRDefault="00417A46" w:rsidP="000E33E2">
      <w:pPr>
        <w:spacing w:before="20" w:after="20" w:line="240" w:lineRule="auto"/>
        <w:ind w:left="4962"/>
        <w:jc w:val="both"/>
        <w:rPr>
          <w:rFonts w:ascii="Times New Roman" w:eastAsia="Times New Roman" w:hAnsi="Times New Roman" w:cs="Times New Roman"/>
          <w:snapToGrid w:val="0"/>
          <w:sz w:val="28"/>
          <w:szCs w:val="28"/>
          <w:lang w:val="uk-UA"/>
        </w:rPr>
      </w:pPr>
    </w:p>
    <w:p w14:paraId="2955A778" w14:textId="77777777" w:rsidR="001543FB" w:rsidRDefault="001543FB" w:rsidP="001543FB">
      <w:pPr>
        <w:spacing w:after="0" w:line="240" w:lineRule="auto"/>
        <w:ind w:left="5245"/>
        <w:rPr>
          <w:rFonts w:ascii="Times New Roman" w:eastAsia="SimSun" w:hAnsi="Times New Roman" w:cs="Times New Roman"/>
          <w:b/>
          <w:bCs/>
          <w:sz w:val="28"/>
          <w:szCs w:val="24"/>
        </w:rPr>
      </w:pPr>
      <w:r>
        <w:rPr>
          <w:rFonts w:ascii="Times New Roman" w:eastAsia="SimSun" w:hAnsi="Times New Roman" w:cs="Times New Roman"/>
          <w:b/>
          <w:bCs/>
          <w:sz w:val="28"/>
          <w:szCs w:val="24"/>
        </w:rPr>
        <w:t>«ЗАТВЕРДЖЕНО»</w:t>
      </w:r>
    </w:p>
    <w:p w14:paraId="56067591" w14:textId="77777777" w:rsidR="001543FB" w:rsidRDefault="001543FB" w:rsidP="001543FB">
      <w:pPr>
        <w:spacing w:after="0" w:line="240" w:lineRule="auto"/>
        <w:ind w:left="4537" w:firstLine="708"/>
        <w:rPr>
          <w:rFonts w:ascii="Times New Roman" w:hAnsi="Times New Roman" w:cs="Times New Roman"/>
          <w:bCs/>
          <w:noProof/>
          <w:sz w:val="28"/>
          <w:szCs w:val="28"/>
        </w:rPr>
      </w:pPr>
      <w:r>
        <w:rPr>
          <w:rFonts w:ascii="Times New Roman" w:hAnsi="Times New Roman" w:cs="Times New Roman"/>
          <w:bCs/>
          <w:noProof/>
          <w:sz w:val="28"/>
          <w:szCs w:val="28"/>
        </w:rPr>
        <w:t xml:space="preserve">Рішенням уповноваженої особи </w:t>
      </w:r>
    </w:p>
    <w:p w14:paraId="50D93240" w14:textId="1B93013B" w:rsidR="001543FB" w:rsidRDefault="001543FB" w:rsidP="001543FB">
      <w:pPr>
        <w:spacing w:after="0" w:line="240" w:lineRule="auto"/>
        <w:ind w:left="4537" w:firstLine="708"/>
        <w:rPr>
          <w:rFonts w:ascii="Times New Roman" w:hAnsi="Times New Roman" w:cs="Times New Roman"/>
          <w:bCs/>
          <w:noProof/>
          <w:sz w:val="28"/>
          <w:szCs w:val="28"/>
        </w:rPr>
      </w:pPr>
      <w:r>
        <w:rPr>
          <w:rFonts w:ascii="Times New Roman" w:hAnsi="Times New Roman" w:cs="Times New Roman"/>
          <w:bCs/>
          <w:noProof/>
          <w:sz w:val="28"/>
          <w:szCs w:val="28"/>
        </w:rPr>
        <w:t xml:space="preserve">від </w:t>
      </w:r>
      <w:r>
        <w:rPr>
          <w:rFonts w:ascii="Times New Roman" w:hAnsi="Times New Roman" w:cs="Times New Roman"/>
          <w:bCs/>
          <w:noProof/>
          <w:sz w:val="28"/>
          <w:szCs w:val="28"/>
          <w:lang w:val="uk-UA"/>
        </w:rPr>
        <w:t>04</w:t>
      </w:r>
      <w:r>
        <w:rPr>
          <w:rFonts w:ascii="Times New Roman" w:hAnsi="Times New Roman" w:cs="Times New Roman"/>
          <w:bCs/>
          <w:noProof/>
          <w:sz w:val="28"/>
          <w:szCs w:val="28"/>
        </w:rPr>
        <w:t xml:space="preserve"> </w:t>
      </w:r>
      <w:r>
        <w:rPr>
          <w:rFonts w:ascii="Times New Roman" w:hAnsi="Times New Roman" w:cs="Times New Roman"/>
          <w:bCs/>
          <w:noProof/>
          <w:sz w:val="28"/>
          <w:szCs w:val="28"/>
          <w:lang w:val="uk-UA"/>
        </w:rPr>
        <w:t>грудня</w:t>
      </w:r>
      <w:r>
        <w:rPr>
          <w:rFonts w:ascii="Times New Roman" w:hAnsi="Times New Roman" w:cs="Times New Roman"/>
          <w:bCs/>
          <w:noProof/>
          <w:sz w:val="28"/>
          <w:szCs w:val="28"/>
        </w:rPr>
        <w:t xml:space="preserve"> 2023 року </w:t>
      </w:r>
    </w:p>
    <w:p w14:paraId="3A33BD35" w14:textId="55923508" w:rsidR="000E33E2" w:rsidRPr="006A7803" w:rsidRDefault="001543FB" w:rsidP="000E33E2">
      <w:pPr>
        <w:spacing w:before="20" w:after="20" w:line="240" w:lineRule="auto"/>
        <w:ind w:left="4962"/>
        <w:jc w:val="both"/>
        <w:rPr>
          <w:rFonts w:ascii="Times New Roman" w:eastAsia="Times New Roman" w:hAnsi="Times New Roman" w:cs="Times New Roman"/>
          <w:snapToGrid w:val="0"/>
          <w:color w:val="0070C0"/>
          <w:sz w:val="28"/>
          <w:szCs w:val="28"/>
          <w:lang w:val="uk-UA"/>
        </w:rPr>
      </w:pPr>
      <w:r>
        <w:rPr>
          <w:rFonts w:ascii="Times New Roman" w:hAnsi="Times New Roman" w:cs="Times New Roman"/>
          <w:bCs/>
          <w:noProof/>
          <w:sz w:val="28"/>
          <w:szCs w:val="28"/>
        </w:rPr>
        <w:t xml:space="preserve">    протокол № </w:t>
      </w:r>
      <w:r w:rsidR="007262EB">
        <w:rPr>
          <w:rFonts w:ascii="Times New Roman" w:hAnsi="Times New Roman" w:cs="Times New Roman"/>
          <w:bCs/>
          <w:noProof/>
          <w:sz w:val="28"/>
          <w:szCs w:val="28"/>
          <w:lang w:val="uk-UA"/>
        </w:rPr>
        <w:t>109</w:t>
      </w:r>
      <w:r>
        <w:rPr>
          <w:rFonts w:ascii="Times New Roman" w:hAnsi="Times New Roman" w:cs="Times New Roman"/>
          <w:bCs/>
          <w:noProof/>
          <w:sz w:val="28"/>
          <w:szCs w:val="28"/>
        </w:rPr>
        <w:t xml:space="preserve"> </w:t>
      </w:r>
    </w:p>
    <w:p w14:paraId="6DEE6421" w14:textId="77777777" w:rsidR="00417A46" w:rsidRPr="006A7803" w:rsidRDefault="00417A46" w:rsidP="000E33E2">
      <w:pPr>
        <w:spacing w:after="0" w:line="240" w:lineRule="auto"/>
        <w:jc w:val="center"/>
        <w:rPr>
          <w:rFonts w:ascii="Times New Roman" w:eastAsia="Times New Roman" w:hAnsi="Times New Roman" w:cs="Times New Roman"/>
          <w:b/>
          <w:snapToGrid w:val="0"/>
          <w:sz w:val="25"/>
          <w:szCs w:val="25"/>
          <w:lang w:val="uk-UA"/>
        </w:rPr>
      </w:pPr>
    </w:p>
    <w:p w14:paraId="6D8449EF" w14:textId="77777777" w:rsidR="00417A46" w:rsidRPr="006A7803" w:rsidRDefault="00417A46" w:rsidP="000E33E2">
      <w:pPr>
        <w:spacing w:after="0" w:line="240" w:lineRule="auto"/>
        <w:jc w:val="center"/>
        <w:rPr>
          <w:rFonts w:ascii="Times New Roman" w:eastAsia="Times New Roman" w:hAnsi="Times New Roman" w:cs="Times New Roman"/>
          <w:b/>
          <w:snapToGrid w:val="0"/>
          <w:sz w:val="25"/>
          <w:szCs w:val="25"/>
          <w:lang w:val="uk-UA"/>
        </w:rPr>
      </w:pPr>
    </w:p>
    <w:p w14:paraId="07155116" w14:textId="77777777" w:rsidR="0016094F" w:rsidRDefault="0016094F" w:rsidP="000E33E2">
      <w:pPr>
        <w:spacing w:after="0" w:line="240" w:lineRule="auto"/>
        <w:jc w:val="center"/>
        <w:rPr>
          <w:rFonts w:ascii="Times New Roman" w:eastAsia="Times New Roman" w:hAnsi="Times New Roman" w:cs="Times New Roman"/>
          <w:b/>
          <w:snapToGrid w:val="0"/>
          <w:sz w:val="25"/>
          <w:szCs w:val="25"/>
          <w:lang w:val="uk-UA"/>
        </w:rPr>
      </w:pPr>
    </w:p>
    <w:p w14:paraId="57D464D3" w14:textId="77777777" w:rsidR="001E2363" w:rsidRDefault="001E2363" w:rsidP="000E33E2">
      <w:pPr>
        <w:spacing w:after="0" w:line="240" w:lineRule="auto"/>
        <w:jc w:val="center"/>
        <w:rPr>
          <w:rFonts w:ascii="Times New Roman" w:eastAsia="Times New Roman" w:hAnsi="Times New Roman" w:cs="Times New Roman"/>
          <w:b/>
          <w:snapToGrid w:val="0"/>
          <w:sz w:val="25"/>
          <w:szCs w:val="25"/>
          <w:lang w:val="uk-UA"/>
        </w:rPr>
      </w:pPr>
    </w:p>
    <w:p w14:paraId="6478EEDF" w14:textId="77777777" w:rsidR="00BA15C2" w:rsidRDefault="00BA15C2" w:rsidP="000E33E2">
      <w:pPr>
        <w:spacing w:after="0" w:line="240" w:lineRule="auto"/>
        <w:jc w:val="center"/>
        <w:rPr>
          <w:rFonts w:ascii="Times New Roman" w:eastAsia="Times New Roman" w:hAnsi="Times New Roman" w:cs="Times New Roman"/>
          <w:b/>
          <w:snapToGrid w:val="0"/>
          <w:sz w:val="25"/>
          <w:szCs w:val="25"/>
          <w:lang w:val="uk-UA"/>
        </w:rPr>
      </w:pPr>
    </w:p>
    <w:p w14:paraId="05F19AB3" w14:textId="77777777" w:rsidR="00BA15C2" w:rsidRDefault="00BA15C2" w:rsidP="000E33E2">
      <w:pPr>
        <w:spacing w:after="0" w:line="240" w:lineRule="auto"/>
        <w:jc w:val="center"/>
        <w:rPr>
          <w:rFonts w:ascii="Times New Roman" w:eastAsia="Times New Roman" w:hAnsi="Times New Roman" w:cs="Times New Roman"/>
          <w:b/>
          <w:snapToGrid w:val="0"/>
          <w:sz w:val="25"/>
          <w:szCs w:val="25"/>
          <w:lang w:val="uk-UA"/>
        </w:rPr>
      </w:pPr>
    </w:p>
    <w:p w14:paraId="0A2CD676" w14:textId="77777777" w:rsidR="001E2363" w:rsidRDefault="001E2363" w:rsidP="000E33E2">
      <w:pPr>
        <w:spacing w:after="0" w:line="240" w:lineRule="auto"/>
        <w:jc w:val="center"/>
        <w:rPr>
          <w:rFonts w:ascii="Times New Roman" w:eastAsia="Times New Roman" w:hAnsi="Times New Roman" w:cs="Times New Roman"/>
          <w:b/>
          <w:snapToGrid w:val="0"/>
          <w:sz w:val="25"/>
          <w:szCs w:val="25"/>
          <w:lang w:val="uk-UA"/>
        </w:rPr>
      </w:pPr>
    </w:p>
    <w:p w14:paraId="752C1E3E" w14:textId="77777777" w:rsidR="001E2363" w:rsidRPr="006A7803" w:rsidRDefault="001E2363" w:rsidP="000E33E2">
      <w:pPr>
        <w:spacing w:after="0" w:line="240" w:lineRule="auto"/>
        <w:jc w:val="center"/>
        <w:rPr>
          <w:rFonts w:ascii="Times New Roman" w:eastAsia="Times New Roman" w:hAnsi="Times New Roman" w:cs="Times New Roman"/>
          <w:b/>
          <w:snapToGrid w:val="0"/>
          <w:sz w:val="25"/>
          <w:szCs w:val="25"/>
          <w:lang w:val="uk-UA"/>
        </w:rPr>
      </w:pPr>
    </w:p>
    <w:p w14:paraId="38912543" w14:textId="77777777" w:rsidR="0016094F" w:rsidRPr="006A7803" w:rsidRDefault="0016094F" w:rsidP="0016094F">
      <w:pPr>
        <w:spacing w:after="0" w:line="240" w:lineRule="auto"/>
        <w:jc w:val="center"/>
        <w:rPr>
          <w:rFonts w:ascii="Times New Roman" w:eastAsia="Times New Roman" w:hAnsi="Times New Roman" w:cs="Times New Roman"/>
          <w:b/>
          <w:color w:val="000000"/>
          <w:sz w:val="28"/>
          <w:szCs w:val="28"/>
          <w:lang w:val="uk-UA"/>
        </w:rPr>
      </w:pPr>
      <w:r w:rsidRPr="006A7803">
        <w:rPr>
          <w:rFonts w:ascii="Times New Roman" w:eastAsia="Times New Roman" w:hAnsi="Times New Roman" w:cs="Times New Roman"/>
          <w:b/>
          <w:color w:val="000000"/>
          <w:sz w:val="28"/>
          <w:szCs w:val="28"/>
          <w:lang w:val="uk-UA"/>
        </w:rPr>
        <w:t>ТЕНДЕРН</w:t>
      </w:r>
      <w:r w:rsidR="00DE2A14" w:rsidRPr="006A7803">
        <w:rPr>
          <w:rFonts w:ascii="Times New Roman" w:eastAsia="Times New Roman" w:hAnsi="Times New Roman" w:cs="Times New Roman"/>
          <w:b/>
          <w:color w:val="000000"/>
          <w:sz w:val="28"/>
          <w:szCs w:val="28"/>
          <w:lang w:val="uk-UA"/>
        </w:rPr>
        <w:t>А ДОКУМЕНТАЦІЯ</w:t>
      </w:r>
    </w:p>
    <w:p w14:paraId="334F552E" w14:textId="77777777" w:rsidR="000E33E2" w:rsidRPr="006A7803" w:rsidRDefault="000E33E2" w:rsidP="000E33E2">
      <w:pPr>
        <w:spacing w:after="0" w:line="240" w:lineRule="auto"/>
        <w:jc w:val="center"/>
        <w:rPr>
          <w:rFonts w:ascii="Times New Roman" w:eastAsia="Times New Roman" w:hAnsi="Times New Roman" w:cs="Times New Roman"/>
          <w:b/>
          <w:snapToGrid w:val="0"/>
          <w:sz w:val="25"/>
          <w:szCs w:val="25"/>
          <w:lang w:val="uk-UA"/>
        </w:rPr>
      </w:pPr>
    </w:p>
    <w:p w14:paraId="05839763" w14:textId="77777777" w:rsidR="000E33E2" w:rsidRPr="006A7803" w:rsidRDefault="000E33E2" w:rsidP="000E33E2">
      <w:pPr>
        <w:spacing w:before="20" w:after="20" w:line="240" w:lineRule="auto"/>
        <w:ind w:left="-142"/>
        <w:jc w:val="center"/>
        <w:rPr>
          <w:rFonts w:ascii="Times New Roman" w:eastAsia="Times New Roman" w:hAnsi="Times New Roman" w:cs="Times New Roman"/>
          <w:b/>
          <w:snapToGrid w:val="0"/>
          <w:sz w:val="28"/>
          <w:szCs w:val="28"/>
          <w:lang w:val="uk-UA"/>
        </w:rPr>
      </w:pPr>
      <w:r w:rsidRPr="006A7803">
        <w:rPr>
          <w:rFonts w:ascii="Times New Roman" w:eastAsia="Times New Roman" w:hAnsi="Times New Roman" w:cs="Times New Roman"/>
          <w:b/>
          <w:bCs/>
          <w:snapToGrid w:val="0"/>
          <w:color w:val="000000"/>
          <w:sz w:val="28"/>
          <w:szCs w:val="28"/>
          <w:lang w:val="uk-UA"/>
        </w:rPr>
        <w:t xml:space="preserve">для процедури </w:t>
      </w:r>
      <w:r w:rsidRPr="006A7803">
        <w:rPr>
          <w:rFonts w:ascii="Times New Roman" w:eastAsia="Times New Roman" w:hAnsi="Times New Roman" w:cs="Times New Roman"/>
          <w:b/>
          <w:snapToGrid w:val="0"/>
          <w:sz w:val="28"/>
          <w:szCs w:val="28"/>
          <w:lang w:val="uk-UA"/>
        </w:rPr>
        <w:t>закупівлі за предметом:</w:t>
      </w:r>
    </w:p>
    <w:p w14:paraId="245363FE" w14:textId="77777777" w:rsidR="000E33E2" w:rsidRPr="006A7803" w:rsidRDefault="000E33E2" w:rsidP="000E33E2">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val="uk-UA"/>
        </w:rPr>
      </w:pPr>
      <w:r w:rsidRPr="006A7803">
        <w:rPr>
          <w:rFonts w:ascii="Times New Roman" w:eastAsia="Times New Roman" w:hAnsi="Times New Roman" w:cs="Times New Roman"/>
          <w:b/>
          <w:bCs/>
          <w:i/>
          <w:sz w:val="28"/>
          <w:szCs w:val="28"/>
          <w:lang w:val="uk-UA"/>
        </w:rPr>
        <w:t>ДК 021:2015: 72310000-1 Послуги з обробки даних</w:t>
      </w:r>
    </w:p>
    <w:p w14:paraId="2E2FD580" w14:textId="77777777" w:rsidR="000E33E2" w:rsidRPr="006A7803" w:rsidRDefault="000E33E2" w:rsidP="000E33E2">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val="uk-UA"/>
        </w:rPr>
      </w:pPr>
      <w:r w:rsidRPr="006A7803">
        <w:rPr>
          <w:rFonts w:ascii="Times New Roman" w:eastAsia="Times New Roman" w:hAnsi="Times New Roman" w:cs="Times New Roman"/>
          <w:b/>
          <w:bCs/>
          <w:i/>
          <w:sz w:val="28"/>
          <w:szCs w:val="28"/>
          <w:lang w:val="uk-UA"/>
        </w:rPr>
        <w:t xml:space="preserve"> (послуги операційно – диспетчерського обслуговування об’єднаних диспетчерських систем)</w:t>
      </w:r>
    </w:p>
    <w:p w14:paraId="7C1E5B40" w14:textId="77777777" w:rsidR="000E33E2" w:rsidRPr="006A7803" w:rsidRDefault="000E33E2" w:rsidP="000E33E2">
      <w:pPr>
        <w:widowControl w:val="0"/>
        <w:autoSpaceDE w:val="0"/>
        <w:autoSpaceDN w:val="0"/>
        <w:adjustRightInd w:val="0"/>
        <w:spacing w:after="80" w:line="240" w:lineRule="auto"/>
        <w:jc w:val="center"/>
        <w:rPr>
          <w:rFonts w:ascii="Times New Roman" w:eastAsia="Times New Roman" w:hAnsi="Times New Roman" w:cs="Times New Roman"/>
          <w:b/>
          <w:bCs/>
          <w:sz w:val="24"/>
          <w:szCs w:val="24"/>
          <w:lang w:val="uk-UA"/>
        </w:rPr>
      </w:pPr>
    </w:p>
    <w:p w14:paraId="339F9897" w14:textId="77777777" w:rsidR="000E33E2" w:rsidRPr="00820B61" w:rsidRDefault="000E33E2" w:rsidP="000E33E2">
      <w:pPr>
        <w:widowControl w:val="0"/>
        <w:autoSpaceDE w:val="0"/>
        <w:autoSpaceDN w:val="0"/>
        <w:adjustRightInd w:val="0"/>
        <w:spacing w:after="80" w:line="240" w:lineRule="auto"/>
        <w:jc w:val="center"/>
        <w:rPr>
          <w:rFonts w:ascii="Times New Roman" w:eastAsia="Times New Roman" w:hAnsi="Times New Roman" w:cs="Times New Roman"/>
          <w:b/>
          <w:bCs/>
          <w:sz w:val="28"/>
          <w:szCs w:val="28"/>
          <w:lang w:val="uk-UA"/>
        </w:rPr>
      </w:pPr>
      <w:r w:rsidRPr="006A7803">
        <w:rPr>
          <w:rFonts w:ascii="Times New Roman" w:eastAsia="Times New Roman" w:hAnsi="Times New Roman" w:cs="Times New Roman"/>
          <w:b/>
          <w:bCs/>
          <w:sz w:val="28"/>
          <w:szCs w:val="28"/>
          <w:lang w:val="uk-UA"/>
        </w:rPr>
        <w:t>ВІДКРИТІ ТОРГИ</w:t>
      </w:r>
      <w:r w:rsidR="00820B61" w:rsidRPr="00D1633C">
        <w:rPr>
          <w:rFonts w:ascii="Times New Roman" w:eastAsia="Times New Roman" w:hAnsi="Times New Roman" w:cs="Times New Roman"/>
          <w:b/>
          <w:bCs/>
          <w:sz w:val="28"/>
          <w:szCs w:val="28"/>
        </w:rPr>
        <w:t xml:space="preserve"> </w:t>
      </w:r>
      <w:r w:rsidR="00820B61">
        <w:rPr>
          <w:rFonts w:ascii="Times New Roman" w:eastAsia="Times New Roman" w:hAnsi="Times New Roman" w:cs="Times New Roman"/>
          <w:b/>
          <w:bCs/>
          <w:sz w:val="28"/>
          <w:szCs w:val="28"/>
          <w:lang w:val="uk-UA"/>
        </w:rPr>
        <w:t>з особливостями</w:t>
      </w:r>
    </w:p>
    <w:p w14:paraId="0CADB9E4" w14:textId="77777777" w:rsidR="000E33E2" w:rsidRPr="006A7803" w:rsidRDefault="000E33E2" w:rsidP="000E33E2">
      <w:pPr>
        <w:widowControl w:val="0"/>
        <w:autoSpaceDE w:val="0"/>
        <w:autoSpaceDN w:val="0"/>
        <w:adjustRightInd w:val="0"/>
        <w:spacing w:after="80" w:line="240" w:lineRule="auto"/>
        <w:jc w:val="center"/>
        <w:rPr>
          <w:rFonts w:ascii="Times New Roman" w:eastAsia="Times New Roman" w:hAnsi="Times New Roman" w:cs="Times New Roman"/>
          <w:sz w:val="24"/>
          <w:szCs w:val="24"/>
          <w:lang w:val="uk-UA"/>
        </w:rPr>
      </w:pPr>
    </w:p>
    <w:p w14:paraId="7FC11BEB" w14:textId="77777777" w:rsidR="000E33E2" w:rsidRPr="006A7803" w:rsidRDefault="000E33E2" w:rsidP="000E33E2">
      <w:pPr>
        <w:widowControl w:val="0"/>
        <w:autoSpaceDE w:val="0"/>
        <w:autoSpaceDN w:val="0"/>
        <w:adjustRightInd w:val="0"/>
        <w:spacing w:after="80" w:line="240" w:lineRule="auto"/>
        <w:jc w:val="center"/>
        <w:rPr>
          <w:rFonts w:ascii="Times New Roman" w:eastAsia="Times New Roman" w:hAnsi="Times New Roman" w:cs="Times New Roman"/>
          <w:sz w:val="24"/>
          <w:szCs w:val="24"/>
          <w:lang w:val="uk-UA"/>
        </w:rPr>
      </w:pPr>
    </w:p>
    <w:p w14:paraId="2E58FA23" w14:textId="77777777" w:rsidR="000E33E2" w:rsidRPr="006A7803" w:rsidRDefault="000E33E2" w:rsidP="000E33E2">
      <w:pPr>
        <w:widowControl w:val="0"/>
        <w:autoSpaceDE w:val="0"/>
        <w:autoSpaceDN w:val="0"/>
        <w:adjustRightInd w:val="0"/>
        <w:spacing w:after="80" w:line="240" w:lineRule="auto"/>
        <w:jc w:val="center"/>
        <w:rPr>
          <w:rFonts w:ascii="Times New Roman" w:eastAsia="Times New Roman" w:hAnsi="Times New Roman" w:cs="Times New Roman"/>
          <w:sz w:val="24"/>
          <w:szCs w:val="24"/>
          <w:lang w:val="uk-UA"/>
        </w:rPr>
      </w:pPr>
    </w:p>
    <w:p w14:paraId="2680DC9E" w14:textId="77777777" w:rsidR="000E33E2" w:rsidRPr="006A7803" w:rsidRDefault="000E33E2" w:rsidP="000E33E2">
      <w:pPr>
        <w:widowControl w:val="0"/>
        <w:autoSpaceDE w:val="0"/>
        <w:autoSpaceDN w:val="0"/>
        <w:adjustRightInd w:val="0"/>
        <w:spacing w:after="80" w:line="240" w:lineRule="auto"/>
        <w:jc w:val="center"/>
        <w:rPr>
          <w:rFonts w:ascii="Times New Roman" w:eastAsia="Times New Roman" w:hAnsi="Times New Roman" w:cs="Times New Roman"/>
          <w:sz w:val="24"/>
          <w:szCs w:val="24"/>
          <w:lang w:val="uk-UA"/>
        </w:rPr>
      </w:pPr>
    </w:p>
    <w:p w14:paraId="389C7350" w14:textId="77777777" w:rsidR="000E33E2" w:rsidRPr="006A7803" w:rsidRDefault="000E33E2" w:rsidP="000E33E2">
      <w:pPr>
        <w:widowControl w:val="0"/>
        <w:autoSpaceDE w:val="0"/>
        <w:autoSpaceDN w:val="0"/>
        <w:adjustRightInd w:val="0"/>
        <w:spacing w:after="80" w:line="240" w:lineRule="auto"/>
        <w:jc w:val="center"/>
        <w:rPr>
          <w:rFonts w:ascii="Times New Roman" w:eastAsia="Times New Roman" w:hAnsi="Times New Roman" w:cs="Times New Roman"/>
          <w:sz w:val="24"/>
          <w:szCs w:val="24"/>
          <w:lang w:val="uk-UA"/>
        </w:rPr>
      </w:pPr>
    </w:p>
    <w:p w14:paraId="65009CB3" w14:textId="77777777" w:rsidR="00DE2A14" w:rsidRPr="006A7803" w:rsidRDefault="00DE2A14" w:rsidP="000E33E2">
      <w:pPr>
        <w:widowControl w:val="0"/>
        <w:autoSpaceDE w:val="0"/>
        <w:autoSpaceDN w:val="0"/>
        <w:adjustRightInd w:val="0"/>
        <w:spacing w:after="80" w:line="240" w:lineRule="auto"/>
        <w:jc w:val="center"/>
        <w:rPr>
          <w:rFonts w:ascii="Times New Roman" w:eastAsia="Times New Roman" w:hAnsi="Times New Roman" w:cs="Times New Roman"/>
          <w:sz w:val="24"/>
          <w:szCs w:val="24"/>
          <w:lang w:val="uk-UA"/>
        </w:rPr>
      </w:pPr>
    </w:p>
    <w:p w14:paraId="63887AA8" w14:textId="77777777" w:rsidR="000E33E2" w:rsidRPr="006A7803" w:rsidRDefault="000E33E2" w:rsidP="000E33E2">
      <w:pPr>
        <w:widowControl w:val="0"/>
        <w:autoSpaceDE w:val="0"/>
        <w:autoSpaceDN w:val="0"/>
        <w:adjustRightInd w:val="0"/>
        <w:spacing w:after="80" w:line="240" w:lineRule="auto"/>
        <w:rPr>
          <w:rFonts w:ascii="Times New Roman" w:eastAsia="Times New Roman" w:hAnsi="Times New Roman" w:cs="Times New Roman"/>
          <w:b/>
          <w:bCs/>
          <w:sz w:val="28"/>
          <w:szCs w:val="28"/>
          <w:lang w:val="uk-UA"/>
        </w:rPr>
      </w:pPr>
    </w:p>
    <w:p w14:paraId="05D67400" w14:textId="77777777" w:rsidR="000E33E2" w:rsidRPr="006A7803" w:rsidRDefault="000E33E2" w:rsidP="000E33E2">
      <w:pPr>
        <w:widowControl w:val="0"/>
        <w:autoSpaceDE w:val="0"/>
        <w:autoSpaceDN w:val="0"/>
        <w:adjustRightInd w:val="0"/>
        <w:spacing w:after="80" w:line="240" w:lineRule="auto"/>
        <w:rPr>
          <w:rFonts w:ascii="Times New Roman" w:eastAsia="Times New Roman" w:hAnsi="Times New Roman" w:cs="Times New Roman"/>
          <w:b/>
          <w:bCs/>
          <w:sz w:val="28"/>
          <w:szCs w:val="28"/>
          <w:lang w:val="uk-UA"/>
        </w:rPr>
      </w:pPr>
    </w:p>
    <w:p w14:paraId="0F2CC5DF" w14:textId="77777777" w:rsidR="000E33E2" w:rsidRPr="006A7803" w:rsidRDefault="000E33E2" w:rsidP="000E33E2">
      <w:pPr>
        <w:widowControl w:val="0"/>
        <w:autoSpaceDE w:val="0"/>
        <w:autoSpaceDN w:val="0"/>
        <w:adjustRightInd w:val="0"/>
        <w:spacing w:after="80" w:line="240" w:lineRule="auto"/>
        <w:rPr>
          <w:rFonts w:ascii="Times New Roman" w:eastAsia="Times New Roman" w:hAnsi="Times New Roman" w:cs="Times New Roman"/>
          <w:b/>
          <w:bCs/>
          <w:sz w:val="28"/>
          <w:szCs w:val="28"/>
          <w:lang w:val="uk-UA"/>
        </w:rPr>
      </w:pPr>
    </w:p>
    <w:p w14:paraId="43AFB362" w14:textId="77777777" w:rsidR="000E33E2" w:rsidRPr="006A7803" w:rsidRDefault="000E33E2" w:rsidP="000E33E2">
      <w:pPr>
        <w:widowControl w:val="0"/>
        <w:autoSpaceDE w:val="0"/>
        <w:autoSpaceDN w:val="0"/>
        <w:adjustRightInd w:val="0"/>
        <w:spacing w:after="80" w:line="240" w:lineRule="auto"/>
        <w:rPr>
          <w:rFonts w:ascii="Times New Roman" w:eastAsia="Times New Roman" w:hAnsi="Times New Roman" w:cs="Times New Roman"/>
          <w:b/>
          <w:bCs/>
          <w:sz w:val="28"/>
          <w:szCs w:val="28"/>
          <w:lang w:val="uk-UA"/>
        </w:rPr>
      </w:pPr>
    </w:p>
    <w:p w14:paraId="4681995B" w14:textId="77777777" w:rsidR="000E33E2" w:rsidRPr="006A7803" w:rsidRDefault="000E33E2" w:rsidP="000E33E2">
      <w:pPr>
        <w:widowControl w:val="0"/>
        <w:autoSpaceDE w:val="0"/>
        <w:autoSpaceDN w:val="0"/>
        <w:adjustRightInd w:val="0"/>
        <w:spacing w:after="80" w:line="240" w:lineRule="auto"/>
        <w:rPr>
          <w:rFonts w:ascii="Times New Roman" w:eastAsia="Times New Roman" w:hAnsi="Times New Roman" w:cs="Times New Roman"/>
          <w:b/>
          <w:bCs/>
          <w:sz w:val="28"/>
          <w:szCs w:val="28"/>
          <w:lang w:val="uk-UA"/>
        </w:rPr>
      </w:pPr>
    </w:p>
    <w:p w14:paraId="74E52154" w14:textId="77777777" w:rsidR="000E33E2" w:rsidRPr="006A7803" w:rsidRDefault="000E33E2" w:rsidP="000E33E2">
      <w:pPr>
        <w:widowControl w:val="0"/>
        <w:autoSpaceDE w:val="0"/>
        <w:autoSpaceDN w:val="0"/>
        <w:adjustRightInd w:val="0"/>
        <w:spacing w:after="80" w:line="240" w:lineRule="auto"/>
        <w:rPr>
          <w:rFonts w:ascii="Times New Roman" w:eastAsia="Times New Roman" w:hAnsi="Times New Roman" w:cs="Times New Roman"/>
          <w:b/>
          <w:bCs/>
          <w:sz w:val="32"/>
          <w:szCs w:val="32"/>
          <w:lang w:val="uk-UA"/>
        </w:rPr>
      </w:pPr>
    </w:p>
    <w:p w14:paraId="153C9B97" w14:textId="77777777" w:rsidR="00572EE9" w:rsidRPr="006A7803" w:rsidRDefault="00820B61" w:rsidP="000E33E2">
      <w:pPr>
        <w:spacing w:after="0" w:line="240" w:lineRule="auto"/>
        <w:ind w:left="-1418"/>
        <w:jc w:val="center"/>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м. Київ – 2023</w:t>
      </w:r>
    </w:p>
    <w:p w14:paraId="51299DF0" w14:textId="77777777" w:rsidR="00417A46" w:rsidRPr="006A7803" w:rsidRDefault="00417A46" w:rsidP="000E33E2">
      <w:pPr>
        <w:spacing w:after="0" w:line="240" w:lineRule="auto"/>
        <w:ind w:left="-1418"/>
        <w:jc w:val="center"/>
        <w:rPr>
          <w:rFonts w:ascii="Times New Roman" w:eastAsia="Times New Roman" w:hAnsi="Times New Roman" w:cs="Times New Roman"/>
          <w:b/>
          <w:i/>
          <w:sz w:val="24"/>
          <w:szCs w:val="24"/>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72EE9" w:rsidRPr="006A7803" w14:paraId="213045AA" w14:textId="77777777" w:rsidTr="00572EE9">
        <w:trPr>
          <w:trHeight w:val="416"/>
          <w:jc w:val="center"/>
        </w:trPr>
        <w:tc>
          <w:tcPr>
            <w:tcW w:w="705" w:type="dxa"/>
            <w:vAlign w:val="center"/>
          </w:tcPr>
          <w:p w14:paraId="449CCEDD" w14:textId="77777777" w:rsidR="00572EE9" w:rsidRPr="006A7803" w:rsidRDefault="00572EE9"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lastRenderedPageBreak/>
              <w:t>№</w:t>
            </w:r>
          </w:p>
        </w:tc>
        <w:tc>
          <w:tcPr>
            <w:tcW w:w="9255" w:type="dxa"/>
            <w:gridSpan w:val="2"/>
            <w:vAlign w:val="center"/>
          </w:tcPr>
          <w:p w14:paraId="4EB8C37C" w14:textId="77777777" w:rsidR="00572EE9" w:rsidRPr="006A7803" w:rsidRDefault="00572EE9" w:rsidP="00572EE9">
            <w:pPr>
              <w:spacing w:after="160" w:line="259" w:lineRule="auto"/>
              <w:jc w:val="center"/>
              <w:rPr>
                <w:rFonts w:ascii="Times New Roman" w:eastAsia="Times New Roman" w:hAnsi="Times New Roman" w:cs="Times New Roman"/>
                <w:b/>
                <w:sz w:val="24"/>
                <w:szCs w:val="24"/>
                <w:lang w:val="uk-UA"/>
              </w:rPr>
            </w:pPr>
            <w:r w:rsidRPr="006A7803">
              <w:rPr>
                <w:rFonts w:ascii="Times New Roman" w:eastAsia="Times New Roman" w:hAnsi="Times New Roman" w:cs="Times New Roman"/>
                <w:b/>
                <w:sz w:val="24"/>
                <w:szCs w:val="24"/>
                <w:lang w:val="uk-UA"/>
              </w:rPr>
              <w:t>Розділ 1. Загальні положення</w:t>
            </w:r>
          </w:p>
        </w:tc>
      </w:tr>
      <w:tr w:rsidR="00572EE9" w:rsidRPr="006A7803" w14:paraId="06D92BEB" w14:textId="77777777" w:rsidTr="00572EE9">
        <w:trPr>
          <w:trHeight w:val="411"/>
          <w:jc w:val="center"/>
        </w:trPr>
        <w:tc>
          <w:tcPr>
            <w:tcW w:w="705" w:type="dxa"/>
            <w:vAlign w:val="center"/>
          </w:tcPr>
          <w:p w14:paraId="53ED4786" w14:textId="77777777" w:rsidR="00572EE9" w:rsidRPr="006A7803" w:rsidRDefault="00572EE9"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1</w:t>
            </w:r>
          </w:p>
        </w:tc>
        <w:tc>
          <w:tcPr>
            <w:tcW w:w="2835" w:type="dxa"/>
            <w:vAlign w:val="center"/>
          </w:tcPr>
          <w:p w14:paraId="50DDC56E" w14:textId="77777777" w:rsidR="00572EE9" w:rsidRPr="006A7803" w:rsidRDefault="00572EE9"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2</w:t>
            </w:r>
          </w:p>
        </w:tc>
        <w:tc>
          <w:tcPr>
            <w:tcW w:w="6420" w:type="dxa"/>
            <w:vAlign w:val="center"/>
          </w:tcPr>
          <w:p w14:paraId="66EC006C" w14:textId="77777777" w:rsidR="00572EE9" w:rsidRPr="006A7803" w:rsidRDefault="00572EE9"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3</w:t>
            </w:r>
          </w:p>
        </w:tc>
      </w:tr>
      <w:tr w:rsidR="00572EE9" w:rsidRPr="006A7803" w14:paraId="08328ECC" w14:textId="77777777" w:rsidTr="00572EE9">
        <w:trPr>
          <w:trHeight w:val="1119"/>
          <w:jc w:val="center"/>
        </w:trPr>
        <w:tc>
          <w:tcPr>
            <w:tcW w:w="705" w:type="dxa"/>
          </w:tcPr>
          <w:p w14:paraId="54769370" w14:textId="77777777" w:rsidR="00572EE9" w:rsidRPr="006A7803" w:rsidRDefault="00572EE9"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1</w:t>
            </w:r>
          </w:p>
        </w:tc>
        <w:tc>
          <w:tcPr>
            <w:tcW w:w="2835" w:type="dxa"/>
          </w:tcPr>
          <w:p w14:paraId="64030AF3" w14:textId="77777777" w:rsidR="00572EE9" w:rsidRPr="006A7803" w:rsidRDefault="00572EE9" w:rsidP="00572EE9">
            <w:pPr>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20" w:type="dxa"/>
          </w:tcPr>
          <w:p w14:paraId="63C7EF41" w14:textId="77777777" w:rsidR="00572EE9" w:rsidRPr="006A7803" w:rsidRDefault="00572EE9" w:rsidP="00572EE9">
            <w:pPr>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в інших чинних законодавчих актах.</w:t>
            </w:r>
          </w:p>
        </w:tc>
      </w:tr>
      <w:tr w:rsidR="00572EE9" w:rsidRPr="006A7803" w14:paraId="1189E95E" w14:textId="77777777" w:rsidTr="00572EE9">
        <w:trPr>
          <w:trHeight w:val="615"/>
          <w:jc w:val="center"/>
        </w:trPr>
        <w:tc>
          <w:tcPr>
            <w:tcW w:w="705" w:type="dxa"/>
          </w:tcPr>
          <w:p w14:paraId="169CD718" w14:textId="77777777" w:rsidR="00572EE9" w:rsidRPr="006A7803" w:rsidRDefault="00572EE9"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2</w:t>
            </w:r>
          </w:p>
        </w:tc>
        <w:tc>
          <w:tcPr>
            <w:tcW w:w="2835" w:type="dxa"/>
          </w:tcPr>
          <w:p w14:paraId="19F462ED" w14:textId="77777777" w:rsidR="00572EE9" w:rsidRPr="006A7803" w:rsidRDefault="00572EE9" w:rsidP="00572EE9">
            <w:pPr>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Інформація про замовника торгів</w:t>
            </w:r>
          </w:p>
        </w:tc>
        <w:tc>
          <w:tcPr>
            <w:tcW w:w="6420" w:type="dxa"/>
          </w:tcPr>
          <w:p w14:paraId="4F83E235" w14:textId="77777777" w:rsidR="00572EE9" w:rsidRPr="006A7803" w:rsidRDefault="00572EE9" w:rsidP="00572EE9">
            <w:pPr>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 </w:t>
            </w:r>
          </w:p>
        </w:tc>
      </w:tr>
      <w:tr w:rsidR="00572EE9" w:rsidRPr="006A7803" w14:paraId="55EAB311" w14:textId="77777777" w:rsidTr="00572EE9">
        <w:trPr>
          <w:trHeight w:val="285"/>
          <w:jc w:val="center"/>
        </w:trPr>
        <w:tc>
          <w:tcPr>
            <w:tcW w:w="705" w:type="dxa"/>
          </w:tcPr>
          <w:p w14:paraId="72CA7404" w14:textId="77777777" w:rsidR="00572EE9" w:rsidRPr="006A7803" w:rsidRDefault="00572EE9"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2.1</w:t>
            </w:r>
          </w:p>
        </w:tc>
        <w:tc>
          <w:tcPr>
            <w:tcW w:w="2835" w:type="dxa"/>
          </w:tcPr>
          <w:p w14:paraId="5BD1B87C" w14:textId="77777777" w:rsidR="00572EE9" w:rsidRPr="006A7803" w:rsidRDefault="00572EE9" w:rsidP="00572EE9">
            <w:pPr>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повне найменування</w:t>
            </w:r>
          </w:p>
        </w:tc>
        <w:tc>
          <w:tcPr>
            <w:tcW w:w="6420" w:type="dxa"/>
          </w:tcPr>
          <w:p w14:paraId="179F50C7" w14:textId="77777777" w:rsidR="00572EE9" w:rsidRPr="006A7803" w:rsidRDefault="006A409F" w:rsidP="00572EE9">
            <w:pPr>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Комунальне підприємство «Керуюча компанія з обслуговування житлового фонду  </w:t>
            </w:r>
            <w:r w:rsidR="005D535E" w:rsidRPr="006A7803">
              <w:rPr>
                <w:rFonts w:ascii="Times New Roman" w:eastAsia="Times New Roman" w:hAnsi="Times New Roman" w:cs="Times New Roman"/>
                <w:sz w:val="24"/>
                <w:szCs w:val="24"/>
                <w:lang w:val="uk-UA"/>
              </w:rPr>
              <w:t>Печерського</w:t>
            </w:r>
            <w:r w:rsidRPr="006A7803">
              <w:rPr>
                <w:rFonts w:ascii="Times New Roman" w:eastAsia="Times New Roman" w:hAnsi="Times New Roman" w:cs="Times New Roman"/>
                <w:sz w:val="24"/>
                <w:szCs w:val="24"/>
                <w:lang w:val="uk-UA"/>
              </w:rPr>
              <w:t xml:space="preserve"> району м. Києва»</w:t>
            </w:r>
            <w:r w:rsidR="002355F1" w:rsidRPr="006A7803">
              <w:rPr>
                <w:rFonts w:ascii="Times New Roman" w:eastAsia="Times New Roman" w:hAnsi="Times New Roman" w:cs="Times New Roman"/>
                <w:sz w:val="24"/>
                <w:szCs w:val="24"/>
                <w:lang w:val="uk-UA"/>
              </w:rPr>
              <w:t xml:space="preserve">, </w:t>
            </w:r>
            <w:r w:rsidR="002355F1" w:rsidRPr="006A7803">
              <w:rPr>
                <w:rFonts w:ascii="Times New Roman" w:hAnsi="Times New Roman" w:cs="Times New Roman"/>
                <w:sz w:val="24"/>
                <w:szCs w:val="24"/>
                <w:lang w:val="uk-UA"/>
              </w:rPr>
              <w:t>ЄДРПОУ:  35692211</w:t>
            </w:r>
          </w:p>
        </w:tc>
      </w:tr>
      <w:tr w:rsidR="002355F1" w:rsidRPr="006A7803" w14:paraId="59E3C8CF" w14:textId="77777777" w:rsidTr="00572EE9">
        <w:trPr>
          <w:trHeight w:val="510"/>
          <w:jc w:val="center"/>
        </w:trPr>
        <w:tc>
          <w:tcPr>
            <w:tcW w:w="705" w:type="dxa"/>
          </w:tcPr>
          <w:p w14:paraId="27E465AC" w14:textId="77777777" w:rsidR="002355F1" w:rsidRPr="006A7803" w:rsidRDefault="002355F1"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2.2</w:t>
            </w:r>
          </w:p>
        </w:tc>
        <w:tc>
          <w:tcPr>
            <w:tcW w:w="2835" w:type="dxa"/>
          </w:tcPr>
          <w:p w14:paraId="001D50CE" w14:textId="77777777" w:rsidR="002355F1" w:rsidRPr="006A7803" w:rsidRDefault="002355F1" w:rsidP="00572EE9">
            <w:pPr>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місцезнаходження</w:t>
            </w:r>
          </w:p>
        </w:tc>
        <w:tc>
          <w:tcPr>
            <w:tcW w:w="6420" w:type="dxa"/>
          </w:tcPr>
          <w:p w14:paraId="7FB18FBA" w14:textId="77777777" w:rsidR="002355F1" w:rsidRPr="006A7803" w:rsidRDefault="002355F1" w:rsidP="00255BD0">
            <w:pPr>
              <w:rPr>
                <w:rFonts w:ascii="Times New Roman" w:hAnsi="Times New Roman" w:cs="Times New Roman"/>
                <w:color w:val="121212"/>
                <w:sz w:val="24"/>
                <w:szCs w:val="24"/>
                <w:lang w:val="uk-UA"/>
              </w:rPr>
            </w:pPr>
            <w:r w:rsidRPr="006A7803">
              <w:rPr>
                <w:rFonts w:ascii="Times New Roman" w:hAnsi="Times New Roman" w:cs="Times New Roman"/>
                <w:sz w:val="24"/>
                <w:szCs w:val="24"/>
                <w:lang w:val="uk-UA"/>
              </w:rPr>
              <w:t xml:space="preserve">пров. Мар’яненка, </w:t>
            </w:r>
            <w:smartTag w:uri="urn:schemas-microsoft-com:office:smarttags" w:element="metricconverter">
              <w:smartTagPr>
                <w:attr w:name="ProductID" w:val="7, м"/>
              </w:smartTagPr>
              <w:r w:rsidRPr="006A7803">
                <w:rPr>
                  <w:rFonts w:ascii="Times New Roman" w:hAnsi="Times New Roman" w:cs="Times New Roman"/>
                  <w:sz w:val="24"/>
                  <w:szCs w:val="24"/>
                  <w:lang w:val="uk-UA"/>
                </w:rPr>
                <w:t>7, м</w:t>
              </w:r>
            </w:smartTag>
            <w:r w:rsidRPr="006A7803">
              <w:rPr>
                <w:rFonts w:ascii="Times New Roman" w:hAnsi="Times New Roman" w:cs="Times New Roman"/>
                <w:sz w:val="24"/>
                <w:szCs w:val="24"/>
                <w:lang w:val="uk-UA"/>
              </w:rPr>
              <w:t>. Київ, Україна, 01021</w:t>
            </w:r>
          </w:p>
        </w:tc>
      </w:tr>
      <w:tr w:rsidR="002355F1" w:rsidRPr="006C4152" w14:paraId="74633432" w14:textId="77777777" w:rsidTr="00572EE9">
        <w:trPr>
          <w:trHeight w:val="1119"/>
          <w:jc w:val="center"/>
        </w:trPr>
        <w:tc>
          <w:tcPr>
            <w:tcW w:w="705" w:type="dxa"/>
          </w:tcPr>
          <w:p w14:paraId="129B8731" w14:textId="77777777" w:rsidR="002355F1" w:rsidRPr="006A7803" w:rsidRDefault="002355F1"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2.3</w:t>
            </w:r>
          </w:p>
        </w:tc>
        <w:tc>
          <w:tcPr>
            <w:tcW w:w="2835" w:type="dxa"/>
          </w:tcPr>
          <w:p w14:paraId="739E1C0B" w14:textId="77777777" w:rsidR="002355F1" w:rsidRPr="006A7803" w:rsidRDefault="002355F1" w:rsidP="00572EE9">
            <w:pPr>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3A6C982" w14:textId="77777777" w:rsidR="002355F1" w:rsidRPr="006A7803" w:rsidRDefault="002355F1" w:rsidP="006C4152">
            <w:pPr>
              <w:spacing w:line="240" w:lineRule="auto"/>
              <w:rPr>
                <w:rFonts w:ascii="Times New Roman" w:hAnsi="Times New Roman" w:cs="Times New Roman"/>
                <w:sz w:val="24"/>
                <w:szCs w:val="24"/>
                <w:u w:val="single"/>
                <w:lang w:val="uk-UA"/>
              </w:rPr>
            </w:pPr>
            <w:r w:rsidRPr="006A7803">
              <w:rPr>
                <w:rFonts w:ascii="Times New Roman" w:hAnsi="Times New Roman" w:cs="Times New Roman"/>
                <w:sz w:val="24"/>
                <w:szCs w:val="24"/>
                <w:u w:val="single"/>
                <w:lang w:val="uk-UA"/>
              </w:rPr>
              <w:t>З організаційних питань:</w:t>
            </w:r>
          </w:p>
          <w:p w14:paraId="008D4F48" w14:textId="5AF87F4E" w:rsidR="002355F1" w:rsidRPr="006A7803" w:rsidRDefault="002355F1" w:rsidP="006C4152">
            <w:pPr>
              <w:spacing w:line="240" w:lineRule="auto"/>
              <w:rPr>
                <w:rFonts w:ascii="Times New Roman" w:hAnsi="Times New Roman" w:cs="Times New Roman"/>
                <w:sz w:val="24"/>
                <w:szCs w:val="24"/>
                <w:lang w:val="uk-UA"/>
              </w:rPr>
            </w:pPr>
            <w:r w:rsidRPr="006A7803">
              <w:rPr>
                <w:rFonts w:ascii="Times New Roman" w:hAnsi="Times New Roman" w:cs="Times New Roman"/>
                <w:sz w:val="24"/>
                <w:szCs w:val="24"/>
                <w:lang w:val="uk-UA"/>
              </w:rPr>
              <w:t>Романишин Віктор– уповноважена особа,</w:t>
            </w:r>
            <w:r w:rsidR="00D1633C" w:rsidRPr="001543FB">
              <w:rPr>
                <w:rFonts w:ascii="Times New Roman" w:hAnsi="Times New Roman" w:cs="Times New Roman"/>
                <w:sz w:val="24"/>
                <w:szCs w:val="24"/>
              </w:rPr>
              <w:t xml:space="preserve"> </w:t>
            </w:r>
            <w:r w:rsidR="00D1633C">
              <w:rPr>
                <w:rFonts w:ascii="Times New Roman" w:hAnsi="Times New Roman" w:cs="Times New Roman"/>
                <w:sz w:val="24"/>
                <w:szCs w:val="24"/>
                <w:lang w:val="uk-UA"/>
              </w:rPr>
              <w:t>заступник</w:t>
            </w:r>
            <w:r w:rsidRPr="006A7803">
              <w:rPr>
                <w:rFonts w:ascii="Times New Roman" w:hAnsi="Times New Roman" w:cs="Times New Roman"/>
                <w:sz w:val="24"/>
                <w:szCs w:val="24"/>
                <w:lang w:val="uk-UA"/>
              </w:rPr>
              <w:t xml:space="preserve"> начальник</w:t>
            </w:r>
            <w:r w:rsidR="00D1633C">
              <w:rPr>
                <w:rFonts w:ascii="Times New Roman" w:hAnsi="Times New Roman" w:cs="Times New Roman"/>
                <w:sz w:val="24"/>
                <w:szCs w:val="24"/>
                <w:lang w:val="uk-UA"/>
              </w:rPr>
              <w:t>а</w:t>
            </w:r>
            <w:r w:rsidRPr="006A7803">
              <w:rPr>
                <w:rFonts w:ascii="Times New Roman" w:hAnsi="Times New Roman" w:cs="Times New Roman"/>
                <w:sz w:val="24"/>
                <w:szCs w:val="24"/>
                <w:lang w:val="uk-UA"/>
              </w:rPr>
              <w:t xml:space="preserve"> відділу постачання та матеріального забезпечення; пров. Мар’яненка, 7, м. Київ, Україна, 01021</w:t>
            </w:r>
          </w:p>
          <w:p w14:paraId="48272278" w14:textId="77777777" w:rsidR="002355F1" w:rsidRPr="006A7803" w:rsidRDefault="002355F1" w:rsidP="006C4152">
            <w:pPr>
              <w:spacing w:line="240" w:lineRule="auto"/>
              <w:rPr>
                <w:rFonts w:ascii="Times New Roman" w:hAnsi="Times New Roman" w:cs="Times New Roman"/>
                <w:sz w:val="24"/>
                <w:szCs w:val="24"/>
                <w:lang w:val="uk-UA"/>
              </w:rPr>
            </w:pPr>
            <w:r w:rsidRPr="006A7803">
              <w:rPr>
                <w:rFonts w:ascii="Times New Roman" w:hAnsi="Times New Roman" w:cs="Times New Roman"/>
                <w:sz w:val="24"/>
                <w:szCs w:val="24"/>
                <w:lang w:val="uk-UA"/>
              </w:rPr>
              <w:t>тел. (044) 280-36-10</w:t>
            </w:r>
          </w:p>
          <w:p w14:paraId="40D87A1F" w14:textId="243A139E" w:rsidR="002355F1" w:rsidRDefault="002355F1" w:rsidP="006C4152">
            <w:pPr>
              <w:pStyle w:val="21"/>
              <w:spacing w:after="0" w:line="240" w:lineRule="auto"/>
              <w:jc w:val="both"/>
              <w:rPr>
                <w:rFonts w:ascii="Times New Roman" w:hAnsi="Times New Roman" w:cs="Times New Roman"/>
                <w:lang w:val="uk-UA"/>
              </w:rPr>
            </w:pPr>
            <w:r w:rsidRPr="006A7803">
              <w:rPr>
                <w:rFonts w:ascii="Times New Roman" w:hAnsi="Times New Roman" w:cs="Times New Roman"/>
                <w:lang w:val="uk-UA"/>
              </w:rPr>
              <w:t xml:space="preserve">е-mail: contract_ </w:t>
            </w:r>
            <w:hyperlink r:id="rId6" w:history="1">
              <w:r w:rsidR="006C4152" w:rsidRPr="005966D2">
                <w:rPr>
                  <w:rStyle w:val="af"/>
                  <w:rFonts w:ascii="Times New Roman" w:hAnsi="Times New Roman" w:cs="Times New Roman"/>
                  <w:lang w:val="uk-UA"/>
                </w:rPr>
                <w:t>kp_pech@ukr.net</w:t>
              </w:r>
            </w:hyperlink>
          </w:p>
          <w:p w14:paraId="5BE42D5E" w14:textId="77777777" w:rsidR="006C4152" w:rsidRPr="00A977D6" w:rsidRDefault="006C4152" w:rsidP="006C4152">
            <w:pPr>
              <w:pStyle w:val="21"/>
              <w:spacing w:after="0" w:line="240" w:lineRule="auto"/>
              <w:jc w:val="both"/>
              <w:rPr>
                <w:rFonts w:ascii="Times New Roman" w:hAnsi="Times New Roman" w:cs="Times New Roman"/>
                <w:u w:val="single"/>
                <w:lang w:val="uk-UA"/>
              </w:rPr>
            </w:pPr>
            <w:r w:rsidRPr="00A977D6">
              <w:rPr>
                <w:rFonts w:ascii="Times New Roman" w:hAnsi="Times New Roman" w:cs="Times New Roman"/>
                <w:u w:val="single"/>
                <w:lang w:val="uk-UA"/>
              </w:rPr>
              <w:t>З технічних питань:</w:t>
            </w:r>
          </w:p>
          <w:p w14:paraId="5ACFE8D2" w14:textId="77777777" w:rsidR="006C4152" w:rsidRDefault="006C4152" w:rsidP="006C4152">
            <w:pPr>
              <w:pStyle w:val="21"/>
              <w:spacing w:after="0" w:line="240" w:lineRule="auto"/>
              <w:jc w:val="both"/>
              <w:rPr>
                <w:rFonts w:ascii="Times New Roman" w:hAnsi="Times New Roman" w:cs="Times New Roman"/>
                <w:lang w:val="uk-UA"/>
              </w:rPr>
            </w:pPr>
          </w:p>
          <w:p w14:paraId="5BAD5C78" w14:textId="49764F60" w:rsidR="006C4152" w:rsidRPr="00A977D6" w:rsidRDefault="006C4152" w:rsidP="006C4152">
            <w:pPr>
              <w:pStyle w:val="21"/>
              <w:spacing w:after="0" w:line="240" w:lineRule="auto"/>
              <w:jc w:val="both"/>
              <w:rPr>
                <w:rFonts w:ascii="Times New Roman" w:hAnsi="Times New Roman" w:cs="Times New Roman"/>
                <w:lang w:val="uk-UA"/>
              </w:rPr>
            </w:pPr>
            <w:r w:rsidRPr="00A977D6">
              <w:rPr>
                <w:rFonts w:ascii="Times New Roman" w:hAnsi="Times New Roman" w:cs="Times New Roman"/>
                <w:lang w:val="uk-UA"/>
              </w:rPr>
              <w:t>Морозова Антоніна Петрівна – начальник виробничо-технічного відділу</w:t>
            </w:r>
          </w:p>
          <w:p w14:paraId="32C35324" w14:textId="77777777" w:rsidR="006C4152" w:rsidRDefault="006C4152" w:rsidP="006C4152">
            <w:pPr>
              <w:pStyle w:val="21"/>
              <w:spacing w:after="0" w:line="240" w:lineRule="auto"/>
              <w:jc w:val="both"/>
              <w:rPr>
                <w:rFonts w:ascii="Times New Roman" w:hAnsi="Times New Roman" w:cs="Times New Roman"/>
              </w:rPr>
            </w:pPr>
          </w:p>
          <w:p w14:paraId="206240F8" w14:textId="1116CD01" w:rsidR="006C4152" w:rsidRPr="006A7803" w:rsidRDefault="006C4152" w:rsidP="006C4152">
            <w:pPr>
              <w:pStyle w:val="21"/>
              <w:spacing w:after="0" w:line="240" w:lineRule="auto"/>
              <w:jc w:val="both"/>
              <w:rPr>
                <w:rFonts w:ascii="Times New Roman" w:hAnsi="Times New Roman" w:cs="Times New Roman"/>
                <w:lang w:val="uk-UA"/>
              </w:rPr>
            </w:pPr>
            <w:r w:rsidRPr="00A977D6">
              <w:rPr>
                <w:rFonts w:ascii="Times New Roman" w:hAnsi="Times New Roman" w:cs="Times New Roman"/>
              </w:rPr>
              <w:t>тел. (044) 288-96-52, 098-394-55-72, 063-734-24-86</w:t>
            </w:r>
          </w:p>
        </w:tc>
      </w:tr>
      <w:tr w:rsidR="00311491" w:rsidRPr="006A7803" w14:paraId="03234255" w14:textId="77777777" w:rsidTr="00572EE9">
        <w:trPr>
          <w:trHeight w:val="1119"/>
          <w:jc w:val="center"/>
        </w:trPr>
        <w:tc>
          <w:tcPr>
            <w:tcW w:w="705" w:type="dxa"/>
          </w:tcPr>
          <w:p w14:paraId="1CD654A8" w14:textId="77777777" w:rsidR="00311491" w:rsidRPr="006A7803" w:rsidRDefault="00311491" w:rsidP="003C4D0C">
            <w:pPr>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2.4</w:t>
            </w:r>
          </w:p>
        </w:tc>
        <w:tc>
          <w:tcPr>
            <w:tcW w:w="2835" w:type="dxa"/>
          </w:tcPr>
          <w:p w14:paraId="657A797C" w14:textId="77777777" w:rsidR="00311491" w:rsidRPr="006A7803" w:rsidRDefault="00311491" w:rsidP="003C4D0C">
            <w:pPr>
              <w:pStyle w:val="14"/>
              <w:widowControl w:val="0"/>
              <w:spacing w:before="120" w:after="120" w:line="240"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themeColor="text1"/>
                <w:sz w:val="24"/>
                <w:szCs w:val="24"/>
                <w:lang w:val="uk-UA"/>
              </w:rPr>
              <w:t>Категорія Замовника</w:t>
            </w:r>
          </w:p>
        </w:tc>
        <w:tc>
          <w:tcPr>
            <w:tcW w:w="6420" w:type="dxa"/>
          </w:tcPr>
          <w:p w14:paraId="26937CB0" w14:textId="77777777" w:rsidR="00311491" w:rsidRPr="006A7803" w:rsidRDefault="00311491" w:rsidP="003C4D0C">
            <w:pPr>
              <w:rPr>
                <w:rFonts w:ascii="Times New Roman" w:hAnsi="Times New Roman" w:cs="Times New Roman"/>
                <w:sz w:val="24"/>
                <w:szCs w:val="24"/>
                <w:u w:val="single"/>
                <w:lang w:val="uk-UA"/>
              </w:rPr>
            </w:pPr>
            <w:r w:rsidRPr="006A7803">
              <w:rPr>
                <w:rFonts w:ascii="Times New Roman" w:hAnsi="Times New Roman" w:cs="Times New Roman"/>
                <w:sz w:val="24"/>
                <w:szCs w:val="24"/>
                <w:lang w:val="uk-UA"/>
              </w:rPr>
              <w:t>Відповідно до абзацу четвертого пункту 3 частини першої статті 2 Закону України "Про публічні закупівлі"</w:t>
            </w:r>
          </w:p>
        </w:tc>
      </w:tr>
      <w:tr w:rsidR="00311491" w:rsidRPr="006A7803" w14:paraId="781F1C8F" w14:textId="77777777" w:rsidTr="00572EE9">
        <w:trPr>
          <w:trHeight w:val="15"/>
          <w:jc w:val="center"/>
        </w:trPr>
        <w:tc>
          <w:tcPr>
            <w:tcW w:w="705" w:type="dxa"/>
          </w:tcPr>
          <w:p w14:paraId="7AB47AE9" w14:textId="77777777" w:rsidR="00311491" w:rsidRPr="006A7803" w:rsidRDefault="00311491"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3</w:t>
            </w:r>
          </w:p>
        </w:tc>
        <w:tc>
          <w:tcPr>
            <w:tcW w:w="2835" w:type="dxa"/>
          </w:tcPr>
          <w:p w14:paraId="78DC3A26" w14:textId="77777777" w:rsidR="00311491" w:rsidRPr="006A7803" w:rsidRDefault="00311491" w:rsidP="00572EE9">
            <w:pPr>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Процедура закупівлі</w:t>
            </w:r>
          </w:p>
        </w:tc>
        <w:tc>
          <w:tcPr>
            <w:tcW w:w="6420" w:type="dxa"/>
          </w:tcPr>
          <w:p w14:paraId="33AFBE2A" w14:textId="77777777" w:rsidR="00311491" w:rsidRPr="006A7803" w:rsidRDefault="00311491" w:rsidP="00572EE9">
            <w:pPr>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відкриті торги з особливостями</w:t>
            </w:r>
          </w:p>
        </w:tc>
      </w:tr>
      <w:tr w:rsidR="00311491" w:rsidRPr="006A7803" w14:paraId="7DDA5785" w14:textId="77777777" w:rsidTr="00572EE9">
        <w:trPr>
          <w:trHeight w:val="240"/>
          <w:jc w:val="center"/>
        </w:trPr>
        <w:tc>
          <w:tcPr>
            <w:tcW w:w="705" w:type="dxa"/>
          </w:tcPr>
          <w:p w14:paraId="5C9788D7" w14:textId="77777777" w:rsidR="00311491" w:rsidRPr="006A7803" w:rsidRDefault="00311491"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4</w:t>
            </w:r>
          </w:p>
        </w:tc>
        <w:tc>
          <w:tcPr>
            <w:tcW w:w="2835" w:type="dxa"/>
          </w:tcPr>
          <w:p w14:paraId="3C6999B7" w14:textId="77777777" w:rsidR="00311491" w:rsidRPr="006A7803" w:rsidRDefault="00311491" w:rsidP="00572EE9">
            <w:pPr>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Інформація про предмет закупівлі</w:t>
            </w:r>
          </w:p>
        </w:tc>
        <w:tc>
          <w:tcPr>
            <w:tcW w:w="6420" w:type="dxa"/>
          </w:tcPr>
          <w:p w14:paraId="3A3AD3C1" w14:textId="77777777" w:rsidR="00311491" w:rsidRPr="006A7803" w:rsidRDefault="00311491" w:rsidP="00572EE9">
            <w:pPr>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i/>
                <w:color w:val="000000"/>
                <w:sz w:val="24"/>
                <w:szCs w:val="24"/>
                <w:lang w:val="uk-UA"/>
              </w:rPr>
              <w:t> </w:t>
            </w:r>
            <w:r w:rsidRPr="006A7803">
              <w:rPr>
                <w:rFonts w:ascii="Times New Roman" w:eastAsia="Times New Roman" w:hAnsi="Times New Roman" w:cs="Times New Roman"/>
                <w:color w:val="000000"/>
                <w:sz w:val="24"/>
                <w:szCs w:val="24"/>
                <w:lang w:val="uk-UA"/>
              </w:rPr>
              <w:t>Послуги</w:t>
            </w:r>
          </w:p>
        </w:tc>
      </w:tr>
      <w:tr w:rsidR="00311491" w:rsidRPr="006A7803" w14:paraId="682F43BA" w14:textId="77777777" w:rsidTr="00572EE9">
        <w:trPr>
          <w:jc w:val="center"/>
        </w:trPr>
        <w:tc>
          <w:tcPr>
            <w:tcW w:w="705" w:type="dxa"/>
          </w:tcPr>
          <w:p w14:paraId="3C5C834D" w14:textId="77777777" w:rsidR="00311491" w:rsidRPr="006A7803" w:rsidRDefault="00311491" w:rsidP="00572EE9">
            <w:pPr>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4.1</w:t>
            </w:r>
          </w:p>
        </w:tc>
        <w:tc>
          <w:tcPr>
            <w:tcW w:w="2835" w:type="dxa"/>
          </w:tcPr>
          <w:p w14:paraId="4425EFB9" w14:textId="77777777" w:rsidR="00311491" w:rsidRPr="006A7803" w:rsidRDefault="00311491" w:rsidP="00572EE9">
            <w:pPr>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назва предмета закупівлі</w:t>
            </w:r>
          </w:p>
        </w:tc>
        <w:tc>
          <w:tcPr>
            <w:tcW w:w="6420" w:type="dxa"/>
          </w:tcPr>
          <w:p w14:paraId="7E6A625F" w14:textId="77777777" w:rsidR="00311491" w:rsidRPr="006A7803" w:rsidRDefault="00311491" w:rsidP="00572EE9">
            <w:pPr>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ДК 021:2015: 72310000-1 – Послуги з обробки даних (Послуги операційно – диспетчерського обслуговування об’єднаних диспетчерських систем)</w:t>
            </w:r>
          </w:p>
          <w:p w14:paraId="524CD25E" w14:textId="77777777" w:rsidR="00311491" w:rsidRPr="006A7803" w:rsidRDefault="00311491" w:rsidP="00572EE9">
            <w:pPr>
              <w:spacing w:after="160" w:line="259" w:lineRule="auto"/>
              <w:jc w:val="both"/>
              <w:rPr>
                <w:rFonts w:ascii="Times New Roman" w:eastAsia="Times New Roman" w:hAnsi="Times New Roman" w:cs="Times New Roman"/>
                <w:sz w:val="24"/>
                <w:szCs w:val="24"/>
                <w:lang w:val="uk-UA"/>
              </w:rPr>
            </w:pPr>
          </w:p>
        </w:tc>
      </w:tr>
      <w:tr w:rsidR="00311491" w:rsidRPr="006A7803" w14:paraId="0307AF18" w14:textId="77777777" w:rsidTr="00572EE9">
        <w:trPr>
          <w:trHeight w:val="1119"/>
          <w:jc w:val="center"/>
        </w:trPr>
        <w:tc>
          <w:tcPr>
            <w:tcW w:w="705" w:type="dxa"/>
          </w:tcPr>
          <w:p w14:paraId="78461FC4" w14:textId="77777777" w:rsidR="00311491" w:rsidRPr="006A7803" w:rsidRDefault="00311491" w:rsidP="00572EE9">
            <w:pPr>
              <w:widowControl w:val="0"/>
              <w:spacing w:after="160" w:line="259" w:lineRule="auto"/>
              <w:jc w:val="center"/>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lastRenderedPageBreak/>
              <w:t>4.2</w:t>
            </w:r>
          </w:p>
        </w:tc>
        <w:tc>
          <w:tcPr>
            <w:tcW w:w="2835" w:type="dxa"/>
          </w:tcPr>
          <w:p w14:paraId="353DA34E" w14:textId="77777777" w:rsidR="00311491" w:rsidRPr="006A7803" w:rsidRDefault="00311491" w:rsidP="00572EE9">
            <w:pPr>
              <w:widowControl w:val="0"/>
              <w:spacing w:after="160" w:line="259" w:lineRule="auto"/>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20" w:type="dxa"/>
          </w:tcPr>
          <w:p w14:paraId="18AEBFFB" w14:textId="77777777" w:rsidR="00311491" w:rsidRPr="006A7803" w:rsidRDefault="00311491" w:rsidP="00572EE9">
            <w:pPr>
              <w:widowControl w:val="0"/>
              <w:spacing w:after="160" w:line="259" w:lineRule="auto"/>
              <w:ind w:right="120"/>
              <w:jc w:val="both"/>
              <w:rPr>
                <w:rFonts w:ascii="Times New Roman" w:eastAsia="Times New Roman" w:hAnsi="Times New Roman" w:cs="Times New Roman"/>
                <w:i/>
                <w:color w:val="FF0000"/>
                <w:sz w:val="24"/>
                <w:szCs w:val="24"/>
                <w:lang w:val="uk-UA"/>
              </w:rPr>
            </w:pPr>
            <w:r w:rsidRPr="006A7803">
              <w:rPr>
                <w:rFonts w:ascii="Times New Roman" w:eastAsia="Calibri" w:hAnsi="Times New Roman" w:cs="Times New Roman"/>
                <w:sz w:val="24"/>
                <w:szCs w:val="24"/>
                <w:lang w:val="uk-UA"/>
              </w:rPr>
              <w:t>Окремі частини предмета закупівлі (лоти) не визначено. Учасник повинен подати тендерну пропозицію щодо предмета закупівлі в цілому.</w:t>
            </w:r>
          </w:p>
        </w:tc>
      </w:tr>
      <w:tr w:rsidR="00311491" w:rsidRPr="006A7803" w14:paraId="57642F58" w14:textId="77777777" w:rsidTr="00572EE9">
        <w:trPr>
          <w:trHeight w:val="1119"/>
          <w:jc w:val="center"/>
        </w:trPr>
        <w:tc>
          <w:tcPr>
            <w:tcW w:w="705" w:type="dxa"/>
          </w:tcPr>
          <w:p w14:paraId="58D4D3F4"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4.3</w:t>
            </w:r>
          </w:p>
        </w:tc>
        <w:tc>
          <w:tcPr>
            <w:tcW w:w="2835" w:type="dxa"/>
          </w:tcPr>
          <w:p w14:paraId="77D4263C" w14:textId="77777777" w:rsidR="00311491" w:rsidRPr="006A7803" w:rsidRDefault="00311491" w:rsidP="00572EE9">
            <w:pPr>
              <w:widowControl w:val="0"/>
              <w:spacing w:after="160" w:line="259" w:lineRule="auto"/>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 xml:space="preserve">місце, де повинні бути виконані роботи чи надані послуги, їх обсяги </w:t>
            </w:r>
          </w:p>
        </w:tc>
        <w:tc>
          <w:tcPr>
            <w:tcW w:w="6420" w:type="dxa"/>
          </w:tcPr>
          <w:p w14:paraId="20CBC08A" w14:textId="77777777" w:rsidR="00311491" w:rsidRPr="006A7803" w:rsidRDefault="00311491" w:rsidP="00572EE9">
            <w:pPr>
              <w:widowControl w:val="0"/>
              <w:spacing w:after="160" w:line="259" w:lineRule="auto"/>
              <w:ind w:right="120"/>
              <w:jc w:val="both"/>
              <w:rPr>
                <w:rFonts w:ascii="Times New Roman" w:eastAsia="Times New Roman" w:hAnsi="Times New Roman" w:cs="Times New Roman"/>
                <w:color w:val="000000"/>
                <w:sz w:val="24"/>
                <w:szCs w:val="24"/>
                <w:lang w:val="uk-UA"/>
              </w:rPr>
            </w:pPr>
            <w:r w:rsidRPr="006A7803">
              <w:rPr>
                <w:rFonts w:ascii="Times New Roman" w:hAnsi="Times New Roman" w:cs="Times New Roman"/>
                <w:lang w:val="uk-UA" w:eastAsia="uk-UA"/>
              </w:rPr>
              <w:t xml:space="preserve">Згідно технічного завдання  </w:t>
            </w:r>
            <w:r w:rsidRPr="006A7803">
              <w:rPr>
                <w:rFonts w:ascii="Times New Roman" w:hAnsi="Times New Roman" w:cs="Times New Roman"/>
                <w:i/>
                <w:lang w:val="uk-UA" w:eastAsia="uk-UA"/>
              </w:rPr>
              <w:t>(</w:t>
            </w:r>
            <w:r w:rsidRPr="006A7803">
              <w:rPr>
                <w:rFonts w:ascii="Times New Roman" w:hAnsi="Times New Roman" w:cs="Times New Roman"/>
                <w:b/>
                <w:lang w:val="uk-UA" w:eastAsia="uk-UA"/>
              </w:rPr>
              <w:t>ДОДАТОК 2</w:t>
            </w:r>
            <w:r w:rsidRPr="006A7803">
              <w:rPr>
                <w:rFonts w:ascii="Times New Roman" w:hAnsi="Times New Roman" w:cs="Times New Roman"/>
                <w:b/>
                <w:i/>
                <w:lang w:val="uk-UA" w:eastAsia="uk-UA"/>
              </w:rPr>
              <w:t>)</w:t>
            </w:r>
          </w:p>
          <w:p w14:paraId="43A6219C" w14:textId="77777777" w:rsidR="00311491" w:rsidRPr="006A7803" w:rsidRDefault="00311491" w:rsidP="00572EE9">
            <w:pPr>
              <w:widowControl w:val="0"/>
              <w:spacing w:after="160" w:line="259" w:lineRule="auto"/>
              <w:ind w:right="120"/>
              <w:jc w:val="both"/>
              <w:rPr>
                <w:rFonts w:ascii="Times New Roman" w:eastAsia="Times New Roman" w:hAnsi="Times New Roman" w:cs="Times New Roman"/>
                <w:sz w:val="24"/>
                <w:szCs w:val="24"/>
                <w:lang w:val="uk-UA"/>
              </w:rPr>
            </w:pPr>
          </w:p>
        </w:tc>
      </w:tr>
      <w:tr w:rsidR="00311491" w:rsidRPr="006A7803" w14:paraId="72DFA280" w14:textId="77777777" w:rsidTr="00572EE9">
        <w:trPr>
          <w:trHeight w:val="645"/>
          <w:jc w:val="center"/>
        </w:trPr>
        <w:tc>
          <w:tcPr>
            <w:tcW w:w="705" w:type="dxa"/>
          </w:tcPr>
          <w:p w14:paraId="39791C5C"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4.4</w:t>
            </w:r>
          </w:p>
        </w:tc>
        <w:tc>
          <w:tcPr>
            <w:tcW w:w="2835" w:type="dxa"/>
          </w:tcPr>
          <w:p w14:paraId="7641C3A5"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20" w:type="dxa"/>
          </w:tcPr>
          <w:p w14:paraId="53FB830E" w14:textId="7034744D"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до 31 грудня 202</w:t>
            </w:r>
            <w:r w:rsidR="00501808">
              <w:rPr>
                <w:rFonts w:ascii="Times New Roman" w:eastAsia="Times New Roman" w:hAnsi="Times New Roman" w:cs="Times New Roman"/>
                <w:color w:val="000000"/>
                <w:sz w:val="24"/>
                <w:szCs w:val="24"/>
                <w:lang w:val="uk-UA"/>
              </w:rPr>
              <w:t>4</w:t>
            </w:r>
            <w:r w:rsidRPr="006A7803">
              <w:rPr>
                <w:rFonts w:ascii="Times New Roman" w:eastAsia="Times New Roman" w:hAnsi="Times New Roman" w:cs="Times New Roman"/>
                <w:color w:val="000000"/>
                <w:sz w:val="24"/>
                <w:szCs w:val="24"/>
                <w:lang w:val="uk-UA"/>
              </w:rPr>
              <w:t xml:space="preserve"> року включно</w:t>
            </w:r>
          </w:p>
        </w:tc>
      </w:tr>
      <w:tr w:rsidR="00311491" w:rsidRPr="006A7803" w14:paraId="20130900" w14:textId="77777777" w:rsidTr="00572EE9">
        <w:trPr>
          <w:trHeight w:val="841"/>
          <w:jc w:val="center"/>
        </w:trPr>
        <w:tc>
          <w:tcPr>
            <w:tcW w:w="705" w:type="dxa"/>
          </w:tcPr>
          <w:p w14:paraId="0869F05B" w14:textId="77777777" w:rsidR="00311491" w:rsidRPr="006A7803" w:rsidRDefault="00311491" w:rsidP="00572EE9">
            <w:pPr>
              <w:widowControl w:val="0"/>
              <w:spacing w:after="160" w:line="259" w:lineRule="auto"/>
              <w:jc w:val="center"/>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5</w:t>
            </w:r>
          </w:p>
        </w:tc>
        <w:tc>
          <w:tcPr>
            <w:tcW w:w="2835" w:type="dxa"/>
          </w:tcPr>
          <w:p w14:paraId="63367D3E" w14:textId="77777777" w:rsidR="00311491" w:rsidRPr="006A7803" w:rsidRDefault="00311491" w:rsidP="003C4D0C">
            <w:pPr>
              <w:pStyle w:val="15"/>
              <w:pBdr>
                <w:top w:val="nil"/>
                <w:left w:val="nil"/>
                <w:bottom w:val="nil"/>
                <w:right w:val="nil"/>
                <w:between w:val="nil"/>
              </w:pBdr>
              <w:ind w:firstLine="0"/>
              <w:rPr>
                <w:sz w:val="24"/>
                <w:szCs w:val="24"/>
              </w:rPr>
            </w:pPr>
            <w:r w:rsidRPr="006A7803">
              <w:rPr>
                <w:sz w:val="24"/>
                <w:szCs w:val="24"/>
              </w:rPr>
              <w:t>Джерело фінансування</w:t>
            </w:r>
          </w:p>
        </w:tc>
        <w:tc>
          <w:tcPr>
            <w:tcW w:w="6420" w:type="dxa"/>
          </w:tcPr>
          <w:p w14:paraId="3C6F977A" w14:textId="77777777" w:rsidR="00311491" w:rsidRPr="006A7803" w:rsidRDefault="00311491" w:rsidP="00CD72EB">
            <w:pPr>
              <w:widowControl w:val="0"/>
              <w:spacing w:after="0" w:line="240" w:lineRule="auto"/>
              <w:ind w:right="140"/>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Власні кошти підприємства</w:t>
            </w:r>
          </w:p>
        </w:tc>
      </w:tr>
      <w:tr w:rsidR="00311491" w:rsidRPr="006A7803" w14:paraId="1C956879" w14:textId="77777777" w:rsidTr="00572EE9">
        <w:trPr>
          <w:trHeight w:val="841"/>
          <w:jc w:val="center"/>
        </w:trPr>
        <w:tc>
          <w:tcPr>
            <w:tcW w:w="705" w:type="dxa"/>
          </w:tcPr>
          <w:p w14:paraId="154D0B23" w14:textId="77777777" w:rsidR="00311491" w:rsidRPr="0045493B" w:rsidRDefault="00311491" w:rsidP="00572EE9">
            <w:pPr>
              <w:widowControl w:val="0"/>
              <w:spacing w:after="160" w:line="259" w:lineRule="auto"/>
              <w:jc w:val="center"/>
              <w:rPr>
                <w:rFonts w:ascii="Times New Roman" w:eastAsia="Times New Roman" w:hAnsi="Times New Roman" w:cs="Times New Roman"/>
                <w:color w:val="000000"/>
                <w:sz w:val="24"/>
                <w:szCs w:val="24"/>
                <w:lang w:val="uk-UA"/>
              </w:rPr>
            </w:pPr>
            <w:r w:rsidRPr="0045493B">
              <w:rPr>
                <w:rFonts w:ascii="Times New Roman" w:eastAsia="Times New Roman" w:hAnsi="Times New Roman" w:cs="Times New Roman"/>
                <w:color w:val="000000"/>
                <w:sz w:val="24"/>
                <w:szCs w:val="24"/>
                <w:lang w:val="uk-UA"/>
              </w:rPr>
              <w:t>6</w:t>
            </w:r>
          </w:p>
        </w:tc>
        <w:tc>
          <w:tcPr>
            <w:tcW w:w="2835" w:type="dxa"/>
          </w:tcPr>
          <w:p w14:paraId="47B0F1CA" w14:textId="77777777" w:rsidR="00311491" w:rsidRPr="0045493B" w:rsidRDefault="00311491" w:rsidP="003C4D0C">
            <w:pPr>
              <w:pStyle w:val="15"/>
              <w:pBdr>
                <w:top w:val="nil"/>
                <w:left w:val="nil"/>
                <w:bottom w:val="nil"/>
                <w:right w:val="nil"/>
                <w:between w:val="nil"/>
              </w:pBdr>
              <w:ind w:firstLine="0"/>
              <w:rPr>
                <w:sz w:val="24"/>
                <w:szCs w:val="24"/>
              </w:rPr>
            </w:pPr>
            <w:r w:rsidRPr="0045493B">
              <w:rPr>
                <w:sz w:val="24"/>
                <w:szCs w:val="24"/>
              </w:rPr>
              <w:t>Очікувана вартість</w:t>
            </w:r>
          </w:p>
        </w:tc>
        <w:tc>
          <w:tcPr>
            <w:tcW w:w="6420" w:type="dxa"/>
          </w:tcPr>
          <w:p w14:paraId="6A38B570" w14:textId="45136CC1" w:rsidR="00311491" w:rsidRPr="0045493B" w:rsidRDefault="00311491" w:rsidP="00483FE4">
            <w:pPr>
              <w:widowControl w:val="0"/>
              <w:spacing w:after="0" w:line="240" w:lineRule="auto"/>
              <w:ind w:right="140"/>
              <w:jc w:val="both"/>
              <w:rPr>
                <w:rFonts w:ascii="Times New Roman" w:eastAsia="Times New Roman" w:hAnsi="Times New Roman" w:cs="Times New Roman"/>
                <w:color w:val="000000"/>
                <w:sz w:val="24"/>
                <w:szCs w:val="24"/>
                <w:lang w:val="uk-UA"/>
              </w:rPr>
            </w:pPr>
            <w:r w:rsidRPr="0045493B">
              <w:rPr>
                <w:rFonts w:ascii="Times New Roman" w:hAnsi="Times New Roman" w:cs="Times New Roman"/>
                <w:sz w:val="24"/>
                <w:szCs w:val="24"/>
                <w:lang w:val="uk-UA"/>
              </w:rPr>
              <w:t>Очікувана вартість закупівлі:</w:t>
            </w:r>
            <w:r w:rsidRPr="0045493B">
              <w:rPr>
                <w:sz w:val="24"/>
                <w:szCs w:val="24"/>
                <w:lang w:val="uk-UA"/>
              </w:rPr>
              <w:t xml:space="preserve"> </w:t>
            </w:r>
            <w:r w:rsidR="0045493B" w:rsidRPr="0045493B">
              <w:rPr>
                <w:rFonts w:ascii="Times New Roman" w:eastAsia="Times New Roman" w:hAnsi="Times New Roman" w:cs="Times New Roman"/>
                <w:b/>
                <w:color w:val="000000"/>
                <w:sz w:val="24"/>
                <w:szCs w:val="24"/>
                <w:lang w:val="en-US"/>
              </w:rPr>
              <w:t>3 110</w:t>
            </w:r>
            <w:r w:rsidRPr="0045493B">
              <w:rPr>
                <w:rFonts w:ascii="Times New Roman" w:eastAsia="Times New Roman" w:hAnsi="Times New Roman" w:cs="Times New Roman"/>
                <w:b/>
                <w:color w:val="000000"/>
                <w:sz w:val="24"/>
                <w:szCs w:val="24"/>
                <w:lang w:val="uk-UA"/>
              </w:rPr>
              <w:t> </w:t>
            </w:r>
            <w:r w:rsidR="004E739E" w:rsidRPr="0045493B">
              <w:rPr>
                <w:rFonts w:ascii="Times New Roman" w:eastAsia="Times New Roman" w:hAnsi="Times New Roman" w:cs="Times New Roman"/>
                <w:b/>
                <w:color w:val="000000"/>
                <w:sz w:val="24"/>
                <w:szCs w:val="24"/>
                <w:lang w:val="uk-UA"/>
              </w:rPr>
              <w:t>000</w:t>
            </w:r>
            <w:r w:rsidRPr="0045493B">
              <w:rPr>
                <w:rFonts w:ascii="Times New Roman" w:eastAsia="Times New Roman" w:hAnsi="Times New Roman" w:cs="Times New Roman"/>
                <w:b/>
                <w:color w:val="000000"/>
                <w:sz w:val="24"/>
                <w:szCs w:val="24"/>
                <w:lang w:val="uk-UA"/>
              </w:rPr>
              <w:t>,</w:t>
            </w:r>
            <w:r w:rsidR="004E739E" w:rsidRPr="0045493B">
              <w:rPr>
                <w:rFonts w:ascii="Times New Roman" w:eastAsia="Times New Roman" w:hAnsi="Times New Roman" w:cs="Times New Roman"/>
                <w:b/>
                <w:color w:val="000000"/>
                <w:sz w:val="24"/>
                <w:szCs w:val="24"/>
                <w:lang w:val="uk-UA"/>
              </w:rPr>
              <w:t>00</w:t>
            </w:r>
            <w:r w:rsidRPr="0045493B">
              <w:rPr>
                <w:rFonts w:ascii="Times New Roman" w:eastAsia="Times New Roman" w:hAnsi="Times New Roman" w:cs="Times New Roman"/>
                <w:b/>
                <w:color w:val="000000"/>
                <w:sz w:val="24"/>
                <w:szCs w:val="24"/>
                <w:lang w:val="uk-UA"/>
              </w:rPr>
              <w:t xml:space="preserve"> грн</w:t>
            </w:r>
            <w:r w:rsidRPr="0045493B">
              <w:rPr>
                <w:rFonts w:ascii="Times New Roman" w:eastAsia="Times New Roman" w:hAnsi="Times New Roman" w:cs="Times New Roman"/>
                <w:color w:val="000000"/>
                <w:sz w:val="24"/>
                <w:szCs w:val="24"/>
                <w:lang w:val="uk-UA"/>
              </w:rPr>
              <w:t>.</w:t>
            </w:r>
          </w:p>
        </w:tc>
      </w:tr>
      <w:tr w:rsidR="00311491" w:rsidRPr="006A7803" w14:paraId="1FDF7CD0" w14:textId="77777777" w:rsidTr="00572EE9">
        <w:trPr>
          <w:trHeight w:val="841"/>
          <w:jc w:val="center"/>
        </w:trPr>
        <w:tc>
          <w:tcPr>
            <w:tcW w:w="705" w:type="dxa"/>
          </w:tcPr>
          <w:p w14:paraId="2AD5BB2E"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7</w:t>
            </w:r>
          </w:p>
        </w:tc>
        <w:tc>
          <w:tcPr>
            <w:tcW w:w="2835" w:type="dxa"/>
          </w:tcPr>
          <w:p w14:paraId="647AA9A7"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Недискримінація учасників</w:t>
            </w:r>
            <w:r w:rsidRPr="006A7803">
              <w:rPr>
                <w:rFonts w:ascii="Calibri" w:eastAsia="Calibri" w:hAnsi="Calibri" w:cs="Calibri"/>
                <w:lang w:val="uk-UA"/>
              </w:rPr>
              <w:t xml:space="preserve"> </w:t>
            </w:r>
          </w:p>
        </w:tc>
        <w:tc>
          <w:tcPr>
            <w:tcW w:w="6420" w:type="dxa"/>
          </w:tcPr>
          <w:p w14:paraId="50CB529E" w14:textId="77777777" w:rsidR="00311491" w:rsidRPr="006A7803" w:rsidRDefault="00311491" w:rsidP="00CD72EB">
            <w:pPr>
              <w:widowControl w:val="0"/>
              <w:spacing w:after="0" w:line="240" w:lineRule="auto"/>
              <w:ind w:right="140"/>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 xml:space="preserve">Вітчизняні та іноземні Учасники </w:t>
            </w:r>
            <w:r w:rsidRPr="006A7803">
              <w:rPr>
                <w:rFonts w:ascii="Times New Roman" w:eastAsia="Calibri" w:hAnsi="Times New Roman" w:cs="Times New Roman"/>
                <w:sz w:val="24"/>
                <w:szCs w:val="24"/>
                <w:lang w:val="uk-UA" w:eastAsia="uk-UA"/>
              </w:rPr>
              <w:t xml:space="preserve">(резиденти та нерезиденти) </w:t>
            </w:r>
            <w:r w:rsidRPr="006A7803">
              <w:rPr>
                <w:rFonts w:ascii="Times New Roman" w:eastAsia="Times New Roman" w:hAnsi="Times New Roman" w:cs="Times New Roman"/>
                <w:color w:val="000000"/>
                <w:sz w:val="24"/>
                <w:szCs w:val="24"/>
                <w:lang w:val="uk-UA"/>
              </w:rPr>
              <w:t xml:space="preserve">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w:t>
            </w:r>
          </w:p>
          <w:p w14:paraId="232D6745" w14:textId="77777777" w:rsidR="00311491" w:rsidRPr="006A7803" w:rsidRDefault="00311491" w:rsidP="00CD72EB">
            <w:pPr>
              <w:widowControl w:val="0"/>
              <w:spacing w:after="160" w:line="259" w:lineRule="auto"/>
              <w:ind w:right="140"/>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Замовник забезпечує вільний доступ усіх Учасників до інформації про закупівлю, передбаченої Законом України «Про публічні закупівлі».</w:t>
            </w:r>
          </w:p>
        </w:tc>
      </w:tr>
      <w:tr w:rsidR="00311491" w:rsidRPr="006A7803" w14:paraId="0FDFCCF9" w14:textId="77777777" w:rsidTr="00572EE9">
        <w:trPr>
          <w:trHeight w:val="1119"/>
          <w:jc w:val="center"/>
        </w:trPr>
        <w:tc>
          <w:tcPr>
            <w:tcW w:w="705" w:type="dxa"/>
          </w:tcPr>
          <w:p w14:paraId="5BC3FA9F"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8</w:t>
            </w:r>
          </w:p>
        </w:tc>
        <w:tc>
          <w:tcPr>
            <w:tcW w:w="2835" w:type="dxa"/>
          </w:tcPr>
          <w:p w14:paraId="08729569"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6A7803">
              <w:rPr>
                <w:rFonts w:ascii="Calibri" w:eastAsia="Calibri" w:hAnsi="Calibri" w:cs="Calibri"/>
                <w:lang w:val="uk-UA"/>
              </w:rPr>
              <w:t xml:space="preserve"> </w:t>
            </w:r>
          </w:p>
        </w:tc>
        <w:tc>
          <w:tcPr>
            <w:tcW w:w="6420" w:type="dxa"/>
          </w:tcPr>
          <w:p w14:paraId="2EDA82FC" w14:textId="77777777" w:rsidR="00311491" w:rsidRPr="006A7803" w:rsidRDefault="00311491" w:rsidP="00572EE9">
            <w:pPr>
              <w:widowControl w:val="0"/>
              <w:spacing w:after="160" w:line="259" w:lineRule="auto"/>
              <w:ind w:right="140"/>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Валютою тендерної пропозиції є гривня.</w:t>
            </w:r>
            <w:r w:rsidRPr="006A7803">
              <w:rPr>
                <w:rFonts w:ascii="Calibri" w:eastAsia="Calibri" w:hAnsi="Calibri" w:cs="Calibri"/>
                <w:lang w:val="uk-UA"/>
              </w:rPr>
              <w:t xml:space="preserve"> </w:t>
            </w:r>
            <w:r w:rsidRPr="006A7803">
              <w:rPr>
                <w:rFonts w:ascii="Times New Roman" w:eastAsia="Times New Roman" w:hAnsi="Times New Roman" w:cs="Times New Roman"/>
                <w:b/>
                <w:i/>
                <w:color w:val="000000"/>
                <w:sz w:val="24"/>
                <w:szCs w:val="24"/>
                <w:lang w:val="uk-UA"/>
              </w:rPr>
              <w:t>У разі якщо учасником процедури закупівлі є нерезидент</w:t>
            </w:r>
            <w:r w:rsidRPr="006A7803">
              <w:rPr>
                <w:rFonts w:ascii="Times New Roman" w:eastAsia="Times New Roman" w:hAnsi="Times New Roman" w:cs="Times New Roman"/>
                <w:b/>
                <w:color w:val="000000"/>
                <w:sz w:val="24"/>
                <w:szCs w:val="24"/>
                <w:lang w:val="uk-UA"/>
              </w:rPr>
              <w:t xml:space="preserve">,  </w:t>
            </w:r>
            <w:r w:rsidRPr="006A7803">
              <w:rPr>
                <w:rFonts w:ascii="Times New Roman" w:eastAsia="Times New Roman" w:hAnsi="Times New Roman" w:cs="Times New Roman"/>
                <w:color w:val="000000"/>
                <w:sz w:val="24"/>
                <w:szCs w:val="24"/>
                <w:lang w:val="uk-UA"/>
              </w:rPr>
              <w:t>такий Учасник зазначає ціну пропозиції в електронній системі закупівель у валюті – гривня.</w:t>
            </w:r>
          </w:p>
        </w:tc>
      </w:tr>
      <w:tr w:rsidR="00311491" w:rsidRPr="007262EB" w14:paraId="7B497976" w14:textId="77777777" w:rsidTr="00572EE9">
        <w:trPr>
          <w:trHeight w:val="1119"/>
          <w:jc w:val="center"/>
        </w:trPr>
        <w:tc>
          <w:tcPr>
            <w:tcW w:w="705" w:type="dxa"/>
          </w:tcPr>
          <w:p w14:paraId="17C7349E"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9</w:t>
            </w:r>
          </w:p>
        </w:tc>
        <w:tc>
          <w:tcPr>
            <w:tcW w:w="2835" w:type="dxa"/>
          </w:tcPr>
          <w:p w14:paraId="503A41CD"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6420" w:type="dxa"/>
          </w:tcPr>
          <w:p w14:paraId="65FB3C59"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Мова тендерної пропозиції – українська.</w:t>
            </w:r>
          </w:p>
          <w:p w14:paraId="72470B3B"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A86BBAA"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DDA2B86"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r w:rsidRPr="006A7803">
              <w:rPr>
                <w:rFonts w:ascii="Times New Roman" w:eastAsia="Times New Roman" w:hAnsi="Times New Roman" w:cs="Times New Roman"/>
                <w:color w:val="000000"/>
                <w:sz w:val="24"/>
                <w:szCs w:val="24"/>
                <w:lang w:val="uk-UA"/>
              </w:rPr>
              <w:lastRenderedPageBreak/>
              <w:t xml:space="preserve">(знаку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5C46117"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p>
          <w:p w14:paraId="59CD65AD" w14:textId="77777777" w:rsidR="00311491" w:rsidRPr="006A7803" w:rsidRDefault="00311491" w:rsidP="00572EE9">
            <w:pPr>
              <w:widowControl w:val="0"/>
              <w:spacing w:after="160" w:line="259" w:lineRule="auto"/>
              <w:jc w:val="both"/>
              <w:rPr>
                <w:rFonts w:ascii="Times New Roman" w:eastAsia="Times New Roman" w:hAnsi="Times New Roman" w:cs="Times New Roman"/>
                <w:b/>
                <w:color w:val="000000"/>
                <w:sz w:val="24"/>
                <w:szCs w:val="24"/>
                <w:lang w:val="uk-UA"/>
              </w:rPr>
            </w:pPr>
            <w:r w:rsidRPr="006A7803">
              <w:rPr>
                <w:rFonts w:ascii="Times New Roman" w:eastAsia="Times New Roman" w:hAnsi="Times New Roman" w:cs="Times New Roman"/>
                <w:b/>
                <w:color w:val="000000"/>
                <w:sz w:val="24"/>
                <w:szCs w:val="24"/>
                <w:lang w:val="uk-UA"/>
              </w:rPr>
              <w:t>Виключення:</w:t>
            </w:r>
          </w:p>
          <w:p w14:paraId="37C29223"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3E6D1EF5"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 xml:space="preserve">2.  </w:t>
            </w:r>
            <w:r w:rsidRPr="006A7803">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1491" w:rsidRPr="006A7803" w14:paraId="336318D9" w14:textId="77777777" w:rsidTr="00572EE9">
        <w:trPr>
          <w:trHeight w:val="1119"/>
          <w:jc w:val="center"/>
        </w:trPr>
        <w:tc>
          <w:tcPr>
            <w:tcW w:w="705" w:type="dxa"/>
          </w:tcPr>
          <w:p w14:paraId="4CC5A99D" w14:textId="77777777" w:rsidR="00311491" w:rsidRPr="006A7803" w:rsidRDefault="00311491" w:rsidP="00572EE9">
            <w:pPr>
              <w:widowControl w:val="0"/>
              <w:spacing w:after="160" w:line="259" w:lineRule="auto"/>
              <w:jc w:val="center"/>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lastRenderedPageBreak/>
              <w:t>10</w:t>
            </w:r>
          </w:p>
        </w:tc>
        <w:tc>
          <w:tcPr>
            <w:tcW w:w="2835" w:type="dxa"/>
          </w:tcPr>
          <w:p w14:paraId="5608CEB7" w14:textId="77777777" w:rsidR="00311491" w:rsidRPr="006A7803" w:rsidRDefault="00311491" w:rsidP="00572EE9">
            <w:pPr>
              <w:widowControl w:val="0"/>
              <w:spacing w:after="160" w:line="259" w:lineRule="auto"/>
              <w:rPr>
                <w:rFonts w:ascii="Times New Roman" w:eastAsia="Times New Roman" w:hAnsi="Times New Roman" w:cs="Times New Roman"/>
                <w:b/>
                <w:color w:val="000000"/>
                <w:sz w:val="24"/>
                <w:szCs w:val="24"/>
                <w:lang w:val="uk-UA"/>
              </w:rPr>
            </w:pPr>
            <w:r w:rsidRPr="006A7803">
              <w:rPr>
                <w:rFonts w:ascii="Times New Roman" w:eastAsia="Times New Roman" w:hAnsi="Times New Roman" w:cs="Times New Roman"/>
                <w:b/>
                <w:color w:val="000000"/>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2AEF24CA"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11491" w:rsidRPr="006A7803" w14:paraId="1F3E401E" w14:textId="77777777" w:rsidTr="00572EE9">
        <w:trPr>
          <w:trHeight w:val="501"/>
          <w:jc w:val="center"/>
        </w:trPr>
        <w:tc>
          <w:tcPr>
            <w:tcW w:w="9960" w:type="dxa"/>
            <w:gridSpan w:val="3"/>
            <w:vAlign w:val="center"/>
          </w:tcPr>
          <w:p w14:paraId="7BBD10E6"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Розділ 2. Порядок унесення змін та надання роз’яснень до тендерної документації</w:t>
            </w:r>
          </w:p>
        </w:tc>
      </w:tr>
      <w:tr w:rsidR="00311491" w:rsidRPr="007262EB" w14:paraId="5F068A51" w14:textId="77777777" w:rsidTr="00572EE9">
        <w:trPr>
          <w:trHeight w:val="1975"/>
          <w:jc w:val="center"/>
        </w:trPr>
        <w:tc>
          <w:tcPr>
            <w:tcW w:w="705" w:type="dxa"/>
          </w:tcPr>
          <w:p w14:paraId="322E7C6A"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1</w:t>
            </w:r>
          </w:p>
        </w:tc>
        <w:tc>
          <w:tcPr>
            <w:tcW w:w="2835" w:type="dxa"/>
          </w:tcPr>
          <w:p w14:paraId="3C67CD38" w14:textId="77777777" w:rsidR="00311491" w:rsidRPr="006A7803" w:rsidRDefault="00311491" w:rsidP="00572EE9">
            <w:pPr>
              <w:widowControl w:val="0"/>
              <w:spacing w:after="160" w:line="259" w:lineRule="auto"/>
              <w:rPr>
                <w:rFonts w:ascii="Times New Roman" w:eastAsia="Times New Roman" w:hAnsi="Times New Roman" w:cs="Times New Roman"/>
                <w:b/>
                <w:sz w:val="24"/>
                <w:szCs w:val="24"/>
                <w:lang w:val="uk-UA"/>
              </w:rPr>
            </w:pPr>
            <w:r w:rsidRPr="006A7803">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20" w:type="dxa"/>
          </w:tcPr>
          <w:p w14:paraId="7538A798" w14:textId="77777777" w:rsidR="00311491" w:rsidRPr="006A7803" w:rsidRDefault="00311491" w:rsidP="00CD72EB">
            <w:pPr>
              <w:widowControl w:val="0"/>
              <w:spacing w:after="0" w:line="240"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Фізична/юридична особа має право не пізніше </w:t>
            </w:r>
            <w:r w:rsidRPr="006A7803">
              <w:rPr>
                <w:rFonts w:ascii="Times New Roman" w:eastAsia="Times New Roman" w:hAnsi="Times New Roman" w:cs="Times New Roman"/>
                <w:b/>
                <w:bCs/>
                <w:sz w:val="24"/>
                <w:szCs w:val="24"/>
                <w:lang w:val="uk-UA"/>
              </w:rPr>
              <w:t>ніж за три дні</w:t>
            </w:r>
            <w:r w:rsidRPr="006A7803">
              <w:rPr>
                <w:rFonts w:ascii="Times New Roman" w:eastAsia="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8272A6" w14:textId="77777777" w:rsidR="00311491" w:rsidRPr="006A7803" w:rsidRDefault="00311491" w:rsidP="00CD72EB">
            <w:pPr>
              <w:widowControl w:val="0"/>
              <w:spacing w:after="0" w:line="240"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C750AAB" w14:textId="77777777" w:rsidR="00311491" w:rsidRPr="006A7803" w:rsidRDefault="00311491" w:rsidP="00CD72EB">
            <w:pPr>
              <w:widowControl w:val="0"/>
              <w:spacing w:after="0" w:line="240"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Замовник повинен </w:t>
            </w:r>
            <w:r w:rsidRPr="006A7803">
              <w:rPr>
                <w:rFonts w:ascii="Times New Roman" w:eastAsia="Times New Roman" w:hAnsi="Times New Roman" w:cs="Times New Roman"/>
                <w:b/>
                <w:bCs/>
                <w:sz w:val="24"/>
                <w:szCs w:val="24"/>
                <w:lang w:val="uk-UA"/>
              </w:rPr>
              <w:t>протягом трьох днів</w:t>
            </w:r>
            <w:r w:rsidRPr="006A7803">
              <w:rPr>
                <w:rFonts w:ascii="Times New Roman" w:eastAsia="Times New Roman" w:hAnsi="Times New Roman" w:cs="Times New Roman"/>
                <w:sz w:val="24"/>
                <w:szCs w:val="24"/>
                <w:lang w:val="uk-UA"/>
              </w:rPr>
              <w:t xml:space="preserve"> з дати їх оприлюднення надати роз’яснення на звернення шляхом </w:t>
            </w:r>
            <w:r w:rsidRPr="006A7803">
              <w:rPr>
                <w:rFonts w:ascii="Times New Roman" w:eastAsia="Times New Roman" w:hAnsi="Times New Roman" w:cs="Times New Roman"/>
                <w:sz w:val="24"/>
                <w:szCs w:val="24"/>
                <w:lang w:val="uk-UA"/>
              </w:rPr>
              <w:lastRenderedPageBreak/>
              <w:t>оприлюднення його в електронній системі закупівель.</w:t>
            </w:r>
          </w:p>
          <w:p w14:paraId="71271D15" w14:textId="77777777" w:rsidR="00311491" w:rsidRPr="006A7803" w:rsidRDefault="00311491" w:rsidP="00CD72EB">
            <w:pPr>
              <w:widowControl w:val="0"/>
              <w:spacing w:after="0" w:line="240"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w:t>
            </w:r>
            <w:r w:rsidRPr="006A7803">
              <w:rPr>
                <w:rFonts w:ascii="Times New Roman" w:eastAsia="Times New Roman" w:hAnsi="Times New Roman" w:cs="Times New Roman"/>
                <w:b/>
                <w:bCs/>
                <w:sz w:val="24"/>
                <w:szCs w:val="24"/>
                <w:lang w:val="uk-UA"/>
              </w:rPr>
              <w:t>автоматично зупиняє перебіг відкритих торгів</w:t>
            </w:r>
            <w:r w:rsidRPr="006A7803">
              <w:rPr>
                <w:rFonts w:ascii="Times New Roman" w:eastAsia="Times New Roman" w:hAnsi="Times New Roman" w:cs="Times New Roman"/>
                <w:sz w:val="24"/>
                <w:szCs w:val="24"/>
                <w:lang w:val="uk-UA"/>
              </w:rPr>
              <w:t>.</w:t>
            </w:r>
          </w:p>
          <w:p w14:paraId="04939C1A" w14:textId="77777777" w:rsidR="00311491" w:rsidRPr="006A7803" w:rsidRDefault="00311491" w:rsidP="00CD72EB">
            <w:pPr>
              <w:widowControl w:val="0"/>
              <w:spacing w:after="0" w:line="240"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A7803">
              <w:rPr>
                <w:rFonts w:ascii="Times New Roman" w:eastAsia="Times New Roman" w:hAnsi="Times New Roman" w:cs="Times New Roman"/>
                <w:b/>
                <w:bCs/>
                <w:sz w:val="24"/>
                <w:szCs w:val="24"/>
                <w:lang w:val="uk-UA"/>
              </w:rPr>
              <w:t>не менш як на чотири дні</w:t>
            </w:r>
            <w:r w:rsidRPr="006A7803">
              <w:rPr>
                <w:rFonts w:ascii="Times New Roman" w:eastAsia="Times New Roman" w:hAnsi="Times New Roman" w:cs="Times New Roman"/>
                <w:sz w:val="24"/>
                <w:szCs w:val="24"/>
                <w:lang w:val="uk-UA"/>
              </w:rPr>
              <w:t>.</w:t>
            </w:r>
          </w:p>
          <w:p w14:paraId="2DD85375" w14:textId="77777777" w:rsidR="00311491" w:rsidRPr="006A7803" w:rsidRDefault="00311491" w:rsidP="00CD72EB">
            <w:pPr>
              <w:widowControl w:val="0"/>
              <w:spacing w:after="0" w:line="240" w:lineRule="auto"/>
              <w:jc w:val="both"/>
              <w:rPr>
                <w:rFonts w:ascii="Times New Roman" w:eastAsia="Times New Roman" w:hAnsi="Times New Roman" w:cs="Times New Roman"/>
                <w:sz w:val="24"/>
                <w:szCs w:val="24"/>
                <w:lang w:val="uk-UA"/>
              </w:rPr>
            </w:pPr>
          </w:p>
        </w:tc>
      </w:tr>
      <w:tr w:rsidR="00311491" w:rsidRPr="007262EB" w14:paraId="02472143" w14:textId="77777777" w:rsidTr="00572EE9">
        <w:trPr>
          <w:trHeight w:val="558"/>
          <w:jc w:val="center"/>
        </w:trPr>
        <w:tc>
          <w:tcPr>
            <w:tcW w:w="705" w:type="dxa"/>
          </w:tcPr>
          <w:p w14:paraId="18F524F6"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lastRenderedPageBreak/>
              <w:t>2</w:t>
            </w:r>
          </w:p>
        </w:tc>
        <w:tc>
          <w:tcPr>
            <w:tcW w:w="2835" w:type="dxa"/>
          </w:tcPr>
          <w:p w14:paraId="0F97BB8D"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Внесення змін до тендерної документації</w:t>
            </w:r>
          </w:p>
        </w:tc>
        <w:tc>
          <w:tcPr>
            <w:tcW w:w="6420" w:type="dxa"/>
          </w:tcPr>
          <w:p w14:paraId="4B02BCF4" w14:textId="77777777" w:rsidR="00311491" w:rsidRPr="006A7803" w:rsidRDefault="00311491" w:rsidP="00CD72EB">
            <w:pPr>
              <w:widowControl w:val="0"/>
              <w:spacing w:after="0" w:line="240"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17C757" w14:textId="77777777" w:rsidR="00DD6D05" w:rsidRPr="006A7803" w:rsidRDefault="00311491" w:rsidP="00DD6D05">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DD6D05" w:rsidRPr="006A7803">
              <w:rPr>
                <w:rFonts w:ascii="Times New Roman" w:eastAsia="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11491" w:rsidRPr="006A7803" w14:paraId="3DA761A1" w14:textId="77777777" w:rsidTr="00572EE9">
        <w:trPr>
          <w:trHeight w:val="480"/>
          <w:jc w:val="center"/>
        </w:trPr>
        <w:tc>
          <w:tcPr>
            <w:tcW w:w="9960" w:type="dxa"/>
            <w:gridSpan w:val="3"/>
            <w:vAlign w:val="center"/>
          </w:tcPr>
          <w:p w14:paraId="7DD3B3D8"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Розділ 3. Інструкція з підготовки тендерної пропозиції</w:t>
            </w:r>
          </w:p>
        </w:tc>
      </w:tr>
      <w:tr w:rsidR="00311491" w:rsidRPr="006A7803" w14:paraId="34E614C4" w14:textId="77777777" w:rsidTr="00777AE4">
        <w:trPr>
          <w:trHeight w:val="558"/>
          <w:jc w:val="center"/>
        </w:trPr>
        <w:tc>
          <w:tcPr>
            <w:tcW w:w="705" w:type="dxa"/>
          </w:tcPr>
          <w:p w14:paraId="59592724"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1</w:t>
            </w:r>
          </w:p>
        </w:tc>
        <w:tc>
          <w:tcPr>
            <w:tcW w:w="2835" w:type="dxa"/>
          </w:tcPr>
          <w:p w14:paraId="4C3F7F1F"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20" w:type="dxa"/>
            <w:vAlign w:val="center"/>
          </w:tcPr>
          <w:p w14:paraId="28E33CD4" w14:textId="77777777" w:rsidR="006C4152" w:rsidRPr="006C4152" w:rsidRDefault="006C4152" w:rsidP="006C4152">
            <w:pPr>
              <w:widowControl w:val="0"/>
              <w:jc w:val="both"/>
              <w:rPr>
                <w:rFonts w:ascii="Times New Roman" w:hAnsi="Times New Roman" w:cs="Times New Roman"/>
                <w:sz w:val="24"/>
                <w:szCs w:val="24"/>
              </w:rPr>
            </w:pPr>
            <w:r w:rsidRPr="006C415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0A16B01" w14:textId="77777777" w:rsidR="006C4152" w:rsidRPr="006C4152" w:rsidRDefault="006C4152" w:rsidP="006C4152">
            <w:pPr>
              <w:widowControl w:val="0"/>
              <w:jc w:val="both"/>
              <w:rPr>
                <w:rFonts w:ascii="Times New Roman" w:hAnsi="Times New Roman" w:cs="Times New Roman"/>
                <w:sz w:val="24"/>
                <w:szCs w:val="24"/>
              </w:rPr>
            </w:pPr>
            <w:r w:rsidRPr="006C4152">
              <w:rPr>
                <w:rFonts w:ascii="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6C4152">
              <w:rPr>
                <w:rFonts w:ascii="Times New Roman" w:hAnsi="Times New Roman" w:cs="Times New Roman"/>
                <w:sz w:val="24"/>
                <w:szCs w:val="24"/>
              </w:rPr>
              <w:lastRenderedPageBreak/>
              <w:t>(кваліфікаційному) критеріям (у разі їх (його) встановлення, наявність/відсутність підстав, установлених у </w:t>
            </w:r>
            <w:hyperlink r:id="rId7" w:anchor="n1261">
              <w:r w:rsidRPr="006C4152">
                <w:rPr>
                  <w:rFonts w:ascii="Times New Roman" w:hAnsi="Times New Roman" w:cs="Times New Roman"/>
                  <w:sz w:val="24"/>
                  <w:szCs w:val="24"/>
                </w:rPr>
                <w:t>пункті 47</w:t>
              </w:r>
            </w:hyperlink>
            <w:r w:rsidRPr="006C4152">
              <w:rPr>
                <w:rFonts w:ascii="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378E92" w14:textId="45C7A3F5" w:rsidR="00311491" w:rsidRPr="006A7803" w:rsidRDefault="00311491" w:rsidP="00CB5969">
            <w:pPr>
              <w:widowControl w:val="0"/>
              <w:spacing w:after="0" w:line="240" w:lineRule="auto"/>
              <w:jc w:val="both"/>
              <w:rPr>
                <w:rFonts w:ascii="Calibri" w:eastAsia="Calibri" w:hAnsi="Calibri" w:cs="Calibri"/>
                <w:lang w:val="uk-UA"/>
              </w:rPr>
            </w:pPr>
            <w:r w:rsidRPr="006A7803">
              <w:rPr>
                <w:rFonts w:ascii="Times New Roman" w:eastAsia="Times New Roman" w:hAnsi="Times New Roman" w:cs="Times New Roman"/>
                <w:sz w:val="24"/>
                <w:szCs w:val="24"/>
                <w:lang w:val="uk-UA"/>
              </w:rPr>
              <w:t xml:space="preserve"> </w:t>
            </w:r>
            <w:r w:rsidR="00CB5969" w:rsidRPr="006A7803">
              <w:rPr>
                <w:rFonts w:ascii="Times New Roman" w:eastAsia="Times New Roman" w:hAnsi="Times New Roman" w:cs="Times New Roman"/>
                <w:sz w:val="24"/>
                <w:szCs w:val="24"/>
                <w:lang w:val="uk-UA"/>
              </w:rPr>
              <w:t xml:space="preserve">      -  інформаці</w:t>
            </w:r>
            <w:r w:rsidRPr="006A7803">
              <w:rPr>
                <w:rFonts w:ascii="Times New Roman" w:eastAsia="Times New Roman" w:hAnsi="Times New Roman" w:cs="Times New Roman"/>
                <w:sz w:val="24"/>
                <w:szCs w:val="24"/>
                <w:lang w:val="uk-UA"/>
              </w:rPr>
              <w:t xml:space="preserve">ю, що підтверджує відповідність учасника кваліфікаційним (кваліфікаційному) критеріям </w:t>
            </w:r>
            <w:r w:rsidRPr="006A7803">
              <w:rPr>
                <w:rFonts w:ascii="Times New Roman" w:eastAsia="Times New Roman" w:hAnsi="Times New Roman" w:cs="Times New Roman"/>
                <w:b/>
                <w:i/>
                <w:sz w:val="24"/>
                <w:szCs w:val="24"/>
                <w:lang w:val="uk-UA"/>
              </w:rPr>
              <w:t>згідно</w:t>
            </w:r>
            <w:r w:rsidRPr="006A7803">
              <w:rPr>
                <w:rFonts w:ascii="Times New Roman" w:eastAsia="Times New Roman" w:hAnsi="Times New Roman" w:cs="Times New Roman"/>
                <w:sz w:val="24"/>
                <w:szCs w:val="24"/>
                <w:lang w:val="uk-UA"/>
              </w:rPr>
              <w:t xml:space="preserve"> </w:t>
            </w:r>
            <w:r w:rsidRPr="006A7803">
              <w:rPr>
                <w:rFonts w:ascii="Times New Roman" w:eastAsia="Times New Roman" w:hAnsi="Times New Roman" w:cs="Times New Roman"/>
                <w:b/>
                <w:i/>
                <w:sz w:val="24"/>
                <w:szCs w:val="24"/>
                <w:lang w:val="uk-UA"/>
              </w:rPr>
              <w:t>Додатку 1</w:t>
            </w:r>
            <w:r w:rsidRPr="006A7803">
              <w:rPr>
                <w:rFonts w:ascii="Times New Roman" w:eastAsia="Times New Roman" w:hAnsi="Times New Roman" w:cs="Times New Roman"/>
                <w:sz w:val="24"/>
                <w:szCs w:val="24"/>
                <w:lang w:val="uk-UA"/>
              </w:rPr>
              <w:t xml:space="preserve"> до цієї тендерної документації;</w:t>
            </w:r>
          </w:p>
          <w:p w14:paraId="726569FA" w14:textId="5230A56D" w:rsidR="0016094F" w:rsidRPr="009A384D" w:rsidRDefault="009A384D" w:rsidP="009A384D">
            <w:pPr>
              <w:pStyle w:val="ae"/>
              <w:numPr>
                <w:ilvl w:val="0"/>
                <w:numId w:val="6"/>
              </w:numPr>
              <w:jc w:val="both"/>
              <w:rPr>
                <w:rFonts w:ascii="Times New Roman" w:eastAsia="Times New Roman" w:hAnsi="Times New Roman" w:cs="Times New Roman"/>
                <w:sz w:val="24"/>
                <w:szCs w:val="24"/>
              </w:rPr>
            </w:pPr>
            <w:r w:rsidRPr="009A384D">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9A384D">
              <w:rPr>
                <w:rFonts w:ascii="Times New Roman" w:hAnsi="Times New Roman" w:cs="Times New Roman"/>
                <w:b/>
                <w:i/>
                <w:sz w:val="24"/>
                <w:szCs w:val="24"/>
              </w:rPr>
              <w:t>згідно з Додатком 1</w:t>
            </w:r>
            <w:r w:rsidRPr="009A384D">
              <w:rPr>
                <w:rFonts w:ascii="Times New Roman" w:hAnsi="Times New Roman" w:cs="Times New Roman"/>
                <w:sz w:val="24"/>
                <w:szCs w:val="24"/>
              </w:rPr>
              <w:t xml:space="preserve"> до цієї тендерної документації;</w:t>
            </w:r>
          </w:p>
          <w:p w14:paraId="7FB15FA9" w14:textId="6291054F" w:rsidR="009A384D" w:rsidRPr="009A384D" w:rsidRDefault="009A384D" w:rsidP="009A384D">
            <w:pPr>
              <w:widowControl w:val="0"/>
              <w:numPr>
                <w:ilvl w:val="0"/>
                <w:numId w:val="6"/>
              </w:numPr>
              <w:spacing w:after="0" w:line="240" w:lineRule="auto"/>
              <w:jc w:val="both"/>
              <w:rPr>
                <w:rFonts w:ascii="Times New Roman" w:hAnsi="Times New Roman" w:cs="Times New Roman"/>
                <w:sz w:val="24"/>
                <w:szCs w:val="24"/>
                <w:lang w:val="uk-UA"/>
              </w:rPr>
            </w:pPr>
            <w:r w:rsidRPr="009A384D">
              <w:rPr>
                <w:rFonts w:ascii="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9A384D">
                <w:rPr>
                  <w:rFonts w:ascii="Times New Roman" w:hAnsi="Times New Roman" w:cs="Times New Roman"/>
                  <w:sz w:val="24"/>
                  <w:szCs w:val="24"/>
                  <w:lang w:val="uk-UA"/>
                </w:rPr>
                <w:t>47</w:t>
              </w:r>
            </w:hyperlink>
            <w:r w:rsidRPr="009A384D">
              <w:rPr>
                <w:rFonts w:ascii="Times New Roman" w:hAnsi="Times New Roman" w:cs="Times New Roman"/>
                <w:sz w:val="24"/>
                <w:szCs w:val="24"/>
                <w:lang w:val="uk-UA"/>
              </w:rPr>
              <w:t xml:space="preserve">  Особливостей, - згідно з </w:t>
            </w:r>
            <w:r w:rsidRPr="009A384D">
              <w:rPr>
                <w:rFonts w:ascii="Times New Roman" w:hAnsi="Times New Roman" w:cs="Times New Roman"/>
                <w:b/>
                <w:i/>
                <w:sz w:val="24"/>
                <w:szCs w:val="24"/>
                <w:lang w:val="uk-UA"/>
              </w:rPr>
              <w:t xml:space="preserve">Додатком 1 </w:t>
            </w:r>
            <w:r w:rsidRPr="009A384D">
              <w:rPr>
                <w:rFonts w:ascii="Times New Roman" w:hAnsi="Times New Roman" w:cs="Times New Roman"/>
                <w:sz w:val="24"/>
                <w:szCs w:val="24"/>
                <w:lang w:val="uk-UA"/>
              </w:rPr>
              <w:t>до цієї тендерної документації;</w:t>
            </w:r>
          </w:p>
          <w:p w14:paraId="2299C1ED" w14:textId="52AFC9EF" w:rsidR="009A384D" w:rsidRPr="009A384D" w:rsidRDefault="009A384D" w:rsidP="009A384D">
            <w:pPr>
              <w:pStyle w:val="ae"/>
              <w:numPr>
                <w:ilvl w:val="0"/>
                <w:numId w:val="6"/>
              </w:numPr>
              <w:jc w:val="both"/>
              <w:rPr>
                <w:rFonts w:ascii="Times New Roman" w:eastAsia="Times New Roman" w:hAnsi="Times New Roman" w:cs="Times New Roman"/>
                <w:sz w:val="24"/>
                <w:szCs w:val="24"/>
              </w:rPr>
            </w:pPr>
            <w:r w:rsidRPr="009A384D">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A384D">
              <w:rPr>
                <w:rFonts w:ascii="Times New Roman" w:hAnsi="Times New Roman" w:cs="Times New Roman"/>
                <w:b/>
                <w:i/>
                <w:sz w:val="24"/>
                <w:szCs w:val="24"/>
              </w:rPr>
              <w:t>згідно з Додатком 2</w:t>
            </w:r>
            <w:r w:rsidRPr="009A384D">
              <w:rPr>
                <w:rFonts w:ascii="Times New Roman" w:hAnsi="Times New Roman" w:cs="Times New Roman"/>
                <w:sz w:val="24"/>
                <w:szCs w:val="24"/>
              </w:rPr>
              <w:t xml:space="preserve"> до тендерної документації;</w:t>
            </w:r>
          </w:p>
          <w:p w14:paraId="379F8E16" w14:textId="77777777" w:rsidR="00311491" w:rsidRPr="006A7803" w:rsidRDefault="00CB5969" w:rsidP="009A384D">
            <w:pPr>
              <w:widowControl w:val="0"/>
              <w:numPr>
                <w:ilvl w:val="0"/>
                <w:numId w:val="6"/>
              </w:numPr>
              <w:spacing w:after="0" w:line="240" w:lineRule="auto"/>
              <w:jc w:val="both"/>
              <w:rPr>
                <w:rFonts w:ascii="Calibri" w:eastAsia="Calibri" w:hAnsi="Calibri" w:cs="Calibri"/>
                <w:lang w:val="uk-UA"/>
              </w:rPr>
            </w:pPr>
            <w:r w:rsidRPr="006A7803">
              <w:rPr>
                <w:rFonts w:ascii="Times New Roman" w:eastAsia="Times New Roman" w:hAnsi="Times New Roman" w:cs="Times New Roman"/>
                <w:sz w:val="24"/>
                <w:szCs w:val="24"/>
                <w:lang w:val="uk-UA"/>
              </w:rPr>
              <w:t>інформаці</w:t>
            </w:r>
            <w:r w:rsidR="00311491" w:rsidRPr="006A7803">
              <w:rPr>
                <w:rFonts w:ascii="Times New Roman" w:eastAsia="Times New Roman" w:hAnsi="Times New Roman" w:cs="Times New Roman"/>
                <w:sz w:val="24"/>
                <w:szCs w:val="24"/>
                <w:lang w:val="uk-UA"/>
              </w:rPr>
              <w:t>ю щодо кожного  субпідрядника/ співвиконавця у разі залучення (відповідно до п. 7 «Інформація про субпідрядника/співвиконавця» даного Розділу);</w:t>
            </w:r>
          </w:p>
          <w:p w14:paraId="7F1ABBFA" w14:textId="77777777" w:rsidR="00311491" w:rsidRPr="006A7803" w:rsidRDefault="00311491" w:rsidP="009A384D">
            <w:pPr>
              <w:widowControl w:val="0"/>
              <w:numPr>
                <w:ilvl w:val="0"/>
                <w:numId w:val="6"/>
              </w:numPr>
              <w:spacing w:after="0" w:line="240" w:lineRule="auto"/>
              <w:jc w:val="both"/>
              <w:rPr>
                <w:rFonts w:ascii="Calibri" w:eastAsia="Calibri" w:hAnsi="Calibri" w:cs="Calibri"/>
                <w:lang w:val="uk-UA"/>
              </w:rPr>
            </w:pPr>
            <w:r w:rsidRPr="006A7803">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FAA6BCB" w14:textId="77777777" w:rsidR="00311491" w:rsidRPr="006A7803" w:rsidRDefault="00311491" w:rsidP="009A384D">
            <w:pPr>
              <w:numPr>
                <w:ilvl w:val="0"/>
                <w:numId w:val="6"/>
              </w:numPr>
              <w:spacing w:after="0" w:line="240" w:lineRule="auto"/>
              <w:contextualSpacing/>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копія довідки свідоцтва платника ПДВ або  копія витягу з реєстру платника податку на додану вартість, при цьому у залежності від системи оподаткування, якщо учасник не є платником ПДВ – надає  копію свідоцтво про сплату єдиного податку суб’єктом малого підприємництва або витягу з реєстру платників єдиного податку;</w:t>
            </w:r>
          </w:p>
          <w:p w14:paraId="0798EF2B" w14:textId="77777777" w:rsidR="00311491" w:rsidRPr="006A7803" w:rsidRDefault="00311491" w:rsidP="009A384D">
            <w:pPr>
              <w:widowControl w:val="0"/>
              <w:numPr>
                <w:ilvl w:val="0"/>
                <w:numId w:val="6"/>
              </w:numPr>
              <w:spacing w:after="0" w:line="240" w:lineRule="auto"/>
              <w:jc w:val="both"/>
              <w:rPr>
                <w:rFonts w:ascii="Times New Roman" w:eastAsia="Calibri" w:hAnsi="Times New Roman" w:cs="Times New Roman"/>
                <w:sz w:val="24"/>
                <w:szCs w:val="24"/>
                <w:lang w:val="uk-UA"/>
              </w:rPr>
            </w:pPr>
            <w:r w:rsidRPr="006A7803">
              <w:rPr>
                <w:rFonts w:ascii="Times New Roman" w:eastAsia="Times New Roman" w:hAnsi="Times New Roman" w:cs="Times New Roman"/>
                <w:bCs/>
                <w:sz w:val="24"/>
                <w:szCs w:val="24"/>
                <w:lang w:val="uk-UA"/>
              </w:rPr>
              <w:t xml:space="preserve">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6A7803">
              <w:rPr>
                <w:rFonts w:ascii="Times New Roman" w:eastAsia="Times New Roman" w:hAnsi="Times New Roman" w:cs="Times New Roman"/>
                <w:bCs/>
                <w:sz w:val="24"/>
                <w:szCs w:val="24"/>
                <w:lang w:val="uk-UA"/>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1C0955" w14:textId="77777777" w:rsidR="00311491" w:rsidRPr="006A7803" w:rsidRDefault="00311491" w:rsidP="009A384D">
            <w:pPr>
              <w:pStyle w:val="ae"/>
              <w:numPr>
                <w:ilvl w:val="0"/>
                <w:numId w:val="6"/>
              </w:numPr>
              <w:spacing w:after="0"/>
              <w:jc w:val="both"/>
              <w:rPr>
                <w:rFonts w:ascii="Times New Roman" w:hAnsi="Times New Roman" w:cs="Times New Roman"/>
                <w:sz w:val="24"/>
                <w:szCs w:val="24"/>
              </w:rPr>
            </w:pPr>
            <w:r w:rsidRPr="006A7803">
              <w:rPr>
                <w:rFonts w:ascii="Times New Roman" w:hAnsi="Times New Roman" w:cs="Times New Roman"/>
                <w:sz w:val="24"/>
                <w:szCs w:val="24"/>
              </w:rPr>
              <w:t>довідку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7B9ECB01" w14:textId="77777777" w:rsidR="00311491" w:rsidRPr="006A7803" w:rsidRDefault="00311491" w:rsidP="009A384D">
            <w:pPr>
              <w:numPr>
                <w:ilvl w:val="0"/>
                <w:numId w:val="6"/>
              </w:numPr>
              <w:spacing w:after="0" w:line="240" w:lineRule="auto"/>
              <w:contextualSpacing/>
              <w:rPr>
                <w:rFonts w:ascii="Times New Roman" w:eastAsia="Calibri" w:hAnsi="Times New Roman" w:cs="Times New Roman"/>
                <w:sz w:val="24"/>
                <w:szCs w:val="24"/>
                <w:lang w:val="uk-UA"/>
              </w:rPr>
            </w:pPr>
            <w:r w:rsidRPr="006A7803">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15DEF05C"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4B7AACD"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Всі документи тендерної пропозиції подаються в електронному вигляді через електронну систему закупівель у вигляді сканованих кольорових копій оригіналів документів або посвідчених копій у вигляді pdf-формату файла, з підписом уповноваженої особи учасника та завірених печаткою*.</w:t>
            </w:r>
          </w:p>
          <w:p w14:paraId="352048D9"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 із зазначенням підстави не надання документа з посиланням на законодавчі акти. Кожен учасник має право подати тільки одну тендерну пропозицію. Учасник у складі тендерної пропозиції обов’язково надає гарантійний лист, що у разі визначення його переможцем він зобов’язується розмістити на веб-порталі Уповноваженого органу з питань закупівель у строки встановлені чинним законодавством та у порядку визначеному даною тендерною документацією документи, які передбачені для переможця.</w:t>
            </w:r>
          </w:p>
          <w:p w14:paraId="67017223" w14:textId="77777777" w:rsidR="00311491" w:rsidRPr="006A7803" w:rsidRDefault="00311491" w:rsidP="00572EE9">
            <w:pPr>
              <w:widowControl w:val="0"/>
              <w:spacing w:after="160" w:line="259" w:lineRule="auto"/>
              <w:jc w:val="both"/>
              <w:rPr>
                <w:rFonts w:ascii="Times New Roman" w:eastAsia="Times New Roman" w:hAnsi="Times New Roman" w:cs="Times New Roman"/>
                <w:b/>
                <w:i/>
                <w:sz w:val="24"/>
                <w:szCs w:val="24"/>
                <w:lang w:val="uk-UA"/>
              </w:rPr>
            </w:pPr>
            <w:r w:rsidRPr="006A7803">
              <w:rPr>
                <w:rFonts w:ascii="Times New Roman" w:eastAsia="Times New Roman" w:hAnsi="Times New Roman" w:cs="Times New Roman"/>
                <w:b/>
                <w:i/>
                <w:sz w:val="24"/>
                <w:szCs w:val="24"/>
                <w:lang w:val="uk-UA"/>
              </w:rPr>
              <w:t>Опис та приклади формальних несуттєвих помилок.</w:t>
            </w:r>
          </w:p>
          <w:p w14:paraId="3D849CA1"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6A7803">
              <w:rPr>
                <w:rFonts w:ascii="Times New Roman" w:eastAsia="Times New Roman" w:hAnsi="Times New Roman" w:cs="Times New Roman"/>
                <w:sz w:val="24"/>
                <w:szCs w:val="24"/>
                <w:lang w:val="uk-UA"/>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79A641"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CEBD652" w14:textId="77777777" w:rsidR="00311491" w:rsidRPr="006A7803" w:rsidRDefault="00311491" w:rsidP="00572EE9">
            <w:pPr>
              <w:widowControl w:val="0"/>
              <w:spacing w:after="160" w:line="259" w:lineRule="auto"/>
              <w:jc w:val="both"/>
              <w:rPr>
                <w:rFonts w:ascii="Times New Roman" w:eastAsia="Times New Roman" w:hAnsi="Times New Roman" w:cs="Times New Roman"/>
                <w:i/>
                <w:sz w:val="24"/>
                <w:szCs w:val="24"/>
                <w:u w:val="single"/>
                <w:lang w:val="uk-UA"/>
              </w:rPr>
            </w:pPr>
            <w:r w:rsidRPr="006A7803">
              <w:rPr>
                <w:rFonts w:ascii="Times New Roman" w:eastAsia="Times New Roman" w:hAnsi="Times New Roman" w:cs="Times New Roman"/>
                <w:i/>
                <w:sz w:val="24"/>
                <w:szCs w:val="24"/>
                <w:u w:val="single"/>
                <w:lang w:val="uk-UA"/>
              </w:rPr>
              <w:t>Опис формальних помилок:</w:t>
            </w:r>
          </w:p>
          <w:p w14:paraId="4E89BEF0"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1.</w:t>
            </w:r>
            <w:r w:rsidRPr="006A7803">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156ECB0A"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w:t>
            </w:r>
            <w:r w:rsidRPr="006A7803">
              <w:rPr>
                <w:rFonts w:ascii="Times New Roman" w:eastAsia="Times New Roman" w:hAnsi="Times New Roman" w:cs="Times New Roman"/>
                <w:sz w:val="24"/>
                <w:szCs w:val="24"/>
                <w:lang w:val="uk-UA"/>
              </w:rPr>
              <w:tab/>
              <w:t>уживання великої літери;</w:t>
            </w:r>
          </w:p>
          <w:p w14:paraId="56700DE8"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w:t>
            </w:r>
            <w:r w:rsidRPr="006A7803">
              <w:rPr>
                <w:rFonts w:ascii="Times New Roman" w:eastAsia="Times New Roman" w:hAnsi="Times New Roman" w:cs="Times New Roman"/>
                <w:sz w:val="24"/>
                <w:szCs w:val="24"/>
                <w:lang w:val="uk-UA"/>
              </w:rPr>
              <w:tab/>
              <w:t>уживання розділових знаків та відмінювання слів у реченні;</w:t>
            </w:r>
          </w:p>
          <w:p w14:paraId="23D25DDE"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w:t>
            </w:r>
            <w:r w:rsidRPr="006A7803">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14:paraId="5867C64B"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w:t>
            </w:r>
            <w:r w:rsidRPr="006A7803">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2F1160"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w:t>
            </w:r>
            <w:r w:rsidRPr="006A7803">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48BA5974"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w:t>
            </w:r>
            <w:r w:rsidRPr="006A7803">
              <w:rPr>
                <w:rFonts w:ascii="Times New Roman" w:eastAsia="Times New Roman" w:hAnsi="Times New Roman" w:cs="Times New Roman"/>
                <w:sz w:val="24"/>
                <w:szCs w:val="24"/>
                <w:lang w:val="uk-UA"/>
              </w:rPr>
              <w:tab/>
              <w:t>написання слів разом та/або окремо, та/або через дефіс;</w:t>
            </w:r>
          </w:p>
          <w:p w14:paraId="30069F38"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16E64A"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2.</w:t>
            </w:r>
            <w:r w:rsidRPr="006A7803">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8D482C"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3.</w:t>
            </w:r>
            <w:r w:rsidRPr="006A7803">
              <w:rPr>
                <w:rFonts w:ascii="Times New Roman" w:eastAsia="Times New Roman" w:hAnsi="Times New Roman" w:cs="Times New Roman"/>
                <w:sz w:val="24"/>
                <w:szCs w:val="24"/>
                <w:lang w:val="uk-UA"/>
              </w:rPr>
              <w:tab/>
              <w:t xml:space="preserve">Невірна назва документа (документів), що подається учасником процедури закупівлі у складі тендерної </w:t>
            </w:r>
            <w:r w:rsidRPr="006A7803">
              <w:rPr>
                <w:rFonts w:ascii="Times New Roman" w:eastAsia="Times New Roman" w:hAnsi="Times New Roman" w:cs="Times New Roman"/>
                <w:sz w:val="24"/>
                <w:szCs w:val="24"/>
                <w:lang w:val="uk-UA"/>
              </w:rPr>
              <w:lastRenderedPageBreak/>
              <w:t>пропозиції, зміст якого відповідає вимогам, визначеним замовником у тендерній документації.</w:t>
            </w:r>
          </w:p>
          <w:p w14:paraId="1D16AF08"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4.</w:t>
            </w:r>
            <w:r w:rsidRPr="006A7803">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4580BB"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5.</w:t>
            </w:r>
            <w:r w:rsidRPr="006A7803">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68299A"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6.</w:t>
            </w:r>
            <w:r w:rsidRPr="006A780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10BE1A"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7.</w:t>
            </w:r>
            <w:r w:rsidRPr="006A780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59DE63"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8.</w:t>
            </w:r>
            <w:r w:rsidRPr="006A7803">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B547DF"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9.</w:t>
            </w:r>
            <w:r w:rsidRPr="006A7803">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92E98F"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10.</w:t>
            </w:r>
            <w:r w:rsidRPr="006A780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1711F3"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11.</w:t>
            </w:r>
            <w:r w:rsidRPr="006A780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1892FC"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12.</w:t>
            </w:r>
            <w:r w:rsidRPr="006A7803">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CBA31D" w14:textId="77777777" w:rsidR="00311491" w:rsidRPr="006A7803" w:rsidRDefault="00311491" w:rsidP="00572EE9">
            <w:pPr>
              <w:widowControl w:val="0"/>
              <w:spacing w:after="160" w:line="259" w:lineRule="auto"/>
              <w:jc w:val="both"/>
              <w:rPr>
                <w:rFonts w:ascii="Times New Roman" w:eastAsia="Times New Roman" w:hAnsi="Times New Roman" w:cs="Times New Roman"/>
                <w:i/>
                <w:sz w:val="24"/>
                <w:szCs w:val="24"/>
                <w:u w:val="single"/>
                <w:lang w:val="uk-UA"/>
              </w:rPr>
            </w:pPr>
            <w:r w:rsidRPr="006A7803">
              <w:rPr>
                <w:rFonts w:ascii="Times New Roman" w:eastAsia="Times New Roman" w:hAnsi="Times New Roman" w:cs="Times New Roman"/>
                <w:i/>
                <w:sz w:val="24"/>
                <w:szCs w:val="24"/>
                <w:u w:val="single"/>
                <w:lang w:val="uk-UA"/>
              </w:rPr>
              <w:t>Приклади формальних помилок:</w:t>
            </w:r>
          </w:p>
          <w:p w14:paraId="2D3D7A02"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7E7CD7"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«м.київ» замість «м.Київ»;</w:t>
            </w:r>
          </w:p>
          <w:p w14:paraId="5187FCFA"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«поряд -ок» замість «поря – док»;</w:t>
            </w:r>
          </w:p>
          <w:p w14:paraId="6900D77D"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«ненадається» замість «не надається»»;</w:t>
            </w:r>
          </w:p>
          <w:p w14:paraId="6057B9FD"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«______________№_____________» замість «14.08.2020 №320/13/14-01»</w:t>
            </w:r>
          </w:p>
          <w:p w14:paraId="2087081D"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774EF4E8" w14:textId="77777777" w:rsidR="00311491" w:rsidRPr="006A7803" w:rsidRDefault="00311491" w:rsidP="00572EE9">
            <w:pPr>
              <w:widowControl w:val="0"/>
              <w:spacing w:after="160" w:line="259" w:lineRule="auto"/>
              <w:ind w:left="40" w:hanging="20"/>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B166736" w14:textId="77777777" w:rsidR="00311491" w:rsidRPr="006A7803" w:rsidRDefault="00311491" w:rsidP="00572EE9">
            <w:pPr>
              <w:widowControl w:val="0"/>
              <w:spacing w:after="160" w:line="259" w:lineRule="auto"/>
              <w:ind w:left="40" w:hanging="20"/>
              <w:jc w:val="both"/>
              <w:rPr>
                <w:rFonts w:ascii="Times New Roman" w:eastAsia="Times New Roman" w:hAnsi="Times New Roman" w:cs="Times New Roman"/>
                <w:b/>
                <w:color w:val="000000"/>
                <w:sz w:val="24"/>
                <w:szCs w:val="24"/>
                <w:lang w:val="uk-UA"/>
              </w:rPr>
            </w:pPr>
            <w:r w:rsidRPr="006A7803">
              <w:rPr>
                <w:rFonts w:ascii="Times New Roman" w:eastAsia="Times New Roman" w:hAnsi="Times New Roman" w:cs="Times New Roman"/>
                <w:b/>
                <w:color w:val="000000"/>
                <w:sz w:val="24"/>
                <w:szCs w:val="24"/>
                <w:lang w:val="uk-UA"/>
              </w:rPr>
              <w:t>УВАГА!!!</w:t>
            </w:r>
          </w:p>
          <w:p w14:paraId="15825112" w14:textId="77777777" w:rsidR="00311491" w:rsidRPr="006A7803" w:rsidRDefault="00311491" w:rsidP="00572EE9">
            <w:pPr>
              <w:widowControl w:val="0"/>
              <w:spacing w:after="160" w:line="259" w:lineRule="auto"/>
              <w:jc w:val="both"/>
              <w:rPr>
                <w:rFonts w:ascii="Times New Roman" w:eastAsia="Times New Roman" w:hAnsi="Times New Roman" w:cs="Times New Roman"/>
                <w:b/>
                <w:color w:val="000000"/>
                <w:sz w:val="24"/>
                <w:szCs w:val="24"/>
                <w:lang w:val="uk-UA"/>
              </w:rPr>
            </w:pPr>
            <w:bookmarkStart w:id="0" w:name="_1fob9te" w:colFirst="0" w:colLast="0"/>
            <w:bookmarkEnd w:id="0"/>
            <w:r w:rsidRPr="006A7803">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36CD9D5" w14:textId="77777777" w:rsidR="00311491" w:rsidRPr="006A7803" w:rsidRDefault="00311491" w:rsidP="00572EE9">
            <w:pPr>
              <w:spacing w:after="160" w:line="259" w:lineRule="auto"/>
              <w:jc w:val="both"/>
              <w:rPr>
                <w:rFonts w:ascii="Times New Roman" w:eastAsia="Times New Roman" w:hAnsi="Times New Roman" w:cs="Times New Roman"/>
                <w:b/>
                <w:color w:val="000000"/>
                <w:sz w:val="24"/>
                <w:szCs w:val="24"/>
                <w:lang w:val="uk-UA"/>
              </w:rPr>
            </w:pPr>
            <w:r w:rsidRPr="006A7803">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14:paraId="41EDA65B" w14:textId="77777777" w:rsidR="00311491" w:rsidRPr="006A7803" w:rsidRDefault="00311491" w:rsidP="00572EE9">
            <w:pPr>
              <w:spacing w:after="160" w:line="259" w:lineRule="auto"/>
              <w:jc w:val="both"/>
              <w:rPr>
                <w:rFonts w:ascii="Times New Roman" w:eastAsia="Times New Roman" w:hAnsi="Times New Roman" w:cs="Times New Roman"/>
                <w:b/>
                <w:color w:val="000000"/>
                <w:sz w:val="24"/>
                <w:szCs w:val="24"/>
                <w:lang w:val="uk-UA"/>
              </w:rPr>
            </w:pPr>
            <w:r w:rsidRPr="006A7803">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6A7803">
              <w:rPr>
                <w:rFonts w:ascii="Times New Roman" w:eastAsia="Times New Roman" w:hAnsi="Times New Roman" w:cs="Times New Roman"/>
                <w:b/>
                <w:sz w:val="24"/>
                <w:szCs w:val="24"/>
                <w:lang w:val="uk-UA"/>
              </w:rPr>
              <w:t>сом (УЕП)</w:t>
            </w:r>
            <w:r w:rsidRPr="006A7803">
              <w:rPr>
                <w:rFonts w:ascii="Times New Roman" w:eastAsia="Times New Roman" w:hAnsi="Times New Roman" w:cs="Times New Roman"/>
                <w:b/>
                <w:color w:val="000000"/>
                <w:sz w:val="24"/>
                <w:szCs w:val="24"/>
                <w:lang w:val="uk-UA"/>
              </w:rPr>
              <w:t>;</w:t>
            </w:r>
          </w:p>
          <w:p w14:paraId="5513D310" w14:textId="77777777" w:rsidR="00311491" w:rsidRPr="006A7803" w:rsidRDefault="00311491" w:rsidP="00572EE9">
            <w:pPr>
              <w:spacing w:after="160" w:line="259" w:lineRule="auto"/>
              <w:jc w:val="both"/>
              <w:rPr>
                <w:rFonts w:ascii="Times New Roman" w:eastAsia="Times New Roman" w:hAnsi="Times New Roman" w:cs="Times New Roman"/>
                <w:b/>
                <w:color w:val="000000"/>
                <w:sz w:val="24"/>
                <w:szCs w:val="24"/>
                <w:lang w:val="uk-UA"/>
              </w:rPr>
            </w:pPr>
            <w:r w:rsidRPr="006A7803">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94FD21" w14:textId="77777777" w:rsidR="00311491" w:rsidRPr="006A7803" w:rsidRDefault="00311491" w:rsidP="00572EE9">
            <w:pPr>
              <w:spacing w:after="160" w:line="259" w:lineRule="auto"/>
              <w:jc w:val="both"/>
              <w:rPr>
                <w:rFonts w:ascii="Times New Roman" w:eastAsia="Times New Roman" w:hAnsi="Times New Roman" w:cs="Times New Roman"/>
                <w:b/>
                <w:color w:val="000000"/>
                <w:sz w:val="24"/>
                <w:szCs w:val="24"/>
                <w:lang w:val="uk-UA"/>
              </w:rPr>
            </w:pPr>
            <w:r w:rsidRPr="006A7803">
              <w:rPr>
                <w:rFonts w:ascii="Times New Roman" w:eastAsia="Times New Roman" w:hAnsi="Times New Roman" w:cs="Times New Roman"/>
                <w:b/>
                <w:color w:val="000000"/>
                <w:sz w:val="24"/>
                <w:szCs w:val="24"/>
                <w:lang w:val="uk-UA"/>
              </w:rPr>
              <w:t>Винятки:</w:t>
            </w:r>
          </w:p>
          <w:p w14:paraId="12BFBF8C" w14:textId="77777777" w:rsidR="00311491" w:rsidRPr="006A7803" w:rsidRDefault="00311491" w:rsidP="00572EE9">
            <w:pPr>
              <w:spacing w:after="160" w:line="259" w:lineRule="auto"/>
              <w:jc w:val="both"/>
              <w:rPr>
                <w:rFonts w:ascii="Times New Roman" w:eastAsia="Times New Roman" w:hAnsi="Times New Roman" w:cs="Times New Roman"/>
                <w:b/>
                <w:color w:val="000000"/>
                <w:sz w:val="24"/>
                <w:szCs w:val="24"/>
                <w:lang w:val="uk-UA"/>
              </w:rPr>
            </w:pPr>
            <w:r w:rsidRPr="006A7803">
              <w:rPr>
                <w:rFonts w:ascii="Times New Roman" w:eastAsia="Times New Roman" w:hAnsi="Times New Roman" w:cs="Times New Roman"/>
                <w:b/>
                <w:color w:val="000000"/>
                <w:sz w:val="24"/>
                <w:szCs w:val="24"/>
                <w:lang w:val="uk-UA"/>
              </w:rPr>
              <w:t xml:space="preserve">1) якщо електронні документи тендерної пропозиції видано іншою організацією і на них уже накладено </w:t>
            </w:r>
            <w:r w:rsidRPr="006A7803">
              <w:rPr>
                <w:rFonts w:ascii="Times New Roman" w:eastAsia="Times New Roman" w:hAnsi="Times New Roman" w:cs="Times New Roman"/>
                <w:b/>
                <w:color w:val="000000"/>
                <w:sz w:val="24"/>
                <w:szCs w:val="24"/>
                <w:lang w:val="uk-UA"/>
              </w:rPr>
              <w:lastRenderedPageBreak/>
              <w:t>КЕП/УЕП цієї організації, учаснику не потрібно накладати на нього свій КЕП/УЕП.</w:t>
            </w:r>
          </w:p>
          <w:p w14:paraId="61240858" w14:textId="77777777" w:rsidR="00311491" w:rsidRPr="006A7803" w:rsidRDefault="00311491" w:rsidP="00572EE9">
            <w:pPr>
              <w:widowControl w:val="0"/>
              <w:spacing w:after="160" w:line="259" w:lineRule="auto"/>
              <w:jc w:val="both"/>
              <w:rPr>
                <w:rFonts w:ascii="Times New Roman" w:eastAsia="Times New Roman" w:hAnsi="Times New Roman" w:cs="Times New Roman"/>
                <w:b/>
                <w:sz w:val="24"/>
                <w:szCs w:val="24"/>
                <w:lang w:val="uk-UA"/>
              </w:rPr>
            </w:pPr>
            <w:r w:rsidRPr="006A7803">
              <w:rPr>
                <w:rFonts w:ascii="Times New Roman" w:eastAsia="Times New Roman" w:hAnsi="Times New Roman" w:cs="Times New Roman"/>
                <w:b/>
                <w:color w:val="000000"/>
                <w:sz w:val="24"/>
                <w:szCs w:val="24"/>
                <w:lang w:val="uk-UA"/>
              </w:rPr>
              <w:t xml:space="preserve">Зверніть увагу: </w:t>
            </w:r>
            <w:r w:rsidRPr="006A7803">
              <w:rPr>
                <w:rFonts w:ascii="Times New Roman" w:eastAsia="Times New Roman" w:hAnsi="Times New Roman" w:cs="Times New Roman"/>
                <w:b/>
                <w:sz w:val="24"/>
                <w:szCs w:val="24"/>
                <w:lang w:val="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Учасники надають довідку з інформацією про використання учасником печатки у своїй діяльності чи з інформацію про не використання печатки, із зазначенням дати прийняття такого рішення.</w:t>
            </w:r>
          </w:p>
          <w:p w14:paraId="3E60F16F" w14:textId="77777777" w:rsidR="00311491" w:rsidRPr="006A7803" w:rsidRDefault="00311491" w:rsidP="00572EE9">
            <w:pPr>
              <w:widowControl w:val="0"/>
              <w:spacing w:after="160" w:line="259" w:lineRule="auto"/>
              <w:ind w:left="40" w:hanging="20"/>
              <w:jc w:val="both"/>
              <w:rPr>
                <w:rFonts w:ascii="Times New Roman" w:eastAsia="Times New Roman" w:hAnsi="Times New Roman" w:cs="Times New Roman"/>
                <w:b/>
                <w:sz w:val="24"/>
                <w:szCs w:val="24"/>
                <w:lang w:val="uk-UA"/>
              </w:rPr>
            </w:pPr>
            <w:r w:rsidRPr="006A7803">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A7803">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1B0485" w14:textId="42CB1029" w:rsidR="00311491" w:rsidRPr="006A7803" w:rsidRDefault="00311491" w:rsidP="00572EE9">
            <w:pPr>
              <w:widowControl w:val="0"/>
              <w:spacing w:after="160" w:line="259" w:lineRule="auto"/>
              <w:ind w:left="40" w:hanging="20"/>
              <w:jc w:val="both"/>
              <w:rPr>
                <w:rFonts w:ascii="Times New Roman" w:eastAsia="Times New Roman" w:hAnsi="Times New Roman" w:cs="Times New Roman"/>
                <w:b/>
                <w:i/>
                <w:sz w:val="24"/>
                <w:szCs w:val="24"/>
                <w:lang w:val="uk-UA"/>
              </w:rPr>
            </w:pPr>
            <w:r w:rsidRPr="006A7803">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r w:rsidRPr="006A7803">
              <w:rPr>
                <w:rFonts w:ascii="Times New Roman" w:eastAsia="Times New Roman" w:hAnsi="Times New Roman" w:cs="Times New Roman"/>
                <w:b/>
                <w:sz w:val="24"/>
                <w:szCs w:val="24"/>
                <w:lang w:val="uk-UA"/>
              </w:rPr>
              <w:t>на підставі підпункту 2 пункту 4</w:t>
            </w:r>
            <w:r w:rsidR="009A384D">
              <w:rPr>
                <w:rFonts w:ascii="Times New Roman" w:eastAsia="Times New Roman" w:hAnsi="Times New Roman" w:cs="Times New Roman"/>
                <w:b/>
                <w:sz w:val="24"/>
                <w:szCs w:val="24"/>
                <w:lang w:val="uk-UA"/>
              </w:rPr>
              <w:t>4</w:t>
            </w:r>
            <w:r w:rsidRPr="006A7803">
              <w:rPr>
                <w:rFonts w:ascii="Times New Roman" w:eastAsia="Times New Roman" w:hAnsi="Times New Roman" w:cs="Times New Roman"/>
                <w:b/>
                <w:sz w:val="24"/>
                <w:szCs w:val="24"/>
                <w:lang w:val="uk-UA"/>
              </w:rPr>
              <w:t xml:space="preserve"> </w:t>
            </w:r>
            <w:r w:rsidRPr="006A7803">
              <w:rPr>
                <w:rFonts w:ascii="Times New Roman" w:eastAsia="Times New Roman" w:hAnsi="Times New Roman" w:cs="Times New Roman"/>
                <w:b/>
                <w:i/>
                <w:sz w:val="24"/>
                <w:szCs w:val="24"/>
                <w:lang w:val="uk-UA"/>
              </w:rPr>
              <w:t>Особливостей.</w:t>
            </w:r>
          </w:p>
          <w:p w14:paraId="2F8929F3"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bookmarkStart w:id="1" w:name="_3znysh7" w:colFirst="0" w:colLast="0"/>
            <w:bookmarkEnd w:id="1"/>
            <w:r w:rsidRPr="006A7803">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A7803">
              <w:rPr>
                <w:rFonts w:ascii="Times New Roman" w:eastAsia="Times New Roman" w:hAnsi="Times New Roman" w:cs="Times New Roman"/>
                <w:color w:val="0D0D0D"/>
                <w:sz w:val="24"/>
                <w:szCs w:val="24"/>
                <w:lang w:val="uk-UA"/>
              </w:rPr>
              <w:t xml:space="preserve"> </w:t>
            </w:r>
          </w:p>
          <w:p w14:paraId="3C1B1BA1" w14:textId="77777777" w:rsidR="00311491" w:rsidRPr="006A7803" w:rsidRDefault="00311491" w:rsidP="00572EE9">
            <w:pPr>
              <w:widowControl w:val="0"/>
              <w:spacing w:after="160" w:line="259" w:lineRule="auto"/>
              <w:ind w:left="40" w:hanging="20"/>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p>
          <w:p w14:paraId="76FFCCD9" w14:textId="77777777" w:rsidR="00CB5969" w:rsidRPr="006A7803" w:rsidRDefault="00CB5969" w:rsidP="00777AE4">
            <w:pPr>
              <w:widowControl w:val="0"/>
              <w:spacing w:after="160" w:line="259" w:lineRule="auto"/>
              <w:ind w:left="40" w:hanging="20"/>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Примітка:</w:t>
            </w:r>
          </w:p>
          <w:p w14:paraId="4E62871C" w14:textId="77777777" w:rsidR="0016094F" w:rsidRPr="006A7803" w:rsidRDefault="00CB5969" w:rsidP="0016094F">
            <w:pPr>
              <w:widowControl w:val="0"/>
              <w:spacing w:after="160" w:line="259" w:lineRule="auto"/>
              <w:contextualSpacing/>
              <w:jc w:val="both"/>
              <w:rPr>
                <w:rFonts w:ascii="Times New Roman" w:eastAsia="Times New Roman" w:hAnsi="Times New Roman" w:cs="Times New Roman"/>
                <w:strike/>
                <w:color w:val="000000"/>
                <w:sz w:val="24"/>
                <w:szCs w:val="24"/>
                <w:lang w:val="uk-UA"/>
              </w:rPr>
            </w:pPr>
            <w:r w:rsidRPr="006A7803">
              <w:rPr>
                <w:rFonts w:ascii="Times New Roman" w:eastAsia="Times New Roman" w:hAnsi="Times New Roman" w:cs="Times New Roman"/>
                <w:color w:val="000000"/>
                <w:sz w:val="24"/>
                <w:szCs w:val="24"/>
                <w:lang w:val="uk-UA"/>
              </w:rPr>
              <w:t>Вимога про наявність печатки, по тексту даної тендерної документації,  відноситься для тих учасників, що використовують її у своїй діяльності.</w:t>
            </w:r>
          </w:p>
        </w:tc>
      </w:tr>
      <w:tr w:rsidR="00311491" w:rsidRPr="006A7803" w14:paraId="4678EFF3" w14:textId="77777777" w:rsidTr="00572EE9">
        <w:trPr>
          <w:trHeight w:val="913"/>
          <w:jc w:val="center"/>
        </w:trPr>
        <w:tc>
          <w:tcPr>
            <w:tcW w:w="705" w:type="dxa"/>
          </w:tcPr>
          <w:p w14:paraId="79B763A3"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lastRenderedPageBreak/>
              <w:t>2</w:t>
            </w:r>
          </w:p>
        </w:tc>
        <w:tc>
          <w:tcPr>
            <w:tcW w:w="2835" w:type="dxa"/>
          </w:tcPr>
          <w:p w14:paraId="0B766C83"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bookmarkStart w:id="2" w:name="_2et92p0" w:colFirst="0" w:colLast="0"/>
            <w:bookmarkEnd w:id="2"/>
            <w:r w:rsidRPr="006A7803">
              <w:rPr>
                <w:rFonts w:ascii="Times New Roman" w:eastAsia="Times New Roman" w:hAnsi="Times New Roman" w:cs="Times New Roman"/>
                <w:b/>
                <w:color w:val="000000"/>
                <w:sz w:val="24"/>
                <w:szCs w:val="24"/>
                <w:lang w:val="uk-UA"/>
              </w:rPr>
              <w:t>Забезпечення тендерної пропозиції</w:t>
            </w:r>
          </w:p>
        </w:tc>
        <w:tc>
          <w:tcPr>
            <w:tcW w:w="6420" w:type="dxa"/>
            <w:vAlign w:val="center"/>
          </w:tcPr>
          <w:p w14:paraId="592DA0A6" w14:textId="77777777" w:rsidR="00311491" w:rsidRPr="006A7803" w:rsidRDefault="00311491" w:rsidP="00572EE9">
            <w:pPr>
              <w:widowControl w:val="0"/>
              <w:spacing w:after="160" w:line="259" w:lineRule="auto"/>
              <w:ind w:right="120"/>
              <w:jc w:val="both"/>
              <w:rPr>
                <w:rFonts w:ascii="Times New Roman" w:eastAsia="Times New Roman" w:hAnsi="Times New Roman" w:cs="Times New Roman"/>
                <w:sz w:val="24"/>
                <w:szCs w:val="24"/>
                <w:lang w:val="uk-UA"/>
              </w:rPr>
            </w:pPr>
            <w:bookmarkStart w:id="3" w:name="_tyjcwt" w:colFirst="0" w:colLast="0"/>
            <w:bookmarkEnd w:id="3"/>
            <w:r w:rsidRPr="006A7803">
              <w:rPr>
                <w:rFonts w:ascii="Times New Roman" w:eastAsia="Times New Roman" w:hAnsi="Times New Roman" w:cs="Times New Roman"/>
                <w:color w:val="000000"/>
                <w:sz w:val="24"/>
                <w:szCs w:val="24"/>
                <w:lang w:val="uk-UA"/>
              </w:rPr>
              <w:t>Забезпечення тендерної пропозиції  не вимагається.</w:t>
            </w:r>
          </w:p>
        </w:tc>
      </w:tr>
      <w:tr w:rsidR="00311491" w:rsidRPr="006A7803" w14:paraId="20B81A49" w14:textId="77777777" w:rsidTr="00572EE9">
        <w:trPr>
          <w:trHeight w:val="1119"/>
          <w:jc w:val="center"/>
        </w:trPr>
        <w:tc>
          <w:tcPr>
            <w:tcW w:w="705" w:type="dxa"/>
          </w:tcPr>
          <w:p w14:paraId="289A097B"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3</w:t>
            </w:r>
          </w:p>
        </w:tc>
        <w:tc>
          <w:tcPr>
            <w:tcW w:w="2835" w:type="dxa"/>
          </w:tcPr>
          <w:p w14:paraId="386A831C"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20" w:type="dxa"/>
            <w:vAlign w:val="center"/>
          </w:tcPr>
          <w:p w14:paraId="69349153" w14:textId="77777777" w:rsidR="00311491" w:rsidRPr="006A7803" w:rsidRDefault="00311491" w:rsidP="00572EE9">
            <w:pPr>
              <w:widowControl w:val="0"/>
              <w:spacing w:after="160" w:line="259" w:lineRule="auto"/>
              <w:ind w:right="120"/>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Не передбачається.</w:t>
            </w:r>
          </w:p>
        </w:tc>
      </w:tr>
      <w:tr w:rsidR="00311491" w:rsidRPr="007262EB" w14:paraId="33FD0C50" w14:textId="77777777" w:rsidTr="00572EE9">
        <w:trPr>
          <w:trHeight w:val="560"/>
          <w:jc w:val="center"/>
        </w:trPr>
        <w:tc>
          <w:tcPr>
            <w:tcW w:w="705" w:type="dxa"/>
          </w:tcPr>
          <w:p w14:paraId="51D52308"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4</w:t>
            </w:r>
          </w:p>
        </w:tc>
        <w:tc>
          <w:tcPr>
            <w:tcW w:w="2835" w:type="dxa"/>
          </w:tcPr>
          <w:p w14:paraId="78ADD2CD"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20" w:type="dxa"/>
            <w:vAlign w:val="center"/>
          </w:tcPr>
          <w:p w14:paraId="3F7D0E10"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Тендерні пропозиції вважаються дійсними </w:t>
            </w:r>
            <w:r w:rsidRPr="006A7803">
              <w:rPr>
                <w:rFonts w:ascii="Times New Roman" w:eastAsia="Times New Roman" w:hAnsi="Times New Roman" w:cs="Times New Roman"/>
                <w:b/>
                <w:i/>
                <w:sz w:val="24"/>
                <w:szCs w:val="24"/>
                <w:u w:val="single"/>
                <w:lang w:val="uk-UA"/>
              </w:rPr>
              <w:t>протягом 120 (ста двадцяти) днів</w:t>
            </w:r>
            <w:r w:rsidRPr="006A7803">
              <w:rPr>
                <w:rFonts w:ascii="Times New Roman" w:eastAsia="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B9164F0"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Учасник процедури закупівлі </w:t>
            </w:r>
            <w:r w:rsidRPr="006A7803">
              <w:rPr>
                <w:rFonts w:ascii="Times New Roman" w:eastAsia="Times New Roman" w:hAnsi="Times New Roman" w:cs="Times New Roman"/>
                <w:b/>
                <w:i/>
                <w:sz w:val="24"/>
                <w:szCs w:val="24"/>
                <w:lang w:val="uk-UA"/>
              </w:rPr>
              <w:t>має право:</w:t>
            </w:r>
          </w:p>
          <w:p w14:paraId="53DA1EF5" w14:textId="77777777" w:rsidR="00311491" w:rsidRPr="006A7803" w:rsidRDefault="00311491" w:rsidP="00572EE9">
            <w:pPr>
              <w:widowControl w:val="0"/>
              <w:numPr>
                <w:ilvl w:val="0"/>
                <w:numId w:val="3"/>
              </w:numPr>
              <w:pBdr>
                <w:top w:val="nil"/>
                <w:left w:val="nil"/>
                <w:bottom w:val="nil"/>
                <w:right w:val="nil"/>
                <w:between w:val="nil"/>
              </w:pBdr>
              <w:spacing w:after="0" w:line="259" w:lineRule="auto"/>
              <w:jc w:val="both"/>
              <w:rPr>
                <w:rFonts w:ascii="Calibri" w:eastAsia="Calibri" w:hAnsi="Calibri" w:cs="Calibri"/>
                <w:color w:val="000000"/>
                <w:sz w:val="24"/>
                <w:szCs w:val="24"/>
                <w:lang w:val="uk-UA"/>
              </w:rPr>
            </w:pPr>
            <w:r w:rsidRPr="006A7803">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71E279B0" w14:textId="77777777" w:rsidR="00311491" w:rsidRPr="006A7803" w:rsidRDefault="00311491" w:rsidP="00572EE9">
            <w:pPr>
              <w:widowControl w:val="0"/>
              <w:numPr>
                <w:ilvl w:val="0"/>
                <w:numId w:val="2"/>
              </w:numPr>
              <w:pBdr>
                <w:top w:val="nil"/>
                <w:left w:val="nil"/>
                <w:bottom w:val="nil"/>
                <w:right w:val="nil"/>
                <w:between w:val="nil"/>
              </w:pBdr>
              <w:spacing w:after="160" w:line="259" w:lineRule="auto"/>
              <w:jc w:val="both"/>
              <w:rPr>
                <w:rFonts w:ascii="Calibri" w:eastAsia="Calibri" w:hAnsi="Calibri" w:cs="Calibri"/>
                <w:color w:val="000000"/>
                <w:sz w:val="24"/>
                <w:szCs w:val="24"/>
                <w:lang w:val="uk-UA"/>
              </w:rPr>
            </w:pPr>
            <w:r w:rsidRPr="006A7803">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863493B" w14:textId="77777777" w:rsidR="00A54453" w:rsidRPr="006A7803" w:rsidRDefault="00A54453" w:rsidP="00A54453">
            <w:pPr>
              <w:widowControl w:val="0"/>
              <w:pBdr>
                <w:top w:val="nil"/>
                <w:left w:val="nil"/>
                <w:bottom w:val="nil"/>
                <w:right w:val="nil"/>
                <w:between w:val="nil"/>
              </w:pBdr>
              <w:spacing w:after="160" w:line="259" w:lineRule="auto"/>
              <w:jc w:val="both"/>
              <w:rPr>
                <w:rFonts w:ascii="Times New Roman" w:eastAsia="Calibri" w:hAnsi="Times New Roman" w:cs="Times New Roman"/>
                <w:color w:val="000000"/>
                <w:sz w:val="24"/>
                <w:szCs w:val="24"/>
                <w:lang w:val="uk-UA"/>
              </w:rPr>
            </w:pPr>
            <w:r w:rsidRPr="006A7803">
              <w:rPr>
                <w:rFonts w:ascii="Times New Roman" w:eastAsia="Calibri"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18C4" w:rsidRPr="006C4152" w14:paraId="7E78A8C1" w14:textId="77777777" w:rsidTr="00CD52FB">
        <w:trPr>
          <w:trHeight w:val="972"/>
          <w:jc w:val="center"/>
        </w:trPr>
        <w:tc>
          <w:tcPr>
            <w:tcW w:w="705" w:type="dxa"/>
          </w:tcPr>
          <w:p w14:paraId="0DCE3587" w14:textId="77777777" w:rsidR="00C718C4" w:rsidRPr="006A7803" w:rsidRDefault="00C718C4" w:rsidP="00C718C4">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5</w:t>
            </w:r>
          </w:p>
        </w:tc>
        <w:tc>
          <w:tcPr>
            <w:tcW w:w="2835" w:type="dxa"/>
            <w:vAlign w:val="center"/>
          </w:tcPr>
          <w:p w14:paraId="3AE83510" w14:textId="6100A964" w:rsidR="00C718C4" w:rsidRPr="00C718C4" w:rsidRDefault="00C718C4" w:rsidP="0090528A">
            <w:pPr>
              <w:widowControl w:val="0"/>
              <w:spacing w:after="0" w:line="240" w:lineRule="auto"/>
              <w:rPr>
                <w:rFonts w:ascii="Times New Roman" w:eastAsia="Times New Roman" w:hAnsi="Times New Roman" w:cs="Times New Roman"/>
                <w:sz w:val="24"/>
                <w:szCs w:val="24"/>
                <w:lang w:val="uk-UA"/>
              </w:rPr>
            </w:pPr>
            <w:r w:rsidRPr="00C718C4">
              <w:rPr>
                <w:rFonts w:ascii="Times New Roman" w:eastAsia="Times New Roman" w:hAnsi="Times New Roman" w:cs="Times New Roman"/>
                <w:b/>
                <w:color w:val="000000"/>
                <w:sz w:val="24"/>
                <w:szCs w:val="24"/>
                <w:lang w:val="uk-UA"/>
              </w:rPr>
              <w:t>Кваліфікаційні критерії до учасників та вимоги, згідно з пунктом 28 та пунктом 47  Особливостей</w:t>
            </w:r>
          </w:p>
        </w:tc>
        <w:tc>
          <w:tcPr>
            <w:tcW w:w="6420" w:type="dxa"/>
            <w:vAlign w:val="center"/>
          </w:tcPr>
          <w:p w14:paraId="0BC9902D" w14:textId="4B625139" w:rsidR="00C718C4" w:rsidRPr="00C718C4" w:rsidRDefault="00C718C4" w:rsidP="00C718C4">
            <w:pPr>
              <w:widowControl w:val="0"/>
              <w:ind w:right="120"/>
              <w:jc w:val="both"/>
              <w:rPr>
                <w:rFonts w:ascii="Times New Roman" w:hAnsi="Times New Roman" w:cs="Times New Roman"/>
                <w:sz w:val="24"/>
                <w:szCs w:val="24"/>
              </w:rPr>
            </w:pPr>
            <w:r w:rsidRPr="00C718C4">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718C4">
              <w:rPr>
                <w:rFonts w:ascii="Times New Roman" w:hAnsi="Times New Roman" w:cs="Times New Roman"/>
                <w:b/>
                <w:i/>
                <w:sz w:val="24"/>
                <w:szCs w:val="24"/>
              </w:rPr>
              <w:t xml:space="preserve">Додатку </w:t>
            </w:r>
            <w:r w:rsidR="0090528A">
              <w:rPr>
                <w:rFonts w:ascii="Times New Roman" w:hAnsi="Times New Roman" w:cs="Times New Roman"/>
                <w:b/>
                <w:i/>
                <w:sz w:val="24"/>
                <w:szCs w:val="24"/>
                <w:lang w:val="uk-UA"/>
              </w:rPr>
              <w:t>1</w:t>
            </w:r>
            <w:r w:rsidRPr="00C718C4">
              <w:rPr>
                <w:rFonts w:ascii="Times New Roman" w:hAnsi="Times New Roman" w:cs="Times New Roman"/>
                <w:i/>
                <w:sz w:val="24"/>
                <w:szCs w:val="24"/>
              </w:rPr>
              <w:t xml:space="preserve"> </w:t>
            </w:r>
            <w:r w:rsidRPr="00C718C4">
              <w:rPr>
                <w:rFonts w:ascii="Times New Roman" w:hAnsi="Times New Roman" w:cs="Times New Roman"/>
                <w:sz w:val="24"/>
                <w:szCs w:val="24"/>
              </w:rPr>
              <w:t xml:space="preserve">до цієї тендерної документації. </w:t>
            </w:r>
          </w:p>
          <w:p w14:paraId="4EACB3D0" w14:textId="51BB30AE" w:rsidR="00C718C4" w:rsidRPr="00C718C4" w:rsidRDefault="00C718C4" w:rsidP="00C718C4">
            <w:pPr>
              <w:widowControl w:val="0"/>
              <w:ind w:right="120"/>
              <w:jc w:val="both"/>
              <w:rPr>
                <w:rFonts w:ascii="Times New Roman" w:hAnsi="Times New Roman" w:cs="Times New Roman"/>
                <w:sz w:val="24"/>
                <w:szCs w:val="24"/>
              </w:rPr>
            </w:pPr>
            <w:r w:rsidRPr="00C718C4">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718C4">
              <w:rPr>
                <w:rFonts w:ascii="Times New Roman" w:hAnsi="Times New Roman" w:cs="Times New Roman"/>
                <w:b/>
                <w:sz w:val="24"/>
                <w:szCs w:val="24"/>
              </w:rPr>
              <w:t xml:space="preserve"> </w:t>
            </w:r>
            <w:r w:rsidRPr="00C718C4">
              <w:rPr>
                <w:rFonts w:ascii="Times New Roman" w:hAnsi="Times New Roman" w:cs="Times New Roman"/>
                <w:b/>
                <w:i/>
                <w:sz w:val="24"/>
                <w:szCs w:val="24"/>
              </w:rPr>
              <w:t xml:space="preserve">Додатку </w:t>
            </w:r>
            <w:r w:rsidR="0090528A">
              <w:rPr>
                <w:rFonts w:ascii="Times New Roman" w:hAnsi="Times New Roman" w:cs="Times New Roman"/>
                <w:b/>
                <w:i/>
                <w:sz w:val="24"/>
                <w:szCs w:val="24"/>
                <w:lang w:val="uk-UA"/>
              </w:rPr>
              <w:t>1</w:t>
            </w:r>
            <w:r w:rsidRPr="00C718C4">
              <w:rPr>
                <w:rFonts w:ascii="Times New Roman" w:hAnsi="Times New Roman" w:cs="Times New Roman"/>
                <w:sz w:val="24"/>
                <w:szCs w:val="24"/>
              </w:rPr>
              <w:t xml:space="preserve"> до цієї тендерної документації. </w:t>
            </w:r>
          </w:p>
          <w:p w14:paraId="527B0582" w14:textId="77777777" w:rsidR="00C718C4" w:rsidRPr="00C718C4" w:rsidRDefault="00C718C4" w:rsidP="00C718C4">
            <w:pPr>
              <w:widowControl w:val="0"/>
              <w:ind w:right="120"/>
              <w:jc w:val="both"/>
              <w:rPr>
                <w:rFonts w:ascii="Times New Roman" w:hAnsi="Times New Roman" w:cs="Times New Roman"/>
                <w:b/>
                <w:sz w:val="24"/>
                <w:szCs w:val="24"/>
              </w:rPr>
            </w:pPr>
            <w:r w:rsidRPr="00C718C4">
              <w:rPr>
                <w:rFonts w:ascii="Times New Roman" w:hAnsi="Times New Roman" w:cs="Times New Roman"/>
                <w:b/>
                <w:sz w:val="24"/>
                <w:szCs w:val="24"/>
              </w:rPr>
              <w:t>Підстави, визначені пунктом 47 Особливостей.</w:t>
            </w:r>
          </w:p>
          <w:p w14:paraId="548F28FD" w14:textId="77777777" w:rsidR="00C718C4" w:rsidRPr="00C718C4" w:rsidRDefault="00C718C4" w:rsidP="00C718C4">
            <w:pPr>
              <w:widowControl w:val="0"/>
              <w:pBdr>
                <w:top w:val="nil"/>
                <w:left w:val="nil"/>
                <w:bottom w:val="nil"/>
                <w:right w:val="nil"/>
                <w:between w:val="nil"/>
              </w:pBdr>
              <w:jc w:val="both"/>
              <w:rPr>
                <w:rFonts w:ascii="Times New Roman" w:hAnsi="Times New Roman" w:cs="Times New Roman"/>
                <w:sz w:val="24"/>
                <w:szCs w:val="24"/>
              </w:rPr>
            </w:pPr>
            <w:r w:rsidRPr="00C718C4">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32446CF"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C718C4">
              <w:rPr>
                <w:rFonts w:ascii="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71BD1EF4"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979D6"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8"/>
                <w:szCs w:val="28"/>
              </w:rPr>
              <w:t>3</w:t>
            </w:r>
            <w:r w:rsidRPr="00C718C4">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A4090B"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718C4">
                <w:rPr>
                  <w:rFonts w:ascii="Times New Roman" w:hAnsi="Times New Roman" w:cs="Times New Roman"/>
                  <w:sz w:val="24"/>
                  <w:szCs w:val="24"/>
                </w:rPr>
                <w:t>пунктом 4</w:t>
              </w:r>
            </w:hyperlink>
            <w:r w:rsidRPr="00C718C4">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FBC009"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31FB1"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E39E0C"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F32F68B"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291794"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7A3D96"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99A5DF"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D7D1196" w14:textId="77777777" w:rsidR="00C718C4" w:rsidRPr="00C718C4" w:rsidRDefault="00C718C4" w:rsidP="00C718C4">
            <w:pPr>
              <w:ind w:firstLine="567"/>
              <w:jc w:val="both"/>
              <w:rPr>
                <w:rFonts w:ascii="Times New Roman" w:hAnsi="Times New Roman" w:cs="Times New Roman"/>
                <w:sz w:val="24"/>
                <w:szCs w:val="24"/>
              </w:rPr>
            </w:pPr>
            <w:r w:rsidRPr="00C718C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6B93F6" w14:textId="77777777" w:rsidR="00C718C4" w:rsidRPr="00C718C4" w:rsidRDefault="00C718C4" w:rsidP="00C718C4">
            <w:pPr>
              <w:jc w:val="both"/>
              <w:rPr>
                <w:rFonts w:ascii="Times New Roman" w:hAnsi="Times New Roman" w:cs="Times New Roman"/>
                <w:sz w:val="24"/>
                <w:szCs w:val="24"/>
              </w:rPr>
            </w:pPr>
            <w:r w:rsidRPr="00C718C4">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F0D719" w14:textId="0A17F6B9" w:rsidR="00C718C4" w:rsidRPr="00C718C4" w:rsidRDefault="00C718C4" w:rsidP="005940D4">
            <w:pPr>
              <w:widowControl w:val="0"/>
              <w:spacing w:after="0" w:line="240" w:lineRule="auto"/>
              <w:jc w:val="both"/>
              <w:rPr>
                <w:rFonts w:ascii="Times New Roman" w:eastAsia="Times New Roman" w:hAnsi="Times New Roman" w:cs="Times New Roman"/>
                <w:color w:val="000000"/>
                <w:sz w:val="24"/>
                <w:szCs w:val="24"/>
                <w:lang w:val="uk-UA"/>
              </w:rPr>
            </w:pPr>
            <w:r w:rsidRPr="00C718C4">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11491" w:rsidRPr="007262EB" w14:paraId="1BB19F86" w14:textId="77777777" w:rsidTr="00572EE9">
        <w:trPr>
          <w:trHeight w:val="699"/>
          <w:jc w:val="center"/>
        </w:trPr>
        <w:tc>
          <w:tcPr>
            <w:tcW w:w="705" w:type="dxa"/>
          </w:tcPr>
          <w:p w14:paraId="75EEE9AC"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lastRenderedPageBreak/>
              <w:t>6</w:t>
            </w:r>
          </w:p>
        </w:tc>
        <w:tc>
          <w:tcPr>
            <w:tcW w:w="2835" w:type="dxa"/>
          </w:tcPr>
          <w:p w14:paraId="69876B89"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6420" w:type="dxa"/>
            <w:vAlign w:val="center"/>
          </w:tcPr>
          <w:p w14:paraId="0B3550F2" w14:textId="77777777" w:rsidR="00311491" w:rsidRPr="006A7803" w:rsidRDefault="00311491" w:rsidP="00572EE9">
            <w:pPr>
              <w:widowControl w:val="0"/>
              <w:spacing w:after="160" w:line="259" w:lineRule="auto"/>
              <w:ind w:right="120"/>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Pr="006A7803">
                <w:rPr>
                  <w:rFonts w:ascii="Times New Roman" w:eastAsia="Times New Roman" w:hAnsi="Times New Roman" w:cs="Times New Roman"/>
                  <w:sz w:val="24"/>
                  <w:szCs w:val="24"/>
                  <w:lang w:val="uk-UA"/>
                </w:rPr>
                <w:t xml:space="preserve"> пунктом третім </w:t>
              </w:r>
            </w:hyperlink>
            <w:hyperlink r:id="rId11">
              <w:r w:rsidRPr="006A7803">
                <w:rPr>
                  <w:rFonts w:ascii="Times New Roman" w:eastAsia="Times New Roman" w:hAnsi="Times New Roman" w:cs="Times New Roman"/>
                  <w:sz w:val="24"/>
                  <w:szCs w:val="24"/>
                  <w:u w:val="single"/>
                  <w:lang w:val="uk-UA"/>
                </w:rPr>
                <w:t>частиною другою</w:t>
              </w:r>
            </w:hyperlink>
            <w:r w:rsidRPr="006A7803">
              <w:rPr>
                <w:rFonts w:ascii="Times New Roman" w:eastAsia="Times New Roman" w:hAnsi="Times New Roman" w:cs="Times New Roman"/>
                <w:sz w:val="24"/>
                <w:szCs w:val="24"/>
                <w:lang w:val="uk-UA"/>
              </w:rPr>
              <w:t xml:space="preserve"> статті 22 Закону зазначено в </w:t>
            </w:r>
            <w:r w:rsidRPr="006A7803">
              <w:rPr>
                <w:rFonts w:ascii="Times New Roman" w:eastAsia="Times New Roman" w:hAnsi="Times New Roman" w:cs="Times New Roman"/>
                <w:b/>
                <w:i/>
                <w:sz w:val="24"/>
                <w:szCs w:val="24"/>
                <w:lang w:val="uk-UA"/>
              </w:rPr>
              <w:t>Додатку 2</w:t>
            </w:r>
            <w:r w:rsidRPr="006A7803">
              <w:rPr>
                <w:rFonts w:ascii="Times New Roman" w:eastAsia="Times New Roman" w:hAnsi="Times New Roman" w:cs="Times New Roman"/>
                <w:b/>
                <w:sz w:val="24"/>
                <w:szCs w:val="24"/>
                <w:lang w:val="uk-UA"/>
              </w:rPr>
              <w:t xml:space="preserve"> </w:t>
            </w:r>
            <w:r w:rsidRPr="006A7803">
              <w:rPr>
                <w:rFonts w:ascii="Times New Roman" w:eastAsia="Times New Roman" w:hAnsi="Times New Roman" w:cs="Times New Roman"/>
                <w:sz w:val="24"/>
                <w:szCs w:val="24"/>
                <w:lang w:val="uk-UA"/>
              </w:rPr>
              <w:t>до цієї тендерної документації.</w:t>
            </w:r>
          </w:p>
          <w:p w14:paraId="176F1627" w14:textId="7F6BF320" w:rsidR="00311491" w:rsidRPr="006A7803" w:rsidRDefault="00311491" w:rsidP="00501808">
            <w:pPr>
              <w:spacing w:after="0" w:line="240"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Учасники процедури закупівлі подають в складі пропозиції конкурсних торгів інформацію про необхідні технічні, якісні та кількісні характеристики предмета закупівлі згідно Додатку  2 до документації конкурсних торгів за підписом уповноваженої посадової особи учасника, а також підтверджують вжиття заходів</w:t>
            </w:r>
            <w:r w:rsidRPr="006A7803">
              <w:rPr>
                <w:rFonts w:ascii="Calibri" w:eastAsia="Times New Roman" w:hAnsi="Calibri" w:cs="Times New Roman"/>
                <w:lang w:val="uk-UA"/>
              </w:rPr>
              <w:t xml:space="preserve"> </w:t>
            </w:r>
            <w:r w:rsidRPr="006A7803">
              <w:rPr>
                <w:rFonts w:ascii="Times New Roman" w:eastAsia="Times New Roman" w:hAnsi="Times New Roman" w:cs="Times New Roman"/>
                <w:sz w:val="24"/>
                <w:szCs w:val="24"/>
                <w:lang w:val="uk-UA"/>
              </w:rPr>
              <w:t xml:space="preserve">із врахуванням екологічних вимог встановлених законодавством України гарантійним листом довільної форми за підписом уповноваженої посадової особи учасника, про згоду застосовувати заходи з екологічної безпеки і захисту довкілля, а саме: не порушувати екологічні права і законні інтереси інших суб’єктів; не допускати засмічення території Замовника;  компенсувати шкоду, заподіяну в разі забруднення або іншого негативного впливу на природне середовище. </w:t>
            </w:r>
          </w:p>
        </w:tc>
      </w:tr>
      <w:tr w:rsidR="00311491" w:rsidRPr="006A7803" w14:paraId="393CB927" w14:textId="77777777" w:rsidTr="00572EE9">
        <w:trPr>
          <w:trHeight w:val="1119"/>
          <w:jc w:val="center"/>
        </w:trPr>
        <w:tc>
          <w:tcPr>
            <w:tcW w:w="705" w:type="dxa"/>
          </w:tcPr>
          <w:p w14:paraId="0841AADB"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7</w:t>
            </w:r>
          </w:p>
        </w:tc>
        <w:tc>
          <w:tcPr>
            <w:tcW w:w="2835" w:type="dxa"/>
          </w:tcPr>
          <w:p w14:paraId="5A44387F"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 xml:space="preserve">Інформація про </w:t>
            </w:r>
            <w:r w:rsidRPr="006A7803">
              <w:rPr>
                <w:rFonts w:ascii="Times New Roman" w:eastAsia="Times New Roman" w:hAnsi="Times New Roman" w:cs="Times New Roman"/>
                <w:b/>
                <w:sz w:val="24"/>
                <w:szCs w:val="24"/>
                <w:lang w:val="uk-UA"/>
              </w:rPr>
              <w:t xml:space="preserve">субпідрядника /співвиконавця </w:t>
            </w:r>
          </w:p>
        </w:tc>
        <w:tc>
          <w:tcPr>
            <w:tcW w:w="6420" w:type="dxa"/>
            <w:vAlign w:val="center"/>
          </w:tcPr>
          <w:p w14:paraId="06384F09" w14:textId="77777777" w:rsidR="00311491" w:rsidRPr="006A7803" w:rsidRDefault="00311491" w:rsidP="00572EE9">
            <w:pPr>
              <w:widowControl w:val="0"/>
              <w:spacing w:after="160" w:line="259" w:lineRule="auto"/>
              <w:ind w:right="120"/>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У</w:t>
            </w:r>
            <w:r w:rsidRPr="006A7803">
              <w:rPr>
                <w:rFonts w:ascii="Times New Roman" w:eastAsia="Times New Roman" w:hAnsi="Times New Roman" w:cs="Times New Roman"/>
                <w:color w:val="000000"/>
                <w:sz w:val="24"/>
                <w:szCs w:val="24"/>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A7803">
              <w:rPr>
                <w:rFonts w:ascii="Times New Roman" w:eastAsia="Times New Roman" w:hAnsi="Times New Roman" w:cs="Times New Roman"/>
                <w:sz w:val="24"/>
                <w:szCs w:val="24"/>
                <w:lang w:val="uk-UA"/>
              </w:rPr>
              <w:t xml:space="preserve">виконання робіт чи послуг як субпідрядника/співвиконавця у </w:t>
            </w:r>
            <w:r w:rsidRPr="006A7803">
              <w:rPr>
                <w:rFonts w:ascii="Times New Roman" w:eastAsia="Times New Roman" w:hAnsi="Times New Roman" w:cs="Times New Roman"/>
                <w:color w:val="000000"/>
                <w:sz w:val="24"/>
                <w:szCs w:val="24"/>
                <w:lang w:val="uk-UA"/>
              </w:rPr>
              <w:t xml:space="preserve">обсязі не менше ніж 20 відсотків від вартості договору про закупівлю </w:t>
            </w:r>
            <w:r w:rsidRPr="006A7803">
              <w:rPr>
                <w:rFonts w:ascii="Times New Roman" w:eastAsia="Times New Roman" w:hAnsi="Times New Roman" w:cs="Times New Roman"/>
                <w:i/>
                <w:color w:val="000000"/>
                <w:sz w:val="24"/>
                <w:szCs w:val="24"/>
                <w:lang w:val="uk-UA"/>
              </w:rPr>
              <w:t>(надається у разі залучення).</w:t>
            </w:r>
          </w:p>
        </w:tc>
      </w:tr>
      <w:tr w:rsidR="00311491" w:rsidRPr="006A7803" w14:paraId="25185C9B" w14:textId="77777777" w:rsidTr="00572EE9">
        <w:trPr>
          <w:trHeight w:val="841"/>
          <w:jc w:val="center"/>
        </w:trPr>
        <w:tc>
          <w:tcPr>
            <w:tcW w:w="705" w:type="dxa"/>
          </w:tcPr>
          <w:p w14:paraId="6997DF70"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8</w:t>
            </w:r>
          </w:p>
        </w:tc>
        <w:tc>
          <w:tcPr>
            <w:tcW w:w="2835" w:type="dxa"/>
          </w:tcPr>
          <w:p w14:paraId="0263B677"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20" w:type="dxa"/>
            <w:vAlign w:val="center"/>
          </w:tcPr>
          <w:p w14:paraId="465BA07D"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28AA2A"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7803">
              <w:rPr>
                <w:rFonts w:ascii="Times New Roman" w:eastAsia="Times New Roman" w:hAnsi="Times New Roman" w:cs="Times New Roman"/>
                <w:b/>
                <w:i/>
                <w:sz w:val="24"/>
                <w:szCs w:val="24"/>
                <w:lang w:val="uk-UA"/>
              </w:rPr>
              <w:t>протягом 24 годин</w:t>
            </w:r>
            <w:r w:rsidRPr="006A7803">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714D410"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11491" w:rsidRPr="006A7803" w14:paraId="0E04B397" w14:textId="77777777" w:rsidTr="00572EE9">
        <w:trPr>
          <w:trHeight w:val="442"/>
          <w:jc w:val="center"/>
        </w:trPr>
        <w:tc>
          <w:tcPr>
            <w:tcW w:w="9960" w:type="dxa"/>
            <w:gridSpan w:val="3"/>
            <w:vAlign w:val="center"/>
          </w:tcPr>
          <w:p w14:paraId="32A56447"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311491" w:rsidRPr="007262EB" w14:paraId="25C15661" w14:textId="77777777" w:rsidTr="00572EE9">
        <w:trPr>
          <w:trHeight w:val="1119"/>
          <w:jc w:val="center"/>
        </w:trPr>
        <w:tc>
          <w:tcPr>
            <w:tcW w:w="705" w:type="dxa"/>
          </w:tcPr>
          <w:p w14:paraId="656A5962"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1</w:t>
            </w:r>
          </w:p>
        </w:tc>
        <w:tc>
          <w:tcPr>
            <w:tcW w:w="2835" w:type="dxa"/>
          </w:tcPr>
          <w:p w14:paraId="3BF3E0EA"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20" w:type="dxa"/>
            <w:vAlign w:val="center"/>
          </w:tcPr>
          <w:p w14:paraId="16084275" w14:textId="77777777" w:rsidR="00311491" w:rsidRPr="006A7803" w:rsidRDefault="00311491" w:rsidP="00572EE9">
            <w:pPr>
              <w:widowControl w:val="0"/>
              <w:spacing w:after="160" w:line="259" w:lineRule="auto"/>
              <w:ind w:left="40" w:right="120"/>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Кінцевий строк подання тендерних пропозицій – </w:t>
            </w:r>
          </w:p>
          <w:p w14:paraId="55EA46FD" w14:textId="769AF45F" w:rsidR="00311491" w:rsidRPr="00EC4153" w:rsidRDefault="00F04665" w:rsidP="00572EE9">
            <w:pPr>
              <w:widowControl w:val="0"/>
              <w:spacing w:after="160" w:line="259" w:lineRule="auto"/>
              <w:ind w:left="40" w:right="120"/>
              <w:jc w:val="both"/>
              <w:rPr>
                <w:rFonts w:ascii="Times New Roman" w:eastAsia="Times New Roman" w:hAnsi="Times New Roman" w:cs="Times New Roman"/>
                <w:color w:val="000000" w:themeColor="text1"/>
                <w:sz w:val="24"/>
                <w:szCs w:val="24"/>
                <w:lang w:val="uk-UA"/>
              </w:rPr>
            </w:pPr>
            <w:r w:rsidRPr="00EC4153">
              <w:rPr>
                <w:rFonts w:ascii="Times New Roman" w:eastAsia="Times New Roman" w:hAnsi="Times New Roman" w:cs="Times New Roman"/>
                <w:b/>
                <w:color w:val="000000" w:themeColor="text1"/>
                <w:sz w:val="24"/>
                <w:szCs w:val="24"/>
                <w:lang w:val="uk-UA"/>
              </w:rPr>
              <w:t>1</w:t>
            </w:r>
            <w:r w:rsidR="005940D4" w:rsidRPr="00EC4153">
              <w:rPr>
                <w:rFonts w:ascii="Times New Roman" w:eastAsia="Times New Roman" w:hAnsi="Times New Roman" w:cs="Times New Roman"/>
                <w:b/>
                <w:color w:val="000000" w:themeColor="text1"/>
                <w:sz w:val="24"/>
                <w:szCs w:val="24"/>
                <w:lang w:val="uk-UA"/>
              </w:rPr>
              <w:t>3</w:t>
            </w:r>
            <w:r w:rsidRPr="00EC4153">
              <w:rPr>
                <w:rFonts w:ascii="Times New Roman" w:eastAsia="Times New Roman" w:hAnsi="Times New Roman" w:cs="Times New Roman"/>
                <w:b/>
                <w:color w:val="000000" w:themeColor="text1"/>
                <w:sz w:val="24"/>
                <w:szCs w:val="24"/>
                <w:lang w:val="uk-UA"/>
              </w:rPr>
              <w:t>.</w:t>
            </w:r>
            <w:r w:rsidR="005940D4" w:rsidRPr="00EC4153">
              <w:rPr>
                <w:rFonts w:ascii="Times New Roman" w:eastAsia="Times New Roman" w:hAnsi="Times New Roman" w:cs="Times New Roman"/>
                <w:b/>
                <w:color w:val="000000" w:themeColor="text1"/>
                <w:sz w:val="24"/>
                <w:szCs w:val="24"/>
                <w:lang w:val="uk-UA"/>
              </w:rPr>
              <w:t>12</w:t>
            </w:r>
            <w:r w:rsidRPr="00EC4153">
              <w:rPr>
                <w:rFonts w:ascii="Times New Roman" w:eastAsia="Times New Roman" w:hAnsi="Times New Roman" w:cs="Times New Roman"/>
                <w:b/>
                <w:color w:val="000000" w:themeColor="text1"/>
                <w:sz w:val="24"/>
                <w:szCs w:val="24"/>
                <w:lang w:val="uk-UA"/>
              </w:rPr>
              <w:t xml:space="preserve">.2023  до </w:t>
            </w:r>
            <w:r w:rsidR="005940D4" w:rsidRPr="00EC4153">
              <w:rPr>
                <w:rFonts w:ascii="Times New Roman" w:eastAsia="Times New Roman" w:hAnsi="Times New Roman" w:cs="Times New Roman"/>
                <w:b/>
                <w:color w:val="000000" w:themeColor="text1"/>
                <w:sz w:val="24"/>
                <w:szCs w:val="24"/>
                <w:lang w:val="uk-UA"/>
              </w:rPr>
              <w:t>0</w:t>
            </w:r>
            <w:r w:rsidRPr="00EC4153">
              <w:rPr>
                <w:rFonts w:ascii="Times New Roman" w:eastAsia="Times New Roman" w:hAnsi="Times New Roman" w:cs="Times New Roman"/>
                <w:b/>
                <w:color w:val="000000" w:themeColor="text1"/>
                <w:sz w:val="24"/>
                <w:szCs w:val="24"/>
                <w:lang w:val="uk-UA"/>
              </w:rPr>
              <w:t>8.00</w:t>
            </w:r>
          </w:p>
          <w:p w14:paraId="17B23280"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lastRenderedPageBreak/>
              <w:t>Отримана тендерна пропозиція вноситься автоматично до реєстру отриманих тендерних пропозицій.</w:t>
            </w:r>
          </w:p>
          <w:p w14:paraId="2A482321"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787F88"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11491" w:rsidRPr="006A7803" w14:paraId="78EC353C" w14:textId="77777777" w:rsidTr="00572EE9">
        <w:trPr>
          <w:trHeight w:val="1119"/>
          <w:jc w:val="center"/>
        </w:trPr>
        <w:tc>
          <w:tcPr>
            <w:tcW w:w="705" w:type="dxa"/>
          </w:tcPr>
          <w:p w14:paraId="051B9624"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lastRenderedPageBreak/>
              <w:t>2</w:t>
            </w:r>
          </w:p>
        </w:tc>
        <w:tc>
          <w:tcPr>
            <w:tcW w:w="2835" w:type="dxa"/>
          </w:tcPr>
          <w:p w14:paraId="0E5BA0D3"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Дата та час розкриття тендерної пропозиції</w:t>
            </w:r>
          </w:p>
        </w:tc>
        <w:tc>
          <w:tcPr>
            <w:tcW w:w="6420" w:type="dxa"/>
            <w:vAlign w:val="center"/>
          </w:tcPr>
          <w:p w14:paraId="6C35658A" w14:textId="77777777" w:rsidR="009F3A4B" w:rsidRPr="009F3A4B" w:rsidRDefault="009F3A4B" w:rsidP="009F3A4B">
            <w:pPr>
              <w:ind w:right="-59" w:firstLine="57"/>
              <w:contextualSpacing/>
              <w:jc w:val="both"/>
              <w:rPr>
                <w:rFonts w:ascii="Times New Roman" w:hAnsi="Times New Roman" w:cs="Times New Roman"/>
                <w:sz w:val="24"/>
                <w:szCs w:val="24"/>
                <w:lang w:val="uk-UA"/>
              </w:rPr>
            </w:pPr>
            <w:r w:rsidRPr="009F3A4B">
              <w:rPr>
                <w:rFonts w:ascii="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7854363" w14:textId="77777777" w:rsidR="009F3A4B" w:rsidRPr="009F3A4B" w:rsidRDefault="009F3A4B" w:rsidP="009F3A4B">
            <w:pPr>
              <w:ind w:right="-59" w:firstLine="57"/>
              <w:contextualSpacing/>
              <w:jc w:val="both"/>
              <w:rPr>
                <w:rFonts w:ascii="Times New Roman" w:hAnsi="Times New Roman" w:cs="Times New Roman"/>
                <w:sz w:val="24"/>
                <w:szCs w:val="24"/>
                <w:lang w:val="uk-UA"/>
              </w:rPr>
            </w:pPr>
            <w:r w:rsidRPr="009F3A4B">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77084E" w14:textId="77777777" w:rsidR="009F3A4B" w:rsidRPr="009F3A4B" w:rsidRDefault="009F3A4B" w:rsidP="009F3A4B">
            <w:pPr>
              <w:ind w:right="-59" w:firstLine="57"/>
              <w:contextualSpacing/>
              <w:jc w:val="both"/>
              <w:rPr>
                <w:rFonts w:ascii="Times New Roman" w:hAnsi="Times New Roman" w:cs="Times New Roman"/>
                <w:sz w:val="24"/>
                <w:szCs w:val="24"/>
                <w:lang w:val="uk-UA"/>
              </w:rPr>
            </w:pPr>
            <w:r w:rsidRPr="009F3A4B">
              <w:rPr>
                <w:rFonts w:ascii="Times New Roman" w:hAnsi="Times New Roman" w:cs="Times New Roman"/>
                <w:sz w:val="24"/>
                <w:szCs w:val="24"/>
                <w:lang w:val="uk-UA"/>
              </w:rPr>
              <w:t>Перед початком електронного аукціону автоматично розкривається інформація про ціни/приведені ціни тендерних пропозицій.</w:t>
            </w:r>
          </w:p>
          <w:p w14:paraId="27865BEC" w14:textId="77777777" w:rsidR="009F3A4B" w:rsidRPr="009F3A4B" w:rsidRDefault="009F3A4B" w:rsidP="009F3A4B">
            <w:pPr>
              <w:ind w:right="-59" w:firstLine="57"/>
              <w:contextualSpacing/>
              <w:jc w:val="both"/>
              <w:rPr>
                <w:rFonts w:ascii="Times New Roman" w:hAnsi="Times New Roman" w:cs="Times New Roman"/>
                <w:sz w:val="24"/>
                <w:szCs w:val="24"/>
                <w:lang w:val="uk-UA"/>
              </w:rPr>
            </w:pPr>
            <w:r w:rsidRPr="009F3A4B">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881406D" w14:textId="77777777" w:rsidR="009F3A4B" w:rsidRPr="009F3A4B" w:rsidRDefault="009F3A4B" w:rsidP="009F3A4B">
            <w:pPr>
              <w:ind w:right="-59" w:firstLine="57"/>
              <w:contextualSpacing/>
              <w:jc w:val="both"/>
              <w:rPr>
                <w:rFonts w:ascii="Times New Roman" w:hAnsi="Times New Roman" w:cs="Times New Roman"/>
                <w:sz w:val="24"/>
                <w:szCs w:val="24"/>
                <w:lang w:val="uk-UA"/>
              </w:rPr>
            </w:pPr>
            <w:r w:rsidRPr="009F3A4B">
              <w:rPr>
                <w:rFonts w:ascii="Times New Roman" w:hAnsi="Times New Roman" w:cs="Times New Roman"/>
                <w:sz w:val="24"/>
                <w:szCs w:val="24"/>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14:paraId="419191AE" w14:textId="77777777" w:rsidR="009F3A4B" w:rsidRPr="009F3A4B" w:rsidRDefault="009F3A4B" w:rsidP="009F3A4B">
            <w:pPr>
              <w:ind w:right="-59" w:firstLine="57"/>
              <w:contextualSpacing/>
              <w:jc w:val="both"/>
              <w:rPr>
                <w:rFonts w:ascii="Times New Roman" w:hAnsi="Times New Roman" w:cs="Times New Roman"/>
                <w:sz w:val="24"/>
                <w:szCs w:val="24"/>
                <w:lang w:val="uk-UA"/>
              </w:rPr>
            </w:pPr>
            <w:r w:rsidRPr="009F3A4B">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8E9243" w14:textId="77777777" w:rsidR="009F3A4B" w:rsidRPr="009F3A4B" w:rsidRDefault="009F3A4B" w:rsidP="009F3A4B">
            <w:pPr>
              <w:ind w:right="-59" w:firstLine="57"/>
              <w:contextualSpacing/>
              <w:jc w:val="both"/>
              <w:rPr>
                <w:rFonts w:ascii="Times New Roman" w:hAnsi="Times New Roman" w:cs="Times New Roman"/>
                <w:sz w:val="24"/>
                <w:szCs w:val="24"/>
                <w:lang w:val="uk-UA"/>
              </w:rPr>
            </w:pPr>
            <w:r w:rsidRPr="009F3A4B">
              <w:rPr>
                <w:rFonts w:ascii="Times New Roman" w:hAnsi="Times New Roman" w:cs="Times New Roman"/>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136A888" w14:textId="78C7DD9E" w:rsidR="00311491" w:rsidRPr="006A7803" w:rsidRDefault="009F3A4B" w:rsidP="00C8261A">
            <w:pPr>
              <w:widowControl w:val="0"/>
              <w:spacing w:after="160" w:line="228" w:lineRule="auto"/>
              <w:jc w:val="both"/>
              <w:rPr>
                <w:rFonts w:ascii="Times New Roman" w:eastAsia="Times New Roman" w:hAnsi="Times New Roman" w:cs="Times New Roman"/>
                <w:color w:val="000000"/>
                <w:sz w:val="24"/>
                <w:szCs w:val="24"/>
                <w:lang w:val="uk-UA"/>
              </w:rPr>
            </w:pPr>
            <w:r w:rsidRPr="009F3A4B">
              <w:rPr>
                <w:rFonts w:ascii="Times New Roman" w:hAnsi="Times New Roman" w:cs="Times New Roman"/>
                <w:sz w:val="24"/>
                <w:szCs w:val="24"/>
                <w:lang w:val="uk-UA"/>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11491" w:rsidRPr="006A7803" w14:paraId="11FEFB3C" w14:textId="77777777" w:rsidTr="00572EE9">
        <w:trPr>
          <w:trHeight w:val="512"/>
          <w:jc w:val="center"/>
        </w:trPr>
        <w:tc>
          <w:tcPr>
            <w:tcW w:w="9960" w:type="dxa"/>
            <w:gridSpan w:val="3"/>
            <w:vAlign w:val="center"/>
          </w:tcPr>
          <w:p w14:paraId="18C328C0"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lastRenderedPageBreak/>
              <w:t>Розділ 5. Оцінка тендерної пропозиції</w:t>
            </w:r>
          </w:p>
        </w:tc>
      </w:tr>
      <w:tr w:rsidR="00311491" w:rsidRPr="007F4B08" w14:paraId="27E7044A" w14:textId="77777777" w:rsidTr="00572EE9">
        <w:trPr>
          <w:trHeight w:val="1119"/>
          <w:jc w:val="center"/>
        </w:trPr>
        <w:tc>
          <w:tcPr>
            <w:tcW w:w="705" w:type="dxa"/>
          </w:tcPr>
          <w:p w14:paraId="7DF8EA16"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1</w:t>
            </w:r>
          </w:p>
        </w:tc>
        <w:tc>
          <w:tcPr>
            <w:tcW w:w="2835" w:type="dxa"/>
          </w:tcPr>
          <w:p w14:paraId="51393E29"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6420" w:type="dxa"/>
            <w:vAlign w:val="center"/>
          </w:tcPr>
          <w:p w14:paraId="1C128197"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D023767" w14:textId="77777777" w:rsidR="00295B3F" w:rsidRPr="00295B3F" w:rsidRDefault="00295B3F" w:rsidP="00295B3F">
            <w:pPr>
              <w:ind w:right="49" w:firstLine="57"/>
              <w:contextualSpacing/>
              <w:jc w:val="both"/>
              <w:rPr>
                <w:rFonts w:ascii="Times New Roman" w:hAnsi="Times New Roman" w:cs="Times New Roman"/>
                <w:i/>
                <w:sz w:val="24"/>
                <w:szCs w:val="24"/>
                <w:lang w:val="uk-UA"/>
              </w:rPr>
            </w:pPr>
            <w:r w:rsidRPr="00295B3F">
              <w:rPr>
                <w:rFonts w:ascii="Times New Roman" w:hAnsi="Times New Roman" w:cs="Times New Roman"/>
                <w:i/>
                <w:sz w:val="24"/>
                <w:szCs w:val="24"/>
                <w:lang w:val="uk-UA"/>
              </w:rPr>
              <w:t>Перелік критеріїв та методика оцінки тендерної пропозиції із зазначенням питомої ваги критерію:</w:t>
            </w:r>
          </w:p>
          <w:p w14:paraId="29143114"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6AB8AC2"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7DF6FAAE"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Єдиним критерієм оцінки згідно даної процедури відкритих торгів є ціна. Питома вага критерію – 100 %.</w:t>
            </w:r>
          </w:p>
          <w:p w14:paraId="06FBECFC"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09BF381F"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 xml:space="preserve">Ціна тендерної пропозиції має бути визначена чітко та остаточно без будь-яких посилань, обмежень або застережень. </w:t>
            </w:r>
          </w:p>
          <w:p w14:paraId="07D8B610"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1FCD2B27"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FD3882"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96D95B0"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lastRenderedPageBreak/>
              <w:t>Крок пониження під час аукціону - 0,5 % від очікуваної вартості.</w:t>
            </w:r>
          </w:p>
          <w:p w14:paraId="3C145F33"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494EE55"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08825AC"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219F573"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8EA1EEF"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8B18EB7"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EBCDECB"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w:t>
            </w:r>
            <w:r w:rsidRPr="00295B3F">
              <w:rPr>
                <w:rFonts w:ascii="Times New Roman" w:hAnsi="Times New Roman" w:cs="Times New Roman"/>
                <w:sz w:val="24"/>
                <w:szCs w:val="24"/>
                <w:lang w:val="uk-UA"/>
              </w:rPr>
              <w:lastRenderedPageBreak/>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BBE332"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2907B9A6"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869EFE5"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24EED3"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 отримання учасником процедури закупівлі державної допомоги згідно із законодавством.</w:t>
            </w:r>
          </w:p>
          <w:p w14:paraId="3AEAC4D5"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B8DF15A"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70EF98"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A49B9E"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295B3F">
              <w:rPr>
                <w:rFonts w:ascii="Times New Roman" w:hAnsi="Times New Roman" w:cs="Times New Roman"/>
                <w:sz w:val="24"/>
                <w:szCs w:val="24"/>
                <w:lang w:val="uk-UA"/>
              </w:rPr>
              <w:lastRenderedPageBreak/>
              <w:t>пропозицій, повідомлення з вимогою про усунення таких невідповідностей в електронній системі закупівель.</w:t>
            </w:r>
          </w:p>
          <w:p w14:paraId="77F2F0E9"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1105CB"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180CFF"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B75AB7" w14:textId="77777777" w:rsidR="00295B3F" w:rsidRPr="00295B3F" w:rsidRDefault="00295B3F" w:rsidP="00295B3F">
            <w:pPr>
              <w:ind w:right="49" w:firstLine="57"/>
              <w:contextualSpacing/>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742014A4" w14:textId="77777777" w:rsidR="00295B3F" w:rsidRPr="00295B3F" w:rsidRDefault="00295B3F" w:rsidP="00295B3F">
            <w:pPr>
              <w:widowControl w:val="0"/>
              <w:spacing w:after="160" w:line="228" w:lineRule="auto"/>
              <w:ind w:firstLine="57"/>
              <w:jc w:val="both"/>
              <w:rPr>
                <w:rFonts w:ascii="Times New Roman" w:hAnsi="Times New Roman" w:cs="Times New Roman"/>
                <w:sz w:val="24"/>
                <w:szCs w:val="24"/>
                <w:lang w:val="uk-UA"/>
              </w:rPr>
            </w:pPr>
            <w:r w:rsidRPr="00295B3F">
              <w:rPr>
                <w:rFonts w:ascii="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C3CE9ED" w14:textId="15CC70D6" w:rsidR="00311491" w:rsidRPr="006A7803" w:rsidRDefault="00311491" w:rsidP="00572EE9">
            <w:pPr>
              <w:widowControl w:val="0"/>
              <w:shd w:val="clear" w:color="auto" w:fill="FFFFFF"/>
              <w:spacing w:after="160" w:line="259" w:lineRule="auto"/>
              <w:jc w:val="both"/>
              <w:rPr>
                <w:rFonts w:ascii="Times New Roman" w:eastAsia="Times New Roman" w:hAnsi="Times New Roman" w:cs="Times New Roman"/>
                <w:color w:val="000000"/>
                <w:sz w:val="24"/>
                <w:szCs w:val="24"/>
                <w:lang w:val="uk-UA"/>
              </w:rPr>
            </w:pPr>
          </w:p>
        </w:tc>
      </w:tr>
      <w:tr w:rsidR="00311491" w:rsidRPr="006A7803" w14:paraId="3C375F0F" w14:textId="77777777" w:rsidTr="00572EE9">
        <w:trPr>
          <w:trHeight w:val="1119"/>
          <w:jc w:val="center"/>
        </w:trPr>
        <w:tc>
          <w:tcPr>
            <w:tcW w:w="705" w:type="dxa"/>
          </w:tcPr>
          <w:p w14:paraId="649C4088"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lastRenderedPageBreak/>
              <w:t>2</w:t>
            </w:r>
          </w:p>
        </w:tc>
        <w:tc>
          <w:tcPr>
            <w:tcW w:w="2835" w:type="dxa"/>
          </w:tcPr>
          <w:p w14:paraId="59647D58"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Інша інформація</w:t>
            </w:r>
          </w:p>
        </w:tc>
        <w:tc>
          <w:tcPr>
            <w:tcW w:w="6420" w:type="dxa"/>
            <w:vAlign w:val="center"/>
          </w:tcPr>
          <w:p w14:paraId="7F296DEF"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736B6946" w14:textId="77777777" w:rsidR="00311491" w:rsidRPr="006A7803" w:rsidRDefault="00311491" w:rsidP="00572EE9">
            <w:pPr>
              <w:widowControl w:val="0"/>
              <w:spacing w:after="160" w:line="259" w:lineRule="auto"/>
              <w:ind w:right="120"/>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AB2A194"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EDB469"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2EED8D"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E5BDFB0"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b/>
                <w:i/>
                <w:color w:val="000000"/>
                <w:sz w:val="24"/>
                <w:szCs w:val="24"/>
                <w:u w:val="single"/>
                <w:lang w:val="uk-UA"/>
              </w:rPr>
              <w:t>Інші умови тендерної документації:</w:t>
            </w:r>
          </w:p>
          <w:p w14:paraId="15A135E3"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649CFBDC"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7577222D"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 xml:space="preserve">3.    Документи, що не передбачені законодавством для </w:t>
            </w:r>
            <w:r w:rsidRPr="006A7803">
              <w:rPr>
                <w:rFonts w:ascii="Times New Roman" w:eastAsia="Times New Roman" w:hAnsi="Times New Roman" w:cs="Times New Roman"/>
                <w:color w:val="000000"/>
                <w:sz w:val="24"/>
                <w:szCs w:val="24"/>
                <w:lang w:val="uk-UA"/>
              </w:rPr>
              <w:lastRenderedPageBreak/>
              <w:t>учасників - юридичних, фізичних осіб, у тому числі фізичних осіб - підприємців, не подаються ними у складі тендерної пропозиції.</w:t>
            </w:r>
          </w:p>
          <w:p w14:paraId="766710D4"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D9836"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 xml:space="preserve">5.  Учасники торгів нерезиденти для виконання вимог щодо подання документів, передбачених </w:t>
            </w:r>
            <w:r w:rsidRPr="006A7803">
              <w:rPr>
                <w:rFonts w:ascii="Times New Roman" w:eastAsia="Times New Roman" w:hAnsi="Times New Roman" w:cs="Times New Roman"/>
                <w:b/>
                <w:i/>
                <w:color w:val="000000"/>
                <w:sz w:val="24"/>
                <w:szCs w:val="24"/>
                <w:lang w:val="uk-UA"/>
              </w:rPr>
              <w:t>Додатком  1</w:t>
            </w:r>
            <w:r w:rsidRPr="006A7803">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C551EB"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E4796A"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12B792"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7E190A44"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 xml:space="preserve">8. Учасник, який подав тендерну пропозицію вважається таким, що згодний з проектом договору про закупівлю, викладеним в </w:t>
            </w:r>
            <w:r w:rsidRPr="006A7803">
              <w:rPr>
                <w:rFonts w:ascii="Times New Roman" w:eastAsia="Times New Roman" w:hAnsi="Times New Roman" w:cs="Times New Roman"/>
                <w:b/>
                <w:i/>
                <w:color w:val="000000"/>
                <w:sz w:val="24"/>
                <w:szCs w:val="24"/>
                <w:lang w:val="uk-UA"/>
              </w:rPr>
              <w:t>Додатку 3</w:t>
            </w:r>
            <w:r w:rsidRPr="006A7803">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A7803">
              <w:rPr>
                <w:rFonts w:ascii="Times New Roman" w:eastAsia="Times New Roman" w:hAnsi="Times New Roman" w:cs="Times New Roman"/>
                <w:b/>
                <w:i/>
                <w:color w:val="000000"/>
                <w:sz w:val="24"/>
                <w:szCs w:val="24"/>
                <w:lang w:val="uk-UA"/>
              </w:rPr>
              <w:t>в п. 4 Розділу 3</w:t>
            </w:r>
            <w:r w:rsidRPr="006A7803">
              <w:rPr>
                <w:rFonts w:ascii="Times New Roman" w:eastAsia="Times New Roman" w:hAnsi="Times New Roman" w:cs="Times New Roman"/>
                <w:color w:val="000000"/>
                <w:sz w:val="24"/>
                <w:szCs w:val="24"/>
                <w:lang w:val="uk-UA"/>
              </w:rPr>
              <w:t xml:space="preserve"> до цієї тендерної документації.</w:t>
            </w:r>
          </w:p>
          <w:p w14:paraId="21ABD5AE"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313B2B" w14:textId="77777777" w:rsidR="00311491" w:rsidRPr="006A7803" w:rsidRDefault="00311491" w:rsidP="00572EE9">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w:t>
            </w:r>
            <w:r w:rsidRPr="006A7803">
              <w:rPr>
                <w:rFonts w:ascii="Times New Roman" w:eastAsia="Times New Roman" w:hAnsi="Times New Roman" w:cs="Times New Roman"/>
                <w:color w:val="000000"/>
                <w:sz w:val="24"/>
                <w:szCs w:val="24"/>
                <w:lang w:val="uk-UA"/>
              </w:rPr>
              <w:lastRenderedPageBreak/>
              <w:t>на майбутнє не було застосовано”.</w:t>
            </w:r>
          </w:p>
          <w:p w14:paraId="73B7BAFB" w14:textId="77777777" w:rsidR="00311491" w:rsidRPr="006A7803" w:rsidRDefault="00311491" w:rsidP="00572EE9">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Примітка:</w:t>
            </w:r>
          </w:p>
          <w:p w14:paraId="6A8D31A2" w14:textId="77777777" w:rsidR="00311491" w:rsidRPr="006A7803" w:rsidRDefault="00311491" w:rsidP="00572EE9">
            <w:pPr>
              <w:widowControl w:val="0"/>
              <w:spacing w:after="160" w:line="259" w:lineRule="auto"/>
              <w:jc w:val="both"/>
              <w:rPr>
                <w:rFonts w:ascii="Times New Roman" w:eastAsia="Times New Roman" w:hAnsi="Times New Roman" w:cs="Times New Roman"/>
                <w:i/>
                <w:color w:val="000000"/>
                <w:sz w:val="20"/>
                <w:szCs w:val="20"/>
                <w:lang w:val="uk-UA"/>
              </w:rPr>
            </w:pPr>
            <w:r w:rsidRPr="006A7803">
              <w:rPr>
                <w:rFonts w:ascii="Calibri" w:eastAsia="Calibri" w:hAnsi="Calibri" w:cs="Calibri"/>
                <w:i/>
                <w:sz w:val="20"/>
                <w:szCs w:val="20"/>
                <w:lang w:val="uk-UA"/>
              </w:rPr>
              <w:t>*</w:t>
            </w:r>
            <w:r w:rsidRPr="006A7803">
              <w:rPr>
                <w:rFonts w:ascii="Times New Roman" w:eastAsia="Times New Roman" w:hAnsi="Times New Roman" w:cs="Times New Roman"/>
                <w:i/>
                <w:sz w:val="20"/>
                <w:szCs w:val="20"/>
                <w:lang w:val="uk-UA"/>
              </w:rPr>
              <w:t>У разі застосовування зазначеної санкції  З</w:t>
            </w:r>
            <w:r w:rsidRPr="006A7803">
              <w:rPr>
                <w:rFonts w:ascii="Times New Roman" w:eastAsia="Times New Roman" w:hAnsi="Times New Roman" w:cs="Times New Roman"/>
                <w:i/>
                <w:color w:val="000000"/>
                <w:sz w:val="20"/>
                <w:szCs w:val="20"/>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6A7803">
                <w:rPr>
                  <w:rFonts w:ascii="Times New Roman" w:eastAsia="Times New Roman" w:hAnsi="Times New Roman" w:cs="Times New Roman"/>
                  <w:i/>
                  <w:color w:val="000000"/>
                  <w:sz w:val="20"/>
                  <w:szCs w:val="20"/>
                  <w:lang w:val="uk-UA"/>
                </w:rPr>
                <w:t>абзацом першим</w:t>
              </w:r>
            </w:hyperlink>
            <w:r w:rsidRPr="006A7803">
              <w:rPr>
                <w:rFonts w:ascii="Times New Roman" w:eastAsia="Times New Roman" w:hAnsi="Times New Roman" w:cs="Times New Roman"/>
                <w:i/>
                <w:color w:val="000000"/>
                <w:sz w:val="20"/>
                <w:szCs w:val="20"/>
                <w:lang w:val="uk-UA"/>
              </w:rPr>
              <w:t> частини третьої статті 22 Закону України «Про публічні закупівлі» вимогам до учасника відповідно до законодавства.</w:t>
            </w:r>
          </w:p>
          <w:p w14:paraId="45B5F6D5"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11. Пропозиція учасника може містити документи з водяними знаками.</w:t>
            </w:r>
          </w:p>
          <w:p w14:paraId="70CB2131" w14:textId="77777777" w:rsidR="00311491" w:rsidRPr="006A7803" w:rsidRDefault="00311491" w:rsidP="00572EE9">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12. Учасники при подачі тендерної пропозиції повинні враховувати норми:</w:t>
            </w:r>
          </w:p>
          <w:p w14:paraId="3BC55082" w14:textId="77777777" w:rsidR="00311491" w:rsidRPr="006A7803" w:rsidRDefault="00311491" w:rsidP="00572EE9">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   </w:t>
            </w:r>
            <w:r w:rsidRPr="006A7803">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BAE60DF" w14:textId="77777777" w:rsidR="00311491" w:rsidRPr="006A7803" w:rsidRDefault="00311491" w:rsidP="00572EE9">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   </w:t>
            </w:r>
            <w:r w:rsidRPr="006A7803">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C71618" w14:textId="77777777" w:rsidR="00311491" w:rsidRPr="006A7803" w:rsidRDefault="00311491" w:rsidP="00572EE9">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   </w:t>
            </w:r>
            <w:r w:rsidRPr="006A7803">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6FA74A57" w14:textId="77777777" w:rsidR="00311491" w:rsidRPr="006A7803" w:rsidRDefault="00311491" w:rsidP="00572EE9">
            <w:pPr>
              <w:widowControl w:val="0"/>
              <w:pBdr>
                <w:top w:val="nil"/>
                <w:left w:val="nil"/>
                <w:bottom w:val="nil"/>
                <w:right w:val="nil"/>
                <w:between w:val="nil"/>
              </w:pBdr>
              <w:tabs>
                <w:tab w:val="left" w:pos="2467"/>
              </w:tabs>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1178 Кабінету Міністрів України від 12.10.2022, у зв’язку з чим Учасник повинен надати у складі пропозиції відповідний  гарантійний  лист, що у процесі надання послуг не буде  задіяно зазначених  осіб.</w:t>
            </w:r>
          </w:p>
          <w:p w14:paraId="7FDBF193" w14:textId="77777777" w:rsidR="0024581A" w:rsidRPr="00BE7404" w:rsidRDefault="0024581A" w:rsidP="0024581A">
            <w:pPr>
              <w:pStyle w:val="15"/>
              <w:pBdr>
                <w:top w:val="nil"/>
                <w:left w:val="nil"/>
                <w:bottom w:val="nil"/>
                <w:right w:val="nil"/>
                <w:between w:val="nil"/>
              </w:pBdr>
              <w:ind w:firstLine="778"/>
              <w:jc w:val="both"/>
              <w:rPr>
                <w:sz w:val="24"/>
                <w:szCs w:val="24"/>
              </w:rPr>
            </w:pPr>
            <w:r w:rsidRPr="00BE7404">
              <w:rPr>
                <w:sz w:val="24"/>
                <w:szCs w:val="24"/>
              </w:rPr>
              <w:lastRenderedPageBreak/>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BE7404">
              <w:rPr>
                <w:sz w:val="24"/>
                <w:szCs w:val="24"/>
                <w:u w:val="single"/>
              </w:rPr>
              <w:t>(технічні характеристики еквіваленту не повинні бути гіршими)</w:t>
            </w:r>
            <w:r w:rsidRPr="00BE7404">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33CF8BEA" w14:textId="77777777" w:rsidR="00311491" w:rsidRPr="006A7803" w:rsidRDefault="00311491" w:rsidP="00572EE9">
            <w:pPr>
              <w:widowControl w:val="0"/>
              <w:spacing w:after="160" w:line="259" w:lineRule="auto"/>
              <w:jc w:val="both"/>
              <w:rPr>
                <w:rFonts w:ascii="Times New Roman" w:eastAsia="Times New Roman" w:hAnsi="Times New Roman" w:cs="Times New Roman"/>
                <w:i/>
                <w:strike/>
                <w:sz w:val="24"/>
                <w:szCs w:val="24"/>
                <w:lang w:val="uk-UA"/>
              </w:rPr>
            </w:pPr>
          </w:p>
        </w:tc>
      </w:tr>
      <w:tr w:rsidR="00311491" w:rsidRPr="007262EB" w14:paraId="13EEF7D6" w14:textId="77777777" w:rsidTr="00572EE9">
        <w:trPr>
          <w:trHeight w:val="70"/>
          <w:jc w:val="center"/>
        </w:trPr>
        <w:tc>
          <w:tcPr>
            <w:tcW w:w="705" w:type="dxa"/>
          </w:tcPr>
          <w:p w14:paraId="33468E21"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lastRenderedPageBreak/>
              <w:t>3</w:t>
            </w:r>
          </w:p>
        </w:tc>
        <w:tc>
          <w:tcPr>
            <w:tcW w:w="2835" w:type="dxa"/>
          </w:tcPr>
          <w:p w14:paraId="34C74D00"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Відхилення тендерних пропозицій</w:t>
            </w:r>
          </w:p>
        </w:tc>
        <w:tc>
          <w:tcPr>
            <w:tcW w:w="6420" w:type="dxa"/>
            <w:vAlign w:val="center"/>
          </w:tcPr>
          <w:p w14:paraId="51D1E8F7"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r w:rsidRPr="00276A7E">
              <w:rPr>
                <w:color w:val="000000" w:themeColor="text1"/>
              </w:rPr>
              <w:t>Замовник відхиляє тендерну пропозицію із зазначенням аргументації в електронній системі закупівель у разі, коли:</w:t>
            </w:r>
          </w:p>
          <w:p w14:paraId="7CE31ADA"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4" w:name="n592"/>
            <w:bookmarkEnd w:id="4"/>
            <w:r w:rsidRPr="00276A7E">
              <w:rPr>
                <w:color w:val="000000" w:themeColor="text1"/>
              </w:rPr>
              <w:t>1) учасник процедури закупівлі:</w:t>
            </w:r>
          </w:p>
          <w:p w14:paraId="2F8A1635"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5" w:name="n593"/>
            <w:bookmarkEnd w:id="5"/>
            <w:r w:rsidRPr="00276A7E">
              <w:rPr>
                <w:color w:val="000000" w:themeColor="text1"/>
              </w:rPr>
              <w:t>підпадає під підстави, встановлені </w:t>
            </w:r>
            <w:hyperlink r:id="rId13" w:anchor="n615" w:history="1">
              <w:r w:rsidRPr="00276A7E">
                <w:rPr>
                  <w:rStyle w:val="af"/>
                  <w:rFonts w:eastAsia="Calibri"/>
                  <w:color w:val="000000" w:themeColor="text1"/>
                </w:rPr>
                <w:t>пунктом 47</w:t>
              </w:r>
            </w:hyperlink>
            <w:r w:rsidRPr="00276A7E">
              <w:rPr>
                <w:color w:val="000000" w:themeColor="text1"/>
              </w:rPr>
              <w:t> цих особливостей;</w:t>
            </w:r>
          </w:p>
          <w:p w14:paraId="5F82B037"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6" w:name="n594"/>
            <w:bookmarkEnd w:id="6"/>
            <w:r w:rsidRPr="00276A7E">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586" w:history="1">
              <w:r w:rsidRPr="00276A7E">
                <w:rPr>
                  <w:rStyle w:val="af"/>
                  <w:rFonts w:eastAsia="Calibri"/>
                  <w:color w:val="000000" w:themeColor="text1"/>
                </w:rPr>
                <w:t>абзацом першим</w:t>
              </w:r>
            </w:hyperlink>
            <w:r w:rsidRPr="00276A7E">
              <w:rPr>
                <w:color w:val="000000" w:themeColor="text1"/>
              </w:rPr>
              <w:t> пункту 42 цих особливостей;</w:t>
            </w:r>
          </w:p>
          <w:p w14:paraId="33AF1A54"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7" w:name="n595"/>
            <w:bookmarkEnd w:id="7"/>
            <w:r w:rsidRPr="00276A7E">
              <w:rPr>
                <w:color w:val="000000" w:themeColor="text1"/>
              </w:rPr>
              <w:t>не надав забезпечення тендерної пропозиції, якщо таке забезпечення вимагалося замовником;</w:t>
            </w:r>
          </w:p>
          <w:p w14:paraId="5F91D504"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8" w:name="n596"/>
            <w:bookmarkEnd w:id="8"/>
            <w:r w:rsidRPr="00276A7E">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A5E5BF"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9" w:name="n597"/>
            <w:bookmarkEnd w:id="9"/>
            <w:r w:rsidRPr="00276A7E">
              <w:rPr>
                <w:color w:val="000000" w:themeColor="text1"/>
              </w:rPr>
              <w:t>не надав обґрунтування аномально низької ціни тендерної пропозиції протягом строку, визначеного </w:t>
            </w:r>
            <w:hyperlink r:id="rId15" w:anchor="n1543" w:tgtFrame="_blank" w:history="1">
              <w:r w:rsidRPr="00276A7E">
                <w:rPr>
                  <w:rStyle w:val="af"/>
                  <w:rFonts w:eastAsia="Calibri"/>
                  <w:color w:val="000000" w:themeColor="text1"/>
                </w:rPr>
                <w:t>абзацом першим</w:t>
              </w:r>
            </w:hyperlink>
            <w:r w:rsidRPr="00276A7E">
              <w:rPr>
                <w:color w:val="000000" w:themeColor="text1"/>
              </w:rPr>
              <w:t> частини чотирнадцятої статті 29 Закону/</w:t>
            </w:r>
            <w:hyperlink r:id="rId16" w:anchor="n581" w:history="1">
              <w:r w:rsidRPr="00276A7E">
                <w:rPr>
                  <w:rStyle w:val="af"/>
                  <w:rFonts w:eastAsia="Calibri"/>
                  <w:color w:val="000000" w:themeColor="text1"/>
                </w:rPr>
                <w:t>абзацом дев’ятим</w:t>
              </w:r>
            </w:hyperlink>
            <w:r w:rsidRPr="00276A7E">
              <w:rPr>
                <w:color w:val="000000" w:themeColor="text1"/>
              </w:rPr>
              <w:t> пункту 37 цих особливостей;</w:t>
            </w:r>
          </w:p>
          <w:p w14:paraId="0F6BD4CA"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10" w:name="n598"/>
            <w:bookmarkEnd w:id="10"/>
            <w:r w:rsidRPr="00276A7E">
              <w:rPr>
                <w:color w:val="000000" w:themeColor="text1"/>
              </w:rPr>
              <w:t>визначив конфіденційною інформацію, що не може бути визначена як конфіденційна відповідно до вимог </w:t>
            </w:r>
            <w:hyperlink r:id="rId17" w:anchor="n584" w:history="1">
              <w:r w:rsidRPr="00276A7E">
                <w:rPr>
                  <w:rStyle w:val="af"/>
                  <w:rFonts w:eastAsia="Calibri"/>
                  <w:color w:val="000000" w:themeColor="text1"/>
                </w:rPr>
                <w:t>пункту 40</w:t>
              </w:r>
            </w:hyperlink>
            <w:r w:rsidRPr="00276A7E">
              <w:rPr>
                <w:color w:val="000000" w:themeColor="text1"/>
              </w:rPr>
              <w:t> цих особливостей;</w:t>
            </w:r>
          </w:p>
          <w:p w14:paraId="36CEFB5C"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11" w:name="n599"/>
            <w:bookmarkEnd w:id="11"/>
            <w:r w:rsidRPr="00276A7E">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276A7E">
              <w:rPr>
                <w:color w:val="000000" w:themeColor="text1"/>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8DD82E"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12" w:name="n600"/>
            <w:bookmarkEnd w:id="12"/>
            <w:r w:rsidRPr="00276A7E">
              <w:rPr>
                <w:color w:val="000000" w:themeColor="text1"/>
              </w:rPr>
              <w:t>2) тендерна пропозиція:</w:t>
            </w:r>
          </w:p>
          <w:p w14:paraId="05AB3BCC"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13" w:name="n601"/>
            <w:bookmarkEnd w:id="13"/>
            <w:r w:rsidRPr="00276A7E">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276A7E">
                <w:rPr>
                  <w:rStyle w:val="af"/>
                  <w:rFonts w:eastAsia="Calibri"/>
                  <w:color w:val="000000" w:themeColor="text1"/>
                </w:rPr>
                <w:t>пункту 43</w:t>
              </w:r>
            </w:hyperlink>
            <w:r w:rsidRPr="00276A7E">
              <w:rPr>
                <w:color w:val="000000" w:themeColor="text1"/>
              </w:rPr>
              <w:t> цих особливостей;</w:t>
            </w:r>
          </w:p>
          <w:p w14:paraId="1521C7D8"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14" w:name="n602"/>
            <w:bookmarkEnd w:id="14"/>
            <w:r w:rsidRPr="00276A7E">
              <w:rPr>
                <w:color w:val="000000" w:themeColor="text1"/>
              </w:rPr>
              <w:t>є такою, строк дії якої закінчився;</w:t>
            </w:r>
          </w:p>
          <w:p w14:paraId="4BFC6EED"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15" w:name="n603"/>
            <w:bookmarkEnd w:id="15"/>
            <w:r w:rsidRPr="00276A7E">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38628D"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16" w:name="n604"/>
            <w:bookmarkEnd w:id="16"/>
            <w:r w:rsidRPr="00276A7E">
              <w:rPr>
                <w:color w:val="000000" w:themeColor="text1"/>
              </w:rPr>
              <w:t>не відповідає вимогам, установленим у тендерній документації відповідно до </w:t>
            </w:r>
            <w:hyperlink r:id="rId19" w:anchor="n1422" w:tgtFrame="_blank" w:history="1">
              <w:r w:rsidRPr="00276A7E">
                <w:rPr>
                  <w:rStyle w:val="af"/>
                  <w:rFonts w:eastAsia="Calibri"/>
                  <w:color w:val="000000" w:themeColor="text1"/>
                </w:rPr>
                <w:t>абзацу першого</w:t>
              </w:r>
            </w:hyperlink>
            <w:r w:rsidRPr="00276A7E">
              <w:rPr>
                <w:color w:val="000000" w:themeColor="text1"/>
              </w:rPr>
              <w:t> частини третьої статті 22 Закону;</w:t>
            </w:r>
          </w:p>
          <w:p w14:paraId="442976A4"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17" w:name="n605"/>
            <w:bookmarkEnd w:id="17"/>
            <w:r w:rsidRPr="00276A7E">
              <w:rPr>
                <w:color w:val="000000" w:themeColor="text1"/>
              </w:rPr>
              <w:t>3) переможець процедури закупівлі:</w:t>
            </w:r>
          </w:p>
          <w:p w14:paraId="05B94CFF"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18" w:name="n606"/>
            <w:bookmarkEnd w:id="18"/>
            <w:r w:rsidRPr="00276A7E">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30CB76D4"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19" w:name="n607"/>
            <w:bookmarkEnd w:id="19"/>
            <w:r w:rsidRPr="00276A7E">
              <w:rPr>
                <w:color w:val="000000" w:themeColor="text1"/>
              </w:rPr>
              <w:t>не надав у спосіб, зазначений в тендерній документації, документи, що підтверджують відсутність підстав, визначених у </w:t>
            </w:r>
            <w:hyperlink r:id="rId20" w:anchor="n618" w:history="1">
              <w:r w:rsidRPr="00276A7E">
                <w:rPr>
                  <w:rStyle w:val="af"/>
                  <w:rFonts w:eastAsia="Calibri"/>
                  <w:color w:val="000000" w:themeColor="text1"/>
                </w:rPr>
                <w:t>підпунктах 3</w:t>
              </w:r>
            </w:hyperlink>
            <w:r w:rsidRPr="00276A7E">
              <w:rPr>
                <w:color w:val="000000" w:themeColor="text1"/>
              </w:rPr>
              <w:t>, </w:t>
            </w:r>
            <w:hyperlink r:id="rId21" w:anchor="n620" w:history="1">
              <w:r w:rsidRPr="00276A7E">
                <w:rPr>
                  <w:rStyle w:val="af"/>
                  <w:rFonts w:eastAsia="Calibri"/>
                  <w:color w:val="000000" w:themeColor="text1"/>
                </w:rPr>
                <w:t>5</w:t>
              </w:r>
            </w:hyperlink>
            <w:r w:rsidRPr="00276A7E">
              <w:rPr>
                <w:color w:val="000000" w:themeColor="text1"/>
              </w:rPr>
              <w:t>, </w:t>
            </w:r>
            <w:hyperlink r:id="rId22" w:anchor="n621" w:history="1">
              <w:r w:rsidRPr="00276A7E">
                <w:rPr>
                  <w:rStyle w:val="af"/>
                  <w:rFonts w:eastAsia="Calibri"/>
                  <w:color w:val="000000" w:themeColor="text1"/>
                </w:rPr>
                <w:t>6</w:t>
              </w:r>
            </w:hyperlink>
            <w:r w:rsidRPr="00276A7E">
              <w:rPr>
                <w:color w:val="000000" w:themeColor="text1"/>
              </w:rPr>
              <w:t> і </w:t>
            </w:r>
            <w:hyperlink r:id="rId23" w:anchor="n627" w:history="1">
              <w:r w:rsidRPr="00276A7E">
                <w:rPr>
                  <w:rStyle w:val="af"/>
                  <w:rFonts w:eastAsia="Calibri"/>
                  <w:color w:val="000000" w:themeColor="text1"/>
                </w:rPr>
                <w:t>12</w:t>
              </w:r>
            </w:hyperlink>
            <w:r w:rsidRPr="00276A7E">
              <w:rPr>
                <w:color w:val="000000" w:themeColor="text1"/>
              </w:rPr>
              <w:t> та в </w:t>
            </w:r>
            <w:hyperlink r:id="rId24" w:anchor="n628" w:history="1">
              <w:r w:rsidRPr="00276A7E">
                <w:rPr>
                  <w:rStyle w:val="af"/>
                  <w:rFonts w:eastAsia="Calibri"/>
                  <w:color w:val="000000" w:themeColor="text1"/>
                </w:rPr>
                <w:t>абзаці чотирнадцятому</w:t>
              </w:r>
            </w:hyperlink>
            <w:r w:rsidRPr="00276A7E">
              <w:rPr>
                <w:color w:val="000000" w:themeColor="text1"/>
              </w:rPr>
              <w:t> пункту 47 цих особливостей;</w:t>
            </w:r>
          </w:p>
          <w:p w14:paraId="089A7298"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20" w:name="n608"/>
            <w:bookmarkEnd w:id="20"/>
            <w:r w:rsidRPr="00276A7E">
              <w:rPr>
                <w:color w:val="000000" w:themeColor="text1"/>
              </w:rPr>
              <w:lastRenderedPageBreak/>
              <w:t>не надав забезпечення виконання договору про закупівлю, якщо таке забезпечення вимагалося замовником;</w:t>
            </w:r>
          </w:p>
          <w:p w14:paraId="282AE0F3" w14:textId="77777777" w:rsidR="00276A7E" w:rsidRPr="00276A7E" w:rsidRDefault="00276A7E" w:rsidP="00276A7E">
            <w:pPr>
              <w:pStyle w:val="rvps2"/>
              <w:shd w:val="clear" w:color="auto" w:fill="FFFFFF"/>
              <w:spacing w:before="0" w:beforeAutospacing="0" w:after="150" w:afterAutospacing="0"/>
              <w:ind w:firstLine="450"/>
              <w:jc w:val="both"/>
              <w:rPr>
                <w:color w:val="000000" w:themeColor="text1"/>
              </w:rPr>
            </w:pPr>
            <w:bookmarkStart w:id="21" w:name="n609"/>
            <w:bookmarkEnd w:id="21"/>
            <w:r w:rsidRPr="00276A7E">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w:t>
            </w:r>
            <w:hyperlink r:id="rId25" w:anchor="n586" w:history="1">
              <w:r w:rsidRPr="00276A7E">
                <w:rPr>
                  <w:rStyle w:val="af"/>
                  <w:rFonts w:eastAsia="Calibri"/>
                  <w:color w:val="000000" w:themeColor="text1"/>
                </w:rPr>
                <w:t>абзацом першим</w:t>
              </w:r>
            </w:hyperlink>
            <w:r w:rsidRPr="00276A7E">
              <w:rPr>
                <w:color w:val="000000" w:themeColor="text1"/>
              </w:rPr>
              <w:t> пункту 42 цих особливостей.</w:t>
            </w:r>
          </w:p>
          <w:p w14:paraId="76402190" w14:textId="77777777" w:rsidR="00311491" w:rsidRPr="006A7803" w:rsidRDefault="00311491" w:rsidP="00572EE9">
            <w:pPr>
              <w:widowControl w:val="0"/>
              <w:pBdr>
                <w:top w:val="nil"/>
                <w:left w:val="nil"/>
                <w:bottom w:val="nil"/>
                <w:right w:val="nil"/>
                <w:between w:val="nil"/>
              </w:pBdr>
              <w:spacing w:after="160" w:line="228" w:lineRule="auto"/>
              <w:jc w:val="both"/>
              <w:rPr>
                <w:rFonts w:ascii="Times New Roman" w:eastAsia="Times New Roman" w:hAnsi="Times New Roman" w:cs="Times New Roman"/>
                <w:b/>
                <w:i/>
                <w:sz w:val="24"/>
                <w:szCs w:val="24"/>
                <w:lang w:val="uk-UA"/>
              </w:rPr>
            </w:pPr>
            <w:r w:rsidRPr="006A7803">
              <w:rPr>
                <w:rFonts w:ascii="Times New Roman" w:eastAsia="Times New Roman" w:hAnsi="Times New Roman" w:cs="Times New Roman"/>
                <w:b/>
                <w:i/>
                <w:sz w:val="24"/>
                <w:szCs w:val="24"/>
                <w:lang w:val="uk-UA"/>
              </w:rPr>
              <w:t>Замовник може відхилити тендерну пропозицію</w:t>
            </w:r>
            <w:r w:rsidRPr="006A7803">
              <w:rPr>
                <w:rFonts w:ascii="Times New Roman" w:eastAsia="Times New Roman" w:hAnsi="Times New Roman" w:cs="Times New Roman"/>
                <w:sz w:val="24"/>
                <w:szCs w:val="24"/>
                <w:lang w:val="uk-UA"/>
              </w:rPr>
              <w:t xml:space="preserve"> із зазначенням аргументації в електронній системі закупівель </w:t>
            </w:r>
            <w:r w:rsidRPr="006A7803">
              <w:rPr>
                <w:rFonts w:ascii="Times New Roman" w:eastAsia="Times New Roman" w:hAnsi="Times New Roman" w:cs="Times New Roman"/>
                <w:b/>
                <w:i/>
                <w:sz w:val="24"/>
                <w:szCs w:val="24"/>
                <w:lang w:val="uk-UA"/>
              </w:rPr>
              <w:t>у разі, коли:</w:t>
            </w:r>
          </w:p>
          <w:p w14:paraId="15549B69" w14:textId="77777777" w:rsidR="00311491" w:rsidRPr="006A7803" w:rsidRDefault="00311491" w:rsidP="00572EE9">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DAB5A0"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76BAF5"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311491" w:rsidRPr="006A7803" w14:paraId="7E96F339" w14:textId="77777777" w:rsidTr="00572EE9">
        <w:trPr>
          <w:trHeight w:val="472"/>
          <w:jc w:val="center"/>
        </w:trPr>
        <w:tc>
          <w:tcPr>
            <w:tcW w:w="9960" w:type="dxa"/>
            <w:gridSpan w:val="3"/>
            <w:vAlign w:val="center"/>
          </w:tcPr>
          <w:p w14:paraId="51A6945F"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311491" w:rsidRPr="006A7803" w14:paraId="79234F7C" w14:textId="77777777" w:rsidTr="00572EE9">
        <w:trPr>
          <w:trHeight w:val="1119"/>
          <w:jc w:val="center"/>
        </w:trPr>
        <w:tc>
          <w:tcPr>
            <w:tcW w:w="705" w:type="dxa"/>
          </w:tcPr>
          <w:p w14:paraId="7FFDD56D"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1</w:t>
            </w:r>
          </w:p>
        </w:tc>
        <w:tc>
          <w:tcPr>
            <w:tcW w:w="2835" w:type="dxa"/>
          </w:tcPr>
          <w:p w14:paraId="47F1C363" w14:textId="77777777" w:rsidR="00311491" w:rsidRPr="006A7803" w:rsidRDefault="00311491" w:rsidP="00572EE9">
            <w:pPr>
              <w:widowControl w:val="0"/>
              <w:spacing w:after="160" w:line="259" w:lineRule="auto"/>
              <w:rPr>
                <w:rFonts w:ascii="Times New Roman" w:eastAsia="Times New Roman" w:hAnsi="Times New Roman" w:cs="Times New Roman"/>
                <w:b/>
                <w:sz w:val="24"/>
                <w:szCs w:val="24"/>
                <w:lang w:val="uk-UA"/>
              </w:rPr>
            </w:pPr>
            <w:r w:rsidRPr="006A7803">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20" w:type="dxa"/>
            <w:vAlign w:val="center"/>
          </w:tcPr>
          <w:p w14:paraId="20E1927F"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Замовник </w:t>
            </w:r>
            <w:r w:rsidRPr="006A7803">
              <w:rPr>
                <w:rFonts w:ascii="Times New Roman" w:eastAsia="Times New Roman" w:hAnsi="Times New Roman" w:cs="Times New Roman"/>
                <w:b/>
                <w:i/>
                <w:sz w:val="24"/>
                <w:szCs w:val="24"/>
                <w:lang w:val="uk-UA"/>
              </w:rPr>
              <w:t>відміняє</w:t>
            </w:r>
            <w:r w:rsidRPr="006A7803">
              <w:rPr>
                <w:rFonts w:ascii="Times New Roman" w:eastAsia="Times New Roman" w:hAnsi="Times New Roman" w:cs="Times New Roman"/>
                <w:sz w:val="24"/>
                <w:szCs w:val="24"/>
                <w:lang w:val="uk-UA"/>
              </w:rPr>
              <w:t xml:space="preserve"> тендер у разі:</w:t>
            </w:r>
          </w:p>
          <w:p w14:paraId="08BDCA56" w14:textId="77777777" w:rsidR="00311491" w:rsidRPr="006A7803" w:rsidRDefault="00311491" w:rsidP="00572EE9">
            <w:pPr>
              <w:widowControl w:val="0"/>
              <w:numPr>
                <w:ilvl w:val="0"/>
                <w:numId w:val="7"/>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відсутності подальшої потреби в закупівлі товарів, робіт чи послуг;</w:t>
            </w:r>
          </w:p>
          <w:p w14:paraId="7408018E" w14:textId="77777777" w:rsidR="00311491" w:rsidRPr="006A7803" w:rsidRDefault="00311491" w:rsidP="00572EE9">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7230AD41" w14:textId="77777777" w:rsidR="00311491" w:rsidRPr="006A7803" w:rsidRDefault="00311491" w:rsidP="00572EE9">
            <w:pPr>
              <w:widowControl w:val="0"/>
              <w:pBdr>
                <w:top w:val="nil"/>
                <w:left w:val="nil"/>
                <w:bottom w:val="nil"/>
                <w:right w:val="nil"/>
                <w:between w:val="nil"/>
              </w:pBdr>
              <w:spacing w:after="160" w:line="259" w:lineRule="auto"/>
              <w:ind w:left="720" w:hanging="379"/>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0737C71" w14:textId="77777777" w:rsidR="00311491" w:rsidRPr="006A7803" w:rsidRDefault="00311491" w:rsidP="00572EE9">
            <w:pPr>
              <w:widowControl w:val="0"/>
              <w:pBdr>
                <w:top w:val="nil"/>
                <w:left w:val="nil"/>
                <w:bottom w:val="nil"/>
                <w:right w:val="nil"/>
                <w:between w:val="nil"/>
              </w:pBdr>
              <w:spacing w:after="160" w:line="259" w:lineRule="auto"/>
              <w:ind w:left="720" w:hanging="379"/>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7979CF31" w14:textId="77777777" w:rsidR="00311491" w:rsidRPr="006A7803" w:rsidRDefault="00311491" w:rsidP="00572EE9">
            <w:pPr>
              <w:widowControl w:val="0"/>
              <w:pBdr>
                <w:top w:val="nil"/>
                <w:left w:val="nil"/>
                <w:bottom w:val="nil"/>
                <w:right w:val="nil"/>
                <w:between w:val="nil"/>
              </w:pBdr>
              <w:spacing w:after="160" w:line="259" w:lineRule="auto"/>
              <w:ind w:firstLine="341"/>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6A7803">
              <w:rPr>
                <w:rFonts w:ascii="Times New Roman" w:eastAsia="Times New Roman" w:hAnsi="Times New Roman" w:cs="Times New Roman"/>
                <w:color w:val="000000"/>
                <w:sz w:val="24"/>
                <w:szCs w:val="24"/>
                <w:lang w:val="uk-UA"/>
              </w:rPr>
              <w:lastRenderedPageBreak/>
              <w:t>прийняття такого рішення</w:t>
            </w:r>
          </w:p>
          <w:p w14:paraId="510E8A54"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Тендер </w:t>
            </w:r>
            <w:r w:rsidRPr="006A7803">
              <w:rPr>
                <w:rFonts w:ascii="Times New Roman" w:eastAsia="Times New Roman" w:hAnsi="Times New Roman" w:cs="Times New Roman"/>
                <w:b/>
                <w:i/>
                <w:sz w:val="24"/>
                <w:szCs w:val="24"/>
                <w:lang w:val="uk-UA"/>
              </w:rPr>
              <w:t>автоматично</w:t>
            </w:r>
            <w:r w:rsidRPr="006A7803">
              <w:rPr>
                <w:rFonts w:ascii="Times New Roman" w:eastAsia="Times New Roman" w:hAnsi="Times New Roman" w:cs="Times New Roman"/>
                <w:b/>
                <w:sz w:val="24"/>
                <w:szCs w:val="24"/>
                <w:lang w:val="uk-UA"/>
              </w:rPr>
              <w:t xml:space="preserve"> </w:t>
            </w:r>
            <w:r w:rsidRPr="006A7803">
              <w:rPr>
                <w:rFonts w:ascii="Times New Roman" w:eastAsia="Times New Roman" w:hAnsi="Times New Roman" w:cs="Times New Roman"/>
                <w:sz w:val="24"/>
                <w:szCs w:val="24"/>
                <w:lang w:val="uk-UA"/>
              </w:rPr>
              <w:t>відміняється електронною системою закупівель у разі:</w:t>
            </w:r>
          </w:p>
          <w:p w14:paraId="35DD985A" w14:textId="77777777" w:rsidR="00311491" w:rsidRPr="006A7803" w:rsidRDefault="00311491" w:rsidP="00572EE9">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2A7463" w14:textId="77777777" w:rsidR="00311491" w:rsidRPr="006A7803" w:rsidRDefault="00311491" w:rsidP="00572EE9">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4BFBC94" w14:textId="77777777" w:rsidR="00311491" w:rsidRPr="006A7803" w:rsidRDefault="00311491" w:rsidP="00572EE9">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B23F99"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Замовник має право визнати тендер таким, що не відбувся частково (за лотом).</w:t>
            </w:r>
          </w:p>
          <w:p w14:paraId="533EB582"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7C62FC5"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311491" w:rsidRPr="006A7803" w14:paraId="739DE1D8" w14:textId="77777777" w:rsidTr="00572EE9">
        <w:trPr>
          <w:trHeight w:val="1119"/>
          <w:jc w:val="center"/>
        </w:trPr>
        <w:tc>
          <w:tcPr>
            <w:tcW w:w="705" w:type="dxa"/>
          </w:tcPr>
          <w:p w14:paraId="5AAD4DB8"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lastRenderedPageBreak/>
              <w:t>2</w:t>
            </w:r>
          </w:p>
        </w:tc>
        <w:tc>
          <w:tcPr>
            <w:tcW w:w="2835" w:type="dxa"/>
          </w:tcPr>
          <w:p w14:paraId="458B677B"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Строк укладання договору про закупівлю</w:t>
            </w:r>
          </w:p>
        </w:tc>
        <w:tc>
          <w:tcPr>
            <w:tcW w:w="6420" w:type="dxa"/>
            <w:vAlign w:val="center"/>
          </w:tcPr>
          <w:p w14:paraId="100DB925"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7803">
              <w:rPr>
                <w:rFonts w:ascii="Times New Roman" w:eastAsia="Times New Roman" w:hAnsi="Times New Roman" w:cs="Times New Roman"/>
                <w:b/>
                <w:i/>
                <w:sz w:val="24"/>
                <w:szCs w:val="24"/>
                <w:lang w:val="uk-UA"/>
              </w:rPr>
              <w:t>не пізніше ніж через 15 днів</w:t>
            </w:r>
            <w:r w:rsidRPr="006A7803">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7803">
              <w:rPr>
                <w:rFonts w:ascii="Times New Roman" w:eastAsia="Times New Roman" w:hAnsi="Times New Roman" w:cs="Times New Roman"/>
                <w:b/>
                <w:i/>
                <w:sz w:val="24"/>
                <w:szCs w:val="24"/>
                <w:lang w:val="uk-UA"/>
              </w:rPr>
              <w:t>може бути продовжений до 60 днів</w:t>
            </w:r>
            <w:r w:rsidRPr="006A7803">
              <w:rPr>
                <w:rFonts w:ascii="Times New Roman" w:eastAsia="Times New Roman" w:hAnsi="Times New Roman" w:cs="Times New Roman"/>
                <w:sz w:val="24"/>
                <w:szCs w:val="24"/>
                <w:lang w:val="uk-UA"/>
              </w:rPr>
              <w:t xml:space="preserve">. </w:t>
            </w:r>
          </w:p>
          <w:p w14:paraId="798483A6"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BB74E2" w14:textId="77777777" w:rsidR="00311491" w:rsidRPr="006A7803" w:rsidRDefault="00311491" w:rsidP="00572EE9">
            <w:pPr>
              <w:widowControl w:val="0"/>
              <w:spacing w:after="160" w:line="259" w:lineRule="auto"/>
              <w:jc w:val="both"/>
              <w:rPr>
                <w:rFonts w:ascii="Times New Roman" w:eastAsia="Times New Roman" w:hAnsi="Times New Roman" w:cs="Times New Roman"/>
                <w:strike/>
                <w:color w:val="000000"/>
                <w:sz w:val="24"/>
                <w:szCs w:val="24"/>
                <w:lang w:val="uk-UA"/>
              </w:rPr>
            </w:pPr>
            <w:r w:rsidRPr="006A7803">
              <w:rPr>
                <w:rFonts w:ascii="Times New Roman" w:eastAsia="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6A7803">
              <w:rPr>
                <w:rFonts w:ascii="Times New Roman" w:eastAsia="Times New Roman" w:hAnsi="Times New Roman" w:cs="Times New Roman"/>
                <w:b/>
                <w:i/>
                <w:sz w:val="24"/>
                <w:szCs w:val="24"/>
                <w:lang w:val="uk-UA"/>
              </w:rPr>
              <w:t>не може бути укладено раніше ніж через п’ять днів</w:t>
            </w:r>
            <w:r w:rsidRPr="006A7803">
              <w:rPr>
                <w:rFonts w:ascii="Times New Roman" w:eastAsia="Times New Roman" w:hAnsi="Times New Roman" w:cs="Times New Roman"/>
                <w:i/>
                <w:sz w:val="24"/>
                <w:szCs w:val="24"/>
                <w:lang w:val="uk-UA"/>
              </w:rPr>
              <w:t xml:space="preserve"> </w:t>
            </w:r>
            <w:r w:rsidRPr="006A7803">
              <w:rPr>
                <w:rFonts w:ascii="Times New Roman" w:eastAsia="Times New Roman" w:hAnsi="Times New Roman" w:cs="Times New Roman"/>
                <w:sz w:val="24"/>
                <w:szCs w:val="24"/>
                <w:lang w:val="uk-UA"/>
              </w:rPr>
              <w:t>з дати оприлюднення в електронній системі закупівель повідомлення про намір укласти договір про закупівлю.</w:t>
            </w:r>
          </w:p>
          <w:p w14:paraId="117FEC6E"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w:t>
            </w:r>
            <w:r w:rsidRPr="006A7803">
              <w:rPr>
                <w:rFonts w:ascii="Times New Roman" w:eastAsia="Times New Roman" w:hAnsi="Times New Roman" w:cs="Times New Roman"/>
                <w:color w:val="000000"/>
                <w:sz w:val="24"/>
                <w:szCs w:val="24"/>
                <w:lang w:val="uk-UA"/>
              </w:rPr>
              <w:lastRenderedPageBreak/>
              <w:t>призупиняється.</w:t>
            </w:r>
          </w:p>
        </w:tc>
      </w:tr>
      <w:tr w:rsidR="00311491" w:rsidRPr="007262EB" w14:paraId="300DE75C" w14:textId="77777777" w:rsidTr="00572EE9">
        <w:trPr>
          <w:trHeight w:val="1119"/>
          <w:jc w:val="center"/>
        </w:trPr>
        <w:tc>
          <w:tcPr>
            <w:tcW w:w="705" w:type="dxa"/>
          </w:tcPr>
          <w:p w14:paraId="0AEE09EB"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lastRenderedPageBreak/>
              <w:t>3</w:t>
            </w:r>
          </w:p>
        </w:tc>
        <w:tc>
          <w:tcPr>
            <w:tcW w:w="2835" w:type="dxa"/>
          </w:tcPr>
          <w:p w14:paraId="68FF25F4"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Проєкт договору про закупівлю</w:t>
            </w:r>
          </w:p>
        </w:tc>
        <w:tc>
          <w:tcPr>
            <w:tcW w:w="6420" w:type="dxa"/>
            <w:vAlign w:val="center"/>
          </w:tcPr>
          <w:p w14:paraId="1F5FFA94" w14:textId="77777777" w:rsidR="00311491" w:rsidRPr="006A7803" w:rsidRDefault="00E1480A" w:rsidP="00572EE9">
            <w:pPr>
              <w:widowControl w:val="0"/>
              <w:spacing w:after="160" w:line="259" w:lineRule="auto"/>
              <w:ind w:right="120"/>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Прое</w:t>
            </w:r>
            <w:r w:rsidR="00311491" w:rsidRPr="006A7803">
              <w:rPr>
                <w:rFonts w:ascii="Times New Roman" w:eastAsia="Times New Roman" w:hAnsi="Times New Roman" w:cs="Times New Roman"/>
                <w:color w:val="000000"/>
                <w:sz w:val="24"/>
                <w:szCs w:val="24"/>
                <w:lang w:val="uk-UA"/>
              </w:rPr>
              <w:t xml:space="preserve">кт Договору про закупівлю викладено в </w:t>
            </w:r>
            <w:r w:rsidR="00311491" w:rsidRPr="006A7803">
              <w:rPr>
                <w:rFonts w:ascii="Times New Roman" w:eastAsia="Times New Roman" w:hAnsi="Times New Roman" w:cs="Times New Roman"/>
                <w:b/>
                <w:i/>
                <w:color w:val="000000"/>
                <w:sz w:val="24"/>
                <w:szCs w:val="24"/>
                <w:lang w:val="uk-UA"/>
              </w:rPr>
              <w:t>Додатку 3</w:t>
            </w:r>
            <w:r w:rsidR="00311491" w:rsidRPr="006A7803">
              <w:rPr>
                <w:rFonts w:ascii="Times New Roman" w:eastAsia="Times New Roman" w:hAnsi="Times New Roman" w:cs="Times New Roman"/>
                <w:color w:val="000000"/>
                <w:sz w:val="24"/>
                <w:szCs w:val="24"/>
                <w:lang w:val="uk-UA"/>
              </w:rPr>
              <w:t xml:space="preserve"> до цієї тендерної документації.</w:t>
            </w:r>
          </w:p>
          <w:p w14:paraId="401CB9AF" w14:textId="77777777" w:rsidR="00311491" w:rsidRPr="006A7803" w:rsidRDefault="00311491" w:rsidP="00572EE9">
            <w:pPr>
              <w:widowControl w:val="0"/>
              <w:spacing w:after="160" w:line="259" w:lineRule="auto"/>
              <w:ind w:right="120"/>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7803">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290C5813"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b/>
                <w:i/>
                <w:color w:val="000000"/>
                <w:sz w:val="24"/>
                <w:szCs w:val="24"/>
                <w:lang w:val="uk-UA"/>
              </w:rPr>
              <w:t>Переможець</w:t>
            </w:r>
            <w:r w:rsidRPr="006A7803">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p>
          <w:p w14:paraId="599BA126" w14:textId="77777777" w:rsidR="00311491" w:rsidRPr="006A7803" w:rsidRDefault="00311491" w:rsidP="00572EE9">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інформацію про право підписання договору про закупівлю;</w:t>
            </w:r>
          </w:p>
          <w:p w14:paraId="42821D40" w14:textId="77777777" w:rsidR="00311491" w:rsidRPr="006A7803" w:rsidRDefault="00311491" w:rsidP="00572EE9">
            <w:pPr>
              <w:widowControl w:val="0"/>
              <w:numPr>
                <w:ilvl w:val="0"/>
                <w:numId w:val="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b/>
                <w:color w:val="000000"/>
                <w:sz w:val="24"/>
                <w:szCs w:val="24"/>
                <w:lang w:val="uk-UA"/>
              </w:rPr>
              <w:t>достовірну інформацію про наявність у нього чинної ліцензії або документа дозвільного характеру</w:t>
            </w:r>
            <w:r w:rsidRPr="006A7803">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4A8F00D" w14:textId="707EA786" w:rsidR="00311491" w:rsidRPr="006A7803" w:rsidRDefault="00311491" w:rsidP="00777AE4">
            <w:pPr>
              <w:widowControl w:val="0"/>
              <w:spacing w:after="160" w:line="259" w:lineRule="auto"/>
              <w:jc w:val="both"/>
              <w:rPr>
                <w:rFonts w:ascii="Times New Roman" w:eastAsia="Times New Roman" w:hAnsi="Times New Roman" w:cs="Times New Roman"/>
                <w:i/>
                <w:strike/>
                <w:color w:val="000000"/>
                <w:sz w:val="24"/>
                <w:szCs w:val="24"/>
                <w:lang w:val="uk-UA"/>
              </w:rPr>
            </w:pPr>
            <w:r w:rsidRPr="006A7803">
              <w:rPr>
                <w:rFonts w:ascii="Times New Roman" w:eastAsia="Times New Roman" w:hAnsi="Times New Roman" w:cs="Times New Roman"/>
                <w:i/>
                <w:color w:val="000000"/>
                <w:sz w:val="24"/>
                <w:szCs w:val="24"/>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w:t>
            </w:r>
            <w:r w:rsidR="00E1480A" w:rsidRPr="006A7803">
              <w:rPr>
                <w:rFonts w:ascii="Times New Roman" w:eastAsia="Times New Roman" w:hAnsi="Times New Roman" w:cs="Times New Roman"/>
                <w:i/>
                <w:color w:val="000000"/>
                <w:sz w:val="24"/>
                <w:szCs w:val="24"/>
                <w:lang w:val="uk-UA"/>
              </w:rPr>
              <w:t>на підставі абзацу 2 підпункту 3  пункту 4</w:t>
            </w:r>
            <w:r w:rsidR="00161D7B">
              <w:rPr>
                <w:rFonts w:ascii="Times New Roman" w:eastAsia="Times New Roman" w:hAnsi="Times New Roman" w:cs="Times New Roman"/>
                <w:i/>
                <w:color w:val="000000"/>
                <w:sz w:val="24"/>
                <w:szCs w:val="24"/>
                <w:lang w:val="uk-UA"/>
              </w:rPr>
              <w:t>4</w:t>
            </w:r>
            <w:r w:rsidR="00E1480A" w:rsidRPr="006A7803">
              <w:rPr>
                <w:rFonts w:ascii="Times New Roman" w:eastAsia="Times New Roman" w:hAnsi="Times New Roman" w:cs="Times New Roman"/>
                <w:i/>
                <w:color w:val="000000"/>
                <w:sz w:val="24"/>
                <w:szCs w:val="24"/>
                <w:lang w:val="uk-UA"/>
              </w:rPr>
              <w:t xml:space="preserve"> Особливостей.</w:t>
            </w:r>
          </w:p>
        </w:tc>
      </w:tr>
      <w:tr w:rsidR="00311491" w:rsidRPr="007262EB" w14:paraId="370AB31E" w14:textId="77777777" w:rsidTr="00572EE9">
        <w:trPr>
          <w:trHeight w:val="1119"/>
          <w:jc w:val="center"/>
        </w:trPr>
        <w:tc>
          <w:tcPr>
            <w:tcW w:w="705" w:type="dxa"/>
          </w:tcPr>
          <w:p w14:paraId="20717696"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4</w:t>
            </w:r>
          </w:p>
        </w:tc>
        <w:tc>
          <w:tcPr>
            <w:tcW w:w="2835" w:type="dxa"/>
          </w:tcPr>
          <w:p w14:paraId="3BDF1AE1"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Умови договору про закупівлю</w:t>
            </w:r>
          </w:p>
        </w:tc>
        <w:tc>
          <w:tcPr>
            <w:tcW w:w="6420" w:type="dxa"/>
            <w:vAlign w:val="center"/>
          </w:tcPr>
          <w:p w14:paraId="79170107"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26">
              <w:r w:rsidRPr="006A7803">
                <w:rPr>
                  <w:rFonts w:ascii="Times New Roman" w:eastAsia="Times New Roman" w:hAnsi="Times New Roman" w:cs="Times New Roman"/>
                  <w:color w:val="000000"/>
                  <w:sz w:val="24"/>
                  <w:szCs w:val="24"/>
                  <w:lang w:val="uk-UA"/>
                </w:rPr>
                <w:t>Цивільного кодексу України</w:t>
              </w:r>
            </w:hyperlink>
            <w:r w:rsidRPr="006A7803">
              <w:rPr>
                <w:rFonts w:ascii="Times New Roman" w:eastAsia="Times New Roman" w:hAnsi="Times New Roman" w:cs="Times New Roman"/>
                <w:color w:val="000000"/>
                <w:sz w:val="24"/>
                <w:szCs w:val="24"/>
                <w:lang w:val="uk-UA"/>
              </w:rPr>
              <w:t xml:space="preserve"> та</w:t>
            </w:r>
            <w:hyperlink r:id="rId27">
              <w:r w:rsidRPr="006A7803">
                <w:rPr>
                  <w:rFonts w:ascii="Times New Roman" w:eastAsia="Times New Roman" w:hAnsi="Times New Roman" w:cs="Times New Roman"/>
                  <w:color w:val="000000"/>
                  <w:sz w:val="24"/>
                  <w:szCs w:val="24"/>
                  <w:lang w:val="uk-UA"/>
                </w:rPr>
                <w:t xml:space="preserve"> Господарського кодексу України</w:t>
              </w:r>
            </w:hyperlink>
            <w:r w:rsidRPr="006A7803">
              <w:rPr>
                <w:rFonts w:ascii="Times New Roman" w:eastAsia="Times New Roman" w:hAnsi="Times New Roman" w:cs="Times New Roman"/>
                <w:color w:val="000000"/>
                <w:sz w:val="24"/>
                <w:szCs w:val="24"/>
                <w:lang w:val="uk-UA"/>
              </w:rPr>
              <w:t xml:space="preserve"> з урахуванням особливостей, визначених Законом.</w:t>
            </w:r>
          </w:p>
          <w:p w14:paraId="028F5AD7"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r w:rsidRPr="006A7803">
              <w:rPr>
                <w:rFonts w:ascii="Times New Roman" w:eastAsia="Times New Roman" w:hAnsi="Times New Roman" w:cs="Times New Roman"/>
                <w:sz w:val="24"/>
                <w:szCs w:val="24"/>
                <w:lang w:val="uk-UA"/>
              </w:rPr>
              <w:t>з урахуванням положень статті 41 Закону, крім частин третьої – п’ятої, сьомої та восьмої статті 41 Закону, та  Особливостей</w:t>
            </w:r>
            <w:r w:rsidRPr="006A7803">
              <w:rPr>
                <w:rFonts w:ascii="Calibri" w:eastAsia="Calibri" w:hAnsi="Calibri" w:cs="Calibri"/>
                <w:lang w:val="uk-UA"/>
              </w:rPr>
              <w:t xml:space="preserve"> </w:t>
            </w:r>
            <w:r w:rsidRPr="006A7803">
              <w:rPr>
                <w:rFonts w:ascii="Times New Roman" w:eastAsia="Times New Roman" w:hAnsi="Times New Roman" w:cs="Times New Roman"/>
                <w:sz w:val="24"/>
                <w:szCs w:val="24"/>
                <w:lang w:val="uk-UA"/>
              </w:rPr>
              <w:t>затверджених Постановою  КМУ №1178 від 12.10.2022.</w:t>
            </w:r>
          </w:p>
          <w:p w14:paraId="509C8FCB"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У складі тендерної пропозиції учасник надає довідку про відсутність/наявність статутних обмежень щодо права уповноваженої особи на підписання договору.</w:t>
            </w:r>
          </w:p>
          <w:p w14:paraId="2145469A"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9B242FB"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xml:space="preserve">Умови договору про закупівлю не повинні відрізнятися від </w:t>
            </w:r>
            <w:r w:rsidRPr="006A7803">
              <w:rPr>
                <w:rFonts w:ascii="Times New Roman" w:eastAsia="Times New Roman" w:hAnsi="Times New Roman" w:cs="Times New Roman"/>
                <w:sz w:val="24"/>
                <w:szCs w:val="24"/>
                <w:lang w:val="uk-UA"/>
              </w:rPr>
              <w:lastRenderedPageBreak/>
              <w:t>змісту тендерної пропозиції за результатами електронного аукціону переможця процедури закупівлі, крім випадків:</w:t>
            </w:r>
          </w:p>
          <w:p w14:paraId="46C08A80" w14:textId="77777777" w:rsidR="00311491" w:rsidRPr="006A7803" w:rsidRDefault="00311491" w:rsidP="00572EE9">
            <w:pPr>
              <w:widowControl w:val="0"/>
              <w:spacing w:after="160" w:line="259" w:lineRule="auto"/>
              <w:ind w:left="720"/>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638E18F4" w14:textId="77777777" w:rsidR="00311491" w:rsidRPr="006A7803" w:rsidRDefault="00311491" w:rsidP="00572EE9">
            <w:pPr>
              <w:widowControl w:val="0"/>
              <w:spacing w:after="160" w:line="259" w:lineRule="auto"/>
              <w:ind w:left="720"/>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D603B48"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FCF0F8C" w14:textId="77777777" w:rsidR="00311491" w:rsidRPr="006A7803" w:rsidRDefault="00311491" w:rsidP="00572EE9">
            <w:pPr>
              <w:widowControl w:val="0"/>
              <w:spacing w:after="160" w:line="259" w:lineRule="auto"/>
              <w:jc w:val="both"/>
              <w:rPr>
                <w:rFonts w:ascii="Times New Roman" w:eastAsia="Times New Roman" w:hAnsi="Times New Roman" w:cs="Times New Roman"/>
                <w:color w:val="000000"/>
                <w:sz w:val="24"/>
                <w:szCs w:val="24"/>
                <w:lang w:val="uk-UA"/>
              </w:rPr>
            </w:pPr>
            <w:r w:rsidRPr="006A7803">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5945842"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311491" w:rsidRPr="006A7803" w14:paraId="2B3B8C0B" w14:textId="77777777" w:rsidTr="00572EE9">
        <w:trPr>
          <w:trHeight w:val="547"/>
          <w:jc w:val="center"/>
        </w:trPr>
        <w:tc>
          <w:tcPr>
            <w:tcW w:w="705" w:type="dxa"/>
          </w:tcPr>
          <w:p w14:paraId="30866941"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lastRenderedPageBreak/>
              <w:t>5</w:t>
            </w:r>
          </w:p>
        </w:tc>
        <w:tc>
          <w:tcPr>
            <w:tcW w:w="2835" w:type="dxa"/>
          </w:tcPr>
          <w:p w14:paraId="2F80B6E9"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Дії замовника при відмові переможця торгів підписати договір про закупівлю</w:t>
            </w:r>
          </w:p>
        </w:tc>
        <w:tc>
          <w:tcPr>
            <w:tcW w:w="6420" w:type="dxa"/>
            <w:vAlign w:val="center"/>
          </w:tcPr>
          <w:p w14:paraId="77F5C961" w14:textId="77777777" w:rsidR="00311491" w:rsidRPr="006A7803" w:rsidRDefault="00311491" w:rsidP="00572EE9">
            <w:pPr>
              <w:widowControl w:val="0"/>
              <w:spacing w:after="160" w:line="259" w:lineRule="auto"/>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11491" w:rsidRPr="006A7803" w14:paraId="3014746C" w14:textId="77777777" w:rsidTr="00572EE9">
        <w:trPr>
          <w:trHeight w:val="1119"/>
          <w:jc w:val="center"/>
        </w:trPr>
        <w:tc>
          <w:tcPr>
            <w:tcW w:w="705" w:type="dxa"/>
          </w:tcPr>
          <w:p w14:paraId="26785AF0" w14:textId="77777777" w:rsidR="00311491" w:rsidRPr="006A7803" w:rsidRDefault="00311491" w:rsidP="00572EE9">
            <w:pPr>
              <w:widowControl w:val="0"/>
              <w:spacing w:after="160" w:line="259" w:lineRule="auto"/>
              <w:jc w:val="center"/>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6</w:t>
            </w:r>
          </w:p>
        </w:tc>
        <w:tc>
          <w:tcPr>
            <w:tcW w:w="2835" w:type="dxa"/>
          </w:tcPr>
          <w:p w14:paraId="724573F7" w14:textId="77777777" w:rsidR="00311491" w:rsidRPr="006A7803" w:rsidRDefault="00311491" w:rsidP="00572EE9">
            <w:pPr>
              <w:widowControl w:val="0"/>
              <w:spacing w:after="160" w:line="259" w:lineRule="auto"/>
              <w:rPr>
                <w:rFonts w:ascii="Times New Roman" w:eastAsia="Times New Roman" w:hAnsi="Times New Roman" w:cs="Times New Roman"/>
                <w:sz w:val="24"/>
                <w:szCs w:val="24"/>
                <w:lang w:val="uk-UA"/>
              </w:rPr>
            </w:pPr>
            <w:r w:rsidRPr="006A7803">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6420" w:type="dxa"/>
            <w:vAlign w:val="center"/>
          </w:tcPr>
          <w:p w14:paraId="6D7EAF35" w14:textId="77777777" w:rsidR="00311491" w:rsidRPr="006A7803" w:rsidRDefault="00311491" w:rsidP="00572EE9">
            <w:pPr>
              <w:widowControl w:val="0"/>
              <w:spacing w:after="160" w:line="259" w:lineRule="auto"/>
              <w:ind w:right="120"/>
              <w:jc w:val="both"/>
              <w:rPr>
                <w:rFonts w:ascii="Times New Roman" w:eastAsia="Times New Roman" w:hAnsi="Times New Roman" w:cs="Times New Roman"/>
                <w:sz w:val="24"/>
                <w:szCs w:val="24"/>
                <w:lang w:val="uk-UA"/>
              </w:rPr>
            </w:pPr>
            <w:r w:rsidRPr="006A7803">
              <w:rPr>
                <w:rFonts w:ascii="Times New Roman" w:eastAsia="Times New Roman" w:hAnsi="Times New Roman" w:cs="Times New Roman"/>
                <w:color w:val="000000"/>
                <w:sz w:val="24"/>
                <w:szCs w:val="24"/>
                <w:lang w:val="uk-UA"/>
              </w:rPr>
              <w:t>Забезпечення виконання договору про закупівлю не вимагається.</w:t>
            </w:r>
          </w:p>
        </w:tc>
      </w:tr>
    </w:tbl>
    <w:p w14:paraId="1BC329EE" w14:textId="77777777" w:rsidR="00572EE9" w:rsidRPr="006A7803" w:rsidRDefault="00572EE9" w:rsidP="00572EE9">
      <w:pPr>
        <w:widowControl w:val="0"/>
        <w:spacing w:after="0" w:line="240" w:lineRule="auto"/>
        <w:jc w:val="both"/>
        <w:rPr>
          <w:rFonts w:ascii="Times New Roman" w:eastAsia="Times New Roman" w:hAnsi="Times New Roman" w:cs="Times New Roman"/>
          <w:sz w:val="24"/>
          <w:szCs w:val="24"/>
          <w:lang w:val="uk-UA"/>
        </w:rPr>
      </w:pPr>
      <w:bookmarkStart w:id="22" w:name="_3dy6vkm" w:colFirst="0" w:colLast="0"/>
      <w:bookmarkEnd w:id="22"/>
    </w:p>
    <w:sectPr w:rsidR="00572EE9" w:rsidRPr="006A7803" w:rsidSect="003B0ED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1C85"/>
    <w:multiLevelType w:val="multilevel"/>
    <w:tmpl w:val="8C46F0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765C55"/>
    <w:multiLevelType w:val="multilevel"/>
    <w:tmpl w:val="00306E96"/>
    <w:lvl w:ilvl="0">
      <w:start w:val="1"/>
      <w:numFmt w:val="decimal"/>
      <w:lvlText w:val="%1."/>
      <w:lvlJc w:val="left"/>
      <w:pPr>
        <w:ind w:left="720" w:hanging="360"/>
      </w:pPr>
    </w:lvl>
    <w:lvl w:ilvl="1">
      <w:start w:val="2"/>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317837"/>
    <w:multiLevelType w:val="multilevel"/>
    <w:tmpl w:val="33D26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524DD0"/>
    <w:multiLevelType w:val="multilevel"/>
    <w:tmpl w:val="EE9A2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8242D9"/>
    <w:multiLevelType w:val="hybridMultilevel"/>
    <w:tmpl w:val="938E126C"/>
    <w:lvl w:ilvl="0" w:tplc="96245F6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15:restartNumberingAfterBreak="0">
    <w:nsid w:val="3CA30867"/>
    <w:multiLevelType w:val="multilevel"/>
    <w:tmpl w:val="0B9A667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B011FFA"/>
    <w:multiLevelType w:val="multilevel"/>
    <w:tmpl w:val="BE927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0086137"/>
    <w:multiLevelType w:val="hybridMultilevel"/>
    <w:tmpl w:val="B8F2C67E"/>
    <w:lvl w:ilvl="0" w:tplc="4F247248">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8E07BD"/>
    <w:multiLevelType w:val="multilevel"/>
    <w:tmpl w:val="F7066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7D325E"/>
    <w:multiLevelType w:val="hybridMultilevel"/>
    <w:tmpl w:val="6D34F3CA"/>
    <w:lvl w:ilvl="0" w:tplc="B4CED5BE">
      <w:start w:val="3"/>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6B932631"/>
    <w:multiLevelType w:val="multilevel"/>
    <w:tmpl w:val="A620C7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726BB0"/>
    <w:multiLevelType w:val="multilevel"/>
    <w:tmpl w:val="1B6C8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D018AB"/>
    <w:multiLevelType w:val="multilevel"/>
    <w:tmpl w:val="1C52D286"/>
    <w:lvl w:ilvl="0">
      <w:start w:val="1"/>
      <w:numFmt w:val="bullet"/>
      <w:lvlText w:val="●"/>
      <w:lvlJc w:val="left"/>
      <w:pPr>
        <w:ind w:left="1312" w:hanging="360"/>
      </w:pPr>
      <w:rPr>
        <w:rFonts w:ascii="Noto Sans Symbols" w:eastAsia="Noto Sans Symbols" w:hAnsi="Noto Sans Symbols" w:cs="Noto Sans Symbols"/>
      </w:rPr>
    </w:lvl>
    <w:lvl w:ilvl="1">
      <w:start w:val="1"/>
      <w:numFmt w:val="bullet"/>
      <w:lvlText w:val="o"/>
      <w:lvlJc w:val="left"/>
      <w:pPr>
        <w:ind w:left="2032" w:hanging="360"/>
      </w:pPr>
      <w:rPr>
        <w:rFonts w:ascii="Courier New" w:eastAsia="Courier New" w:hAnsi="Courier New" w:cs="Courier New"/>
      </w:rPr>
    </w:lvl>
    <w:lvl w:ilvl="2">
      <w:start w:val="1"/>
      <w:numFmt w:val="bullet"/>
      <w:lvlText w:val="▪"/>
      <w:lvlJc w:val="left"/>
      <w:pPr>
        <w:ind w:left="2752" w:hanging="360"/>
      </w:pPr>
      <w:rPr>
        <w:rFonts w:ascii="Noto Sans Symbols" w:eastAsia="Noto Sans Symbols" w:hAnsi="Noto Sans Symbols" w:cs="Noto Sans Symbols"/>
      </w:rPr>
    </w:lvl>
    <w:lvl w:ilvl="3">
      <w:start w:val="1"/>
      <w:numFmt w:val="bullet"/>
      <w:lvlText w:val="●"/>
      <w:lvlJc w:val="left"/>
      <w:pPr>
        <w:ind w:left="3472" w:hanging="360"/>
      </w:pPr>
      <w:rPr>
        <w:rFonts w:ascii="Noto Sans Symbols" w:eastAsia="Noto Sans Symbols" w:hAnsi="Noto Sans Symbols" w:cs="Noto Sans Symbols"/>
      </w:rPr>
    </w:lvl>
    <w:lvl w:ilvl="4">
      <w:start w:val="1"/>
      <w:numFmt w:val="bullet"/>
      <w:lvlText w:val="o"/>
      <w:lvlJc w:val="left"/>
      <w:pPr>
        <w:ind w:left="4192" w:hanging="360"/>
      </w:pPr>
      <w:rPr>
        <w:rFonts w:ascii="Courier New" w:eastAsia="Courier New" w:hAnsi="Courier New" w:cs="Courier New"/>
      </w:rPr>
    </w:lvl>
    <w:lvl w:ilvl="5">
      <w:start w:val="1"/>
      <w:numFmt w:val="bullet"/>
      <w:lvlText w:val="▪"/>
      <w:lvlJc w:val="left"/>
      <w:pPr>
        <w:ind w:left="4912" w:hanging="360"/>
      </w:pPr>
      <w:rPr>
        <w:rFonts w:ascii="Noto Sans Symbols" w:eastAsia="Noto Sans Symbols" w:hAnsi="Noto Sans Symbols" w:cs="Noto Sans Symbols"/>
      </w:rPr>
    </w:lvl>
    <w:lvl w:ilvl="6">
      <w:start w:val="1"/>
      <w:numFmt w:val="bullet"/>
      <w:lvlText w:val="●"/>
      <w:lvlJc w:val="left"/>
      <w:pPr>
        <w:ind w:left="5632" w:hanging="360"/>
      </w:pPr>
      <w:rPr>
        <w:rFonts w:ascii="Noto Sans Symbols" w:eastAsia="Noto Sans Symbols" w:hAnsi="Noto Sans Symbols" w:cs="Noto Sans Symbols"/>
      </w:rPr>
    </w:lvl>
    <w:lvl w:ilvl="7">
      <w:start w:val="1"/>
      <w:numFmt w:val="bullet"/>
      <w:lvlText w:val="o"/>
      <w:lvlJc w:val="left"/>
      <w:pPr>
        <w:ind w:left="6352" w:hanging="360"/>
      </w:pPr>
      <w:rPr>
        <w:rFonts w:ascii="Courier New" w:eastAsia="Courier New" w:hAnsi="Courier New" w:cs="Courier New"/>
      </w:rPr>
    </w:lvl>
    <w:lvl w:ilvl="8">
      <w:start w:val="1"/>
      <w:numFmt w:val="bullet"/>
      <w:lvlText w:val="▪"/>
      <w:lvlJc w:val="left"/>
      <w:pPr>
        <w:ind w:left="7072" w:hanging="360"/>
      </w:pPr>
      <w:rPr>
        <w:rFonts w:ascii="Noto Sans Symbols" w:eastAsia="Noto Sans Symbols" w:hAnsi="Noto Sans Symbols" w:cs="Noto Sans Symbols"/>
      </w:rPr>
    </w:lvl>
  </w:abstractNum>
  <w:abstractNum w:abstractNumId="14" w15:restartNumberingAfterBreak="0">
    <w:nsid w:val="76C10D3D"/>
    <w:multiLevelType w:val="multilevel"/>
    <w:tmpl w:val="3D6A7CAC"/>
    <w:lvl w:ilvl="0">
      <w:start w:val="2"/>
      <w:numFmt w:val="decimal"/>
      <w:lvlText w:val="%1."/>
      <w:lvlJc w:val="left"/>
      <w:pPr>
        <w:ind w:left="3763" w:hanging="360"/>
      </w:pPr>
      <w:rPr>
        <w:rFonts w:ascii="Times" w:eastAsia="Times" w:hAnsi="Times" w:cs="Times"/>
        <w:sz w:val="28"/>
        <w:szCs w:val="28"/>
      </w:rPr>
    </w:lvl>
    <w:lvl w:ilvl="1">
      <w:start w:val="4"/>
      <w:numFmt w:val="decimal"/>
      <w:lvlText w:val="%1.%2."/>
      <w:lvlJc w:val="left"/>
      <w:pPr>
        <w:ind w:left="1140" w:hanging="360"/>
      </w:pPr>
      <w:rPr>
        <w:rFonts w:ascii="Times" w:eastAsia="Times" w:hAnsi="Times" w:cs="Times"/>
      </w:rPr>
    </w:lvl>
    <w:lvl w:ilvl="2">
      <w:start w:val="1"/>
      <w:numFmt w:val="decimal"/>
      <w:lvlText w:val="%1.%2.%3."/>
      <w:lvlJc w:val="left"/>
      <w:pPr>
        <w:ind w:left="2280" w:hanging="720"/>
      </w:pPr>
      <w:rPr>
        <w:rFonts w:ascii="Times" w:eastAsia="Times" w:hAnsi="Times" w:cs="Times"/>
      </w:rPr>
    </w:lvl>
    <w:lvl w:ilvl="3">
      <w:start w:val="1"/>
      <w:numFmt w:val="decimal"/>
      <w:lvlText w:val="%1.%2.%3.%4."/>
      <w:lvlJc w:val="left"/>
      <w:pPr>
        <w:ind w:left="3060" w:hanging="720"/>
      </w:pPr>
      <w:rPr>
        <w:rFonts w:ascii="Times" w:eastAsia="Times" w:hAnsi="Times" w:cs="Times"/>
      </w:rPr>
    </w:lvl>
    <w:lvl w:ilvl="4">
      <w:start w:val="1"/>
      <w:numFmt w:val="decimal"/>
      <w:lvlText w:val="%1.%2.%3.%4.%5."/>
      <w:lvlJc w:val="left"/>
      <w:pPr>
        <w:ind w:left="4200" w:hanging="1080"/>
      </w:pPr>
      <w:rPr>
        <w:rFonts w:ascii="Times" w:eastAsia="Times" w:hAnsi="Times" w:cs="Times"/>
      </w:rPr>
    </w:lvl>
    <w:lvl w:ilvl="5">
      <w:start w:val="1"/>
      <w:numFmt w:val="decimal"/>
      <w:lvlText w:val="%1.%2.%3.%4.%5.%6."/>
      <w:lvlJc w:val="left"/>
      <w:pPr>
        <w:ind w:left="4980" w:hanging="1080"/>
      </w:pPr>
      <w:rPr>
        <w:rFonts w:ascii="Times" w:eastAsia="Times" w:hAnsi="Times" w:cs="Times"/>
      </w:rPr>
    </w:lvl>
    <w:lvl w:ilvl="6">
      <w:start w:val="1"/>
      <w:numFmt w:val="decimal"/>
      <w:lvlText w:val="%1.%2.%3.%4.%5.%6.%7."/>
      <w:lvlJc w:val="left"/>
      <w:pPr>
        <w:ind w:left="6120" w:hanging="1440"/>
      </w:pPr>
      <w:rPr>
        <w:rFonts w:ascii="Times" w:eastAsia="Times" w:hAnsi="Times" w:cs="Times"/>
      </w:rPr>
    </w:lvl>
    <w:lvl w:ilvl="7">
      <w:start w:val="1"/>
      <w:numFmt w:val="decimal"/>
      <w:lvlText w:val="%1.%2.%3.%4.%5.%6.%7.%8."/>
      <w:lvlJc w:val="left"/>
      <w:pPr>
        <w:ind w:left="6900" w:hanging="1440"/>
      </w:pPr>
      <w:rPr>
        <w:rFonts w:ascii="Times" w:eastAsia="Times" w:hAnsi="Times" w:cs="Times"/>
      </w:rPr>
    </w:lvl>
    <w:lvl w:ilvl="8">
      <w:start w:val="1"/>
      <w:numFmt w:val="decimal"/>
      <w:lvlText w:val="%1.%2.%3.%4.%5.%6.%7.%8.%9."/>
      <w:lvlJc w:val="left"/>
      <w:pPr>
        <w:ind w:left="8040" w:hanging="1800"/>
      </w:pPr>
      <w:rPr>
        <w:rFonts w:ascii="Times" w:eastAsia="Times" w:hAnsi="Times" w:cs="Times"/>
      </w:rPr>
    </w:lvl>
  </w:abstractNum>
  <w:abstractNum w:abstractNumId="15" w15:restartNumberingAfterBreak="0">
    <w:nsid w:val="78C31D60"/>
    <w:multiLevelType w:val="multilevel"/>
    <w:tmpl w:val="429CB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E667CD"/>
    <w:multiLevelType w:val="multilevel"/>
    <w:tmpl w:val="F5AA1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5198391">
    <w:abstractNumId w:val="0"/>
  </w:num>
  <w:num w:numId="2" w16cid:durableId="797337603">
    <w:abstractNumId w:val="15"/>
  </w:num>
  <w:num w:numId="3" w16cid:durableId="1175263290">
    <w:abstractNumId w:val="9"/>
  </w:num>
  <w:num w:numId="4" w16cid:durableId="1063061151">
    <w:abstractNumId w:val="16"/>
  </w:num>
  <w:num w:numId="5" w16cid:durableId="1443963446">
    <w:abstractNumId w:val="2"/>
  </w:num>
  <w:num w:numId="6" w16cid:durableId="1306734615">
    <w:abstractNumId w:val="5"/>
  </w:num>
  <w:num w:numId="7" w16cid:durableId="1008555938">
    <w:abstractNumId w:val="6"/>
  </w:num>
  <w:num w:numId="8" w16cid:durableId="700401552">
    <w:abstractNumId w:val="12"/>
  </w:num>
  <w:num w:numId="9" w16cid:durableId="531038990">
    <w:abstractNumId w:val="13"/>
  </w:num>
  <w:num w:numId="10" w16cid:durableId="1981228980">
    <w:abstractNumId w:val="1"/>
  </w:num>
  <w:num w:numId="11" w16cid:durableId="1632976049">
    <w:abstractNumId w:val="14"/>
  </w:num>
  <w:num w:numId="12" w16cid:durableId="1799840669">
    <w:abstractNumId w:val="3"/>
  </w:num>
  <w:num w:numId="13" w16cid:durableId="701058015">
    <w:abstractNumId w:val="8"/>
  </w:num>
  <w:num w:numId="14" w16cid:durableId="875002534">
    <w:abstractNumId w:val="11"/>
  </w:num>
  <w:num w:numId="15" w16cid:durableId="783233816">
    <w:abstractNumId w:val="4"/>
  </w:num>
  <w:num w:numId="16" w16cid:durableId="600065694">
    <w:abstractNumId w:val="10"/>
  </w:num>
  <w:num w:numId="17" w16cid:durableId="1578517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B6"/>
    <w:rsid w:val="000079E6"/>
    <w:rsid w:val="000172E8"/>
    <w:rsid w:val="00032867"/>
    <w:rsid w:val="000435D6"/>
    <w:rsid w:val="000459B6"/>
    <w:rsid w:val="00052F75"/>
    <w:rsid w:val="00077B43"/>
    <w:rsid w:val="0008181A"/>
    <w:rsid w:val="00086448"/>
    <w:rsid w:val="000A61D1"/>
    <w:rsid w:val="000E2CA8"/>
    <w:rsid w:val="000E33E2"/>
    <w:rsid w:val="000F1CEE"/>
    <w:rsid w:val="000F3F46"/>
    <w:rsid w:val="00101E8F"/>
    <w:rsid w:val="00115480"/>
    <w:rsid w:val="001543FB"/>
    <w:rsid w:val="001577F3"/>
    <w:rsid w:val="0016094F"/>
    <w:rsid w:val="00161D7B"/>
    <w:rsid w:val="00183AB8"/>
    <w:rsid w:val="001A0BC6"/>
    <w:rsid w:val="001A0E2E"/>
    <w:rsid w:val="001C1F93"/>
    <w:rsid w:val="001C33F3"/>
    <w:rsid w:val="001E2363"/>
    <w:rsid w:val="00234A83"/>
    <w:rsid w:val="002355F1"/>
    <w:rsid w:val="00237653"/>
    <w:rsid w:val="00243365"/>
    <w:rsid w:val="0024581A"/>
    <w:rsid w:val="00250023"/>
    <w:rsid w:val="00271353"/>
    <w:rsid w:val="00276A7E"/>
    <w:rsid w:val="00282790"/>
    <w:rsid w:val="00295B3F"/>
    <w:rsid w:val="002A693B"/>
    <w:rsid w:val="002B0E19"/>
    <w:rsid w:val="002D0F03"/>
    <w:rsid w:val="002E3720"/>
    <w:rsid w:val="0030062E"/>
    <w:rsid w:val="00311491"/>
    <w:rsid w:val="003142E5"/>
    <w:rsid w:val="00330E03"/>
    <w:rsid w:val="003652C6"/>
    <w:rsid w:val="003715FE"/>
    <w:rsid w:val="003834A0"/>
    <w:rsid w:val="003B0EDC"/>
    <w:rsid w:val="003E3475"/>
    <w:rsid w:val="003E55EE"/>
    <w:rsid w:val="003E5C54"/>
    <w:rsid w:val="003F14E0"/>
    <w:rsid w:val="00404D6F"/>
    <w:rsid w:val="00410E9E"/>
    <w:rsid w:val="00414FFD"/>
    <w:rsid w:val="00417A46"/>
    <w:rsid w:val="00432838"/>
    <w:rsid w:val="0045493B"/>
    <w:rsid w:val="004561E7"/>
    <w:rsid w:val="00483FE4"/>
    <w:rsid w:val="00485FF8"/>
    <w:rsid w:val="0049717A"/>
    <w:rsid w:val="004A42CE"/>
    <w:rsid w:val="004D21EC"/>
    <w:rsid w:val="004E739E"/>
    <w:rsid w:val="00501808"/>
    <w:rsid w:val="005069B1"/>
    <w:rsid w:val="00507A9F"/>
    <w:rsid w:val="0051248F"/>
    <w:rsid w:val="00525547"/>
    <w:rsid w:val="005531E6"/>
    <w:rsid w:val="00567C5F"/>
    <w:rsid w:val="00572EE9"/>
    <w:rsid w:val="00591A46"/>
    <w:rsid w:val="005940D4"/>
    <w:rsid w:val="005D535E"/>
    <w:rsid w:val="005D5D55"/>
    <w:rsid w:val="005F5B7F"/>
    <w:rsid w:val="00610478"/>
    <w:rsid w:val="00622D49"/>
    <w:rsid w:val="00664D13"/>
    <w:rsid w:val="006771D1"/>
    <w:rsid w:val="006A409F"/>
    <w:rsid w:val="006A7803"/>
    <w:rsid w:val="006C4152"/>
    <w:rsid w:val="006E4C5B"/>
    <w:rsid w:val="006F378B"/>
    <w:rsid w:val="0071036E"/>
    <w:rsid w:val="00723A8A"/>
    <w:rsid w:val="007262EB"/>
    <w:rsid w:val="00736486"/>
    <w:rsid w:val="007435D9"/>
    <w:rsid w:val="00743908"/>
    <w:rsid w:val="007553C4"/>
    <w:rsid w:val="00770BDC"/>
    <w:rsid w:val="00777AE4"/>
    <w:rsid w:val="007845EA"/>
    <w:rsid w:val="00797C33"/>
    <w:rsid w:val="007B3133"/>
    <w:rsid w:val="007D4E17"/>
    <w:rsid w:val="007D733F"/>
    <w:rsid w:val="007E4E36"/>
    <w:rsid w:val="007F4B08"/>
    <w:rsid w:val="008166F0"/>
    <w:rsid w:val="00820B61"/>
    <w:rsid w:val="0082262B"/>
    <w:rsid w:val="0087480B"/>
    <w:rsid w:val="00882F7A"/>
    <w:rsid w:val="008C0DCF"/>
    <w:rsid w:val="008C17C8"/>
    <w:rsid w:val="008C3A92"/>
    <w:rsid w:val="008D0B44"/>
    <w:rsid w:val="00902097"/>
    <w:rsid w:val="0090528A"/>
    <w:rsid w:val="00950722"/>
    <w:rsid w:val="009A384D"/>
    <w:rsid w:val="009A4809"/>
    <w:rsid w:val="009C121C"/>
    <w:rsid w:val="009F3A4B"/>
    <w:rsid w:val="00A051BC"/>
    <w:rsid w:val="00A54453"/>
    <w:rsid w:val="00AB5547"/>
    <w:rsid w:val="00AB72F2"/>
    <w:rsid w:val="00AE0ABE"/>
    <w:rsid w:val="00AE12F2"/>
    <w:rsid w:val="00AE7D57"/>
    <w:rsid w:val="00B045C3"/>
    <w:rsid w:val="00B06E83"/>
    <w:rsid w:val="00B13F80"/>
    <w:rsid w:val="00B16922"/>
    <w:rsid w:val="00B509AA"/>
    <w:rsid w:val="00B86877"/>
    <w:rsid w:val="00B93B99"/>
    <w:rsid w:val="00BA15C2"/>
    <w:rsid w:val="00BA728E"/>
    <w:rsid w:val="00BB4C17"/>
    <w:rsid w:val="00C44C92"/>
    <w:rsid w:val="00C718C4"/>
    <w:rsid w:val="00C73600"/>
    <w:rsid w:val="00C8261A"/>
    <w:rsid w:val="00C90CB6"/>
    <w:rsid w:val="00CB1398"/>
    <w:rsid w:val="00CB5969"/>
    <w:rsid w:val="00CD61AD"/>
    <w:rsid w:val="00CD72EB"/>
    <w:rsid w:val="00D1633C"/>
    <w:rsid w:val="00D22514"/>
    <w:rsid w:val="00D2455A"/>
    <w:rsid w:val="00D27F8B"/>
    <w:rsid w:val="00D41422"/>
    <w:rsid w:val="00D4189A"/>
    <w:rsid w:val="00D47D57"/>
    <w:rsid w:val="00D55531"/>
    <w:rsid w:val="00D652D7"/>
    <w:rsid w:val="00D76434"/>
    <w:rsid w:val="00DD6D05"/>
    <w:rsid w:val="00DE0E9A"/>
    <w:rsid w:val="00DE2946"/>
    <w:rsid w:val="00DE2A14"/>
    <w:rsid w:val="00E1480A"/>
    <w:rsid w:val="00E16897"/>
    <w:rsid w:val="00E55470"/>
    <w:rsid w:val="00E60512"/>
    <w:rsid w:val="00E6057D"/>
    <w:rsid w:val="00E63F2D"/>
    <w:rsid w:val="00E75DE6"/>
    <w:rsid w:val="00E76CB6"/>
    <w:rsid w:val="00EA0C36"/>
    <w:rsid w:val="00EB557B"/>
    <w:rsid w:val="00EC4153"/>
    <w:rsid w:val="00F039D8"/>
    <w:rsid w:val="00F04665"/>
    <w:rsid w:val="00F71831"/>
    <w:rsid w:val="00F81E9E"/>
    <w:rsid w:val="00F936CB"/>
    <w:rsid w:val="00FC73F2"/>
    <w:rsid w:val="00FE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88854F"/>
  <w15:docId w15:val="{82411172-3AA2-47C7-9CFF-CD46B78B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572EE9"/>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link w:val="20"/>
    <w:rsid w:val="00572EE9"/>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link w:val="30"/>
    <w:rsid w:val="00572EE9"/>
    <w:pPr>
      <w:keepNext/>
      <w:keepLines/>
      <w:spacing w:before="280" w:after="80" w:line="259" w:lineRule="auto"/>
      <w:outlineLvl w:val="2"/>
    </w:pPr>
    <w:rPr>
      <w:rFonts w:ascii="Calibri" w:eastAsia="Calibri" w:hAnsi="Calibri" w:cs="Calibri"/>
      <w:b/>
      <w:sz w:val="28"/>
      <w:szCs w:val="28"/>
      <w:lang w:val="uk-UA"/>
    </w:rPr>
  </w:style>
  <w:style w:type="paragraph" w:styleId="4">
    <w:name w:val="heading 4"/>
    <w:basedOn w:val="a"/>
    <w:next w:val="a"/>
    <w:link w:val="40"/>
    <w:rsid w:val="00572EE9"/>
    <w:pPr>
      <w:keepNext/>
      <w:keepLines/>
      <w:spacing w:before="240" w:after="40" w:line="259" w:lineRule="auto"/>
      <w:outlineLvl w:val="3"/>
    </w:pPr>
    <w:rPr>
      <w:rFonts w:ascii="Calibri" w:eastAsia="Calibri" w:hAnsi="Calibri" w:cs="Calibri"/>
      <w:b/>
      <w:sz w:val="24"/>
      <w:szCs w:val="24"/>
      <w:lang w:val="uk-UA"/>
    </w:rPr>
  </w:style>
  <w:style w:type="paragraph" w:styleId="5">
    <w:name w:val="heading 5"/>
    <w:basedOn w:val="a"/>
    <w:next w:val="a"/>
    <w:link w:val="50"/>
    <w:rsid w:val="00572EE9"/>
    <w:pPr>
      <w:keepNext/>
      <w:keepLines/>
      <w:spacing w:before="220" w:after="40" w:line="259" w:lineRule="auto"/>
      <w:outlineLvl w:val="4"/>
    </w:pPr>
    <w:rPr>
      <w:rFonts w:ascii="Calibri" w:eastAsia="Calibri" w:hAnsi="Calibri" w:cs="Calibri"/>
      <w:b/>
      <w:lang w:val="uk-UA"/>
    </w:rPr>
  </w:style>
  <w:style w:type="paragraph" w:styleId="6">
    <w:name w:val="heading 6"/>
    <w:basedOn w:val="a"/>
    <w:next w:val="a"/>
    <w:link w:val="60"/>
    <w:rsid w:val="00572EE9"/>
    <w:pPr>
      <w:keepNext/>
      <w:keepLines/>
      <w:spacing w:before="200" w:after="40" w:line="259" w:lineRule="auto"/>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EE9"/>
    <w:rPr>
      <w:rFonts w:ascii="Calibri" w:eastAsia="Calibri" w:hAnsi="Calibri" w:cs="Calibri"/>
      <w:b/>
      <w:sz w:val="48"/>
      <w:szCs w:val="48"/>
      <w:lang w:val="uk-UA" w:eastAsia="ru-RU"/>
    </w:rPr>
  </w:style>
  <w:style w:type="character" w:customStyle="1" w:styleId="20">
    <w:name w:val="Заголовок 2 Знак"/>
    <w:basedOn w:val="a0"/>
    <w:link w:val="2"/>
    <w:rsid w:val="00572EE9"/>
    <w:rPr>
      <w:rFonts w:ascii="Calibri" w:eastAsia="Calibri" w:hAnsi="Calibri" w:cs="Calibri"/>
      <w:b/>
      <w:sz w:val="36"/>
      <w:szCs w:val="36"/>
      <w:lang w:val="uk-UA" w:eastAsia="ru-RU"/>
    </w:rPr>
  </w:style>
  <w:style w:type="character" w:customStyle="1" w:styleId="30">
    <w:name w:val="Заголовок 3 Знак"/>
    <w:basedOn w:val="a0"/>
    <w:link w:val="3"/>
    <w:rsid w:val="00572EE9"/>
    <w:rPr>
      <w:rFonts w:ascii="Calibri" w:eastAsia="Calibri" w:hAnsi="Calibri" w:cs="Calibri"/>
      <w:b/>
      <w:sz w:val="28"/>
      <w:szCs w:val="28"/>
      <w:lang w:val="uk-UA" w:eastAsia="ru-RU"/>
    </w:rPr>
  </w:style>
  <w:style w:type="character" w:customStyle="1" w:styleId="40">
    <w:name w:val="Заголовок 4 Знак"/>
    <w:basedOn w:val="a0"/>
    <w:link w:val="4"/>
    <w:rsid w:val="00572EE9"/>
    <w:rPr>
      <w:rFonts w:ascii="Calibri" w:eastAsia="Calibri" w:hAnsi="Calibri" w:cs="Calibri"/>
      <w:b/>
      <w:sz w:val="24"/>
      <w:szCs w:val="24"/>
      <w:lang w:val="uk-UA" w:eastAsia="ru-RU"/>
    </w:rPr>
  </w:style>
  <w:style w:type="character" w:customStyle="1" w:styleId="50">
    <w:name w:val="Заголовок 5 Знак"/>
    <w:basedOn w:val="a0"/>
    <w:link w:val="5"/>
    <w:rsid w:val="00572EE9"/>
    <w:rPr>
      <w:rFonts w:ascii="Calibri" w:eastAsia="Calibri" w:hAnsi="Calibri" w:cs="Calibri"/>
      <w:b/>
      <w:lang w:val="uk-UA" w:eastAsia="ru-RU"/>
    </w:rPr>
  </w:style>
  <w:style w:type="character" w:customStyle="1" w:styleId="60">
    <w:name w:val="Заголовок 6 Знак"/>
    <w:basedOn w:val="a0"/>
    <w:link w:val="6"/>
    <w:rsid w:val="00572EE9"/>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572EE9"/>
  </w:style>
  <w:style w:type="table" w:customStyle="1" w:styleId="TableNormal">
    <w:name w:val="Table Normal"/>
    <w:rsid w:val="00572EE9"/>
    <w:pPr>
      <w:spacing w:after="160" w:line="259" w:lineRule="auto"/>
    </w:pPr>
    <w:rPr>
      <w:rFonts w:ascii="Calibri" w:eastAsia="Calibri" w:hAnsi="Calibri" w:cs="Calibri"/>
      <w:lang w:val="uk-UA"/>
    </w:rPr>
    <w:tblPr>
      <w:tblCellMar>
        <w:top w:w="0" w:type="dxa"/>
        <w:left w:w="0" w:type="dxa"/>
        <w:bottom w:w="0" w:type="dxa"/>
        <w:right w:w="0" w:type="dxa"/>
      </w:tblCellMar>
    </w:tblPr>
  </w:style>
  <w:style w:type="paragraph" w:styleId="a3">
    <w:name w:val="Title"/>
    <w:basedOn w:val="a"/>
    <w:next w:val="a"/>
    <w:link w:val="a4"/>
    <w:rsid w:val="00572EE9"/>
    <w:pPr>
      <w:keepNext/>
      <w:keepLines/>
      <w:spacing w:before="480" w:after="120" w:line="259" w:lineRule="auto"/>
    </w:pPr>
    <w:rPr>
      <w:rFonts w:ascii="Calibri" w:eastAsia="Calibri" w:hAnsi="Calibri" w:cs="Calibri"/>
      <w:b/>
      <w:sz w:val="72"/>
      <w:szCs w:val="72"/>
      <w:lang w:val="uk-UA"/>
    </w:rPr>
  </w:style>
  <w:style w:type="character" w:customStyle="1" w:styleId="a4">
    <w:name w:val="Назва Знак"/>
    <w:basedOn w:val="a0"/>
    <w:link w:val="a3"/>
    <w:rsid w:val="00572EE9"/>
    <w:rPr>
      <w:rFonts w:ascii="Calibri" w:eastAsia="Calibri" w:hAnsi="Calibri" w:cs="Calibri"/>
      <w:b/>
      <w:sz w:val="72"/>
      <w:szCs w:val="72"/>
      <w:lang w:val="uk-UA" w:eastAsia="ru-RU"/>
    </w:rPr>
  </w:style>
  <w:style w:type="paragraph" w:styleId="a5">
    <w:name w:val="Subtitle"/>
    <w:basedOn w:val="a"/>
    <w:next w:val="a"/>
    <w:link w:val="a6"/>
    <w:rsid w:val="00572EE9"/>
    <w:pPr>
      <w:keepNext/>
      <w:keepLines/>
      <w:spacing w:before="360" w:after="80" w:line="259" w:lineRule="auto"/>
    </w:pPr>
    <w:rPr>
      <w:rFonts w:ascii="Georgia" w:eastAsia="Georgia" w:hAnsi="Georgia" w:cs="Georgia"/>
      <w:i/>
      <w:color w:val="666666"/>
      <w:sz w:val="48"/>
      <w:szCs w:val="48"/>
      <w:lang w:val="uk-UA"/>
    </w:rPr>
  </w:style>
  <w:style w:type="character" w:customStyle="1" w:styleId="a6">
    <w:name w:val="Підзаголовок Знак"/>
    <w:basedOn w:val="a0"/>
    <w:link w:val="a5"/>
    <w:rsid w:val="00572EE9"/>
    <w:rPr>
      <w:rFonts w:ascii="Georgia" w:eastAsia="Georgia" w:hAnsi="Georgia" w:cs="Georgia"/>
      <w:i/>
      <w:color w:val="666666"/>
      <w:sz w:val="48"/>
      <w:szCs w:val="48"/>
      <w:lang w:val="uk-UA" w:eastAsia="ru-RU"/>
    </w:rPr>
  </w:style>
  <w:style w:type="character" w:styleId="a7">
    <w:name w:val="annotation reference"/>
    <w:basedOn w:val="a0"/>
    <w:uiPriority w:val="99"/>
    <w:semiHidden/>
    <w:unhideWhenUsed/>
    <w:rsid w:val="00572EE9"/>
    <w:rPr>
      <w:sz w:val="16"/>
      <w:szCs w:val="16"/>
    </w:rPr>
  </w:style>
  <w:style w:type="paragraph" w:styleId="a8">
    <w:name w:val="annotation text"/>
    <w:basedOn w:val="a"/>
    <w:link w:val="a9"/>
    <w:uiPriority w:val="99"/>
    <w:semiHidden/>
    <w:unhideWhenUsed/>
    <w:rsid w:val="00572EE9"/>
    <w:pPr>
      <w:spacing w:after="160" w:line="240" w:lineRule="auto"/>
    </w:pPr>
    <w:rPr>
      <w:rFonts w:ascii="Calibri" w:eastAsia="Calibri" w:hAnsi="Calibri" w:cs="Calibri"/>
      <w:sz w:val="20"/>
      <w:szCs w:val="20"/>
      <w:lang w:val="uk-UA"/>
    </w:rPr>
  </w:style>
  <w:style w:type="character" w:customStyle="1" w:styleId="a9">
    <w:name w:val="Текст примітки Знак"/>
    <w:basedOn w:val="a0"/>
    <w:link w:val="a8"/>
    <w:uiPriority w:val="99"/>
    <w:semiHidden/>
    <w:rsid w:val="00572EE9"/>
    <w:rPr>
      <w:rFonts w:ascii="Calibri" w:eastAsia="Calibri" w:hAnsi="Calibri" w:cs="Calibri"/>
      <w:sz w:val="20"/>
      <w:szCs w:val="20"/>
      <w:lang w:val="uk-UA" w:eastAsia="ru-RU"/>
    </w:rPr>
  </w:style>
  <w:style w:type="paragraph" w:styleId="aa">
    <w:name w:val="annotation subject"/>
    <w:basedOn w:val="a8"/>
    <w:next w:val="a8"/>
    <w:link w:val="ab"/>
    <w:uiPriority w:val="99"/>
    <w:semiHidden/>
    <w:unhideWhenUsed/>
    <w:rsid w:val="00572EE9"/>
    <w:rPr>
      <w:b/>
      <w:bCs/>
    </w:rPr>
  </w:style>
  <w:style w:type="character" w:customStyle="1" w:styleId="ab">
    <w:name w:val="Тема примітки Знак"/>
    <w:basedOn w:val="a9"/>
    <w:link w:val="aa"/>
    <w:uiPriority w:val="99"/>
    <w:semiHidden/>
    <w:rsid w:val="00572EE9"/>
    <w:rPr>
      <w:rFonts w:ascii="Calibri" w:eastAsia="Calibri" w:hAnsi="Calibri" w:cs="Calibri"/>
      <w:b/>
      <w:bCs/>
      <w:sz w:val="20"/>
      <w:szCs w:val="20"/>
      <w:lang w:val="uk-UA" w:eastAsia="ru-RU"/>
    </w:rPr>
  </w:style>
  <w:style w:type="paragraph" w:styleId="ac">
    <w:name w:val="Balloon Text"/>
    <w:basedOn w:val="a"/>
    <w:link w:val="ad"/>
    <w:uiPriority w:val="99"/>
    <w:semiHidden/>
    <w:unhideWhenUsed/>
    <w:rsid w:val="00572EE9"/>
    <w:pPr>
      <w:spacing w:after="0" w:line="240" w:lineRule="auto"/>
    </w:pPr>
    <w:rPr>
      <w:rFonts w:ascii="Tahoma" w:eastAsia="Calibri" w:hAnsi="Tahoma" w:cs="Tahoma"/>
      <w:sz w:val="16"/>
      <w:szCs w:val="16"/>
      <w:lang w:val="uk-UA"/>
    </w:rPr>
  </w:style>
  <w:style w:type="character" w:customStyle="1" w:styleId="ad">
    <w:name w:val="Текст у виносці Знак"/>
    <w:basedOn w:val="a0"/>
    <w:link w:val="ac"/>
    <w:uiPriority w:val="99"/>
    <w:semiHidden/>
    <w:rsid w:val="00572EE9"/>
    <w:rPr>
      <w:rFonts w:ascii="Tahoma" w:eastAsia="Calibri" w:hAnsi="Tahoma" w:cs="Tahoma"/>
      <w:sz w:val="16"/>
      <w:szCs w:val="16"/>
      <w:lang w:val="uk-UA" w:eastAsia="ru-RU"/>
    </w:rPr>
  </w:style>
  <w:style w:type="paragraph" w:styleId="ae">
    <w:name w:val="List Paragraph"/>
    <w:basedOn w:val="a"/>
    <w:uiPriority w:val="34"/>
    <w:qFormat/>
    <w:rsid w:val="00572EE9"/>
    <w:pPr>
      <w:spacing w:after="160" w:line="259" w:lineRule="auto"/>
      <w:ind w:left="720"/>
      <w:contextualSpacing/>
    </w:pPr>
    <w:rPr>
      <w:rFonts w:ascii="Calibri" w:eastAsia="Calibri" w:hAnsi="Calibri" w:cs="Calibri"/>
      <w:lang w:val="uk-UA"/>
    </w:rPr>
  </w:style>
  <w:style w:type="paragraph" w:customStyle="1" w:styleId="12">
    <w:name w:val="Без интервала1"/>
    <w:qFormat/>
    <w:rsid w:val="00572EE9"/>
    <w:pPr>
      <w:spacing w:after="0" w:line="240" w:lineRule="auto"/>
    </w:pPr>
    <w:rPr>
      <w:rFonts w:ascii="Calibri" w:eastAsia="Times New Roman" w:hAnsi="Calibri" w:cs="Times New Roman"/>
    </w:rPr>
  </w:style>
  <w:style w:type="character" w:styleId="af">
    <w:name w:val="Hyperlink"/>
    <w:basedOn w:val="a0"/>
    <w:uiPriority w:val="99"/>
    <w:unhideWhenUsed/>
    <w:rsid w:val="00032867"/>
    <w:rPr>
      <w:color w:val="0000FF" w:themeColor="hyperlink"/>
      <w:u w:val="single"/>
    </w:rPr>
  </w:style>
  <w:style w:type="character" w:customStyle="1" w:styleId="13">
    <w:name w:val="Незакрита згадка1"/>
    <w:basedOn w:val="a0"/>
    <w:uiPriority w:val="99"/>
    <w:semiHidden/>
    <w:unhideWhenUsed/>
    <w:rsid w:val="00032867"/>
    <w:rPr>
      <w:color w:val="605E5C"/>
      <w:shd w:val="clear" w:color="auto" w:fill="E1DFDD"/>
    </w:rPr>
  </w:style>
  <w:style w:type="character" w:styleId="af0">
    <w:name w:val="FollowedHyperlink"/>
    <w:basedOn w:val="a0"/>
    <w:uiPriority w:val="99"/>
    <w:semiHidden/>
    <w:unhideWhenUsed/>
    <w:rsid w:val="00507A9F"/>
    <w:rPr>
      <w:color w:val="800080"/>
      <w:u w:val="single"/>
    </w:rPr>
  </w:style>
  <w:style w:type="paragraph" w:customStyle="1" w:styleId="msonormal0">
    <w:name w:val="msonormal"/>
    <w:basedOn w:val="a"/>
    <w:rsid w:val="00507A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0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6">
    <w:name w:val="xl66"/>
    <w:basedOn w:val="a"/>
    <w:rsid w:val="0050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a"/>
    <w:rsid w:val="0050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8">
    <w:name w:val="xl68"/>
    <w:basedOn w:val="a"/>
    <w:rsid w:val="0050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a"/>
    <w:rsid w:val="0050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
    <w:name w:val="xl70"/>
    <w:basedOn w:val="a"/>
    <w:rsid w:val="00507A9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50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
    <w:name w:val="xl72"/>
    <w:basedOn w:val="a"/>
    <w:rsid w:val="0050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3">
    <w:name w:val="xl73"/>
    <w:basedOn w:val="a"/>
    <w:rsid w:val="00507A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4">
    <w:name w:val="xl74"/>
    <w:basedOn w:val="a"/>
    <w:rsid w:val="00507A9F"/>
    <w:pPr>
      <w:spacing w:before="100" w:beforeAutospacing="1" w:after="100" w:afterAutospacing="1" w:line="240" w:lineRule="auto"/>
    </w:pPr>
    <w:rPr>
      <w:rFonts w:ascii="Times New Roman" w:eastAsia="Times New Roman" w:hAnsi="Times New Roman" w:cs="Times New Roman"/>
      <w:b/>
      <w:bCs/>
      <w:sz w:val="24"/>
      <w:szCs w:val="24"/>
    </w:rPr>
  </w:style>
  <w:style w:type="paragraph" w:styleId="21">
    <w:name w:val="Body Text 2"/>
    <w:basedOn w:val="a"/>
    <w:link w:val="22"/>
    <w:uiPriority w:val="99"/>
    <w:rsid w:val="002355F1"/>
    <w:pPr>
      <w:widowControl w:val="0"/>
      <w:autoSpaceDE w:val="0"/>
      <w:autoSpaceDN w:val="0"/>
      <w:spacing w:after="120" w:line="480" w:lineRule="auto"/>
    </w:pPr>
    <w:rPr>
      <w:rFonts w:ascii="Times New Roman CYR" w:eastAsia="Times New Roman" w:hAnsi="Times New Roman CYR" w:cs="Times New Roman CYR"/>
      <w:sz w:val="24"/>
      <w:szCs w:val="24"/>
    </w:rPr>
  </w:style>
  <w:style w:type="character" w:customStyle="1" w:styleId="22">
    <w:name w:val="Основний текст 2 Знак"/>
    <w:basedOn w:val="a0"/>
    <w:link w:val="21"/>
    <w:uiPriority w:val="99"/>
    <w:rsid w:val="002355F1"/>
    <w:rPr>
      <w:rFonts w:ascii="Times New Roman CYR" w:eastAsia="Times New Roman" w:hAnsi="Times New Roman CYR" w:cs="Times New Roman CYR"/>
      <w:sz w:val="24"/>
      <w:szCs w:val="24"/>
      <w:lang w:eastAsia="ru-RU"/>
    </w:rPr>
  </w:style>
  <w:style w:type="paragraph" w:customStyle="1" w:styleId="14">
    <w:name w:val="Звичайний1"/>
    <w:rsid w:val="00311491"/>
    <w:pPr>
      <w:spacing w:after="0"/>
    </w:pPr>
    <w:rPr>
      <w:rFonts w:ascii="Arial" w:eastAsia="Arial" w:hAnsi="Arial" w:cs="Arial"/>
      <w:color w:val="000000"/>
    </w:rPr>
  </w:style>
  <w:style w:type="paragraph" w:customStyle="1" w:styleId="15">
    <w:name w:val="Обычный1"/>
    <w:link w:val="Normal"/>
    <w:qFormat/>
    <w:rsid w:val="00311491"/>
    <w:pPr>
      <w:widowControl w:val="0"/>
      <w:spacing w:after="0" w:line="280" w:lineRule="auto"/>
      <w:ind w:firstLine="780"/>
    </w:pPr>
    <w:rPr>
      <w:rFonts w:ascii="Times New Roman" w:eastAsia="Times New Roman" w:hAnsi="Times New Roman" w:cs="Times New Roman"/>
      <w:lang w:val="uk-UA"/>
    </w:rPr>
  </w:style>
  <w:style w:type="character" w:customStyle="1" w:styleId="Normal">
    <w:name w:val="Normal Знак"/>
    <w:link w:val="15"/>
    <w:uiPriority w:val="99"/>
    <w:locked/>
    <w:rsid w:val="00311491"/>
    <w:rPr>
      <w:rFonts w:ascii="Times New Roman" w:eastAsia="Times New Roman" w:hAnsi="Times New Roman" w:cs="Times New Roman"/>
      <w:lang w:val="uk-UA" w:eastAsia="ru-RU"/>
    </w:rPr>
  </w:style>
  <w:style w:type="paragraph" w:styleId="af1">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Normal (Web) Char Знак Знак, Знак17"/>
    <w:basedOn w:val="a"/>
    <w:link w:val="af2"/>
    <w:unhideWhenUsed/>
    <w:qFormat/>
    <w:rsid w:val="004561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f1"/>
    <w:qFormat/>
    <w:rsid w:val="004561E7"/>
    <w:rPr>
      <w:rFonts w:ascii="Times New Roman" w:eastAsia="Times New Roman" w:hAnsi="Times New Roman" w:cs="Times New Roman"/>
      <w:sz w:val="24"/>
      <w:szCs w:val="24"/>
      <w:lang w:val="uk-UA" w:eastAsia="uk-UA"/>
    </w:rPr>
  </w:style>
  <w:style w:type="paragraph" w:styleId="af3">
    <w:name w:val="Revision"/>
    <w:hidden/>
    <w:uiPriority w:val="99"/>
    <w:semiHidden/>
    <w:rsid w:val="00D1633C"/>
    <w:pPr>
      <w:spacing w:after="0" w:line="240" w:lineRule="auto"/>
    </w:pPr>
  </w:style>
  <w:style w:type="character" w:styleId="af4">
    <w:name w:val="Unresolved Mention"/>
    <w:basedOn w:val="a0"/>
    <w:uiPriority w:val="99"/>
    <w:semiHidden/>
    <w:unhideWhenUsed/>
    <w:rsid w:val="006C4152"/>
    <w:rPr>
      <w:color w:val="605E5C"/>
      <w:shd w:val="clear" w:color="auto" w:fill="E1DFDD"/>
    </w:rPr>
  </w:style>
  <w:style w:type="paragraph" w:styleId="af5">
    <w:name w:val="Body Text Indent"/>
    <w:basedOn w:val="a"/>
    <w:link w:val="af6"/>
    <w:uiPriority w:val="99"/>
    <w:semiHidden/>
    <w:unhideWhenUsed/>
    <w:rsid w:val="006C4152"/>
    <w:pPr>
      <w:spacing w:after="120"/>
      <w:ind w:left="283"/>
    </w:pPr>
  </w:style>
  <w:style w:type="character" w:customStyle="1" w:styleId="af6">
    <w:name w:val="Основний текст з відступом Знак"/>
    <w:basedOn w:val="a0"/>
    <w:link w:val="af5"/>
    <w:uiPriority w:val="99"/>
    <w:semiHidden/>
    <w:rsid w:val="006C4152"/>
  </w:style>
  <w:style w:type="table" w:styleId="af7">
    <w:name w:val="Table Grid"/>
    <w:basedOn w:val="a1"/>
    <w:uiPriority w:val="39"/>
    <w:rsid w:val="009A38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276A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78493">
      <w:bodyDiv w:val="1"/>
      <w:marLeft w:val="0"/>
      <w:marRight w:val="0"/>
      <w:marTop w:val="0"/>
      <w:marBottom w:val="0"/>
      <w:divBdr>
        <w:top w:val="none" w:sz="0" w:space="0" w:color="auto"/>
        <w:left w:val="none" w:sz="0" w:space="0" w:color="auto"/>
        <w:bottom w:val="none" w:sz="0" w:space="0" w:color="auto"/>
        <w:right w:val="none" w:sz="0" w:space="0" w:color="auto"/>
      </w:divBdr>
    </w:div>
    <w:div w:id="21301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5.rada.gov.ua/laws/show/435-15"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p_pech@ukr.net"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D9AD-39B5-483D-A28B-D5834253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29</Pages>
  <Words>41385</Words>
  <Characters>23590</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Романишин Віктор Петрович</cp:lastModifiedBy>
  <cp:revision>12</cp:revision>
  <dcterms:created xsi:type="dcterms:W3CDTF">2023-12-01T05:31:00Z</dcterms:created>
  <dcterms:modified xsi:type="dcterms:W3CDTF">2023-12-04T11:55:00Z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2023-12-01T11:37:05Z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deeb5c3d-6e73-4d74-bdce-34d9ed209640</vt:lpwstr>
  </property>
  <property fmtid="{D5CDD505-2E9C-101B-9397-08002B2CF9AE}" pid="8" name="MSIP_Label_defa4170-0d19-0005-0004-bc88714345d2_ContentBits">
    <vt:lpwstr>0</vt:lpwstr>
  </property>
</Properties>
</file>