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AC" w:rsidRPr="005A1243" w:rsidRDefault="001D76AC" w:rsidP="002F53B1">
      <w:pPr>
        <w:pageBreakBefore/>
        <w:ind w:left="6663"/>
        <w:outlineLvl w:val="0"/>
      </w:pPr>
      <w:bookmarkStart w:id="0" w:name="_Toc410576462"/>
      <w:r w:rsidRPr="005A1243">
        <w:rPr>
          <w:b/>
        </w:rPr>
        <w:t>Додаток </w:t>
      </w:r>
      <w:r w:rsidR="0022700A">
        <w:rPr>
          <w:b/>
        </w:rPr>
        <w:t>3</w:t>
      </w:r>
      <w:r w:rsidRPr="005A1243">
        <w:rPr>
          <w:b/>
        </w:rPr>
        <w:br/>
      </w:r>
      <w:r w:rsidRPr="005A1243">
        <w:t xml:space="preserve">до </w:t>
      </w:r>
      <w:r w:rsidR="00D82743" w:rsidRPr="005A1243">
        <w:t xml:space="preserve">тендерної </w:t>
      </w:r>
      <w:r w:rsidRPr="005A1243">
        <w:t>документації</w:t>
      </w:r>
      <w:bookmarkEnd w:id="0"/>
    </w:p>
    <w:p w:rsidR="00DC54DE" w:rsidRPr="005A1243" w:rsidRDefault="00DC54DE" w:rsidP="00DC54DE">
      <w:pPr>
        <w:spacing w:before="240" w:after="240"/>
        <w:jc w:val="center"/>
        <w:rPr>
          <w:b/>
        </w:rPr>
      </w:pPr>
      <w:r w:rsidRPr="005A1243">
        <w:rPr>
          <w:b/>
        </w:rPr>
        <w:t xml:space="preserve">КВАЛІФІКАЦІЙНІ КРИТЕРІЇ ПРОЦЕДУРИ ЗАКУПІВЛІ ТА ДОКУМЕНТИ, </w:t>
      </w:r>
      <w:r w:rsidR="00442B1B" w:rsidRPr="005A1243">
        <w:rPr>
          <w:b/>
        </w:rPr>
        <w:br/>
      </w:r>
      <w:r w:rsidRPr="005A1243">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5A1243" w:rsidRDefault="001D76AC" w:rsidP="009100AE">
      <w:pPr>
        <w:keepNext/>
        <w:spacing w:before="240" w:after="120"/>
        <w:rPr>
          <w:b/>
          <w:bCs/>
        </w:rPr>
      </w:pPr>
      <w:r w:rsidRPr="005A1243">
        <w:rPr>
          <w:b/>
          <w:bCs/>
        </w:rPr>
        <w:t>Таблиця 1. Кваліфікаційні вимоги до учасників процедури закупівлі</w:t>
      </w:r>
    </w:p>
    <w:p w:rsidR="0042267E" w:rsidRPr="00650468" w:rsidRDefault="0042267E" w:rsidP="0042267E">
      <w:pPr>
        <w:pStyle w:val="Standard"/>
        <w:jc w:val="center"/>
        <w:rPr>
          <w:color w:val="auto"/>
        </w:rPr>
      </w:pPr>
    </w:p>
    <w:p w:rsidR="0042267E" w:rsidRPr="00650468" w:rsidRDefault="0042267E" w:rsidP="0042267E">
      <w:pPr>
        <w:pStyle w:val="Standard"/>
        <w:jc w:val="center"/>
        <w:rPr>
          <w:b/>
          <w:bCs/>
          <w:color w:val="auto"/>
        </w:rPr>
      </w:pPr>
      <w:r w:rsidRPr="00650468">
        <w:rPr>
          <w:b/>
          <w:bCs/>
          <w:color w:val="auto"/>
        </w:rPr>
        <w:t>Інформація та документи, що підтверджують відповідність учасника кваліфікаційним критеріям</w:t>
      </w:r>
    </w:p>
    <w:p w:rsidR="0042267E" w:rsidRPr="00650468" w:rsidRDefault="0042267E" w:rsidP="0042267E">
      <w:pPr>
        <w:pStyle w:val="Standard"/>
        <w:jc w:val="center"/>
        <w:rPr>
          <w:color w:val="auto"/>
        </w:rPr>
      </w:pPr>
    </w:p>
    <w:p w:rsidR="0042267E" w:rsidRPr="00650468" w:rsidRDefault="0042267E" w:rsidP="0042267E">
      <w:pPr>
        <w:pStyle w:val="Standard"/>
        <w:jc w:val="both"/>
        <w:rPr>
          <w:color w:val="auto"/>
        </w:rPr>
      </w:pPr>
      <w:r w:rsidRPr="00650468">
        <w:rPr>
          <w:color w:val="auto"/>
        </w:rPr>
        <w:tab/>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42267E" w:rsidRPr="00650468" w:rsidRDefault="0042267E" w:rsidP="0042267E">
      <w:pPr>
        <w:pStyle w:val="Standard"/>
        <w:jc w:val="both"/>
        <w:rPr>
          <w:color w:val="FF0000"/>
        </w:rPr>
      </w:pPr>
    </w:p>
    <w:tbl>
      <w:tblPr>
        <w:tblW w:w="9674" w:type="dxa"/>
        <w:jc w:val="center"/>
        <w:tblLayout w:type="fixed"/>
        <w:tblCellMar>
          <w:left w:w="10" w:type="dxa"/>
          <w:right w:w="10" w:type="dxa"/>
        </w:tblCellMar>
        <w:tblLook w:val="0000" w:firstRow="0" w:lastRow="0" w:firstColumn="0" w:lastColumn="0" w:noHBand="0" w:noVBand="0"/>
      </w:tblPr>
      <w:tblGrid>
        <w:gridCol w:w="2070"/>
        <w:gridCol w:w="7604"/>
      </w:tblGrid>
      <w:tr w:rsidR="0042267E" w:rsidRPr="00650468" w:rsidTr="009E244C">
        <w:trPr>
          <w:jc w:val="center"/>
        </w:trPr>
        <w:tc>
          <w:tcPr>
            <w:tcW w:w="2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9E244C">
            <w:pPr>
              <w:pStyle w:val="Standard"/>
              <w:jc w:val="both"/>
              <w:rPr>
                <w:b/>
                <w:color w:val="auto"/>
              </w:rPr>
            </w:pPr>
            <w:r w:rsidRPr="00650468">
              <w:rPr>
                <w:b/>
                <w:color w:val="auto"/>
              </w:rPr>
              <w:t>Кваліфікаційний критерій</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9E244C">
            <w:pPr>
              <w:pStyle w:val="Standard"/>
              <w:jc w:val="both"/>
              <w:rPr>
                <w:b/>
                <w:color w:val="auto"/>
              </w:rPr>
            </w:pPr>
            <w:r w:rsidRPr="00650468">
              <w:rPr>
                <w:b/>
                <w:color w:val="auto"/>
              </w:rPr>
              <w:t>Перелік документів, що підтверджують інформацію про відповідність учасників таким критеріям</w:t>
            </w:r>
          </w:p>
        </w:tc>
      </w:tr>
      <w:tr w:rsidR="0042267E" w:rsidRPr="00650468" w:rsidTr="009E244C">
        <w:trPr>
          <w:trHeight w:val="3632"/>
          <w:jc w:val="center"/>
        </w:trPr>
        <w:tc>
          <w:tcPr>
            <w:tcW w:w="2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9E244C">
            <w:pPr>
              <w:pStyle w:val="Standard"/>
              <w:jc w:val="both"/>
              <w:rPr>
                <w:color w:val="FF0000"/>
              </w:rPr>
            </w:pPr>
            <w:r w:rsidRPr="00650468">
              <w:rPr>
                <w:color w:val="auto"/>
              </w:rPr>
              <w:t>1. Наявність документально підтвердженого досвіду виконання аналогічного договору</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9E244C">
            <w:pPr>
              <w:pStyle w:val="Standard"/>
              <w:jc w:val="both"/>
              <w:rPr>
                <w:color w:val="auto"/>
              </w:rPr>
            </w:pPr>
            <w:r w:rsidRPr="00650468">
              <w:rPr>
                <w:color w:val="auto"/>
              </w:rPr>
              <w:t>Для підтвердження наявності документально підтвердженого досвіду виконання аналогічного договору Учасник надає:</w:t>
            </w:r>
          </w:p>
          <w:p w:rsidR="0042267E" w:rsidRPr="00650468" w:rsidRDefault="0042267E" w:rsidP="009E244C">
            <w:pPr>
              <w:pStyle w:val="Standard"/>
              <w:jc w:val="both"/>
              <w:rPr>
                <w:color w:val="auto"/>
              </w:rPr>
            </w:pPr>
            <w:r w:rsidRPr="00650468">
              <w:rPr>
                <w:color w:val="auto"/>
              </w:rPr>
              <w:t>1) довідку</w:t>
            </w:r>
            <w:r>
              <w:rPr>
                <w:color w:val="auto"/>
              </w:rPr>
              <w:t xml:space="preserve"> </w:t>
            </w:r>
            <w:r w:rsidRPr="0042267E">
              <w:rPr>
                <w:b/>
                <w:color w:val="auto"/>
              </w:rPr>
              <w:t>(додаток 3.2)</w:t>
            </w:r>
            <w:r w:rsidR="0098377F">
              <w:rPr>
                <w:b/>
                <w:color w:val="auto"/>
              </w:rPr>
              <w:t xml:space="preserve"> </w:t>
            </w:r>
            <w:r w:rsidRPr="0098377F">
              <w:rPr>
                <w:color w:val="auto"/>
              </w:rPr>
              <w:t>(</w:t>
            </w:r>
            <w:r w:rsidRPr="00650468">
              <w:rPr>
                <w:color w:val="auto"/>
              </w:rPr>
              <w:t xml:space="preserve">у довільній формі, що містить інформацію про виконання не менше одного аналогічного* договору, укладеного </w:t>
            </w:r>
            <w:r>
              <w:rPr>
                <w:color w:val="auto"/>
              </w:rPr>
              <w:t xml:space="preserve">та виконаного в повному обсязі </w:t>
            </w:r>
            <w:r w:rsidRPr="00650468">
              <w:rPr>
                <w:color w:val="auto"/>
              </w:rPr>
              <w:t>протягом останніх трьох років, із зазначенням найменування контрагента, предмету та суми договору, контактних осіб замовників (прізвище та контактний телефон).</w:t>
            </w:r>
          </w:p>
          <w:p w:rsidR="0042267E" w:rsidRPr="00650468" w:rsidRDefault="0042267E" w:rsidP="009E244C">
            <w:pPr>
              <w:pStyle w:val="Standard"/>
              <w:jc w:val="both"/>
              <w:rPr>
                <w:color w:val="auto"/>
              </w:rPr>
            </w:pPr>
            <w:r w:rsidRPr="00650468">
              <w:rPr>
                <w:color w:val="auto"/>
              </w:rPr>
              <w:t>2) копію такого договору (договорів) з додатками та додатковими угодами, що є його (їх) невід'ємними частинами, з переліку договорів, які зазначені у довідці;</w:t>
            </w:r>
          </w:p>
          <w:p w:rsidR="0042267E" w:rsidRPr="00650468" w:rsidRDefault="0042267E" w:rsidP="009E244C">
            <w:pPr>
              <w:pStyle w:val="Standard"/>
              <w:jc w:val="both"/>
              <w:rPr>
                <w:color w:val="auto"/>
              </w:rPr>
            </w:pPr>
            <w:r w:rsidRPr="00650468">
              <w:rPr>
                <w:color w:val="000000"/>
                <w:lang w:eastAsia="en-US"/>
              </w:rPr>
              <w:t>3) копію відповідного акту (актів) виконаних робіт, що свідчить (свідчать) про виконання зазначеного договору.</w:t>
            </w:r>
            <w:r w:rsidRPr="00650468">
              <w:rPr>
                <w:lang w:eastAsia="en-US"/>
              </w:rPr>
              <w:t xml:space="preserve"> </w:t>
            </w:r>
          </w:p>
          <w:p w:rsidR="0042267E" w:rsidRPr="00650468" w:rsidRDefault="0042267E" w:rsidP="009E244C">
            <w:pPr>
              <w:pStyle w:val="Standard"/>
              <w:jc w:val="both"/>
              <w:rPr>
                <w:color w:val="auto"/>
              </w:rPr>
            </w:pPr>
            <w:bookmarkStart w:id="1" w:name="_GoBack"/>
            <w:bookmarkEnd w:id="1"/>
            <w:r w:rsidRPr="00650468">
              <w:rPr>
                <w:color w:val="auto"/>
              </w:rPr>
              <w:t>*під аналогічним договором слід розуміти виконаний договір, предмет якого відповідає найменуванню предмета закупівлі даної процедури.</w:t>
            </w:r>
          </w:p>
        </w:tc>
      </w:tr>
      <w:tr w:rsidR="0042267E" w:rsidRPr="00650468" w:rsidTr="009E244C">
        <w:trPr>
          <w:trHeight w:val="54"/>
          <w:jc w:val="center"/>
        </w:trPr>
        <w:tc>
          <w:tcPr>
            <w:tcW w:w="2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9E244C">
            <w:pPr>
              <w:pStyle w:val="Standard"/>
              <w:jc w:val="both"/>
              <w:rPr>
                <w:color w:val="auto"/>
              </w:rPr>
            </w:pPr>
            <w:r w:rsidRPr="00650468">
              <w:rPr>
                <w:color w:val="auto"/>
              </w:rPr>
              <w:t>2. Наявність обладнання і матеріально-технічної бази та технологій</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F521E7">
            <w:pPr>
              <w:contextualSpacing/>
              <w:jc w:val="both"/>
            </w:pPr>
            <w:r w:rsidRPr="00650468">
              <w:t xml:space="preserve">  Довідка, складена у довільній формі, що підтверджує наявність обладнання та матеріально-технічної бази</w:t>
            </w:r>
            <w:r>
              <w:t xml:space="preserve"> (</w:t>
            </w:r>
            <w:r w:rsidRPr="00650468">
              <w:t>приладів і вимірювального обладнання</w:t>
            </w:r>
            <w:r>
              <w:t>)</w:t>
            </w:r>
            <w:r w:rsidRPr="00650468">
              <w:t>, необхідн</w:t>
            </w:r>
            <w:r>
              <w:t>их</w:t>
            </w:r>
            <w:r w:rsidRPr="00650468">
              <w:t xml:space="preserve"> для </w:t>
            </w:r>
            <w:r>
              <w:t>надання послуг</w:t>
            </w:r>
            <w:r w:rsidRPr="00650468">
              <w:t xml:space="preserve">. </w:t>
            </w:r>
          </w:p>
        </w:tc>
      </w:tr>
      <w:tr w:rsidR="0042267E" w:rsidRPr="00650468" w:rsidTr="009E244C">
        <w:trPr>
          <w:trHeight w:val="1049"/>
          <w:jc w:val="center"/>
        </w:trPr>
        <w:tc>
          <w:tcPr>
            <w:tcW w:w="2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650468" w:rsidRDefault="0042267E" w:rsidP="009E244C">
            <w:pPr>
              <w:pStyle w:val="Standard"/>
              <w:jc w:val="both"/>
              <w:rPr>
                <w:color w:val="auto"/>
              </w:rPr>
            </w:pPr>
            <w:r w:rsidRPr="00650468">
              <w:rPr>
                <w:color w:val="auto"/>
              </w:rPr>
              <w:t>3. Наявність працівників відповідної кваліфікації, які мають необхідні звання та досвід</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tcPr>
          <w:p w:rsidR="0042267E" w:rsidRPr="007402D8" w:rsidRDefault="0042267E" w:rsidP="009E244C">
            <w:pPr>
              <w:pStyle w:val="Standard"/>
              <w:jc w:val="both"/>
              <w:rPr>
                <w:color w:val="auto"/>
              </w:rPr>
            </w:pPr>
            <w:r w:rsidRPr="007402D8">
              <w:rPr>
                <w:color w:val="auto"/>
              </w:rPr>
              <w:t xml:space="preserve">Довідку про наявність у Учасника працівників відповідної кваліфікації, які мають необхідні знання та досвід, з обов’язковим зазначенням виробничої кваліфікації (персонал, який обслуговує засоби оповіщення і зв'язку, повинен мати виробничу кваліфікацію не нижче  електромеханіка, а лінійні споруди та </w:t>
            </w:r>
            <w:proofErr w:type="spellStart"/>
            <w:r w:rsidRPr="007402D8">
              <w:rPr>
                <w:color w:val="auto"/>
              </w:rPr>
              <w:t>електросирени</w:t>
            </w:r>
            <w:proofErr w:type="spellEnd"/>
            <w:r w:rsidRPr="007402D8">
              <w:rPr>
                <w:color w:val="auto"/>
              </w:rPr>
              <w:t xml:space="preserve"> - не нижче електромонтера 4-го розряду</w:t>
            </w:r>
            <w:r w:rsidRPr="007402D8">
              <w:rPr>
                <w:b/>
                <w:color w:val="auto"/>
              </w:rPr>
              <w:t>)(додаток 3.1)</w:t>
            </w:r>
            <w:r w:rsidRPr="007402D8">
              <w:rPr>
                <w:color w:val="auto"/>
              </w:rPr>
              <w:t xml:space="preserve"> з обов’язковим додаванням копій відповідних документів про підготовку працівників, які обслуговують  апаратуру і технічні засоби оповіщення та зв'язку цивільного захисту, здійснену:</w:t>
            </w:r>
          </w:p>
          <w:p w:rsidR="0042267E" w:rsidRPr="007402D8" w:rsidRDefault="0042267E" w:rsidP="009E244C">
            <w:pPr>
              <w:pStyle w:val="Standard"/>
              <w:jc w:val="both"/>
              <w:rPr>
                <w:color w:val="auto"/>
              </w:rPr>
            </w:pPr>
            <w:r w:rsidRPr="007402D8">
              <w:rPr>
                <w:color w:val="auto"/>
              </w:rPr>
              <w:t>- на підприємствах електрозв'язку в системі технічного навчання;</w:t>
            </w:r>
          </w:p>
          <w:p w:rsidR="0042267E" w:rsidRPr="007402D8" w:rsidRDefault="0042267E" w:rsidP="009E244C">
            <w:pPr>
              <w:pStyle w:val="Standard"/>
              <w:jc w:val="both"/>
              <w:rPr>
                <w:color w:val="auto"/>
              </w:rPr>
            </w:pPr>
            <w:r w:rsidRPr="007402D8">
              <w:rPr>
                <w:color w:val="auto"/>
              </w:rPr>
              <w:t>- на курсах при заводах - виробниках апаратури та технічних засобів оповіщення;</w:t>
            </w:r>
          </w:p>
          <w:p w:rsidR="0042267E" w:rsidRPr="007402D8" w:rsidRDefault="0042267E" w:rsidP="009E244C">
            <w:pPr>
              <w:pStyle w:val="Standard"/>
              <w:jc w:val="both"/>
              <w:rPr>
                <w:color w:val="auto"/>
              </w:rPr>
            </w:pPr>
            <w:r w:rsidRPr="007402D8">
              <w:rPr>
                <w:color w:val="auto"/>
              </w:rPr>
              <w:t>- при закладі підвищення кваліфікації працівників електрозв'язку.</w:t>
            </w:r>
          </w:p>
          <w:p w:rsidR="0042267E" w:rsidRPr="007402D8" w:rsidRDefault="0042267E" w:rsidP="009E244C">
            <w:pPr>
              <w:pStyle w:val="Standard"/>
              <w:jc w:val="both"/>
              <w:rPr>
                <w:color w:val="auto"/>
              </w:rPr>
            </w:pPr>
          </w:p>
        </w:tc>
      </w:tr>
    </w:tbl>
    <w:p w:rsidR="0042267E" w:rsidRPr="00650468" w:rsidRDefault="0042267E" w:rsidP="0042267E">
      <w:pPr>
        <w:pStyle w:val="Standard"/>
        <w:jc w:val="right"/>
        <w:rPr>
          <w:b/>
          <w:bCs/>
          <w:color w:val="FF0000"/>
        </w:rPr>
      </w:pPr>
    </w:p>
    <w:p w:rsidR="0042267E" w:rsidRPr="00650468" w:rsidRDefault="0042267E" w:rsidP="0042267E">
      <w:pPr>
        <w:rPr>
          <w:b/>
          <w:bCs/>
          <w:color w:val="FF0000"/>
          <w:lang w:eastAsia="zh-CN" w:bidi="hi-IN"/>
        </w:rPr>
      </w:pPr>
      <w:r w:rsidRPr="00650468">
        <w:rPr>
          <w:b/>
          <w:bCs/>
          <w:color w:val="FF0000"/>
        </w:rPr>
        <w:br w:type="page"/>
      </w:r>
    </w:p>
    <w:p w:rsidR="00337766" w:rsidRPr="005A1243" w:rsidRDefault="00337766" w:rsidP="00E50133">
      <w:pPr>
        <w:keepNext/>
        <w:spacing w:before="240"/>
        <w:rPr>
          <w:b/>
          <w:sz w:val="23"/>
          <w:szCs w:val="23"/>
        </w:rPr>
      </w:pPr>
      <w:r w:rsidRPr="005A1243">
        <w:rPr>
          <w:b/>
          <w:bCs/>
          <w:sz w:val="23"/>
          <w:szCs w:val="23"/>
        </w:rPr>
        <w:lastRenderedPageBreak/>
        <w:t xml:space="preserve">Таблиця 2. Інші документи, що вимагаються </w:t>
      </w:r>
      <w:r w:rsidR="000F0D63" w:rsidRPr="005A1243">
        <w:rPr>
          <w:b/>
          <w:bCs/>
          <w:sz w:val="23"/>
          <w:szCs w:val="23"/>
        </w:rPr>
        <w:t>З</w:t>
      </w:r>
      <w:r w:rsidRPr="005A1243">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152"/>
      </w:tblGrid>
      <w:tr w:rsidR="00337766" w:rsidRPr="005A1243" w:rsidTr="00B36E8B">
        <w:trPr>
          <w:trHeight w:val="20"/>
          <w:jc w:val="center"/>
        </w:trPr>
        <w:tc>
          <w:tcPr>
            <w:tcW w:w="3460" w:type="dxa"/>
          </w:tcPr>
          <w:p w:rsidR="00337766" w:rsidRPr="005A1243" w:rsidRDefault="00337766" w:rsidP="00770938">
            <w:pPr>
              <w:keepNext/>
              <w:jc w:val="center"/>
              <w:rPr>
                <w:b/>
                <w:sz w:val="23"/>
                <w:szCs w:val="23"/>
              </w:rPr>
            </w:pPr>
            <w:r w:rsidRPr="005A1243">
              <w:rPr>
                <w:b/>
                <w:sz w:val="23"/>
                <w:szCs w:val="23"/>
              </w:rPr>
              <w:t>Вимога</w:t>
            </w:r>
          </w:p>
        </w:tc>
        <w:tc>
          <w:tcPr>
            <w:tcW w:w="6482" w:type="dxa"/>
          </w:tcPr>
          <w:p w:rsidR="00337766" w:rsidRPr="005A1243" w:rsidRDefault="00337766" w:rsidP="00770938">
            <w:pPr>
              <w:keepNext/>
              <w:jc w:val="center"/>
              <w:rPr>
                <w:b/>
                <w:sz w:val="23"/>
                <w:szCs w:val="23"/>
              </w:rPr>
            </w:pPr>
            <w:r w:rsidRPr="005A1243">
              <w:rPr>
                <w:b/>
                <w:sz w:val="23"/>
                <w:szCs w:val="23"/>
              </w:rPr>
              <w:t xml:space="preserve">Документи щодо підтвердження інформації </w:t>
            </w:r>
            <w:r w:rsidR="00A04376" w:rsidRPr="005A1243">
              <w:rPr>
                <w:b/>
                <w:sz w:val="23"/>
                <w:szCs w:val="23"/>
              </w:rPr>
              <w:br/>
            </w:r>
            <w:r w:rsidRPr="005A1243">
              <w:rPr>
                <w:b/>
                <w:sz w:val="23"/>
                <w:szCs w:val="23"/>
              </w:rPr>
              <w:t>про відповідність вимогам</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F76FCC">
            <w:pPr>
              <w:jc w:val="both"/>
            </w:pPr>
            <w:r w:rsidRPr="005A1243">
              <w:t>1. </w:t>
            </w:r>
            <w:r w:rsidRPr="00F76FCC">
              <w:rPr>
                <w:spacing w:val="-6"/>
              </w:rPr>
              <w:t>Інформація, що</w:t>
            </w:r>
            <w:r w:rsidR="00F76FCC" w:rsidRPr="00F76FCC">
              <w:rPr>
                <w:spacing w:val="-6"/>
              </w:rPr>
              <w:t xml:space="preserve"> </w:t>
            </w:r>
            <w:r w:rsidRPr="00F76FCC">
              <w:rPr>
                <w:spacing w:val="-6"/>
              </w:rPr>
              <w:t>підтверджує</w:t>
            </w:r>
            <w:r w:rsidRPr="005A1243">
              <w:t xml:space="preserve"> відсутність підстав у відмові учаснику в участі в процедурі закупівлі згідно з підставами, визначеними пунктом 4</w:t>
            </w:r>
            <w:r w:rsidR="00792F7F" w:rsidRPr="005A1243">
              <w:t>7</w:t>
            </w:r>
            <w:r w:rsidRPr="005A1243">
              <w:t xml:space="preserve"> особливостей</w:t>
            </w:r>
          </w:p>
        </w:tc>
        <w:tc>
          <w:tcPr>
            <w:tcW w:w="6482" w:type="dxa"/>
          </w:tcPr>
          <w:p w:rsidR="00EC128F" w:rsidRPr="005A1243" w:rsidRDefault="00EC128F" w:rsidP="001F7BDF">
            <w:pPr>
              <w:spacing w:after="120"/>
              <w:jc w:val="both"/>
            </w:pPr>
            <w:r w:rsidRPr="005A1243">
              <w:t>1.1. Довідка у довільній формі щодо відсутності підстав</w:t>
            </w:r>
            <w:r w:rsidR="00A04376" w:rsidRPr="005A1243">
              <w:rPr>
                <w:lang w:val="ru-RU"/>
              </w:rPr>
              <w:t xml:space="preserve"> </w:t>
            </w:r>
            <w:r w:rsidR="00A04376" w:rsidRPr="005A1243">
              <w:rPr>
                <w:lang w:val="ru-RU"/>
              </w:rPr>
              <w:br/>
            </w:r>
            <w:r w:rsidRPr="005A1243">
              <w:t>у відмові учаснику в участі у процедурі закупівлі, визначених пунктом 4</w:t>
            </w:r>
            <w:r w:rsidR="00F521FE" w:rsidRPr="005A1243">
              <w:t xml:space="preserve">7 </w:t>
            </w:r>
            <w:r w:rsidRPr="005A1243">
              <w:t xml:space="preserve">особливостей (учасник може використовувати при наданні згаданої інформації форму, наведену у </w:t>
            </w:r>
            <w:r w:rsidR="0022700A">
              <w:rPr>
                <w:b/>
              </w:rPr>
              <w:t>додатку 3</w:t>
            </w:r>
            <w:r w:rsidRPr="005A1243">
              <w:rPr>
                <w:b/>
              </w:rPr>
              <w:t>.</w:t>
            </w:r>
            <w:r w:rsidR="001F7BDF">
              <w:rPr>
                <w:b/>
              </w:rPr>
              <w:t>3</w:t>
            </w:r>
            <w:r w:rsidRPr="005A1243">
              <w:rPr>
                <w:b/>
              </w:rPr>
              <w:t xml:space="preserve"> </w:t>
            </w:r>
            <w:r w:rsidRPr="005A1243">
              <w:t>до тендерної документації).</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FA4234">
            <w:r w:rsidRPr="005A1243">
              <w:t>2. Інформація про учасника</w:t>
            </w:r>
          </w:p>
        </w:tc>
        <w:tc>
          <w:tcPr>
            <w:tcW w:w="6482" w:type="dxa"/>
          </w:tcPr>
          <w:p w:rsidR="00EC128F" w:rsidRPr="005A1243" w:rsidRDefault="00EC128F" w:rsidP="00FA4234">
            <w:pPr>
              <w:jc w:val="both"/>
              <w:rPr>
                <w:iCs/>
              </w:rPr>
            </w:pPr>
            <w:r w:rsidRPr="005A1243">
              <w:rPr>
                <w:iCs/>
              </w:rPr>
              <w:t xml:space="preserve">2.1. Копія Статуту або іншого установчого документа </w:t>
            </w:r>
            <w:r w:rsidRPr="005A1243">
              <w:rPr>
                <w:iCs/>
              </w:rPr>
              <w:br/>
              <w:t>(із змінами у разі наявності) (для юридичних осіб).</w:t>
            </w:r>
          </w:p>
          <w:p w:rsidR="00EC128F" w:rsidRPr="005A1243" w:rsidRDefault="00EC128F" w:rsidP="00FA4234">
            <w:pPr>
              <w:jc w:val="both"/>
              <w:rPr>
                <w:iCs/>
              </w:rPr>
            </w:pPr>
            <w:r w:rsidRPr="005A1243">
              <w:rPr>
                <w:iCs/>
              </w:rPr>
              <w:t xml:space="preserve">2.2. Копія документа, який містить інформацію </w:t>
            </w:r>
            <w:r w:rsidR="00A04376" w:rsidRPr="005A1243">
              <w:rPr>
                <w:iCs/>
                <w:lang w:val="ru-RU"/>
              </w:rPr>
              <w:br/>
            </w:r>
            <w:r w:rsidRPr="005A1243">
              <w:rPr>
                <w:iCs/>
              </w:rPr>
              <w:t>про учасника як платника податків.</w:t>
            </w:r>
          </w:p>
          <w:p w:rsidR="00EC128F" w:rsidRPr="005A1243" w:rsidRDefault="00EC128F" w:rsidP="00FA4234">
            <w:pPr>
              <w:jc w:val="both"/>
              <w:rPr>
                <w:iCs/>
              </w:rPr>
            </w:pPr>
            <w:r w:rsidRPr="005A1243">
              <w:rPr>
                <w:iCs/>
              </w:rPr>
              <w:t xml:space="preserve">2.3. Копія довідки про присвоєння ідентифікаційного </w:t>
            </w:r>
            <w:r w:rsidR="00A04376" w:rsidRPr="005A1243">
              <w:rPr>
                <w:iCs/>
                <w:lang w:val="ru-RU"/>
              </w:rPr>
              <w:br/>
            </w:r>
            <w:r w:rsidRPr="005A1243">
              <w:rPr>
                <w:iCs/>
              </w:rPr>
              <w:t>коду (для фізичних осіб).</w:t>
            </w:r>
          </w:p>
          <w:p w:rsidR="00EC128F" w:rsidRPr="005A1243" w:rsidRDefault="00EC128F" w:rsidP="00FA4234">
            <w:pPr>
              <w:jc w:val="both"/>
              <w:rPr>
                <w:lang w:eastAsia="en-US"/>
              </w:rPr>
            </w:pPr>
            <w:r w:rsidRPr="005A1243">
              <w:rPr>
                <w:iCs/>
              </w:rPr>
              <w:t>2.4. </w:t>
            </w:r>
            <w:r w:rsidRPr="005A1243">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br/>
            </w:r>
            <w:r w:rsidRPr="005A1243">
              <w:t>ID картки та копію виписки</w:t>
            </w:r>
            <w:r w:rsidR="00AD4373">
              <w:t xml:space="preserve"> </w:t>
            </w:r>
            <w:r w:rsidRPr="005A1243">
              <w:t xml:space="preserve">з інформацією ID картки </w:t>
            </w:r>
            <w:r w:rsidR="00AD4373">
              <w:br/>
            </w:r>
            <w:r w:rsidRPr="005A1243">
              <w:t xml:space="preserve">про місце реєстрації </w:t>
            </w:r>
            <w:r w:rsidRPr="005A1243">
              <w:rPr>
                <w:lang w:eastAsia="en-US"/>
              </w:rPr>
              <w:t>(для фізичних осіб).</w:t>
            </w:r>
          </w:p>
          <w:p w:rsidR="00EC128F" w:rsidRPr="005A1243" w:rsidRDefault="00EC128F" w:rsidP="00FA4234">
            <w:pPr>
              <w:spacing w:after="120"/>
              <w:jc w:val="both"/>
            </w:pPr>
            <w:r w:rsidRPr="005A1243">
              <w:rPr>
                <w:iCs/>
              </w:rPr>
              <w:t>2.5. </w:t>
            </w:r>
            <w:r w:rsidRPr="005A1243">
              <w:t xml:space="preserve">Учасник </w:t>
            </w:r>
            <w:r w:rsidRPr="005A1243">
              <w:rPr>
                <w:i/>
              </w:rPr>
              <w:t xml:space="preserve">– </w:t>
            </w:r>
            <w:r w:rsidRPr="005A1243">
              <w:t xml:space="preserve">нерезидент надає документ, виданий уповноваженим органом країни походження учасника, </w:t>
            </w:r>
            <w:r w:rsidRPr="005A1243">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5A1243">
              <w:br/>
              <w:t xml:space="preserve">та в якому органі, </w:t>
            </w:r>
            <w:r w:rsidRPr="005A1243">
              <w:rPr>
                <w:color w:val="000000"/>
                <w:shd w:val="clear" w:color="auto" w:fill="FFFFFF"/>
              </w:rPr>
              <w:t xml:space="preserve">інформація про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а у разі відсутності в юридичної особи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у тому числі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її засновника, якщо засновник </w:t>
            </w:r>
            <w:r w:rsidRPr="005A1243">
              <w:t>–</w:t>
            </w:r>
            <w:r w:rsidRPr="005A1243">
              <w:rPr>
                <w:color w:val="000000"/>
                <w:shd w:val="clear" w:color="auto" w:fill="FFFFFF"/>
              </w:rPr>
              <w:t xml:space="preserve"> юридична особа, інформація про причину його відсутності</w:t>
            </w:r>
            <w:r w:rsidRPr="005A1243">
              <w:t>).</w:t>
            </w:r>
          </w:p>
        </w:tc>
      </w:tr>
      <w:tr w:rsidR="00F76FCC" w:rsidRPr="005A1243" w:rsidTr="00B36E8B">
        <w:tblPrEx>
          <w:tblLook w:val="01E0" w:firstRow="1" w:lastRow="1" w:firstColumn="1" w:lastColumn="1" w:noHBand="0" w:noVBand="0"/>
        </w:tblPrEx>
        <w:trPr>
          <w:trHeight w:val="20"/>
          <w:jc w:val="center"/>
        </w:trPr>
        <w:tc>
          <w:tcPr>
            <w:tcW w:w="3460" w:type="dxa"/>
          </w:tcPr>
          <w:p w:rsidR="00F76FCC" w:rsidRPr="005A1243" w:rsidRDefault="00F76FCC" w:rsidP="00FA4234">
            <w:r w:rsidRPr="00604E8C">
              <w:t xml:space="preserve">3. Інформація, яку повинен подати учасник у разі запланованого залучення </w:t>
            </w:r>
            <w:r w:rsidRPr="00604E8C">
              <w:rPr>
                <w:color w:val="000000"/>
                <w:shd w:val="clear" w:color="auto" w:fill="FFFFFF"/>
              </w:rPr>
              <w:t>співвиконавців</w:t>
            </w:r>
            <w:r w:rsidRPr="00604E8C">
              <w:t xml:space="preserve"> в обсязі не менше 20 відсотків від вартості договору про закупівлю</w:t>
            </w:r>
          </w:p>
        </w:tc>
        <w:tc>
          <w:tcPr>
            <w:tcW w:w="6482" w:type="dxa"/>
          </w:tcPr>
          <w:p w:rsidR="00F76FCC" w:rsidRPr="005A1243" w:rsidRDefault="00F76FCC" w:rsidP="00F76FCC">
            <w:pPr>
              <w:jc w:val="both"/>
              <w:rPr>
                <w:iCs/>
              </w:rPr>
            </w:pPr>
            <w:r w:rsidRPr="00604E8C">
              <w:t xml:space="preserve">3.1. Довідка про кожного суб’єкта господарювання, якого учасник планує залучити в якості </w:t>
            </w:r>
            <w:r w:rsidRPr="00604E8C">
              <w:rPr>
                <w:color w:val="000000"/>
                <w:shd w:val="clear" w:color="auto" w:fill="FFFFFF"/>
              </w:rPr>
              <w:t>співвиконавця</w:t>
            </w:r>
            <w:r w:rsidRPr="00604E8C">
              <w:t xml:space="preserve"> у разі, якщо обсяг таких послуг складає не менше 20 % </w:t>
            </w:r>
            <w:r w:rsidRPr="00604E8C">
              <w:rPr>
                <w:color w:val="000000"/>
                <w:shd w:val="clear" w:color="auto" w:fill="FFFFFF"/>
              </w:rPr>
              <w:t xml:space="preserve">від вартості договору про закупівлю </w:t>
            </w:r>
            <w:r w:rsidRPr="00604E8C">
              <w:t xml:space="preserve">(за формою згідно </w:t>
            </w:r>
            <w:r w:rsidRPr="00A97DB3">
              <w:rPr>
                <w:lang w:val="ru-RU"/>
              </w:rPr>
              <w:br/>
            </w:r>
            <w:r w:rsidRPr="00604E8C">
              <w:t xml:space="preserve">з </w:t>
            </w:r>
            <w:r w:rsidR="0022700A">
              <w:rPr>
                <w:b/>
              </w:rPr>
              <w:t>додатком 3</w:t>
            </w:r>
            <w:r w:rsidRPr="00604E8C">
              <w:rPr>
                <w:b/>
              </w:rPr>
              <w:t>.</w:t>
            </w:r>
            <w:r>
              <w:rPr>
                <w:b/>
              </w:rPr>
              <w:t>4</w:t>
            </w:r>
            <w:r w:rsidRPr="00604E8C">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A97DB3">
              <w:rPr>
                <w:lang w:val="ru-RU"/>
              </w:rPr>
              <w:br/>
            </w:r>
            <w:r w:rsidRPr="00604E8C">
              <w:t>в установленому порядку.</w:t>
            </w:r>
          </w:p>
        </w:tc>
      </w:tr>
    </w:tbl>
    <w:p w:rsidR="00EC128F" w:rsidRPr="005A1243" w:rsidRDefault="00EC128F" w:rsidP="00EC128F">
      <w:pPr>
        <w:tabs>
          <w:tab w:val="left" w:pos="9900"/>
        </w:tabs>
        <w:spacing w:before="120"/>
        <w:rPr>
          <w:sz w:val="22"/>
          <w:szCs w:val="22"/>
          <w:u w:val="single"/>
        </w:rPr>
      </w:pPr>
      <w:bookmarkStart w:id="2" w:name="_Toc410576465"/>
      <w:r w:rsidRPr="005A1243">
        <w:rPr>
          <w:sz w:val="22"/>
          <w:szCs w:val="22"/>
          <w:u w:val="single"/>
        </w:rPr>
        <w:t>Примітки:</w:t>
      </w:r>
    </w:p>
    <w:p w:rsidR="0022700A" w:rsidRPr="0022700A" w:rsidRDefault="0022700A" w:rsidP="00A04376">
      <w:pPr>
        <w:pStyle w:val="af"/>
        <w:numPr>
          <w:ilvl w:val="0"/>
          <w:numId w:val="3"/>
        </w:numPr>
        <w:tabs>
          <w:tab w:val="left" w:pos="426"/>
        </w:tabs>
        <w:ind w:left="0" w:firstLine="426"/>
        <w:jc w:val="both"/>
        <w:rPr>
          <w:i/>
          <w:sz w:val="22"/>
          <w:szCs w:val="22"/>
        </w:rPr>
      </w:pPr>
      <w:r w:rsidRPr="0022700A">
        <w:rPr>
          <w:i/>
          <w:sz w:val="22"/>
          <w:szCs w:val="22"/>
        </w:rPr>
        <w:t>Під аналогічним договором слід розуміти виконаний договір, предмет якого відповідає найменуванню предмета закупівлі даної процедури</w:t>
      </w:r>
      <w:r>
        <w:rPr>
          <w:i/>
          <w:sz w:val="22"/>
          <w:szCs w:val="22"/>
        </w:rPr>
        <w:t>.</w:t>
      </w:r>
      <w:r w:rsidRPr="0022700A">
        <w:rPr>
          <w:i/>
          <w:sz w:val="22"/>
          <w:szCs w:val="22"/>
        </w:rPr>
        <w:t xml:space="preserve"> </w:t>
      </w:r>
    </w:p>
    <w:p w:rsidR="00EC128F" w:rsidRPr="00F67F3E" w:rsidRDefault="00EC128F" w:rsidP="00A04376">
      <w:pPr>
        <w:pStyle w:val="af"/>
        <w:numPr>
          <w:ilvl w:val="0"/>
          <w:numId w:val="3"/>
        </w:numPr>
        <w:tabs>
          <w:tab w:val="left" w:pos="426"/>
        </w:tabs>
        <w:ind w:left="0" w:firstLine="426"/>
        <w:jc w:val="both"/>
        <w:rPr>
          <w:i/>
          <w:sz w:val="22"/>
          <w:szCs w:val="22"/>
        </w:rPr>
      </w:pPr>
      <w:r w:rsidRPr="00F67F3E">
        <w:rPr>
          <w:i/>
          <w:sz w:val="22"/>
          <w:szCs w:val="22"/>
        </w:rPr>
        <w:t xml:space="preserve">У разі, якщо тендерною документацією вимагається надання документів, не передбачених </w:t>
      </w:r>
      <w:r w:rsidRPr="00F67F3E">
        <w:rPr>
          <w:i/>
          <w:sz w:val="22"/>
          <w:szCs w:val="22"/>
        </w:rPr>
        <w:br/>
        <w:t xml:space="preserve">у діяльності учасника, він надає довідку у довільній формі із зазначенням відповідного факту </w:t>
      </w:r>
      <w:r w:rsidRPr="00F67F3E">
        <w:rPr>
          <w:i/>
          <w:sz w:val="22"/>
          <w:szCs w:val="22"/>
        </w:rPr>
        <w:br/>
        <w:t>та з посиланням на нормативні документи, що його підтверджують.</w:t>
      </w:r>
    </w:p>
    <w:p w:rsidR="00EC128F" w:rsidRPr="00F67F3E" w:rsidRDefault="00EC128F" w:rsidP="00A04376">
      <w:pPr>
        <w:numPr>
          <w:ilvl w:val="0"/>
          <w:numId w:val="3"/>
        </w:numPr>
        <w:tabs>
          <w:tab w:val="left" w:pos="426"/>
        </w:tabs>
        <w:ind w:left="0" w:firstLine="426"/>
        <w:jc w:val="both"/>
        <w:rPr>
          <w:i/>
          <w:sz w:val="22"/>
          <w:szCs w:val="22"/>
        </w:rPr>
      </w:pPr>
      <w:r w:rsidRPr="00F67F3E">
        <w:rPr>
          <w:i/>
          <w:sz w:val="22"/>
          <w:szCs w:val="22"/>
        </w:rPr>
        <w:t xml:space="preserve">У разі перенесення дати кінцевого строку подання тендерних пропозицій, документи, </w:t>
      </w:r>
      <w:r w:rsidRPr="00F67F3E">
        <w:rPr>
          <w:i/>
          <w:sz w:val="22"/>
          <w:szCs w:val="22"/>
        </w:rPr>
        <w:br/>
        <w:t>що подаються у складі тендерної пропозиції учасника, повинні бути чинними</w:t>
      </w:r>
      <w:r w:rsidRPr="00F67F3E">
        <w:rPr>
          <w:i/>
          <w:sz w:val="22"/>
          <w:szCs w:val="22"/>
        </w:rPr>
        <w:br/>
        <w:t>на остаточну дату кінцевого строку подання тендерних пропозицій.</w:t>
      </w:r>
    </w:p>
    <w:p w:rsidR="00EC128F" w:rsidRPr="00783DD8" w:rsidRDefault="00EC128F" w:rsidP="00A04376">
      <w:pPr>
        <w:pStyle w:val="a"/>
        <w:numPr>
          <w:ilvl w:val="0"/>
          <w:numId w:val="3"/>
        </w:numPr>
        <w:tabs>
          <w:tab w:val="left" w:pos="426"/>
        </w:tabs>
        <w:ind w:left="0" w:firstLine="426"/>
        <w:rPr>
          <w:i/>
          <w:sz w:val="20"/>
          <w:szCs w:val="20"/>
        </w:rPr>
      </w:pPr>
      <w:r w:rsidRPr="00F67F3E">
        <w:rPr>
          <w:i/>
          <w:sz w:val="22"/>
          <w:szCs w:val="22"/>
        </w:rPr>
        <w:lastRenderedPageBreak/>
        <w:t xml:space="preserve">Учасники – нерезиденти подають документи, визначені цією тендерною документацією </w:t>
      </w:r>
      <w:r w:rsidRPr="00F67F3E">
        <w:rPr>
          <w:i/>
          <w:sz w:val="22"/>
          <w:szCs w:val="22"/>
        </w:rPr>
        <w:br/>
        <w:t>з урахуванням законодавства, що регулює відповідні правовідносини у країні походження учасника.</w:t>
      </w:r>
    </w:p>
    <w:p w:rsidR="00783DD8" w:rsidRPr="00783DD8" w:rsidRDefault="00783DD8" w:rsidP="00783DD8">
      <w:pPr>
        <w:pStyle w:val="af"/>
        <w:suppressAutoHyphens/>
        <w:spacing w:line="256" w:lineRule="auto"/>
        <w:ind w:left="786"/>
        <w:rPr>
          <w:b/>
          <w:sz w:val="12"/>
          <w:szCs w:val="26"/>
          <w:lang w:val="ru-RU" w:eastAsia="ar-SA"/>
        </w:rPr>
      </w:pPr>
    </w:p>
    <w:p w:rsidR="00783DD8" w:rsidRPr="00783DD8" w:rsidRDefault="00783DD8" w:rsidP="00783DD8">
      <w:pPr>
        <w:suppressAutoHyphens/>
        <w:spacing w:line="256" w:lineRule="auto"/>
        <w:ind w:left="426"/>
        <w:jc w:val="center"/>
        <w:rPr>
          <w:b/>
          <w:sz w:val="26"/>
          <w:szCs w:val="26"/>
          <w:lang w:val="ru-RU" w:eastAsia="ar-SA"/>
        </w:rPr>
      </w:pPr>
      <w:r w:rsidRPr="00783DD8">
        <w:rPr>
          <w:b/>
          <w:sz w:val="26"/>
          <w:szCs w:val="26"/>
          <w:lang w:eastAsia="ar-SA"/>
        </w:rPr>
        <w:t>Перелік документів та інформації  для підтвердження відповідності переможця вимогам, визначеним пунктом 47 особливостей</w:t>
      </w:r>
    </w:p>
    <w:p w:rsidR="00783DD8" w:rsidRPr="00783DD8" w:rsidRDefault="00783DD8" w:rsidP="00783DD8">
      <w:pPr>
        <w:suppressAutoHyphens/>
        <w:spacing w:line="256" w:lineRule="auto"/>
        <w:ind w:left="426"/>
        <w:jc w:val="center"/>
        <w:rPr>
          <w:rFonts w:ascii="Calibri" w:hAnsi="Calibri"/>
          <w:sz w:val="22"/>
          <w:szCs w:val="22"/>
          <w:lang w:val="ru-RU" w:eastAsia="ar-SA"/>
        </w:rPr>
      </w:pPr>
    </w:p>
    <w:p w:rsidR="00783DD8" w:rsidRPr="00783DD8" w:rsidRDefault="00783DD8" w:rsidP="00783DD8">
      <w:pPr>
        <w:ind w:firstLine="426"/>
        <w:jc w:val="both"/>
        <w:rPr>
          <w:shd w:val="solid" w:color="FFFFFF" w:fill="FFFFFF"/>
        </w:rPr>
      </w:pPr>
      <w:r w:rsidRPr="00783DD8">
        <w:rPr>
          <w:shd w:val="solid" w:color="FFFFFF" w:fill="FFFFFF"/>
          <w:lang w:eastAsia="en-US"/>
        </w:rPr>
        <w:t xml:space="preserve">Переможець процедури закупівлі у строк, що не перевищує чотири дні </w:t>
      </w:r>
      <w:r w:rsidRPr="00783DD8">
        <w:rPr>
          <w:shd w:val="solid" w:color="FFFFFF" w:fill="FFFFFF"/>
          <w:lang w:val="ru-RU" w:eastAsia="en-US"/>
        </w:rPr>
        <w:br/>
      </w:r>
      <w:r w:rsidRPr="00783DD8">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783DD8">
        <w:rPr>
          <w:shd w:val="solid" w:color="FFFFFF" w:fill="FFFFFF"/>
          <w:lang w:eastAsia="en-US"/>
        </w:rPr>
        <w:br/>
        <w:t>у підпунктах 3, 5, 6 і 12 та в абзаці чотирнадцятому пункту</w:t>
      </w:r>
      <w:r w:rsidRPr="00783DD8">
        <w:rPr>
          <w:shd w:val="solid" w:color="FFFFFF" w:fill="FFFFFF"/>
          <w:lang w:val="ru-RU" w:eastAsia="en-US"/>
        </w:rPr>
        <w:t xml:space="preserve"> 47 </w:t>
      </w:r>
      <w:r w:rsidRPr="00783DD8">
        <w:rPr>
          <w:shd w:val="solid" w:color="FFFFFF" w:fill="FFFFFF"/>
          <w:lang w:eastAsia="en-US"/>
        </w:rPr>
        <w:t xml:space="preserve">особливостей. Замовник </w:t>
      </w:r>
      <w:r w:rsidRPr="00783DD8">
        <w:rPr>
          <w:shd w:val="solid" w:color="FFFFFF" w:fill="FFFFFF"/>
          <w:lang w:eastAsia="en-US"/>
        </w:rPr>
        <w:b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sidRPr="00783DD8">
        <w:rPr>
          <w:shd w:val="solid" w:color="FFFFFF" w:fill="FFFFFF"/>
          <w:lang w:eastAsia="en-US"/>
        </w:rPr>
        <w:br/>
        <w:t xml:space="preserve">та/або міститься у відкритих публічних електронних реєстрах, доступ до яких є вільним, </w:t>
      </w:r>
      <w:r w:rsidRPr="00783DD8">
        <w:rPr>
          <w:shd w:val="solid" w:color="FFFFFF" w:fill="FFFFFF"/>
          <w:lang w:eastAsia="en-US"/>
        </w:rPr>
        <w:b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Pr="00783DD8">
        <w:rPr>
          <w:shd w:val="solid" w:color="FFFFFF" w:fill="FFFFFF"/>
          <w:lang w:eastAsia="en-US"/>
        </w:rPr>
        <w:br/>
        <w:t>про проведення відкритих торгів.</w:t>
      </w:r>
    </w:p>
    <w:p w:rsidR="00783DD8" w:rsidRPr="005A1243" w:rsidRDefault="00783DD8" w:rsidP="00783DD8">
      <w:pPr>
        <w:pStyle w:val="af"/>
        <w:suppressAutoHyphens/>
        <w:spacing w:line="256" w:lineRule="auto"/>
        <w:ind w:left="786"/>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783DD8" w:rsidRPr="005A1243" w:rsidTr="00452A44">
        <w:trPr>
          <w:trHeight w:val="1265"/>
        </w:trPr>
        <w:tc>
          <w:tcPr>
            <w:tcW w:w="817" w:type="dxa"/>
          </w:tcPr>
          <w:p w:rsidR="00783DD8" w:rsidRPr="005A1243" w:rsidRDefault="00783DD8" w:rsidP="00452A44">
            <w:pPr>
              <w:suppressAutoHyphens/>
              <w:spacing w:line="100" w:lineRule="atLeast"/>
              <w:ind w:right="-25"/>
              <w:jc w:val="center"/>
              <w:rPr>
                <w:b/>
                <w:sz w:val="20"/>
                <w:szCs w:val="20"/>
                <w:lang w:eastAsia="ar-SA"/>
              </w:rPr>
            </w:pPr>
            <w:r w:rsidRPr="005A1243">
              <w:rPr>
                <w:b/>
                <w:sz w:val="20"/>
                <w:szCs w:val="20"/>
                <w:lang w:eastAsia="ar-SA"/>
              </w:rPr>
              <w:t>№ п. 47 особливостей</w:t>
            </w:r>
          </w:p>
        </w:tc>
        <w:tc>
          <w:tcPr>
            <w:tcW w:w="4394" w:type="dxa"/>
          </w:tcPr>
          <w:p w:rsidR="00783DD8" w:rsidRPr="005A1243" w:rsidRDefault="00783DD8" w:rsidP="00452A44">
            <w:pPr>
              <w:suppressAutoHyphens/>
              <w:spacing w:line="100" w:lineRule="atLeast"/>
              <w:jc w:val="center"/>
              <w:rPr>
                <w:b/>
                <w:sz w:val="20"/>
                <w:szCs w:val="20"/>
                <w:lang w:eastAsia="ar-SA"/>
              </w:rPr>
            </w:pPr>
            <w:r w:rsidRPr="005A1243">
              <w:rPr>
                <w:b/>
                <w:sz w:val="20"/>
                <w:szCs w:val="20"/>
                <w:lang w:eastAsia="ar-SA"/>
              </w:rPr>
              <w:t>Вимоги п. 47 особливостей</w:t>
            </w:r>
          </w:p>
          <w:p w:rsidR="00783DD8" w:rsidRPr="005A1243" w:rsidRDefault="00783DD8" w:rsidP="00452A44">
            <w:pPr>
              <w:suppressAutoHyphens/>
              <w:spacing w:after="160" w:line="256" w:lineRule="auto"/>
              <w:ind w:right="140"/>
              <w:jc w:val="center"/>
              <w:rPr>
                <w:b/>
                <w:sz w:val="20"/>
                <w:szCs w:val="20"/>
                <w:lang w:eastAsia="ar-SA"/>
              </w:rPr>
            </w:pPr>
            <w:r w:rsidRPr="005A1243">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783DD8" w:rsidRPr="005A1243" w:rsidRDefault="00783DD8" w:rsidP="00452A44">
            <w:pPr>
              <w:suppressAutoHyphens/>
              <w:spacing w:after="160" w:line="256" w:lineRule="auto"/>
              <w:ind w:left="290"/>
              <w:rPr>
                <w:rFonts w:ascii="Calibri" w:hAnsi="Calibri" w:cs="Calibri"/>
                <w:sz w:val="20"/>
                <w:szCs w:val="20"/>
                <w:lang w:eastAsia="ar-SA"/>
              </w:rPr>
            </w:pPr>
            <w:r w:rsidRPr="005A1243">
              <w:rPr>
                <w:b/>
                <w:sz w:val="20"/>
                <w:szCs w:val="20"/>
                <w:lang w:eastAsia="ar-SA"/>
              </w:rPr>
              <w:t xml:space="preserve">Переможець торгів на виконання вимоги </w:t>
            </w:r>
            <w:r w:rsidRPr="005A1243">
              <w:rPr>
                <w:b/>
                <w:sz w:val="20"/>
                <w:szCs w:val="20"/>
                <w:u w:val="single"/>
              </w:rPr>
              <w:t>п. 47 особливостей</w:t>
            </w:r>
            <w:r w:rsidRPr="005A1243">
              <w:rPr>
                <w:b/>
                <w:sz w:val="20"/>
                <w:szCs w:val="20"/>
                <w:lang w:eastAsia="ar-SA"/>
              </w:rPr>
              <w:t xml:space="preserve"> (підтвердження відсутності підстав) повинен надати таку інформацію:</w:t>
            </w:r>
          </w:p>
        </w:tc>
      </w:tr>
      <w:tr w:rsidR="00783DD8" w:rsidRPr="005A1243" w:rsidTr="00452A44">
        <w:trPr>
          <w:trHeight w:val="1638"/>
        </w:trPr>
        <w:tc>
          <w:tcPr>
            <w:tcW w:w="817" w:type="dxa"/>
          </w:tcPr>
          <w:p w:rsidR="00783DD8" w:rsidRPr="005A1243" w:rsidRDefault="00783DD8" w:rsidP="00452A44">
            <w:pPr>
              <w:suppressAutoHyphens/>
              <w:spacing w:line="100" w:lineRule="atLeast"/>
              <w:ind w:right="-25"/>
              <w:jc w:val="center"/>
              <w:rPr>
                <w:b/>
                <w:lang w:eastAsia="ar-SA"/>
              </w:rPr>
            </w:pPr>
            <w:proofErr w:type="spellStart"/>
            <w:r w:rsidRPr="005A1243">
              <w:t>пп</w:t>
            </w:r>
            <w:proofErr w:type="spellEnd"/>
            <w:r w:rsidRPr="005A1243">
              <w:t>. 3</w:t>
            </w:r>
          </w:p>
        </w:tc>
        <w:tc>
          <w:tcPr>
            <w:tcW w:w="4394" w:type="dxa"/>
          </w:tcPr>
          <w:p w:rsidR="00783DD8" w:rsidRPr="005A1243" w:rsidRDefault="00783DD8" w:rsidP="00452A44">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Pr>
          <w:p w:rsidR="00783DD8" w:rsidRPr="005A1243" w:rsidRDefault="00783DD8" w:rsidP="00452A44">
            <w:pPr>
              <w:widowControl w:val="0"/>
              <w:suppressAutoHyphens/>
              <w:ind w:firstLine="323"/>
              <w:jc w:val="both"/>
              <w:rPr>
                <w:lang w:eastAsia="ar-SA"/>
              </w:rPr>
            </w:pPr>
            <w:r w:rsidRPr="005A1243">
              <w:rPr>
                <w:lang w:eastAsia="ar-SA"/>
              </w:rPr>
              <w:t xml:space="preserve">Гарантійний лист в довільній формі, складений переможцем процедури закупівлі, про відсутність підстави </w:t>
            </w:r>
            <w:r w:rsidRPr="005A1243">
              <w:rPr>
                <w:lang w:val="ru-RU" w:eastAsia="ar-SA"/>
              </w:rPr>
              <w:br/>
            </w:r>
            <w:r w:rsidRPr="005A1243">
              <w:rPr>
                <w:lang w:eastAsia="ar-SA"/>
              </w:rPr>
              <w:t xml:space="preserve">для відмови учаснику в участі в процедурі закупівлі, передбаченої </w:t>
            </w:r>
            <w:proofErr w:type="spellStart"/>
            <w:r w:rsidRPr="005A1243">
              <w:rPr>
                <w:lang w:eastAsia="ar-SA"/>
              </w:rPr>
              <w:t>пп</w:t>
            </w:r>
            <w:proofErr w:type="spellEnd"/>
            <w:r w:rsidRPr="005A1243">
              <w:rPr>
                <w:lang w:eastAsia="ar-SA"/>
              </w:rPr>
              <w:t>. 3 пункту 47 особливостей</w:t>
            </w:r>
          </w:p>
          <w:p w:rsidR="00783DD8" w:rsidRPr="005A1243" w:rsidRDefault="00783DD8" w:rsidP="00452A44">
            <w:pPr>
              <w:widowControl w:val="0"/>
              <w:suppressAutoHyphens/>
              <w:spacing w:line="100" w:lineRule="atLeast"/>
              <w:ind w:firstLine="323"/>
              <w:jc w:val="both"/>
              <w:rPr>
                <w:lang w:eastAsia="ar-SA"/>
              </w:rPr>
            </w:pPr>
            <w:r w:rsidRPr="005A1243">
              <w:rPr>
                <w:lang w:eastAsia="ar-SA"/>
              </w:rPr>
              <w:t>або</w:t>
            </w:r>
          </w:p>
          <w:p w:rsidR="00783DD8" w:rsidRPr="005A1243" w:rsidRDefault="00783DD8" w:rsidP="00452A44">
            <w:pPr>
              <w:widowControl w:val="0"/>
              <w:suppressAutoHyphens/>
              <w:spacing w:line="100" w:lineRule="atLeast"/>
              <w:ind w:firstLine="323"/>
              <w:jc w:val="both"/>
              <w:rPr>
                <w:lang w:eastAsia="ar-SA"/>
              </w:rPr>
            </w:pPr>
            <w:r w:rsidRPr="005A1243">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783DD8" w:rsidRPr="005A1243" w:rsidRDefault="00783DD8" w:rsidP="00452A44">
            <w:pPr>
              <w:widowControl w:val="0"/>
              <w:suppressAutoHyphens/>
              <w:ind w:firstLine="323"/>
              <w:jc w:val="both"/>
              <w:rPr>
                <w:lang w:eastAsia="ar-SA"/>
              </w:rPr>
            </w:pPr>
            <w:r w:rsidRPr="005A1243">
              <w:rPr>
                <w:lang w:eastAsia="ar-SA"/>
              </w:rPr>
              <w:t>або</w:t>
            </w:r>
          </w:p>
          <w:p w:rsidR="00783DD8" w:rsidRPr="005A1243" w:rsidRDefault="00783DD8" w:rsidP="00452A44">
            <w:pPr>
              <w:widowControl w:val="0"/>
              <w:suppressAutoHyphens/>
              <w:ind w:firstLine="323"/>
              <w:jc w:val="both"/>
              <w:rPr>
                <w:lang w:eastAsia="ar-SA"/>
              </w:rPr>
            </w:pPr>
            <w:r w:rsidRPr="005A1243">
              <w:rPr>
                <w:lang w:eastAsia="ar-SA"/>
              </w:rPr>
              <w:t xml:space="preserve">витяг з Єдиного державного реєстру осіб, які вчинили корупційні або пов’язані </w:t>
            </w:r>
            <w:r w:rsidRPr="005A1243">
              <w:rPr>
                <w:lang w:eastAsia="ar-SA"/>
              </w:rPr>
              <w:br/>
              <w:t>з корупцією правопорушення (у разі можливості).</w:t>
            </w:r>
          </w:p>
        </w:tc>
      </w:tr>
      <w:tr w:rsidR="00783DD8" w:rsidRPr="005A1243" w:rsidTr="00452A44">
        <w:trPr>
          <w:trHeight w:val="416"/>
        </w:trPr>
        <w:tc>
          <w:tcPr>
            <w:tcW w:w="817" w:type="dxa"/>
          </w:tcPr>
          <w:p w:rsidR="00783DD8" w:rsidRPr="005A1243" w:rsidRDefault="00730F84" w:rsidP="00452A44">
            <w:pPr>
              <w:suppressAutoHyphens/>
              <w:spacing w:line="100" w:lineRule="atLeast"/>
              <w:ind w:right="-25"/>
              <w:jc w:val="center"/>
              <w:rPr>
                <w:lang w:eastAsia="ar-SA"/>
              </w:rPr>
            </w:pPr>
            <w:hyperlink w:anchor="n1267" w:history="1">
              <w:proofErr w:type="spellStart"/>
              <w:r w:rsidR="00783DD8" w:rsidRPr="005A1243">
                <w:t>пп</w:t>
              </w:r>
              <w:proofErr w:type="spellEnd"/>
              <w:r w:rsidR="00783DD8" w:rsidRPr="005A1243">
                <w:t>.</w:t>
              </w:r>
            </w:hyperlink>
            <w:r w:rsidR="00783DD8" w:rsidRPr="005A1243">
              <w:t xml:space="preserve"> 5</w:t>
            </w:r>
          </w:p>
        </w:tc>
        <w:tc>
          <w:tcPr>
            <w:tcW w:w="4394" w:type="dxa"/>
          </w:tcPr>
          <w:p w:rsidR="00783DD8" w:rsidRPr="005A1243" w:rsidRDefault="00783DD8" w:rsidP="00452A44">
            <w:pPr>
              <w:widowControl w:val="0"/>
              <w:suppressAutoHyphens/>
              <w:spacing w:line="100" w:lineRule="atLeast"/>
              <w:ind w:firstLine="175"/>
              <w:jc w:val="both"/>
              <w:rPr>
                <w:lang w:eastAsia="ar-SA"/>
              </w:rPr>
            </w:pPr>
            <w:r w:rsidRPr="005A1243">
              <w:rPr>
                <w:lang w:eastAsia="ar-SA"/>
              </w:rPr>
              <w:t xml:space="preserve">Фізична особа, </w:t>
            </w:r>
            <w:r w:rsidRPr="005A1243">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A1243">
              <w:rPr>
                <w:lang w:eastAsia="ar-SA"/>
              </w:rPr>
              <w:t>.</w:t>
            </w:r>
          </w:p>
        </w:tc>
        <w:tc>
          <w:tcPr>
            <w:tcW w:w="4820" w:type="dxa"/>
          </w:tcPr>
          <w:p w:rsidR="00783DD8" w:rsidRPr="005A1243" w:rsidRDefault="00783DD8" w:rsidP="00452A44">
            <w:pPr>
              <w:suppressAutoHyphens/>
              <w:spacing w:line="256" w:lineRule="auto"/>
              <w:ind w:firstLine="323"/>
              <w:jc w:val="both"/>
              <w:rPr>
                <w:lang w:eastAsia="ar-SA"/>
              </w:rPr>
            </w:pPr>
            <w:r w:rsidRPr="005A1243">
              <w:rPr>
                <w:lang w:eastAsia="ar-SA"/>
              </w:rPr>
              <w:t xml:space="preserve">Витяг (документ у паперовій </w:t>
            </w:r>
            <w:r w:rsidRPr="005A1243">
              <w:rPr>
                <w:lang w:eastAsia="ar-SA"/>
              </w:rPr>
              <w:br/>
              <w:t>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783DD8" w:rsidRPr="005A1243" w:rsidRDefault="00783DD8" w:rsidP="00452A44">
            <w:pPr>
              <w:suppressAutoHyphens/>
              <w:spacing w:line="256" w:lineRule="auto"/>
              <w:ind w:firstLine="323"/>
              <w:jc w:val="both"/>
              <w:rPr>
                <w:lang w:eastAsia="ar-SA"/>
              </w:rPr>
            </w:pPr>
            <w:r w:rsidRPr="005A1243">
              <w:rPr>
                <w:lang w:eastAsia="ar-SA"/>
              </w:rPr>
              <w:lastRenderedPageBreak/>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783DD8" w:rsidRPr="005A1243" w:rsidRDefault="00783DD8" w:rsidP="00452A44">
            <w:pPr>
              <w:suppressAutoHyphens/>
              <w:spacing w:line="256" w:lineRule="auto"/>
              <w:ind w:firstLine="323"/>
              <w:jc w:val="both"/>
              <w:rPr>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783DD8" w:rsidRPr="005A1243" w:rsidTr="00452A44">
        <w:trPr>
          <w:trHeight w:val="451"/>
        </w:trPr>
        <w:tc>
          <w:tcPr>
            <w:tcW w:w="817" w:type="dxa"/>
          </w:tcPr>
          <w:p w:rsidR="00783DD8" w:rsidRPr="005A1243" w:rsidRDefault="00730F84" w:rsidP="00452A44">
            <w:pPr>
              <w:suppressAutoHyphens/>
              <w:spacing w:line="100" w:lineRule="atLeast"/>
              <w:ind w:right="-25"/>
              <w:jc w:val="center"/>
              <w:rPr>
                <w:lang w:eastAsia="ar-SA"/>
              </w:rPr>
            </w:pPr>
            <w:hyperlink w:anchor="n1267" w:history="1">
              <w:proofErr w:type="spellStart"/>
              <w:r w:rsidR="00783DD8" w:rsidRPr="005A1243">
                <w:t>пп</w:t>
              </w:r>
              <w:proofErr w:type="spellEnd"/>
              <w:r w:rsidR="00783DD8" w:rsidRPr="005A1243">
                <w:t>.</w:t>
              </w:r>
            </w:hyperlink>
            <w:r w:rsidR="00783DD8" w:rsidRPr="005A1243">
              <w:t xml:space="preserve"> 6</w:t>
            </w:r>
          </w:p>
        </w:tc>
        <w:tc>
          <w:tcPr>
            <w:tcW w:w="4394" w:type="dxa"/>
          </w:tcPr>
          <w:p w:rsidR="00783DD8" w:rsidRPr="005A1243" w:rsidRDefault="00783DD8" w:rsidP="00452A44">
            <w:pPr>
              <w:widowControl w:val="0"/>
              <w:suppressAutoHyphens/>
              <w:spacing w:line="100" w:lineRule="atLeast"/>
              <w:ind w:firstLine="175"/>
              <w:jc w:val="both"/>
              <w:rPr>
                <w:lang w:eastAsia="ar-SA"/>
              </w:rPr>
            </w:pPr>
            <w:r w:rsidRPr="005A1243">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Pr>
          <w:p w:rsidR="00783DD8" w:rsidRPr="005A1243" w:rsidRDefault="00783DD8" w:rsidP="00452A44">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«Облік відомостей </w:t>
            </w:r>
            <w:r w:rsidRPr="005A1243">
              <w:rPr>
                <w:lang w:eastAsia="ar-SA"/>
              </w:rPr>
              <w:br/>
              <w:t xml:space="preserve">про притягнення особи до кримінальної відповідальності та наявності судимості» Міністерства внутрішніх справ України, </w:t>
            </w:r>
            <w:r w:rsidRPr="005A1243">
              <w:rPr>
                <w:lang w:eastAsia="ar-SA"/>
              </w:rPr>
              <w:b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783DD8" w:rsidRPr="005A1243" w:rsidRDefault="00783DD8" w:rsidP="00452A44">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783DD8" w:rsidRPr="005A1243" w:rsidRDefault="00783DD8" w:rsidP="00452A44">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783DD8" w:rsidRPr="005A1243" w:rsidTr="00452A44">
        <w:trPr>
          <w:trHeight w:val="862"/>
        </w:trPr>
        <w:tc>
          <w:tcPr>
            <w:tcW w:w="817" w:type="dxa"/>
          </w:tcPr>
          <w:p w:rsidR="00783DD8" w:rsidRPr="005A1243" w:rsidRDefault="00730F84" w:rsidP="00452A44">
            <w:pPr>
              <w:suppressAutoHyphens/>
              <w:spacing w:line="100" w:lineRule="atLeast"/>
              <w:ind w:right="-25"/>
              <w:jc w:val="center"/>
              <w:rPr>
                <w:lang w:eastAsia="ar-SA"/>
              </w:rPr>
            </w:pPr>
            <w:hyperlink w:anchor="n1267" w:history="1">
              <w:proofErr w:type="spellStart"/>
              <w:r w:rsidR="00783DD8" w:rsidRPr="005A1243">
                <w:t>пп</w:t>
              </w:r>
              <w:proofErr w:type="spellEnd"/>
              <w:r w:rsidR="00783DD8" w:rsidRPr="005A1243">
                <w:t>.</w:t>
              </w:r>
            </w:hyperlink>
            <w:r w:rsidR="00783DD8" w:rsidRPr="005A1243">
              <w:t xml:space="preserve"> 12</w:t>
            </w:r>
          </w:p>
        </w:tc>
        <w:tc>
          <w:tcPr>
            <w:tcW w:w="4394" w:type="dxa"/>
          </w:tcPr>
          <w:p w:rsidR="00783DD8" w:rsidRPr="005A1243" w:rsidRDefault="00783DD8" w:rsidP="00452A44">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Pr>
          <w:p w:rsidR="00783DD8" w:rsidRPr="005A1243" w:rsidRDefault="00783DD8" w:rsidP="00452A44">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w:t>
            </w:r>
            <w:r w:rsidRPr="005A1243">
              <w:rPr>
                <w:lang w:eastAsia="ar-SA"/>
              </w:rPr>
              <w:br/>
              <w:t>від дати подання документа.</w:t>
            </w:r>
          </w:p>
          <w:p w:rsidR="00783DD8" w:rsidRPr="005A1243" w:rsidRDefault="00783DD8" w:rsidP="00452A44">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783DD8" w:rsidRPr="005A1243" w:rsidTr="00452A44">
        <w:trPr>
          <w:trHeight w:val="593"/>
        </w:trPr>
        <w:tc>
          <w:tcPr>
            <w:tcW w:w="817" w:type="dxa"/>
          </w:tcPr>
          <w:p w:rsidR="00783DD8" w:rsidRPr="005A1243" w:rsidRDefault="00730F84" w:rsidP="00452A44">
            <w:pPr>
              <w:suppressAutoHyphens/>
              <w:spacing w:after="160" w:line="256" w:lineRule="auto"/>
              <w:ind w:left="10"/>
              <w:jc w:val="center"/>
              <w:rPr>
                <w:rFonts w:ascii="Calibri" w:hAnsi="Calibri" w:cs="Calibri"/>
                <w:lang w:eastAsia="ar-SA"/>
              </w:rPr>
            </w:pPr>
            <w:hyperlink w:anchor="n1276" w:history="1">
              <w:r w:rsidR="00783DD8" w:rsidRPr="006A501E">
                <w:t>абзац</w:t>
              </w:r>
            </w:hyperlink>
            <w:r w:rsidR="00783DD8" w:rsidRPr="005A1243">
              <w:t xml:space="preserve"> 14</w:t>
            </w:r>
          </w:p>
        </w:tc>
        <w:tc>
          <w:tcPr>
            <w:tcW w:w="4394" w:type="dxa"/>
          </w:tcPr>
          <w:p w:rsidR="00783DD8" w:rsidRPr="005A1243" w:rsidRDefault="00783DD8" w:rsidP="00452A44">
            <w:pPr>
              <w:shd w:val="clear" w:color="auto" w:fill="FFFFFF"/>
              <w:suppressAutoHyphens/>
              <w:spacing w:line="100" w:lineRule="atLeast"/>
              <w:ind w:firstLine="175"/>
              <w:jc w:val="both"/>
              <w:rPr>
                <w:lang w:eastAsia="ar-SA"/>
              </w:rPr>
            </w:pPr>
            <w:r w:rsidRPr="005A1243">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5A1243">
              <w:rPr>
                <w:lang w:eastAsia="ar-S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Pr>
          <w:p w:rsidR="00783DD8" w:rsidRPr="005A1243" w:rsidRDefault="00783DD8" w:rsidP="00452A44">
            <w:pPr>
              <w:suppressAutoHyphens/>
              <w:ind w:firstLine="290"/>
              <w:jc w:val="both"/>
              <w:rPr>
                <w:lang w:eastAsia="ar-SA"/>
              </w:rPr>
            </w:pPr>
            <w:r w:rsidRPr="005A1243">
              <w:rPr>
                <w:lang w:eastAsia="ar-SA"/>
              </w:rPr>
              <w:lastRenderedPageBreak/>
              <w:t xml:space="preserve">Переможець, який не перебуває </w:t>
            </w:r>
            <w:r w:rsidRPr="005A1243">
              <w:rPr>
                <w:lang w:eastAsia="ar-SA"/>
              </w:rPr>
              <w:br/>
              <w:t xml:space="preserve">в обставинах, зазначених в абзаці 14 пункту 47 особливостей, надає довідку в довільній формі про відсутність такої підстави </w:t>
            </w:r>
            <w:r w:rsidRPr="005A1243">
              <w:rPr>
                <w:lang w:eastAsia="ar-SA"/>
              </w:rPr>
              <w:br/>
              <w:t>для відхилення.</w:t>
            </w:r>
          </w:p>
          <w:p w:rsidR="00783DD8" w:rsidRPr="005A1243" w:rsidRDefault="00783DD8" w:rsidP="00452A44">
            <w:pPr>
              <w:suppressAutoHyphens/>
              <w:ind w:firstLine="290"/>
              <w:jc w:val="both"/>
              <w:rPr>
                <w:lang w:eastAsia="ar-SA"/>
              </w:rPr>
            </w:pPr>
            <w:r w:rsidRPr="005A1243">
              <w:rPr>
                <w:lang w:eastAsia="ar-SA"/>
              </w:rPr>
              <w:lastRenderedPageBreak/>
              <w:t>Переможець, що перебуває в обставинах, зазначених в абзаці 14 пункту 47 особливостей, надає:</w:t>
            </w:r>
          </w:p>
          <w:p w:rsidR="00783DD8" w:rsidRPr="005A1243" w:rsidRDefault="00783DD8" w:rsidP="00452A44">
            <w:pPr>
              <w:suppressAutoHyphens/>
              <w:ind w:firstLine="290"/>
              <w:jc w:val="both"/>
              <w:rPr>
                <w:lang w:eastAsia="ar-SA"/>
              </w:rPr>
            </w:pPr>
            <w:r w:rsidRPr="005A1243">
              <w:rPr>
                <w:lang w:eastAsia="ar-SA"/>
              </w:rPr>
              <w:t>- копію гарантійного листа в довільній формі про те, що переможець гарантує Замовнику сплату штрафу/</w:t>
            </w:r>
            <w:proofErr w:type="spellStart"/>
            <w:r w:rsidRPr="005A1243">
              <w:rPr>
                <w:lang w:eastAsia="ar-SA"/>
              </w:rPr>
              <w:t>ів</w:t>
            </w:r>
            <w:proofErr w:type="spellEnd"/>
            <w:r w:rsidRPr="005A1243">
              <w:rPr>
                <w:lang w:eastAsia="ar-SA"/>
              </w:rPr>
              <w:t xml:space="preserve"> та/або відшкодування збитків, з зазначенням строку сплати штрафу/</w:t>
            </w:r>
            <w:proofErr w:type="spellStart"/>
            <w:r w:rsidRPr="005A1243">
              <w:rPr>
                <w:lang w:eastAsia="ar-SA"/>
              </w:rPr>
              <w:t>ів</w:t>
            </w:r>
            <w:proofErr w:type="spellEnd"/>
            <w:r w:rsidRPr="005A1243">
              <w:rPr>
                <w:lang w:eastAsia="ar-SA"/>
              </w:rPr>
              <w:t xml:space="preserve"> та/або відшкодування збитків </w:t>
            </w:r>
          </w:p>
          <w:p w:rsidR="00783DD8" w:rsidRPr="005A1243" w:rsidRDefault="00783DD8" w:rsidP="00452A44">
            <w:pPr>
              <w:suppressAutoHyphens/>
              <w:ind w:left="11" w:firstLine="290"/>
              <w:jc w:val="both"/>
              <w:rPr>
                <w:lang w:eastAsia="ar-SA"/>
              </w:rPr>
            </w:pPr>
            <w:r w:rsidRPr="005A1243">
              <w:rPr>
                <w:lang w:eastAsia="ar-SA"/>
              </w:rPr>
              <w:t>та/або</w:t>
            </w:r>
          </w:p>
          <w:p w:rsidR="00783DD8" w:rsidRPr="005A1243" w:rsidRDefault="00783DD8" w:rsidP="00452A44">
            <w:pPr>
              <w:suppressAutoHyphens/>
              <w:ind w:left="11" w:firstLine="290"/>
              <w:jc w:val="both"/>
              <w:rPr>
                <w:lang w:eastAsia="ar-SA"/>
              </w:rPr>
            </w:pPr>
            <w:r w:rsidRPr="005A1243">
              <w:rPr>
                <w:lang w:eastAsia="ar-SA"/>
              </w:rPr>
              <w:t>- документ, що підтверджує оплату штрафу/</w:t>
            </w:r>
            <w:proofErr w:type="spellStart"/>
            <w:r w:rsidRPr="005A1243">
              <w:rPr>
                <w:lang w:eastAsia="ar-SA"/>
              </w:rPr>
              <w:t>ів</w:t>
            </w:r>
            <w:proofErr w:type="spellEnd"/>
            <w:r w:rsidRPr="005A1243">
              <w:rPr>
                <w:lang w:eastAsia="ar-SA"/>
              </w:rPr>
              <w:t xml:space="preserve"> та/або відшкодування збитків </w:t>
            </w:r>
            <w:r w:rsidRPr="005A1243">
              <w:rPr>
                <w:lang w:eastAsia="ar-SA"/>
              </w:rPr>
              <w:br/>
              <w:t>на користь Замовника.</w:t>
            </w:r>
          </w:p>
          <w:p w:rsidR="00783DD8" w:rsidRPr="005A1243" w:rsidRDefault="00783DD8" w:rsidP="00452A44">
            <w:pPr>
              <w:suppressAutoHyphens/>
              <w:spacing w:after="160" w:line="256" w:lineRule="auto"/>
              <w:jc w:val="both"/>
              <w:rPr>
                <w:lang w:eastAsia="ar-SA"/>
              </w:rPr>
            </w:pPr>
          </w:p>
        </w:tc>
      </w:tr>
    </w:tbl>
    <w:p w:rsidR="00783DD8" w:rsidRPr="00783DD8" w:rsidRDefault="00783DD8" w:rsidP="00783DD8">
      <w:pPr>
        <w:suppressAutoHyphens/>
        <w:spacing w:before="240" w:after="160" w:line="256" w:lineRule="auto"/>
        <w:ind w:firstLine="567"/>
        <w:jc w:val="both"/>
        <w:rPr>
          <w:rFonts w:ascii="Calibri" w:hAnsi="Calibri" w:cs="Calibri"/>
          <w:b/>
          <w:bCs/>
          <w:sz w:val="22"/>
          <w:szCs w:val="22"/>
          <w:shd w:val="clear" w:color="auto" w:fill="FFFF00"/>
          <w:lang w:eastAsia="ar-SA"/>
        </w:rPr>
      </w:pPr>
      <w:r w:rsidRPr="005A1243">
        <w:rPr>
          <w:lang w:eastAsia="ar-SA"/>
        </w:rPr>
        <w:lastRenderedPageBreak/>
        <w:t xml:space="preserve">Ненадання переможцем документів, що підтверджують відсутність підстав </w:t>
      </w:r>
      <w:r w:rsidRPr="005A1243">
        <w:rPr>
          <w:lang w:eastAsia="ar-SA"/>
        </w:rPr>
        <w:br/>
        <w:t>для відхилення, визначених у пункті 47 особливостей, вважатиметься ненаданням у спосіб, зазначений у тендерній документації, документів, що підтверджують відсутність підстав, установлених пунктом 47 особливостей.</w:t>
      </w:r>
    </w:p>
    <w:p w:rsidR="00783DD8" w:rsidRPr="00F67F3E" w:rsidRDefault="00783DD8" w:rsidP="00783DD8">
      <w:pPr>
        <w:pStyle w:val="a"/>
        <w:numPr>
          <w:ilvl w:val="0"/>
          <w:numId w:val="0"/>
        </w:numPr>
        <w:tabs>
          <w:tab w:val="left" w:pos="426"/>
        </w:tabs>
        <w:ind w:left="426"/>
        <w:rPr>
          <w:i/>
          <w:sz w:val="20"/>
          <w:szCs w:val="20"/>
        </w:rPr>
      </w:pPr>
    </w:p>
    <w:p w:rsidR="009A6D25" w:rsidRPr="005A1243" w:rsidRDefault="0022700A" w:rsidP="009A6D25">
      <w:pPr>
        <w:pageBreakBefore/>
        <w:ind w:left="6804"/>
        <w:outlineLvl w:val="0"/>
      </w:pPr>
      <w:r>
        <w:rPr>
          <w:b/>
        </w:rPr>
        <w:lastRenderedPageBreak/>
        <w:t>Додаток 3</w:t>
      </w:r>
      <w:r w:rsidR="00091AAC" w:rsidRPr="005A1243">
        <w:rPr>
          <w:b/>
        </w:rPr>
        <w:t>.</w:t>
      </w:r>
      <w:r w:rsidR="00EC128F" w:rsidRPr="005A1243">
        <w:rPr>
          <w:b/>
          <w:lang w:val="ru-RU"/>
        </w:rPr>
        <w:t>1</w:t>
      </w:r>
      <w:r w:rsidR="009A6D25" w:rsidRPr="005A1243">
        <w:rPr>
          <w:b/>
        </w:rPr>
        <w:t xml:space="preserve"> </w:t>
      </w:r>
      <w:r w:rsidR="009A6D25" w:rsidRPr="005A1243">
        <w:rPr>
          <w:b/>
        </w:rPr>
        <w:br/>
      </w:r>
      <w:r w:rsidR="009A6D25" w:rsidRPr="005A1243">
        <w:t>до тендерної документації</w:t>
      </w:r>
    </w:p>
    <w:p w:rsidR="001F7BDF" w:rsidRPr="00F262A4" w:rsidRDefault="001F7BDF" w:rsidP="001F7BDF">
      <w:pPr>
        <w:widowControl w:val="0"/>
        <w:autoSpaceDE w:val="0"/>
        <w:autoSpaceDN w:val="0"/>
        <w:adjustRightInd w:val="0"/>
        <w:spacing w:before="480" w:after="240"/>
        <w:jc w:val="center"/>
        <w:rPr>
          <w:bCs/>
          <w:i/>
        </w:rPr>
      </w:pPr>
      <w:r w:rsidRPr="00F262A4">
        <w:rPr>
          <w:bCs/>
          <w:i/>
        </w:rPr>
        <w:t>НА БЛАНКУ УЧАСНИКА (за наявності)</w:t>
      </w:r>
    </w:p>
    <w:p w:rsidR="001F7BDF" w:rsidRPr="00F262A4" w:rsidRDefault="001F7BDF" w:rsidP="001F7BDF">
      <w:pPr>
        <w:widowControl w:val="0"/>
        <w:autoSpaceDE w:val="0"/>
        <w:autoSpaceDN w:val="0"/>
        <w:adjustRightInd w:val="0"/>
        <w:spacing w:before="240" w:after="480"/>
        <w:jc w:val="center"/>
        <w:rPr>
          <w:b/>
          <w:bCs/>
        </w:rPr>
      </w:pPr>
      <w:r w:rsidRPr="00F262A4">
        <w:rPr>
          <w:b/>
          <w:bCs/>
        </w:rPr>
        <w:t xml:space="preserve">ДОВІДКА </w:t>
      </w:r>
      <w:r w:rsidRPr="00F262A4">
        <w:rPr>
          <w:b/>
          <w:bCs/>
        </w:rPr>
        <w:br/>
      </w:r>
      <w:r w:rsidRPr="00F262A4">
        <w:rPr>
          <w:b/>
        </w:rPr>
        <w:t xml:space="preserve">ПРО НАЯВНІСТЬ </w:t>
      </w:r>
      <w:r>
        <w:rPr>
          <w:b/>
        </w:rPr>
        <w:t>СПЕЦІАЛІСТІВ</w:t>
      </w:r>
      <w:r w:rsidRPr="00F262A4">
        <w:rPr>
          <w:b/>
        </w:rPr>
        <w:t xml:space="preserve"> ВІДПОВІДНОЇ КВАЛІФІКАЦІЇ, </w:t>
      </w:r>
      <w:r w:rsidRPr="00F262A4">
        <w:rPr>
          <w:b/>
        </w:rPr>
        <w:br/>
        <w:t>ЯКІ МАЮТЬ НЕОБХІДНІ ЗНАННЯ ТА ДОСВІД</w:t>
      </w:r>
    </w:p>
    <w:p w:rsidR="001F7BDF" w:rsidRPr="00F262A4" w:rsidRDefault="001F7BDF" w:rsidP="001F7BDF">
      <w:pPr>
        <w:spacing w:before="120" w:after="120"/>
        <w:ind w:firstLine="709"/>
        <w:jc w:val="both"/>
      </w:pPr>
      <w:r w:rsidRPr="00F262A4">
        <w:rPr>
          <w:i/>
          <w:u w:val="single"/>
        </w:rPr>
        <w:t xml:space="preserve">     (найменування/ПІБ учасника)     </w:t>
      </w:r>
      <w:r w:rsidRPr="00F262A4">
        <w:t xml:space="preserve">, на виконання вимог Замовника, повідомляє про наявність </w:t>
      </w:r>
      <w:proofErr w:type="spellStart"/>
      <w:r>
        <w:t>спецаліста</w:t>
      </w:r>
      <w:proofErr w:type="spellEnd"/>
      <w:r>
        <w:t xml:space="preserve"> (спеціалістів)</w:t>
      </w:r>
      <w:r w:rsidRPr="00F262A4">
        <w:t xml:space="preserve"> відповідної кваліфікації,</w:t>
      </w:r>
      <w:r>
        <w:t xml:space="preserve"> який</w:t>
      </w:r>
      <w:r w:rsidRPr="00F262A4">
        <w:t xml:space="preserve"> </w:t>
      </w:r>
      <w:r>
        <w:t>(</w:t>
      </w:r>
      <w:r w:rsidRPr="00F262A4">
        <w:t>які</w:t>
      </w:r>
      <w:r>
        <w:t>) має</w:t>
      </w:r>
      <w:r w:rsidRPr="00F262A4">
        <w:t xml:space="preserve"> </w:t>
      </w:r>
      <w:r>
        <w:t>(</w:t>
      </w:r>
      <w:r w:rsidRPr="00F262A4">
        <w:t>мають</w:t>
      </w:r>
      <w:r>
        <w:t>)</w:t>
      </w:r>
      <w:r w:rsidRPr="00F262A4">
        <w:t xml:space="preserve"> необхідні знання та досвід для належного виконання умов договору про закупівлю, а саме:</w:t>
      </w:r>
    </w:p>
    <w:p w:rsidR="001F7BDF" w:rsidRPr="00F262A4" w:rsidRDefault="001F7BDF" w:rsidP="001F7BDF">
      <w:pPr>
        <w:spacing w:before="120" w:after="120"/>
        <w:ind w:firstLine="709"/>
        <w:jc w:val="both"/>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2976"/>
        <w:gridCol w:w="1700"/>
      </w:tblGrid>
      <w:tr w:rsidR="001F7BDF" w:rsidRPr="00F262A4" w:rsidTr="00D91196">
        <w:tc>
          <w:tcPr>
            <w:tcW w:w="534" w:type="dxa"/>
          </w:tcPr>
          <w:p w:rsidR="001F7BDF" w:rsidRPr="00F262A4" w:rsidRDefault="001F7BDF" w:rsidP="00D91196">
            <w:pPr>
              <w:jc w:val="center"/>
            </w:pPr>
            <w:r w:rsidRPr="00F262A4">
              <w:t>№ з/п</w:t>
            </w:r>
          </w:p>
        </w:tc>
        <w:tc>
          <w:tcPr>
            <w:tcW w:w="4394" w:type="dxa"/>
          </w:tcPr>
          <w:p w:rsidR="001F7BDF" w:rsidRPr="00F262A4" w:rsidRDefault="001F7BDF" w:rsidP="00D91196">
            <w:pPr>
              <w:jc w:val="center"/>
            </w:pPr>
            <w:r w:rsidRPr="00F262A4">
              <w:t>ПІБ</w:t>
            </w:r>
          </w:p>
        </w:tc>
        <w:tc>
          <w:tcPr>
            <w:tcW w:w="2976" w:type="dxa"/>
          </w:tcPr>
          <w:p w:rsidR="001F7BDF" w:rsidRPr="00F262A4" w:rsidRDefault="0042267E" w:rsidP="00D91196">
            <w:pPr>
              <w:jc w:val="center"/>
            </w:pPr>
            <w:r w:rsidRPr="00D8089D">
              <w:rPr>
                <w:lang w:eastAsia="uk-UA"/>
              </w:rPr>
              <w:t>Освіта, кваліфікація, досвід роботи, стаж роботи на займаній посаді</w:t>
            </w:r>
          </w:p>
        </w:tc>
        <w:tc>
          <w:tcPr>
            <w:tcW w:w="1700" w:type="dxa"/>
          </w:tcPr>
          <w:p w:rsidR="001F7BDF" w:rsidRPr="00986081" w:rsidRDefault="001F7BDF" w:rsidP="00D91196">
            <w:pPr>
              <w:jc w:val="center"/>
              <w:rPr>
                <w:highlight w:val="yellow"/>
              </w:rPr>
            </w:pPr>
            <w:r>
              <w:t xml:space="preserve">Досвід </w:t>
            </w:r>
            <w:r w:rsidRPr="00F262A4">
              <w:t xml:space="preserve"> роботи</w:t>
            </w:r>
            <w:r>
              <w:t>, років</w:t>
            </w:r>
          </w:p>
        </w:tc>
      </w:tr>
      <w:tr w:rsidR="001F7BDF" w:rsidRPr="00F262A4" w:rsidTr="00D91196">
        <w:tc>
          <w:tcPr>
            <w:tcW w:w="534" w:type="dxa"/>
          </w:tcPr>
          <w:p w:rsidR="001F7BDF" w:rsidRPr="00F262A4" w:rsidRDefault="001F7BDF" w:rsidP="00D91196">
            <w:pPr>
              <w:spacing w:after="120"/>
              <w:jc w:val="center"/>
            </w:pPr>
          </w:p>
        </w:tc>
        <w:tc>
          <w:tcPr>
            <w:tcW w:w="4394" w:type="dxa"/>
          </w:tcPr>
          <w:p w:rsidR="001F7BDF" w:rsidRPr="00F262A4" w:rsidRDefault="001F7BDF" w:rsidP="00D91196">
            <w:pPr>
              <w:spacing w:after="120"/>
            </w:pPr>
          </w:p>
        </w:tc>
        <w:tc>
          <w:tcPr>
            <w:tcW w:w="2976" w:type="dxa"/>
          </w:tcPr>
          <w:p w:rsidR="001F7BDF" w:rsidRPr="00F262A4" w:rsidRDefault="001F7BDF" w:rsidP="00D91196">
            <w:pPr>
              <w:spacing w:after="120"/>
            </w:pPr>
          </w:p>
        </w:tc>
        <w:tc>
          <w:tcPr>
            <w:tcW w:w="1700" w:type="dxa"/>
          </w:tcPr>
          <w:p w:rsidR="001F7BDF" w:rsidRPr="00F262A4" w:rsidRDefault="001F7BDF" w:rsidP="00D91196">
            <w:pPr>
              <w:spacing w:after="120"/>
              <w:rPr>
                <w:highlight w:val="yellow"/>
              </w:rPr>
            </w:pPr>
          </w:p>
        </w:tc>
      </w:tr>
      <w:tr w:rsidR="001F7BDF" w:rsidRPr="00F262A4" w:rsidTr="00D91196">
        <w:tc>
          <w:tcPr>
            <w:tcW w:w="534" w:type="dxa"/>
          </w:tcPr>
          <w:p w:rsidR="001F7BDF" w:rsidRPr="00F262A4" w:rsidRDefault="001F7BDF" w:rsidP="00D91196">
            <w:pPr>
              <w:spacing w:after="120"/>
              <w:jc w:val="center"/>
            </w:pPr>
          </w:p>
        </w:tc>
        <w:tc>
          <w:tcPr>
            <w:tcW w:w="4394" w:type="dxa"/>
          </w:tcPr>
          <w:p w:rsidR="001F7BDF" w:rsidRPr="00F262A4" w:rsidRDefault="001F7BDF" w:rsidP="00D91196">
            <w:pPr>
              <w:spacing w:after="120"/>
            </w:pPr>
          </w:p>
        </w:tc>
        <w:tc>
          <w:tcPr>
            <w:tcW w:w="2976" w:type="dxa"/>
          </w:tcPr>
          <w:p w:rsidR="001F7BDF" w:rsidRPr="00F262A4" w:rsidRDefault="001F7BDF" w:rsidP="00D91196">
            <w:pPr>
              <w:spacing w:after="120"/>
            </w:pPr>
          </w:p>
        </w:tc>
        <w:tc>
          <w:tcPr>
            <w:tcW w:w="1700" w:type="dxa"/>
          </w:tcPr>
          <w:p w:rsidR="001F7BDF" w:rsidRPr="00F262A4" w:rsidRDefault="001F7BDF" w:rsidP="00D91196">
            <w:pPr>
              <w:spacing w:after="120"/>
              <w:rPr>
                <w:highlight w:val="yellow"/>
              </w:rPr>
            </w:pPr>
          </w:p>
        </w:tc>
      </w:tr>
    </w:tbl>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pBdr>
          <w:top w:val="single" w:sz="4" w:space="1" w:color="auto"/>
        </w:pBdr>
        <w:spacing w:before="120" w:after="120"/>
        <w:jc w:val="center"/>
        <w:rPr>
          <w:b/>
          <w:i/>
        </w:rPr>
      </w:pPr>
      <w:r w:rsidRPr="00F262A4">
        <w:rPr>
          <w:b/>
          <w:i/>
        </w:rPr>
        <w:t>(Посада, прізвище, ініціали, підпис уповноваженої особи учасника)</w:t>
      </w:r>
    </w:p>
    <w:p w:rsidR="001F7BDF" w:rsidRPr="00F262A4" w:rsidRDefault="001F7BDF" w:rsidP="001F7BDF">
      <w:pPr>
        <w:tabs>
          <w:tab w:val="num" w:pos="426"/>
        </w:tabs>
        <w:ind w:left="357"/>
        <w:jc w:val="both"/>
        <w:rPr>
          <w:i/>
        </w:rPr>
      </w:pPr>
    </w:p>
    <w:p w:rsidR="001F7BDF" w:rsidRPr="00F262A4" w:rsidRDefault="001F7BDF" w:rsidP="001F7BDF">
      <w:pPr>
        <w:pStyle w:val="a"/>
        <w:numPr>
          <w:ilvl w:val="0"/>
          <w:numId w:val="0"/>
        </w:numPr>
        <w:tabs>
          <w:tab w:val="left" w:pos="426"/>
        </w:tabs>
        <w:ind w:left="1353" w:hanging="360"/>
        <w:rPr>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Default="001F7BDF" w:rsidP="009A6D25">
      <w:pPr>
        <w:widowControl w:val="0"/>
        <w:autoSpaceDE w:val="0"/>
        <w:autoSpaceDN w:val="0"/>
        <w:adjustRightInd w:val="0"/>
        <w:spacing w:before="480" w:after="240"/>
        <w:jc w:val="center"/>
        <w:rPr>
          <w:bCs/>
          <w:i/>
        </w:rPr>
      </w:pPr>
    </w:p>
    <w:p w:rsidR="001F7BDF" w:rsidRPr="005A1243" w:rsidRDefault="0022700A" w:rsidP="001F7BDF">
      <w:pPr>
        <w:pageBreakBefore/>
        <w:ind w:left="6804"/>
        <w:outlineLvl w:val="0"/>
      </w:pPr>
      <w:r>
        <w:rPr>
          <w:b/>
        </w:rPr>
        <w:lastRenderedPageBreak/>
        <w:t>Додаток 3</w:t>
      </w:r>
      <w:r w:rsidR="001F7BDF" w:rsidRPr="005A1243">
        <w:rPr>
          <w:b/>
        </w:rPr>
        <w:t>.</w:t>
      </w:r>
      <w:r w:rsidR="001F7BDF">
        <w:rPr>
          <w:b/>
        </w:rPr>
        <w:t>2</w:t>
      </w:r>
      <w:r w:rsidR="001F7BDF" w:rsidRPr="005A1243">
        <w:rPr>
          <w:b/>
        </w:rPr>
        <w:t xml:space="preserve"> </w:t>
      </w:r>
      <w:r w:rsidR="001F7BDF" w:rsidRPr="005A1243">
        <w:rPr>
          <w:b/>
        </w:rPr>
        <w:br/>
      </w:r>
      <w:r w:rsidR="001F7BDF" w:rsidRPr="005A1243">
        <w:t>до тендерної документації</w:t>
      </w:r>
    </w:p>
    <w:p w:rsidR="001F7BDF" w:rsidRDefault="001F7BDF" w:rsidP="009A6D25">
      <w:pPr>
        <w:widowControl w:val="0"/>
        <w:autoSpaceDE w:val="0"/>
        <w:autoSpaceDN w:val="0"/>
        <w:adjustRightInd w:val="0"/>
        <w:spacing w:before="480" w:after="240"/>
        <w:jc w:val="center"/>
        <w:rPr>
          <w:bCs/>
          <w:i/>
        </w:rPr>
      </w:pPr>
    </w:p>
    <w:p w:rsidR="009A6D25" w:rsidRPr="005A1243" w:rsidRDefault="009A6D25" w:rsidP="009A6D25">
      <w:pPr>
        <w:widowControl w:val="0"/>
        <w:autoSpaceDE w:val="0"/>
        <w:autoSpaceDN w:val="0"/>
        <w:adjustRightInd w:val="0"/>
        <w:spacing w:before="480" w:after="240"/>
        <w:jc w:val="center"/>
        <w:rPr>
          <w:bCs/>
          <w:i/>
        </w:rPr>
      </w:pPr>
      <w:r w:rsidRPr="005A1243">
        <w:rPr>
          <w:bCs/>
          <w:i/>
        </w:rPr>
        <w:t>НА БЛАНКУ УЧАСНИКА (за наявності)</w:t>
      </w:r>
    </w:p>
    <w:p w:rsidR="009A6D25" w:rsidRPr="005A1243" w:rsidRDefault="009A6D25" w:rsidP="009A6D25">
      <w:pPr>
        <w:widowControl w:val="0"/>
        <w:autoSpaceDE w:val="0"/>
        <w:autoSpaceDN w:val="0"/>
        <w:adjustRightInd w:val="0"/>
        <w:spacing w:before="240" w:after="480"/>
        <w:jc w:val="center"/>
        <w:rPr>
          <w:b/>
          <w:bCs/>
        </w:rPr>
      </w:pPr>
      <w:r w:rsidRPr="005A1243">
        <w:rPr>
          <w:b/>
          <w:bCs/>
        </w:rPr>
        <w:t xml:space="preserve">ДОВІДКА </w:t>
      </w:r>
      <w:r w:rsidRPr="005A1243">
        <w:rPr>
          <w:b/>
          <w:bCs/>
        </w:rPr>
        <w:br/>
        <w:t xml:space="preserve">ПРО НАЯВНІСТЬ ДОСВІДУ ВИКОНАННЯ АНАЛОГІЧНОГО </w:t>
      </w:r>
      <w:r w:rsidRPr="005A1243">
        <w:rPr>
          <w:b/>
          <w:color w:val="000000"/>
        </w:rPr>
        <w:t xml:space="preserve">(АНАЛОГІЧНИХ) </w:t>
      </w:r>
      <w:r w:rsidR="00F13373" w:rsidRPr="005A1243">
        <w:rPr>
          <w:b/>
          <w:color w:val="000000"/>
        </w:rPr>
        <w:br/>
      </w:r>
      <w:r w:rsidRPr="005A1243">
        <w:rPr>
          <w:b/>
          <w:color w:val="000000"/>
        </w:rPr>
        <w:t>ЗА ПРЕДМЕТОМ ЗАКУПІВЛІ</w:t>
      </w:r>
      <w:r w:rsidRPr="005A1243">
        <w:rPr>
          <w:b/>
          <w:bCs/>
        </w:rPr>
        <w:t xml:space="preserve"> </w:t>
      </w:r>
      <w:r w:rsidRPr="005A1243">
        <w:rPr>
          <w:b/>
          <w:color w:val="000000"/>
        </w:rPr>
        <w:t>ДОГОВОРУ (ДОГОВОРІВ)</w:t>
      </w:r>
    </w:p>
    <w:p w:rsidR="009A6D25" w:rsidRPr="005A1243" w:rsidRDefault="009A6D25" w:rsidP="009A6D25">
      <w:pPr>
        <w:spacing w:before="120" w:after="120"/>
        <w:ind w:firstLine="709"/>
        <w:jc w:val="both"/>
      </w:pPr>
      <w:r w:rsidRPr="005A1243">
        <w:rPr>
          <w:i/>
          <w:u w:val="single"/>
        </w:rPr>
        <w:t xml:space="preserve">     (найменування/ПІБ учасника)     </w:t>
      </w:r>
      <w:r w:rsidRPr="005A1243">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5A1243">
        <w:t>(</w:t>
      </w:r>
      <w:proofErr w:type="spellStart"/>
      <w:r w:rsidR="00536CF3" w:rsidRPr="005A1243">
        <w:t>их</w:t>
      </w:r>
      <w:proofErr w:type="spellEnd"/>
      <w:r w:rsidR="00536CF3" w:rsidRPr="005A1243">
        <w:t>)</w:t>
      </w:r>
      <w:r w:rsidRPr="005A1243">
        <w:t xml:space="preserve"> договору</w:t>
      </w:r>
      <w:r w:rsidR="00536CF3" w:rsidRPr="005A1243">
        <w:t>(</w:t>
      </w:r>
      <w:proofErr w:type="spellStart"/>
      <w:r w:rsidR="00536CF3" w:rsidRPr="005A1243">
        <w:t>ів</w:t>
      </w:r>
      <w:proofErr w:type="spellEnd"/>
      <w:r w:rsidR="00536CF3" w:rsidRPr="005A1243">
        <w:t>)</w:t>
      </w:r>
      <w:r w:rsidRPr="005A1243">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46"/>
        <w:gridCol w:w="3223"/>
        <w:gridCol w:w="3489"/>
      </w:tblGrid>
      <w:tr w:rsidR="009A6D25" w:rsidRPr="005A1243" w:rsidTr="008B201E">
        <w:tc>
          <w:tcPr>
            <w:tcW w:w="675" w:type="dxa"/>
          </w:tcPr>
          <w:p w:rsidR="009A6D25" w:rsidRPr="005A1243" w:rsidRDefault="009A6D25" w:rsidP="009A6D25">
            <w:pPr>
              <w:jc w:val="center"/>
            </w:pPr>
            <w:r w:rsidRPr="005A1243">
              <w:t>№ з/п</w:t>
            </w:r>
          </w:p>
        </w:tc>
        <w:tc>
          <w:tcPr>
            <w:tcW w:w="2268" w:type="dxa"/>
          </w:tcPr>
          <w:p w:rsidR="009A6D25" w:rsidRPr="005A1243" w:rsidRDefault="009A6D25" w:rsidP="009A6D25">
            <w:pPr>
              <w:jc w:val="center"/>
            </w:pPr>
            <w:r w:rsidRPr="005A1243">
              <w:t>Дата та номер договору (договорів)</w:t>
            </w:r>
          </w:p>
        </w:tc>
        <w:tc>
          <w:tcPr>
            <w:tcW w:w="3261" w:type="dxa"/>
          </w:tcPr>
          <w:p w:rsidR="009A6D25" w:rsidRPr="005A1243" w:rsidRDefault="009A6D25" w:rsidP="009A6D25">
            <w:pPr>
              <w:jc w:val="center"/>
            </w:pPr>
            <w:r w:rsidRPr="005A1243">
              <w:t>Найменування замовника</w:t>
            </w:r>
          </w:p>
        </w:tc>
        <w:tc>
          <w:tcPr>
            <w:tcW w:w="3543" w:type="dxa"/>
          </w:tcPr>
          <w:p w:rsidR="009A6D25" w:rsidRPr="005A1243" w:rsidRDefault="009A6D25" w:rsidP="009A6D25">
            <w:pPr>
              <w:jc w:val="center"/>
            </w:pPr>
            <w:r w:rsidRPr="005A1243">
              <w:t>Предмет договору (договорів)</w:t>
            </w: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bl>
    <w:p w:rsidR="009A6D25" w:rsidRPr="005A1243" w:rsidRDefault="009A6D25" w:rsidP="009A6D25">
      <w:pPr>
        <w:spacing w:before="120" w:after="120"/>
        <w:ind w:firstLine="709"/>
        <w:jc w:val="both"/>
      </w:pPr>
    </w:p>
    <w:p w:rsidR="009A6D25" w:rsidRPr="005A1243" w:rsidRDefault="009A6D25" w:rsidP="009A6D25">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6A6ED3" w:rsidRPr="005A1243" w:rsidRDefault="006A6ED3" w:rsidP="00D82743">
      <w:pPr>
        <w:pageBreakBefore/>
        <w:ind w:left="6804"/>
        <w:outlineLvl w:val="0"/>
      </w:pPr>
      <w:r w:rsidRPr="005A1243">
        <w:rPr>
          <w:b/>
        </w:rPr>
        <w:lastRenderedPageBreak/>
        <w:t>Додаток </w:t>
      </w:r>
      <w:r w:rsidR="0022700A">
        <w:rPr>
          <w:b/>
        </w:rPr>
        <w:t>3</w:t>
      </w:r>
      <w:r w:rsidR="00837FC9" w:rsidRPr="005A1243">
        <w:rPr>
          <w:b/>
        </w:rPr>
        <w:t>.</w:t>
      </w:r>
      <w:r w:rsidR="001F7BDF">
        <w:rPr>
          <w:b/>
        </w:rPr>
        <w:t>3</w:t>
      </w:r>
      <w:r w:rsidRPr="005A1243">
        <w:rPr>
          <w:b/>
        </w:rPr>
        <w:t xml:space="preserve"> </w:t>
      </w:r>
      <w:r w:rsidRPr="005A1243">
        <w:rPr>
          <w:b/>
        </w:rPr>
        <w:br/>
      </w:r>
      <w:r w:rsidRPr="005A1243">
        <w:t xml:space="preserve">до </w:t>
      </w:r>
      <w:r w:rsidR="00D82743" w:rsidRPr="005A1243">
        <w:t>тендерної документації</w:t>
      </w:r>
    </w:p>
    <w:p w:rsidR="006A6ED3" w:rsidRPr="005A1243" w:rsidRDefault="006A6ED3" w:rsidP="006A6ED3">
      <w:pPr>
        <w:widowControl w:val="0"/>
        <w:autoSpaceDE w:val="0"/>
        <w:autoSpaceDN w:val="0"/>
        <w:adjustRightInd w:val="0"/>
        <w:spacing w:before="480" w:after="240"/>
        <w:jc w:val="center"/>
        <w:rPr>
          <w:bCs/>
          <w:i/>
        </w:rPr>
      </w:pPr>
      <w:r w:rsidRPr="005A1243">
        <w:rPr>
          <w:bCs/>
          <w:i/>
        </w:rPr>
        <w:t>НА БЛАНКУ УЧАСНИКА (за наявності)</w:t>
      </w:r>
    </w:p>
    <w:p w:rsidR="006A6ED3" w:rsidRPr="005A1243" w:rsidRDefault="006A6ED3" w:rsidP="006A6ED3">
      <w:pPr>
        <w:widowControl w:val="0"/>
        <w:autoSpaceDE w:val="0"/>
        <w:autoSpaceDN w:val="0"/>
        <w:adjustRightInd w:val="0"/>
        <w:spacing w:before="240" w:after="480"/>
        <w:jc w:val="center"/>
        <w:rPr>
          <w:b/>
          <w:bCs/>
        </w:rPr>
      </w:pPr>
      <w:r w:rsidRPr="005A1243">
        <w:rPr>
          <w:b/>
          <w:bCs/>
        </w:rPr>
        <w:t xml:space="preserve">ДОВІДКА ЩОДО ВІДСУТНОСТІ ПІДСТАВ У ВІДМОВІ УЧАСНИКУ </w:t>
      </w:r>
      <w:r w:rsidRPr="005A1243">
        <w:rPr>
          <w:b/>
          <w:bCs/>
        </w:rPr>
        <w:br/>
        <w:t xml:space="preserve">В УЧАСТІ У ПРОЦЕДУРІ ЗАКУПІВЛІ, ВИЗНАЧЕНИХ У </w:t>
      </w:r>
      <w:r w:rsidR="0000496D" w:rsidRPr="005A1243">
        <w:rPr>
          <w:b/>
          <w:bCs/>
        </w:rPr>
        <w:t xml:space="preserve">ПУНКТІ </w:t>
      </w:r>
      <w:r w:rsidR="00F521FE" w:rsidRPr="005A1243">
        <w:rPr>
          <w:b/>
          <w:bCs/>
        </w:rPr>
        <w:t>47</w:t>
      </w:r>
      <w:r w:rsidR="0000496D" w:rsidRPr="005A1243">
        <w:rPr>
          <w:b/>
          <w:bCs/>
        </w:rPr>
        <w:t xml:space="preserve"> ОСОБЛИВОСТЕЙ</w:t>
      </w:r>
    </w:p>
    <w:p w:rsidR="00381889" w:rsidRPr="005A1243" w:rsidRDefault="00381889" w:rsidP="00381889">
      <w:pPr>
        <w:ind w:firstLine="709"/>
        <w:jc w:val="both"/>
      </w:pPr>
      <w:r w:rsidRPr="005A1243">
        <w:rPr>
          <w:u w:val="single"/>
        </w:rPr>
        <w:t xml:space="preserve">     (найменування /ПІБ учасника)      </w:t>
      </w:r>
      <w:r w:rsidRPr="005A1243">
        <w:t xml:space="preserve">(далі – учасник) повідомляє про відсутність підстав у відмові в участі у процедурі закупівлі, визначених </w:t>
      </w:r>
      <w:r w:rsidR="007E2E4A" w:rsidRPr="005A1243">
        <w:t xml:space="preserve">пунктом </w:t>
      </w:r>
      <w:r w:rsidR="00F521FE" w:rsidRPr="005A1243">
        <w:t xml:space="preserve">47 </w:t>
      </w:r>
      <w:r w:rsidR="007E2E4A" w:rsidRPr="005A1243">
        <w:t>особливостей</w:t>
      </w:r>
      <w:r w:rsidRPr="005A1243">
        <w:t>, а саме:</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1) </w:t>
      </w:r>
      <w:r w:rsidR="00705015" w:rsidRPr="001F2723">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2) відомості про юридичну особу, яка є учасником процедури закупівлі, </w:t>
      </w:r>
      <w:r w:rsidR="00C879A5" w:rsidRPr="005A1243">
        <w:rPr>
          <w:color w:val="000000"/>
          <w:shd w:val="clear" w:color="auto" w:fill="FFFFFF"/>
        </w:rPr>
        <w:t xml:space="preserve">не </w:t>
      </w:r>
      <w:proofErr w:type="spellStart"/>
      <w:r w:rsidRPr="005A1243">
        <w:rPr>
          <w:color w:val="000000"/>
          <w:shd w:val="clear" w:color="auto" w:fill="FFFFFF"/>
        </w:rPr>
        <w:t>внесено</w:t>
      </w:r>
      <w:proofErr w:type="spellEnd"/>
      <w:r w:rsidRPr="005A1243">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5A1243" w:rsidRDefault="007E2E4A" w:rsidP="007E2E4A">
      <w:pPr>
        <w:ind w:firstLine="709"/>
        <w:jc w:val="both"/>
        <w:rPr>
          <w:color w:val="000000"/>
          <w:shd w:val="clear" w:color="auto" w:fill="FFFFFF"/>
        </w:rPr>
      </w:pPr>
      <w:r w:rsidRPr="005A1243">
        <w:rPr>
          <w:color w:val="000000"/>
          <w:shd w:val="clear" w:color="auto" w:fill="FFFFFF"/>
        </w:rPr>
        <w:t>4) суб</w:t>
      </w:r>
      <w:r w:rsidR="00C879A5" w:rsidRPr="005A1243">
        <w:rPr>
          <w:color w:val="000000"/>
          <w:shd w:val="clear" w:color="auto" w:fill="FFFFFF"/>
        </w:rPr>
        <w:t>’</w:t>
      </w:r>
      <w:r w:rsidRPr="005A1243">
        <w:rPr>
          <w:color w:val="000000"/>
          <w:shd w:val="clear" w:color="auto" w:fill="FFFFFF"/>
        </w:rPr>
        <w:t>єкт господарювання (учасник процедури закупівлі) протягом останніх трьох років</w:t>
      </w:r>
      <w:r w:rsidR="00C879A5" w:rsidRPr="005A1243">
        <w:rPr>
          <w:color w:val="000000"/>
          <w:shd w:val="clear" w:color="auto" w:fill="FFFFFF"/>
        </w:rPr>
        <w:t xml:space="preserve"> не</w:t>
      </w:r>
      <w:r w:rsidRPr="005A1243">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243">
        <w:rPr>
          <w:color w:val="000000"/>
          <w:shd w:val="clear" w:color="auto" w:fill="FFFFFF"/>
        </w:rPr>
        <w:t>антиконкурентних</w:t>
      </w:r>
      <w:proofErr w:type="spellEnd"/>
      <w:r w:rsidRPr="005A1243">
        <w:rPr>
          <w:color w:val="000000"/>
          <w:shd w:val="clear" w:color="auto" w:fill="FFFFFF"/>
        </w:rPr>
        <w:t xml:space="preserve"> узгоджених дій, що стосуються спотворення результатів тендерів;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5) фізична особа,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була засуджена за кримінальне правопорушення, вчинене з корисливих мотивів (зокрема, пов</w:t>
      </w:r>
      <w:r w:rsidR="00C879A5" w:rsidRPr="005A1243">
        <w:rPr>
          <w:color w:val="000000"/>
          <w:shd w:val="clear" w:color="auto" w:fill="FFFFFF"/>
        </w:rPr>
        <w:t>’</w:t>
      </w:r>
      <w:r w:rsidRPr="005A1243">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6) керівник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7) тендерна пропозиція подана учасником процедури закупівлі, який </w:t>
      </w:r>
      <w:r w:rsidR="00C879A5" w:rsidRPr="005A1243">
        <w:rPr>
          <w:color w:val="000000"/>
          <w:shd w:val="clear" w:color="auto" w:fill="FFFFFF"/>
        </w:rPr>
        <w:t xml:space="preserve">не </w:t>
      </w:r>
      <w:r w:rsidRPr="005A1243">
        <w:rPr>
          <w:color w:val="000000"/>
          <w:shd w:val="clear" w:color="auto" w:fill="FFFFFF"/>
        </w:rPr>
        <w:t>є пов</w:t>
      </w:r>
      <w:r w:rsidR="00C879A5" w:rsidRPr="005A1243">
        <w:rPr>
          <w:color w:val="000000"/>
          <w:shd w:val="clear" w:color="auto" w:fill="FFFFFF"/>
        </w:rPr>
        <w:t>’</w:t>
      </w:r>
      <w:r w:rsidRPr="005A1243">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8) учасник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визнаний в установленому законом порядку банкрутом та стосовно нього </w:t>
      </w:r>
      <w:r w:rsidR="00F76939" w:rsidRPr="005A1243">
        <w:rPr>
          <w:shd w:val="clear" w:color="auto" w:fill="FFFFFF"/>
        </w:rPr>
        <w:t xml:space="preserve">не </w:t>
      </w:r>
      <w:r w:rsidRPr="005A1243">
        <w:rPr>
          <w:shd w:val="clear" w:color="auto" w:fill="FFFFFF"/>
        </w:rPr>
        <w:t>відкрита</w:t>
      </w:r>
      <w:r w:rsidRPr="005A1243">
        <w:rPr>
          <w:color w:val="000000"/>
          <w:shd w:val="clear" w:color="auto" w:fill="FFFFFF"/>
        </w:rPr>
        <w:t xml:space="preserve"> ліквідаційна процедура;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9) у Єдиному державному реєстрі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 xml:space="preserve">та громадських формувань </w:t>
      </w:r>
      <w:r w:rsidR="00C879A5" w:rsidRPr="005A1243">
        <w:rPr>
          <w:color w:val="000000"/>
          <w:shd w:val="clear" w:color="auto" w:fill="FFFFFF"/>
        </w:rPr>
        <w:t>наявна</w:t>
      </w:r>
      <w:r w:rsidRPr="005A1243">
        <w:rPr>
          <w:color w:val="000000"/>
          <w:shd w:val="clear" w:color="auto" w:fill="FFFFFF"/>
        </w:rPr>
        <w:t xml:space="preserve"> інформація, передбачена пунктом 9 частини другої статті 9 Закону України </w:t>
      </w:r>
      <w:r w:rsidR="00F7101B" w:rsidRPr="005A1243">
        <w:rPr>
          <w:color w:val="000000"/>
          <w:shd w:val="clear" w:color="auto" w:fill="FFFFFF"/>
        </w:rPr>
        <w:t>«</w:t>
      </w:r>
      <w:r w:rsidRPr="005A1243">
        <w:rPr>
          <w:color w:val="000000"/>
          <w:shd w:val="clear" w:color="auto" w:fill="FFFFFF"/>
        </w:rPr>
        <w:t xml:space="preserve">Про державну реєстрацію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та громадських формувань</w:t>
      </w:r>
      <w:r w:rsidR="00F7101B" w:rsidRPr="005A1243">
        <w:rPr>
          <w:color w:val="000000"/>
          <w:shd w:val="clear" w:color="auto" w:fill="FFFFFF"/>
        </w:rPr>
        <w:t>»</w:t>
      </w:r>
      <w:r w:rsidRPr="005A1243">
        <w:rPr>
          <w:color w:val="000000"/>
          <w:shd w:val="clear" w:color="auto" w:fill="FFFFFF"/>
        </w:rPr>
        <w:t xml:space="preserve"> (крім нерезидентів);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0</w:t>
      </w:r>
      <w:r w:rsidRPr="005A1243">
        <w:rPr>
          <w:color w:val="000000"/>
          <w:shd w:val="clear" w:color="auto" w:fill="FFFFFF"/>
        </w:rPr>
        <w:t xml:space="preserve">) учасник процедури закупівлі або кінцевий </w:t>
      </w:r>
      <w:proofErr w:type="spellStart"/>
      <w:r w:rsidRPr="005A1243">
        <w:rPr>
          <w:color w:val="000000"/>
          <w:shd w:val="clear" w:color="auto" w:fill="FFFFFF"/>
        </w:rPr>
        <w:t>бенефіціарний</w:t>
      </w:r>
      <w:proofErr w:type="spellEnd"/>
      <w:r w:rsidRPr="005A1243">
        <w:rPr>
          <w:color w:val="000000"/>
          <w:shd w:val="clear" w:color="auto" w:fill="FFFFFF"/>
        </w:rPr>
        <w:t xml:space="preserve"> власник, член або учасник (акціонер) юридичної особи -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5A1243">
        <w:rPr>
          <w:color w:val="000000"/>
          <w:shd w:val="clear" w:color="auto" w:fill="FFFFFF"/>
        </w:rPr>
        <w:t>«</w:t>
      </w:r>
      <w:r w:rsidRPr="005A1243">
        <w:rPr>
          <w:color w:val="000000"/>
          <w:shd w:val="clear" w:color="auto" w:fill="FFFFFF"/>
        </w:rPr>
        <w:t>Про санкції</w:t>
      </w:r>
      <w:r w:rsidR="00F7101B" w:rsidRPr="005A1243">
        <w:rPr>
          <w:color w:val="000000"/>
          <w:shd w:val="clear" w:color="auto" w:fill="FFFFFF"/>
        </w:rPr>
        <w:t>»</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1</w:t>
      </w:r>
      <w:r w:rsidRPr="005A1243">
        <w:rPr>
          <w:color w:val="000000"/>
          <w:shd w:val="clear" w:color="auto" w:fill="FFFFFF"/>
        </w:rPr>
        <w:t>) керівника учасника процедури закупівлі, фізичну особу, яка є учасником процедури закупівлі,</w:t>
      </w:r>
      <w:r w:rsidR="00C879A5" w:rsidRPr="005A1243">
        <w:rPr>
          <w:color w:val="000000"/>
          <w:shd w:val="clear" w:color="auto" w:fill="FFFFFF"/>
        </w:rPr>
        <w:t xml:space="preserve"> не</w:t>
      </w:r>
      <w:r w:rsidRPr="005A1243">
        <w:rPr>
          <w:color w:val="000000"/>
          <w:shd w:val="clear" w:color="auto" w:fill="FFFFFF"/>
        </w:rPr>
        <w:t xml:space="preserve"> було притягнуто згідно із законом до відповідальності за вчинення правопорушення, пов</w:t>
      </w:r>
      <w:r w:rsidR="00F76939" w:rsidRPr="005A1243">
        <w:rPr>
          <w:color w:val="000000"/>
          <w:shd w:val="clear" w:color="auto" w:fill="FFFFFF"/>
        </w:rPr>
        <w:t>’</w:t>
      </w:r>
      <w:r w:rsidRPr="005A1243">
        <w:rPr>
          <w:color w:val="000000"/>
          <w:shd w:val="clear" w:color="auto" w:fill="FFFFFF"/>
        </w:rPr>
        <w:t>язаного з використанням дитячої праці чи будь-якими формами торгівлі людьми.</w:t>
      </w:r>
    </w:p>
    <w:p w:rsidR="00975183" w:rsidRPr="005A1243" w:rsidRDefault="007E2E4A" w:rsidP="008B201E">
      <w:pPr>
        <w:tabs>
          <w:tab w:val="left" w:pos="1134"/>
        </w:tabs>
        <w:spacing w:before="120" w:after="120"/>
        <w:ind w:firstLine="709"/>
        <w:jc w:val="both"/>
      </w:pPr>
      <w:r w:rsidRPr="005A1243">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5A1243">
        <w:rPr>
          <w:color w:val="000000"/>
          <w:shd w:val="clear" w:color="auto" w:fill="FFFFFF"/>
        </w:rPr>
        <w:t>’</w:t>
      </w:r>
      <w:r w:rsidRPr="005A1243">
        <w:rPr>
          <w:color w:val="000000"/>
          <w:shd w:val="clear" w:color="auto" w:fill="FFFFFF"/>
        </w:rPr>
        <w:t>язався сплатити відповідні зобов</w:t>
      </w:r>
      <w:r w:rsidR="00C879A5" w:rsidRPr="005A1243">
        <w:rPr>
          <w:color w:val="000000"/>
          <w:shd w:val="clear" w:color="auto" w:fill="FFFFFF"/>
        </w:rPr>
        <w:t>’</w:t>
      </w:r>
      <w:r w:rsidRPr="005A1243">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5A1243">
        <w:t xml:space="preserve"> </w:t>
      </w:r>
    </w:p>
    <w:p w:rsidR="006D6AEF" w:rsidRPr="005A1243" w:rsidRDefault="006D6AEF" w:rsidP="008B201E">
      <w:pPr>
        <w:ind w:firstLine="709"/>
        <w:jc w:val="both"/>
        <w:rPr>
          <w:color w:val="000000"/>
          <w:shd w:val="solid" w:color="FFFFFF" w:fill="FFFFFF"/>
          <w:lang w:eastAsia="en-US"/>
        </w:rPr>
      </w:pPr>
      <w:bookmarkStart w:id="3" w:name="n548"/>
      <w:bookmarkStart w:id="4" w:name="n549"/>
      <w:bookmarkEnd w:id="3"/>
      <w:bookmarkEnd w:id="4"/>
      <w:r w:rsidRPr="005A1243">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5A1243">
        <w:rPr>
          <w:color w:val="000000"/>
          <w:shd w:val="solid" w:color="FFFFFF" w:fill="FFFFFF"/>
          <w:lang w:eastAsia="en-US"/>
        </w:rPr>
        <w:t>4</w:t>
      </w:r>
      <w:r w:rsidR="00F521FE" w:rsidRPr="005A1243">
        <w:rPr>
          <w:color w:val="000000"/>
          <w:shd w:val="solid" w:color="FFFFFF" w:fill="FFFFFF"/>
          <w:lang w:eastAsia="en-US"/>
        </w:rPr>
        <w:t xml:space="preserve">7 </w:t>
      </w:r>
      <w:r w:rsidR="00344D14" w:rsidRPr="005A1243">
        <w:rPr>
          <w:color w:val="000000"/>
          <w:shd w:val="solid" w:color="FFFFFF" w:fill="FFFFFF"/>
          <w:lang w:eastAsia="en-US"/>
        </w:rPr>
        <w:t xml:space="preserve">особливостей </w:t>
      </w:r>
      <w:r w:rsidRPr="005A1243">
        <w:rPr>
          <w:color w:val="000000"/>
          <w:shd w:val="solid" w:color="FFFFFF" w:fill="FFFFFF"/>
          <w:lang w:eastAsia="en-US"/>
        </w:rPr>
        <w:t xml:space="preserve">(крім абзацу чотирнадцятого пункту </w:t>
      </w:r>
      <w:r w:rsidR="00F521FE" w:rsidRPr="005A1243">
        <w:rPr>
          <w:color w:val="000000"/>
          <w:shd w:val="solid" w:color="FFFFFF" w:fill="FFFFFF"/>
          <w:lang w:eastAsia="en-US"/>
        </w:rPr>
        <w:t>47)</w:t>
      </w:r>
      <w:r w:rsidRPr="005A1243">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5A1243" w:rsidRDefault="006D6AEF" w:rsidP="008B201E">
      <w:pPr>
        <w:ind w:firstLine="709"/>
        <w:jc w:val="both"/>
        <w:rPr>
          <w:i/>
        </w:rPr>
      </w:pPr>
      <w:r w:rsidRPr="005A124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5A1243">
        <w:t>7</w:t>
      </w:r>
      <w:r w:rsidRPr="005A1243">
        <w:t xml:space="preserve"> (крім абзацу чотирнадцятого пункту 4</w:t>
      </w:r>
      <w:r w:rsidR="00F521FE" w:rsidRPr="005A1243">
        <w:t>7</w:t>
      </w:r>
      <w:r w:rsidRPr="005A1243">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5A1243">
        <w:t>7</w:t>
      </w:r>
      <w:r w:rsidRPr="005A1243">
        <w:t>.</w:t>
      </w:r>
    </w:p>
    <w:p w:rsidR="00244B0D" w:rsidRPr="005A1243" w:rsidRDefault="00244B0D" w:rsidP="00244B0D">
      <w:pPr>
        <w:suppressAutoHyphens/>
        <w:spacing w:line="100" w:lineRule="atLeast"/>
        <w:ind w:left="5780" w:right="141" w:firstLine="700"/>
        <w:jc w:val="right"/>
        <w:rPr>
          <w:b/>
          <w:color w:val="000000"/>
          <w:lang w:eastAsia="ar-SA"/>
        </w:rPr>
      </w:pPr>
    </w:p>
    <w:p w:rsidR="000A12F0" w:rsidRPr="005A1243" w:rsidRDefault="000A12F0" w:rsidP="000A12F0">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1F7BDF" w:rsidRPr="00F262A4" w:rsidRDefault="0022700A" w:rsidP="001F7BDF">
      <w:pPr>
        <w:pageBreakBefore/>
        <w:ind w:left="6804"/>
        <w:outlineLvl w:val="0"/>
      </w:pPr>
      <w:r>
        <w:rPr>
          <w:b/>
        </w:rPr>
        <w:lastRenderedPageBreak/>
        <w:t>Додаток 3</w:t>
      </w:r>
      <w:r w:rsidR="001F7BDF" w:rsidRPr="00F262A4">
        <w:rPr>
          <w:b/>
        </w:rPr>
        <w:t xml:space="preserve">.4 </w:t>
      </w:r>
      <w:r w:rsidR="001F7BDF" w:rsidRPr="00F262A4">
        <w:rPr>
          <w:b/>
        </w:rPr>
        <w:br/>
      </w:r>
      <w:r w:rsidR="001F7BDF" w:rsidRPr="00F262A4">
        <w:t>до тендерної документації</w:t>
      </w:r>
    </w:p>
    <w:p w:rsidR="001F7BDF" w:rsidRPr="00F262A4" w:rsidRDefault="001F7BDF" w:rsidP="001F7BDF">
      <w:pPr>
        <w:widowControl w:val="0"/>
        <w:autoSpaceDE w:val="0"/>
        <w:autoSpaceDN w:val="0"/>
        <w:adjustRightInd w:val="0"/>
        <w:spacing w:before="480" w:after="240"/>
        <w:jc w:val="center"/>
        <w:rPr>
          <w:bCs/>
          <w:i/>
        </w:rPr>
      </w:pPr>
      <w:r w:rsidRPr="00F262A4">
        <w:rPr>
          <w:bCs/>
          <w:i/>
        </w:rPr>
        <w:t>НА БЛАНКУ УЧАСНИКА (за наявності)</w:t>
      </w:r>
    </w:p>
    <w:p w:rsidR="001F7BDF" w:rsidRPr="00F262A4" w:rsidRDefault="001F7BDF" w:rsidP="001F7BDF">
      <w:pPr>
        <w:widowControl w:val="0"/>
        <w:autoSpaceDE w:val="0"/>
        <w:autoSpaceDN w:val="0"/>
        <w:adjustRightInd w:val="0"/>
        <w:spacing w:before="240" w:after="480"/>
        <w:jc w:val="center"/>
        <w:rPr>
          <w:b/>
          <w:bCs/>
        </w:rPr>
      </w:pPr>
      <w:r w:rsidRPr="00F262A4">
        <w:rPr>
          <w:b/>
          <w:bCs/>
        </w:rPr>
        <w:t xml:space="preserve">ДОВІДКА </w:t>
      </w:r>
      <w:r w:rsidRPr="00F262A4">
        <w:rPr>
          <w:b/>
          <w:bCs/>
        </w:rPr>
        <w:br/>
        <w:t xml:space="preserve">ПРО КОЖНОГО СУБ’ЄКТА ГОСПОДАРЮВАННЯ, </w:t>
      </w:r>
      <w:r w:rsidRPr="00F262A4">
        <w:rPr>
          <w:b/>
          <w:bCs/>
        </w:rPr>
        <w:br/>
        <w:t>ЯКОГО УЧАСНИК ПЛАНУЄ ЗАЛУЧИТИ В ЯКОСТІ СПІВВИКОНАВЦЯ</w:t>
      </w:r>
    </w:p>
    <w:p w:rsidR="001F7BDF" w:rsidRPr="00F262A4" w:rsidRDefault="001F7BDF" w:rsidP="001F7BDF">
      <w:pPr>
        <w:spacing w:before="120" w:after="120"/>
        <w:ind w:firstLine="709"/>
        <w:jc w:val="both"/>
        <w:rPr>
          <w:color w:val="000000"/>
          <w:shd w:val="clear" w:color="auto" w:fill="FFFFFF"/>
        </w:rPr>
      </w:pPr>
      <w:r w:rsidRPr="00F262A4">
        <w:rPr>
          <w:i/>
          <w:u w:val="single"/>
        </w:rPr>
        <w:t xml:space="preserve">     (найменування учасника)     </w:t>
      </w:r>
      <w:r w:rsidRPr="00F262A4">
        <w:t xml:space="preserve">, на виконання вимог статті 22 Закону України </w:t>
      </w:r>
      <w:r w:rsidRPr="00F262A4">
        <w:br/>
        <w:t xml:space="preserve">«Про публічні закупівлі» та тендерної документації, повідомляє про </w:t>
      </w:r>
      <w:r w:rsidRPr="00F262A4">
        <w:rPr>
          <w:u w:val="single"/>
        </w:rPr>
        <w:t>залучення/незалучення</w:t>
      </w:r>
      <w:r w:rsidRPr="00F262A4">
        <w:t xml:space="preserve"> (</w:t>
      </w:r>
      <w:r w:rsidRPr="00F262A4">
        <w:rPr>
          <w:i/>
        </w:rPr>
        <w:t>зазначити необхідне</w:t>
      </w:r>
      <w:r w:rsidRPr="00F262A4">
        <w:t xml:space="preserve">) </w:t>
      </w:r>
      <w:r w:rsidRPr="00F262A4">
        <w:rPr>
          <w:color w:val="000000"/>
          <w:shd w:val="clear" w:color="auto" w:fill="FFFFFF"/>
        </w:rPr>
        <w:t>співвиконавця в обсязі не менше ніж 20 відсотків від вартості договору про закупівлю.</w:t>
      </w:r>
    </w:p>
    <w:p w:rsidR="001F7BDF" w:rsidRPr="00F262A4" w:rsidRDefault="001F7BDF" w:rsidP="001F7BDF">
      <w:pPr>
        <w:spacing w:before="120" w:after="120"/>
        <w:ind w:firstLine="709"/>
        <w:jc w:val="both"/>
        <w:rPr>
          <w:color w:val="000000"/>
          <w:shd w:val="clear" w:color="auto" w:fill="FFFFFF"/>
        </w:rPr>
      </w:pPr>
    </w:p>
    <w:p w:rsidR="001F7BDF" w:rsidRPr="00F262A4" w:rsidRDefault="001F7BDF" w:rsidP="001F7BDF">
      <w:pPr>
        <w:spacing w:before="120" w:after="120"/>
        <w:jc w:val="both"/>
      </w:pPr>
      <w:r w:rsidRPr="00F262A4">
        <w:t>(</w:t>
      </w:r>
      <w:r w:rsidRPr="00F262A4">
        <w:rPr>
          <w:i/>
        </w:rPr>
        <w:t xml:space="preserve">У разі залучення </w:t>
      </w:r>
      <w:r w:rsidRPr="00F262A4">
        <w:rPr>
          <w:i/>
          <w:color w:val="000000"/>
          <w:shd w:val="clear" w:color="auto" w:fill="FFFFFF"/>
        </w:rPr>
        <w:t xml:space="preserve">співвиконавця в обсязі не менше ніж 20 відсотків </w:t>
      </w:r>
      <w:r w:rsidRPr="00F262A4">
        <w:rPr>
          <w:i/>
          <w:color w:val="000000"/>
          <w:shd w:val="clear" w:color="auto" w:fill="FFFFFF"/>
        </w:rPr>
        <w:br/>
        <w:t>від вартості договору про закупівлю надати інформацію згідно з таблицею, наведеною нижче</w:t>
      </w:r>
      <w:r w:rsidRPr="00F262A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79"/>
        <w:gridCol w:w="2312"/>
        <w:gridCol w:w="2179"/>
        <w:gridCol w:w="2306"/>
      </w:tblGrid>
      <w:tr w:rsidR="001F7BDF" w:rsidRPr="00F262A4" w:rsidTr="00D91196">
        <w:tc>
          <w:tcPr>
            <w:tcW w:w="557" w:type="dxa"/>
          </w:tcPr>
          <w:p w:rsidR="001F7BDF" w:rsidRPr="00F262A4" w:rsidRDefault="001F7BDF" w:rsidP="00D91196">
            <w:pPr>
              <w:jc w:val="center"/>
            </w:pPr>
            <w:r w:rsidRPr="00F262A4">
              <w:t>№ з/п</w:t>
            </w:r>
          </w:p>
        </w:tc>
        <w:tc>
          <w:tcPr>
            <w:tcW w:w="2368" w:type="dxa"/>
          </w:tcPr>
          <w:p w:rsidR="001F7BDF" w:rsidRPr="00F262A4" w:rsidRDefault="001F7BDF" w:rsidP="00D91196">
            <w:pPr>
              <w:jc w:val="center"/>
            </w:pPr>
            <w:r w:rsidRPr="00F262A4">
              <w:t xml:space="preserve">Повне найменування </w:t>
            </w:r>
            <w:r w:rsidRPr="00F262A4">
              <w:rPr>
                <w:color w:val="000000"/>
                <w:shd w:val="clear" w:color="auto" w:fill="FFFFFF"/>
              </w:rPr>
              <w:t>співвиконавця</w:t>
            </w:r>
          </w:p>
        </w:tc>
        <w:tc>
          <w:tcPr>
            <w:tcW w:w="2368" w:type="dxa"/>
          </w:tcPr>
          <w:p w:rsidR="001F7BDF" w:rsidRPr="00F262A4" w:rsidRDefault="001F7BDF" w:rsidP="00D91196">
            <w:pPr>
              <w:jc w:val="center"/>
            </w:pPr>
            <w:r w:rsidRPr="00F262A4">
              <w:t xml:space="preserve">Місцезнаходження </w:t>
            </w:r>
            <w:r w:rsidRPr="00F262A4">
              <w:rPr>
                <w:color w:val="000000"/>
                <w:shd w:val="clear" w:color="auto" w:fill="FFFFFF"/>
              </w:rPr>
              <w:t>співвиконавця</w:t>
            </w:r>
          </w:p>
        </w:tc>
        <w:tc>
          <w:tcPr>
            <w:tcW w:w="2368" w:type="dxa"/>
          </w:tcPr>
          <w:p w:rsidR="001F7BDF" w:rsidRPr="00F262A4" w:rsidRDefault="001F7BDF" w:rsidP="00D91196">
            <w:pPr>
              <w:jc w:val="center"/>
            </w:pPr>
            <w:r w:rsidRPr="00F262A4">
              <w:t xml:space="preserve">Вид послуг, </w:t>
            </w:r>
            <w:r w:rsidRPr="00F262A4">
              <w:br/>
              <w:t xml:space="preserve">до яких планується залучити </w:t>
            </w:r>
            <w:r w:rsidRPr="00F262A4">
              <w:rPr>
                <w:color w:val="000000"/>
                <w:shd w:val="clear" w:color="auto" w:fill="FFFFFF"/>
              </w:rPr>
              <w:t>співвиконавця</w:t>
            </w:r>
          </w:p>
        </w:tc>
        <w:tc>
          <w:tcPr>
            <w:tcW w:w="2545" w:type="dxa"/>
          </w:tcPr>
          <w:p w:rsidR="001F7BDF" w:rsidRPr="00F262A4" w:rsidRDefault="001F7BDF" w:rsidP="00D91196">
            <w:pPr>
              <w:jc w:val="center"/>
            </w:pPr>
            <w:r w:rsidRPr="00F262A4">
              <w:t>Обсяг послуг,</w:t>
            </w:r>
            <w:r w:rsidRPr="00F262A4">
              <w:br/>
              <w:t xml:space="preserve">до яких планується залучити </w:t>
            </w:r>
            <w:r w:rsidRPr="00F262A4">
              <w:rPr>
                <w:color w:val="000000"/>
                <w:shd w:val="clear" w:color="auto" w:fill="FFFFFF"/>
              </w:rPr>
              <w:t>співвиконавця</w:t>
            </w:r>
          </w:p>
        </w:tc>
      </w:tr>
      <w:tr w:rsidR="001F7BDF" w:rsidRPr="00F262A4" w:rsidTr="00D91196">
        <w:tc>
          <w:tcPr>
            <w:tcW w:w="557" w:type="dxa"/>
          </w:tcPr>
          <w:p w:rsidR="001F7BDF" w:rsidRPr="00F262A4" w:rsidRDefault="001F7BDF" w:rsidP="00D91196">
            <w:pPr>
              <w:spacing w:after="120"/>
              <w:jc w:val="center"/>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545" w:type="dxa"/>
          </w:tcPr>
          <w:p w:rsidR="001F7BDF" w:rsidRPr="00F262A4" w:rsidRDefault="001F7BDF" w:rsidP="00D91196">
            <w:pPr>
              <w:spacing w:after="120"/>
              <w:jc w:val="center"/>
            </w:pPr>
          </w:p>
        </w:tc>
      </w:tr>
      <w:tr w:rsidR="001F7BDF" w:rsidRPr="00F262A4" w:rsidTr="00D91196">
        <w:tc>
          <w:tcPr>
            <w:tcW w:w="557" w:type="dxa"/>
          </w:tcPr>
          <w:p w:rsidR="001F7BDF" w:rsidRPr="00F262A4" w:rsidRDefault="001F7BDF" w:rsidP="00D91196">
            <w:pPr>
              <w:spacing w:after="120"/>
              <w:jc w:val="center"/>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368" w:type="dxa"/>
          </w:tcPr>
          <w:p w:rsidR="001F7BDF" w:rsidRPr="00F262A4" w:rsidRDefault="001F7BDF" w:rsidP="00D91196">
            <w:pPr>
              <w:spacing w:after="120"/>
            </w:pPr>
          </w:p>
        </w:tc>
        <w:tc>
          <w:tcPr>
            <w:tcW w:w="2545" w:type="dxa"/>
          </w:tcPr>
          <w:p w:rsidR="001F7BDF" w:rsidRPr="00F262A4" w:rsidRDefault="001F7BDF" w:rsidP="00D91196">
            <w:pPr>
              <w:spacing w:after="120"/>
              <w:jc w:val="center"/>
            </w:pPr>
          </w:p>
        </w:tc>
      </w:tr>
    </w:tbl>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spacing w:before="120" w:after="120"/>
        <w:ind w:firstLine="709"/>
        <w:jc w:val="both"/>
      </w:pPr>
    </w:p>
    <w:p w:rsidR="001F7BDF" w:rsidRPr="00F262A4" w:rsidRDefault="001F7BDF" w:rsidP="001F7BDF">
      <w:pPr>
        <w:pBdr>
          <w:top w:val="single" w:sz="4" w:space="1" w:color="auto"/>
        </w:pBdr>
        <w:spacing w:before="120" w:after="120"/>
        <w:jc w:val="center"/>
        <w:rPr>
          <w:b/>
          <w:i/>
        </w:rPr>
      </w:pPr>
      <w:r w:rsidRPr="00F262A4">
        <w:rPr>
          <w:b/>
          <w:i/>
        </w:rPr>
        <w:t>(Посада, прізвище, ініціали, підпис уповноваженої особи учасника)</w:t>
      </w:r>
    </w:p>
    <w:p w:rsidR="001F7BDF" w:rsidRPr="00F262A4" w:rsidRDefault="001F7BDF" w:rsidP="001F7BDF">
      <w:pPr>
        <w:suppressAutoHyphens/>
        <w:spacing w:line="100" w:lineRule="atLeast"/>
        <w:ind w:left="5780" w:right="141" w:firstLine="700"/>
        <w:jc w:val="right"/>
        <w:rPr>
          <w:b/>
          <w:color w:val="000000"/>
          <w:lang w:eastAsia="ar-SA"/>
        </w:rPr>
      </w:pPr>
    </w:p>
    <w:p w:rsidR="001F7BDF" w:rsidRPr="00F262A4" w:rsidRDefault="001F7BDF" w:rsidP="001F7BDF">
      <w:pPr>
        <w:suppressAutoHyphens/>
        <w:spacing w:line="100" w:lineRule="atLeast"/>
        <w:ind w:left="5780" w:right="141" w:firstLine="700"/>
        <w:jc w:val="right"/>
        <w:rPr>
          <w:b/>
          <w:color w:val="000000"/>
          <w:lang w:eastAsia="ar-SA"/>
        </w:rPr>
      </w:pPr>
    </w:p>
    <w:bookmarkEnd w:id="2"/>
    <w:p w:rsidR="001F7BDF" w:rsidRPr="00F262A4" w:rsidRDefault="001F7BDF" w:rsidP="001F7BDF"/>
    <w:sectPr w:rsidR="001F7BDF" w:rsidRPr="00F262A4" w:rsidSect="009E6A76">
      <w:headerReference w:type="default" r:id="rId8"/>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84" w:rsidRDefault="00730F84">
      <w:r>
        <w:separator/>
      </w:r>
    </w:p>
  </w:endnote>
  <w:endnote w:type="continuationSeparator" w:id="0">
    <w:p w:rsidR="00730F84" w:rsidRDefault="0073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84" w:rsidRDefault="00730F84">
      <w:r>
        <w:separator/>
      </w:r>
    </w:p>
  </w:footnote>
  <w:footnote w:type="continuationSeparator" w:id="0">
    <w:p w:rsidR="00730F84" w:rsidRDefault="0073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7" w:rsidRDefault="006D26C7" w:rsidP="00952808">
    <w:pPr>
      <w:pStyle w:val="af4"/>
      <w:tabs>
        <w:tab w:val="left" w:pos="3617"/>
      </w:tabs>
      <w:jc w:val="center"/>
    </w:pPr>
    <w:r>
      <w:fldChar w:fldCharType="begin"/>
    </w:r>
    <w:r>
      <w:instrText>PAGE   \* MERGEFORMAT</w:instrText>
    </w:r>
    <w:r>
      <w:fldChar w:fldCharType="separate"/>
    </w:r>
    <w:r w:rsidR="0098377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0">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1E53D39"/>
    <w:multiLevelType w:val="hybridMultilevel"/>
    <w:tmpl w:val="E14017BA"/>
    <w:lvl w:ilvl="0" w:tplc="1A707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3"/>
  </w:num>
  <w:num w:numId="5">
    <w:abstractNumId w:val="8"/>
  </w:num>
  <w:num w:numId="6">
    <w:abstractNumId w:val="6"/>
  </w:num>
  <w:num w:numId="7">
    <w:abstractNumId w:val="0"/>
  </w:num>
  <w:num w:numId="8">
    <w:abstractNumId w:val="13"/>
  </w:num>
  <w:num w:numId="9">
    <w:abstractNumId w:val="11"/>
  </w:num>
  <w:num w:numId="10">
    <w:abstractNumId w:val="15"/>
  </w:num>
  <w:num w:numId="11">
    <w:abstractNumId w:val="4"/>
  </w:num>
  <w:num w:numId="12">
    <w:abstractNumId w:val="10"/>
  </w:num>
  <w:num w:numId="13">
    <w:abstractNumId w:val="14"/>
  </w:num>
  <w:num w:numId="14">
    <w:abstractNumId w:val="17"/>
  </w:num>
  <w:num w:numId="15">
    <w:abstractNumId w:val="18"/>
  </w:num>
  <w:num w:numId="16">
    <w:abstractNumId w:val="7"/>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024"/>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978F5"/>
    <w:rsid w:val="000A0432"/>
    <w:rsid w:val="000A09AB"/>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06D5"/>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27901"/>
    <w:rsid w:val="00131374"/>
    <w:rsid w:val="00131FCE"/>
    <w:rsid w:val="00132F87"/>
    <w:rsid w:val="001341C2"/>
    <w:rsid w:val="00135DD9"/>
    <w:rsid w:val="001373F4"/>
    <w:rsid w:val="00137782"/>
    <w:rsid w:val="0014008F"/>
    <w:rsid w:val="00140C05"/>
    <w:rsid w:val="00141E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552D"/>
    <w:rsid w:val="0015626C"/>
    <w:rsid w:val="0015731B"/>
    <w:rsid w:val="00157447"/>
    <w:rsid w:val="00157C16"/>
    <w:rsid w:val="00160B23"/>
    <w:rsid w:val="0016168F"/>
    <w:rsid w:val="00161F92"/>
    <w:rsid w:val="0016388D"/>
    <w:rsid w:val="00163C56"/>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5E"/>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CF2"/>
    <w:rsid w:val="00204EA8"/>
    <w:rsid w:val="002058CD"/>
    <w:rsid w:val="00205DA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2700A"/>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90E"/>
    <w:rsid w:val="002D232D"/>
    <w:rsid w:val="002D2E4E"/>
    <w:rsid w:val="002D36B0"/>
    <w:rsid w:val="002D3DF7"/>
    <w:rsid w:val="002D59CA"/>
    <w:rsid w:val="002D6FC4"/>
    <w:rsid w:val="002D72B6"/>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1A67"/>
    <w:rsid w:val="003026A6"/>
    <w:rsid w:val="00302C59"/>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3DB1"/>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267E"/>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789"/>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56E1"/>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5C4B"/>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A6"/>
    <w:rsid w:val="006136FB"/>
    <w:rsid w:val="00613C9A"/>
    <w:rsid w:val="00613D3A"/>
    <w:rsid w:val="00613DD7"/>
    <w:rsid w:val="00614604"/>
    <w:rsid w:val="00614ADA"/>
    <w:rsid w:val="00614E01"/>
    <w:rsid w:val="0061555B"/>
    <w:rsid w:val="00615CC7"/>
    <w:rsid w:val="006161B2"/>
    <w:rsid w:val="00616F14"/>
    <w:rsid w:val="00617815"/>
    <w:rsid w:val="00620084"/>
    <w:rsid w:val="00620870"/>
    <w:rsid w:val="00620A74"/>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E61"/>
    <w:rsid w:val="006A1AB7"/>
    <w:rsid w:val="006A225B"/>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6C7"/>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27321"/>
    <w:rsid w:val="00730636"/>
    <w:rsid w:val="00730BFE"/>
    <w:rsid w:val="00730F84"/>
    <w:rsid w:val="00731BE8"/>
    <w:rsid w:val="00731F6E"/>
    <w:rsid w:val="00732616"/>
    <w:rsid w:val="007335CE"/>
    <w:rsid w:val="00735E8B"/>
    <w:rsid w:val="00737004"/>
    <w:rsid w:val="00737572"/>
    <w:rsid w:val="007402D8"/>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192"/>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3DD8"/>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BA7"/>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47DC1"/>
    <w:rsid w:val="00851569"/>
    <w:rsid w:val="008531EF"/>
    <w:rsid w:val="00853E1F"/>
    <w:rsid w:val="00855F89"/>
    <w:rsid w:val="00856A5F"/>
    <w:rsid w:val="00861E54"/>
    <w:rsid w:val="00862980"/>
    <w:rsid w:val="0086311C"/>
    <w:rsid w:val="00863530"/>
    <w:rsid w:val="00863ED1"/>
    <w:rsid w:val="00864622"/>
    <w:rsid w:val="00867497"/>
    <w:rsid w:val="008679C9"/>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4623"/>
    <w:rsid w:val="008A54DB"/>
    <w:rsid w:val="008A5E21"/>
    <w:rsid w:val="008A7C27"/>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44C3"/>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0E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1E52"/>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A06"/>
    <w:rsid w:val="00967D80"/>
    <w:rsid w:val="0097122F"/>
    <w:rsid w:val="0097172E"/>
    <w:rsid w:val="009732BB"/>
    <w:rsid w:val="0097479C"/>
    <w:rsid w:val="00974F3B"/>
    <w:rsid w:val="00975183"/>
    <w:rsid w:val="0097544A"/>
    <w:rsid w:val="009768BC"/>
    <w:rsid w:val="00977AD0"/>
    <w:rsid w:val="00982AEF"/>
    <w:rsid w:val="0098377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52F0"/>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594"/>
    <w:rsid w:val="00A90595"/>
    <w:rsid w:val="00A90937"/>
    <w:rsid w:val="00A90BB0"/>
    <w:rsid w:val="00A90F93"/>
    <w:rsid w:val="00A915F6"/>
    <w:rsid w:val="00A9277A"/>
    <w:rsid w:val="00A92BAA"/>
    <w:rsid w:val="00A92D7C"/>
    <w:rsid w:val="00A93C5F"/>
    <w:rsid w:val="00A94005"/>
    <w:rsid w:val="00A94D00"/>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3F35"/>
    <w:rsid w:val="00AD4373"/>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99B"/>
    <w:rsid w:val="00AE5CF9"/>
    <w:rsid w:val="00AE63CB"/>
    <w:rsid w:val="00AE7977"/>
    <w:rsid w:val="00AF0540"/>
    <w:rsid w:val="00AF316F"/>
    <w:rsid w:val="00AF4030"/>
    <w:rsid w:val="00AF4448"/>
    <w:rsid w:val="00AF45FD"/>
    <w:rsid w:val="00AF4D92"/>
    <w:rsid w:val="00AF6501"/>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59B0"/>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A40"/>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141"/>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444A"/>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0CE0"/>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1AB3"/>
    <w:rsid w:val="00D226D2"/>
    <w:rsid w:val="00D22D2C"/>
    <w:rsid w:val="00D30CA5"/>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3D35"/>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366"/>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F68"/>
    <w:rsid w:val="00DE53D2"/>
    <w:rsid w:val="00DE5836"/>
    <w:rsid w:val="00DE61F5"/>
    <w:rsid w:val="00DE6991"/>
    <w:rsid w:val="00DE7AB4"/>
    <w:rsid w:val="00DF19DB"/>
    <w:rsid w:val="00DF2643"/>
    <w:rsid w:val="00DF4C64"/>
    <w:rsid w:val="00DF5275"/>
    <w:rsid w:val="00DF5352"/>
    <w:rsid w:val="00E003F9"/>
    <w:rsid w:val="00E02369"/>
    <w:rsid w:val="00E02B8D"/>
    <w:rsid w:val="00E02F72"/>
    <w:rsid w:val="00E040AD"/>
    <w:rsid w:val="00E04401"/>
    <w:rsid w:val="00E04D4C"/>
    <w:rsid w:val="00E064EE"/>
    <w:rsid w:val="00E0652D"/>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97B"/>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4E47"/>
    <w:rsid w:val="00EF746D"/>
    <w:rsid w:val="00EF7860"/>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2C3F"/>
    <w:rsid w:val="00F33DC8"/>
    <w:rsid w:val="00F3449C"/>
    <w:rsid w:val="00F34F02"/>
    <w:rsid w:val="00F35C6F"/>
    <w:rsid w:val="00F37176"/>
    <w:rsid w:val="00F377CE"/>
    <w:rsid w:val="00F37B49"/>
    <w:rsid w:val="00F407EF"/>
    <w:rsid w:val="00F426F9"/>
    <w:rsid w:val="00F43775"/>
    <w:rsid w:val="00F44199"/>
    <w:rsid w:val="00F4693B"/>
    <w:rsid w:val="00F46DA0"/>
    <w:rsid w:val="00F51517"/>
    <w:rsid w:val="00F521E7"/>
    <w:rsid w:val="00F521FE"/>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5F4D"/>
    <w:rsid w:val="00F867FA"/>
    <w:rsid w:val="00F8680D"/>
    <w:rsid w:val="00F869FC"/>
    <w:rsid w:val="00F903E1"/>
    <w:rsid w:val="00F90D08"/>
    <w:rsid w:val="00F90DCB"/>
    <w:rsid w:val="00F922DE"/>
    <w:rsid w:val="00F92318"/>
    <w:rsid w:val="00F92D38"/>
    <w:rsid w:val="00F9432E"/>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0C57"/>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ечания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выноски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и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Обычны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о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1"/>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ой текст с от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ние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top w:w="0" w:type="dxa"/>
        <w:left w:w="108" w:type="dxa"/>
        <w:bottom w:w="0" w:type="dxa"/>
        <w:right w:w="108" w:type="dxa"/>
      </w:tblCellMar>
    </w:tblPr>
  </w:style>
  <w:style w:type="table" w:customStyle="1" w:styleId="36">
    <w:name w:val="3"/>
    <w:basedOn w:val="TableNormal"/>
    <w:rsid w:val="001B7AAD"/>
    <w:tblPr>
      <w:tblStyleRowBandSize w:val="1"/>
      <w:tblStyleColBandSize w:val="1"/>
      <w:tblCellMar>
        <w:top w:w="0" w:type="dxa"/>
        <w:left w:w="108" w:type="dxa"/>
        <w:bottom w:w="0" w:type="dxa"/>
        <w:right w:w="108" w:type="dxa"/>
      </w:tblCellMar>
    </w:tblPr>
  </w:style>
  <w:style w:type="table" w:customStyle="1" w:styleId="28">
    <w:name w:val="2"/>
    <w:basedOn w:val="TableNormal"/>
    <w:rsid w:val="001B7AAD"/>
    <w:tblPr>
      <w:tblStyleRowBandSize w:val="1"/>
      <w:tblStyleColBandSize w:val="1"/>
      <w:tblCellMar>
        <w:top w:w="0" w:type="dxa"/>
        <w:left w:w="108" w:type="dxa"/>
        <w:bottom w:w="0" w:type="dxa"/>
        <w:right w:w="108" w:type="dxa"/>
      </w:tblCellMar>
    </w:tblPr>
  </w:style>
  <w:style w:type="character" w:customStyle="1" w:styleId="aff9">
    <w:name w:val="Текст с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37">
    <w:name w:val="Обычный3"/>
    <w:rsid w:val="00AE599B"/>
    <w:pPr>
      <w:spacing w:line="276" w:lineRule="auto"/>
    </w:pPr>
    <w:rPr>
      <w:rFonts w:ascii="Arial" w:eastAsia="Arial" w:hAnsi="Arial" w:cs="Arial"/>
      <w:color w:val="000000"/>
      <w:sz w:val="22"/>
      <w:szCs w:val="22"/>
      <w:lang w:val="ru-RU" w:eastAsia="ru-RU"/>
    </w:rPr>
  </w:style>
  <w:style w:type="paragraph" w:customStyle="1" w:styleId="Standard">
    <w:name w:val="Standard"/>
    <w:rsid w:val="0042267E"/>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0FA7-6B32-46CA-8A2C-E3FF4410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12559</Words>
  <Characters>7159</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2023-06-27T07:31:00Z</dcterms:created>
  <dcterms:modified xsi:type="dcterms:W3CDTF">2024-02-05T14:06:00Z</dcterms:modified>
</cp:coreProperties>
</file>