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lastRenderedPageBreak/>
        <w:tab/>
      </w:r>
      <w:r>
        <w:rPr>
          <w:b/>
          <w:i/>
          <w:spacing w:val="-4"/>
          <w:lang w:val="uk-UA"/>
        </w:rPr>
        <w:tab/>
      </w:r>
      <w:r>
        <w:rPr>
          <w:b/>
          <w:i/>
          <w:spacing w:val="-4"/>
          <w:lang w:val="uk-UA"/>
        </w:rPr>
        <w:tab/>
      </w:r>
      <w:r w:rsidR="004C1D36">
        <w:rPr>
          <w:b/>
          <w:i/>
          <w:spacing w:val="-4"/>
          <w:lang w:val="uk-UA"/>
        </w:rPr>
        <w:t>Д</w:t>
      </w:r>
      <w:r w:rsidR="00E90E2B">
        <w:rPr>
          <w:b/>
          <w:i/>
          <w:spacing w:val="-4"/>
          <w:lang w:val="uk-UA"/>
        </w:rPr>
        <w:t>ОДАТОК</w:t>
      </w:r>
      <w:r w:rsidR="004C1D36">
        <w:rPr>
          <w:b/>
          <w:i/>
          <w:spacing w:val="-4"/>
          <w:lang w:val="uk-UA"/>
        </w:rPr>
        <w:t xml:space="preserve"> 4</w:t>
      </w:r>
    </w:p>
    <w:p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rsidR="00045ED5" w:rsidRPr="007A6DD1" w:rsidRDefault="00045ED5" w:rsidP="006C795E">
      <w:pPr>
        <w:ind w:right="141"/>
        <w:rPr>
          <w:b/>
          <w:lang w:val="uk-UA"/>
        </w:rPr>
      </w:pPr>
    </w:p>
    <w:p w:rsidR="00045ED5" w:rsidRPr="00E90E2B" w:rsidRDefault="00045ED5" w:rsidP="006C795E">
      <w:pPr>
        <w:ind w:right="141"/>
        <w:jc w:val="both"/>
        <w:rPr>
          <w:sz w:val="22"/>
          <w:szCs w:val="22"/>
          <w:lang w:val="uk-UA"/>
        </w:rPr>
      </w:pPr>
      <w:r w:rsidRPr="00E90E2B">
        <w:rPr>
          <w:b/>
          <w:sz w:val="22"/>
          <w:szCs w:val="22"/>
          <w:lang w:val="uk-UA"/>
        </w:rPr>
        <w:t xml:space="preserve">      Комунальне некомерційне підприємство «Тульчинська центральна районна лікарня» Тульчинської міської ради</w:t>
      </w:r>
      <w:r w:rsidR="00B04F27" w:rsidRPr="00E90E2B">
        <w:rPr>
          <w:sz w:val="22"/>
          <w:szCs w:val="22"/>
          <w:lang w:val="uk-UA"/>
        </w:rPr>
        <w:t xml:space="preserve">, </w:t>
      </w:r>
      <w:r w:rsidRPr="00E90E2B">
        <w:rPr>
          <w:sz w:val="22"/>
          <w:szCs w:val="22"/>
          <w:lang w:val="uk-UA"/>
        </w:rPr>
        <w:t xml:space="preserve">в особі </w:t>
      </w:r>
      <w:r w:rsidR="004C21BB" w:rsidRPr="00E90E2B">
        <w:rPr>
          <w:sz w:val="22"/>
          <w:szCs w:val="22"/>
          <w:lang w:val="uk-UA"/>
        </w:rPr>
        <w:t xml:space="preserve">директора </w:t>
      </w:r>
      <w:r w:rsidRPr="00E90E2B">
        <w:rPr>
          <w:sz w:val="22"/>
          <w:szCs w:val="22"/>
          <w:lang w:val="uk-UA"/>
        </w:rPr>
        <w:t xml:space="preserve">  </w:t>
      </w:r>
      <w:proofErr w:type="spellStart"/>
      <w:r w:rsidRPr="00E90E2B">
        <w:rPr>
          <w:sz w:val="22"/>
          <w:szCs w:val="22"/>
          <w:lang w:val="uk-UA"/>
        </w:rPr>
        <w:t>Роспутної</w:t>
      </w:r>
      <w:proofErr w:type="spellEnd"/>
      <w:r w:rsidRPr="00E90E2B">
        <w:rPr>
          <w:sz w:val="22"/>
          <w:szCs w:val="22"/>
          <w:lang w:val="uk-UA"/>
        </w:rPr>
        <w:t xml:space="preserve"> Галини Григорівни, яка діє на підстав</w:t>
      </w:r>
      <w:r w:rsidR="00C94759" w:rsidRPr="00E90E2B">
        <w:rPr>
          <w:sz w:val="22"/>
          <w:szCs w:val="22"/>
          <w:lang w:val="uk-UA"/>
        </w:rPr>
        <w:t xml:space="preserve">і Статуту (далі - </w:t>
      </w:r>
      <w:r w:rsidR="00C03BD7" w:rsidRPr="00E90E2B">
        <w:rPr>
          <w:sz w:val="22"/>
          <w:szCs w:val="22"/>
          <w:lang w:val="uk-UA"/>
        </w:rPr>
        <w:t>Замовник</w:t>
      </w:r>
      <w:r w:rsidR="00C94759" w:rsidRPr="00E90E2B">
        <w:rPr>
          <w:sz w:val="22"/>
          <w:szCs w:val="22"/>
          <w:lang w:val="uk-UA"/>
        </w:rPr>
        <w:t>)</w:t>
      </w:r>
      <w:r w:rsidRPr="00E90E2B">
        <w:rPr>
          <w:sz w:val="22"/>
          <w:szCs w:val="22"/>
          <w:lang w:val="uk-UA"/>
        </w:rPr>
        <w:t xml:space="preserve">, з однієї сторони, </w:t>
      </w:r>
      <w:r w:rsidR="007E30D2" w:rsidRPr="00E90E2B">
        <w:rPr>
          <w:sz w:val="22"/>
          <w:szCs w:val="22"/>
          <w:lang w:val="uk-UA"/>
        </w:rPr>
        <w:t>і ____________________</w:t>
      </w:r>
      <w:r w:rsidRPr="00E90E2B">
        <w:rPr>
          <w:sz w:val="22"/>
          <w:szCs w:val="22"/>
          <w:lang w:val="uk-UA"/>
        </w:rPr>
        <w:t xml:space="preserve">, </w:t>
      </w:r>
      <w:r w:rsidRPr="00E90E2B">
        <w:rPr>
          <w:sz w:val="22"/>
          <w:szCs w:val="22"/>
          <w:lang w:val="uk-UA" w:eastAsia="uk-UA"/>
        </w:rPr>
        <w:t xml:space="preserve">в особі </w:t>
      </w:r>
      <w:bookmarkStart w:id="0" w:name="_Hlk72954847"/>
      <w:bookmarkEnd w:id="0"/>
      <w:r w:rsidR="007E30D2" w:rsidRPr="00E90E2B">
        <w:rPr>
          <w:rFonts w:eastAsia="Arial Unicode MS"/>
          <w:sz w:val="22"/>
          <w:szCs w:val="22"/>
          <w:lang w:val="uk-UA"/>
        </w:rPr>
        <w:t>__________________</w:t>
      </w:r>
      <w:r w:rsidR="00C94759" w:rsidRPr="00E90E2B">
        <w:rPr>
          <w:sz w:val="22"/>
          <w:szCs w:val="22"/>
          <w:lang w:val="uk-UA"/>
        </w:rPr>
        <w:t xml:space="preserve"> (далі – </w:t>
      </w:r>
      <w:r w:rsidRPr="00E90E2B">
        <w:rPr>
          <w:sz w:val="22"/>
          <w:szCs w:val="22"/>
          <w:lang w:val="uk-UA"/>
        </w:rPr>
        <w:t>Постачальник</w:t>
      </w:r>
      <w:r w:rsidR="00C94759" w:rsidRPr="00E90E2B">
        <w:rPr>
          <w:sz w:val="22"/>
          <w:szCs w:val="22"/>
          <w:lang w:val="uk-UA"/>
        </w:rPr>
        <w:t>)</w:t>
      </w:r>
      <w:r w:rsidRPr="00E90E2B">
        <w:rPr>
          <w:sz w:val="22"/>
          <w:szCs w:val="22"/>
          <w:lang w:val="uk-UA"/>
        </w:rPr>
        <w:t>, з іншої сторони, разом – Сторони,</w:t>
      </w:r>
      <w:r w:rsidR="008654E2" w:rsidRPr="00E90E2B">
        <w:rPr>
          <w:sz w:val="22"/>
          <w:szCs w:val="22"/>
          <w:lang w:val="uk-UA"/>
        </w:rPr>
        <w:t xml:space="preserve"> </w:t>
      </w:r>
      <w:r w:rsidR="00C94759" w:rsidRPr="00E90E2B">
        <w:rPr>
          <w:sz w:val="22"/>
          <w:szCs w:val="22"/>
          <w:lang w:val="uk-UA"/>
        </w:rPr>
        <w:t>уклали даний  Договір відповідно до Цивільного і Господарського кодексів України з урахуванням положень статті 41</w:t>
      </w:r>
      <w:r w:rsidR="008654E2" w:rsidRPr="00E90E2B">
        <w:rPr>
          <w:sz w:val="22"/>
          <w:szCs w:val="22"/>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E90E2B">
        <w:rPr>
          <w:sz w:val="22"/>
          <w:szCs w:val="22"/>
          <w:lang w:val="uk-UA"/>
        </w:rPr>
        <w:t>закупівель</w:t>
      </w:r>
      <w:proofErr w:type="spellEnd"/>
      <w:r w:rsidR="008654E2" w:rsidRPr="00E90E2B">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E90E2B">
        <w:rPr>
          <w:sz w:val="22"/>
          <w:szCs w:val="22"/>
          <w:lang w:val="uk-UA"/>
        </w:rPr>
        <w:t xml:space="preserve">(із змінами) </w:t>
      </w:r>
      <w:r w:rsidR="008654E2" w:rsidRPr="00E90E2B">
        <w:rPr>
          <w:sz w:val="22"/>
          <w:szCs w:val="22"/>
          <w:lang w:val="uk-UA"/>
        </w:rPr>
        <w:t>(далі — Особливості),</w:t>
      </w:r>
      <w:r w:rsidRPr="00E90E2B">
        <w:rPr>
          <w:sz w:val="22"/>
          <w:szCs w:val="22"/>
          <w:lang w:val="uk-UA"/>
        </w:rPr>
        <w:t xml:space="preserve"> </w:t>
      </w:r>
      <w:r w:rsidR="00C94759" w:rsidRPr="00E90E2B">
        <w:rPr>
          <w:sz w:val="22"/>
          <w:szCs w:val="22"/>
          <w:lang w:val="uk-UA"/>
        </w:rPr>
        <w:t>про наступне:</w:t>
      </w:r>
    </w:p>
    <w:p w:rsidR="00C03BD7" w:rsidRPr="00E90E2B" w:rsidRDefault="00C03BD7" w:rsidP="006C795E">
      <w:pPr>
        <w:ind w:right="141"/>
        <w:jc w:val="center"/>
        <w:rPr>
          <w:b/>
          <w:bCs/>
          <w:spacing w:val="-1"/>
          <w:sz w:val="22"/>
          <w:szCs w:val="22"/>
          <w:lang w:val="uk-UA"/>
        </w:rPr>
      </w:pPr>
    </w:p>
    <w:p w:rsidR="00C03BD7" w:rsidRPr="00E90E2B" w:rsidRDefault="00C03BD7" w:rsidP="006C795E">
      <w:pPr>
        <w:ind w:left="-142" w:right="141" w:firstLine="426"/>
        <w:jc w:val="center"/>
        <w:rPr>
          <w:b/>
          <w:bCs/>
          <w:spacing w:val="-1"/>
          <w:sz w:val="22"/>
          <w:szCs w:val="22"/>
          <w:lang w:val="uk-UA"/>
        </w:rPr>
      </w:pPr>
      <w:r w:rsidRPr="00E90E2B">
        <w:rPr>
          <w:b/>
          <w:bCs/>
          <w:spacing w:val="-1"/>
          <w:sz w:val="22"/>
          <w:szCs w:val="22"/>
          <w:lang w:val="uk-UA"/>
        </w:rPr>
        <w:t>І. ПРЕДМЕТ ДОГОВОРУ</w:t>
      </w:r>
    </w:p>
    <w:p w:rsidR="007A6DD1" w:rsidRPr="00E90E2B" w:rsidRDefault="00045ED5" w:rsidP="00E81F27">
      <w:pPr>
        <w:ind w:right="141" w:firstLine="426"/>
        <w:jc w:val="both"/>
        <w:rPr>
          <w:b/>
          <w:bCs/>
          <w:sz w:val="22"/>
          <w:szCs w:val="22"/>
          <w:lang w:val="uk-UA"/>
        </w:rPr>
      </w:pPr>
      <w:r w:rsidRPr="00E90E2B">
        <w:rPr>
          <w:sz w:val="22"/>
          <w:szCs w:val="22"/>
          <w:lang w:val="uk-UA"/>
        </w:rPr>
        <w:t>1.1.</w:t>
      </w:r>
      <w:r w:rsidRPr="00E90E2B">
        <w:rPr>
          <w:b/>
          <w:sz w:val="22"/>
          <w:szCs w:val="22"/>
          <w:lang w:val="uk-UA"/>
        </w:rPr>
        <w:t xml:space="preserve"> </w:t>
      </w:r>
      <w:r w:rsidR="007A6DD1" w:rsidRPr="00E90E2B">
        <w:rPr>
          <w:sz w:val="22"/>
          <w:szCs w:val="22"/>
          <w:lang w:val="uk-UA"/>
        </w:rPr>
        <w:t>По</w:t>
      </w:r>
      <w:r w:rsidR="00CE23C2" w:rsidRPr="00E90E2B">
        <w:rPr>
          <w:sz w:val="22"/>
          <w:szCs w:val="22"/>
          <w:lang w:val="uk-UA"/>
        </w:rPr>
        <w:t xml:space="preserve">стачальник зобов'язується </w:t>
      </w:r>
      <w:r w:rsidR="00C94759" w:rsidRPr="00E90E2B">
        <w:rPr>
          <w:sz w:val="22"/>
          <w:szCs w:val="22"/>
          <w:lang w:val="uk-UA"/>
        </w:rPr>
        <w:t xml:space="preserve">поставити/передати у власність Замовника: </w:t>
      </w:r>
      <w:r w:rsidR="002260F5" w:rsidRPr="00E90E2B">
        <w:rPr>
          <w:b/>
          <w:bCs/>
          <w:sz w:val="22"/>
          <w:szCs w:val="22"/>
          <w:lang w:val="uk-UA"/>
        </w:rPr>
        <w:t>________________________________________________________</w:t>
      </w:r>
      <w:r w:rsidR="00E81F27" w:rsidRPr="00E90E2B">
        <w:rPr>
          <w:b/>
          <w:bCs/>
          <w:sz w:val="22"/>
          <w:szCs w:val="22"/>
          <w:lang w:val="uk-UA"/>
        </w:rPr>
        <w:t xml:space="preserve"> </w:t>
      </w:r>
      <w:r w:rsidR="007A6DD1" w:rsidRPr="00E90E2B">
        <w:rPr>
          <w:sz w:val="22"/>
          <w:szCs w:val="22"/>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rsidR="007A6DD1" w:rsidRPr="00E90E2B" w:rsidRDefault="007A6DD1" w:rsidP="006C795E">
      <w:pPr>
        <w:ind w:right="141"/>
        <w:jc w:val="both"/>
        <w:rPr>
          <w:sz w:val="22"/>
          <w:szCs w:val="22"/>
          <w:lang w:val="uk-UA"/>
        </w:rPr>
      </w:pPr>
      <w:r w:rsidRPr="00E90E2B">
        <w:rPr>
          <w:sz w:val="22"/>
          <w:szCs w:val="22"/>
          <w:lang w:val="uk-UA"/>
        </w:rPr>
        <w:t>№ Оголошення в системі «PROZORRO»__________________</w:t>
      </w:r>
    </w:p>
    <w:p w:rsidR="007A6DD1" w:rsidRPr="00E90E2B" w:rsidRDefault="007A6DD1" w:rsidP="00C94759">
      <w:pPr>
        <w:ind w:right="141" w:firstLine="426"/>
        <w:jc w:val="both"/>
        <w:rPr>
          <w:sz w:val="22"/>
          <w:szCs w:val="22"/>
          <w:lang w:val="uk-UA"/>
        </w:rPr>
      </w:pPr>
      <w:r w:rsidRPr="00E90E2B">
        <w:rPr>
          <w:sz w:val="22"/>
          <w:szCs w:val="22"/>
          <w:lang w:val="uk-UA"/>
        </w:rPr>
        <w:t xml:space="preserve">1.2. </w:t>
      </w:r>
      <w:r w:rsidR="00C94759" w:rsidRPr="00E90E2B">
        <w:rPr>
          <w:sz w:val="22"/>
          <w:szCs w:val="22"/>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C03BD7" w:rsidRPr="00E90E2B" w:rsidRDefault="00C03BD7" w:rsidP="006C795E">
      <w:pPr>
        <w:ind w:left="1080" w:right="141" w:hanging="513"/>
        <w:jc w:val="center"/>
        <w:rPr>
          <w:sz w:val="22"/>
          <w:szCs w:val="22"/>
          <w:lang w:val="uk-UA" w:eastAsia="ar-SA"/>
        </w:rPr>
      </w:pPr>
      <w:r w:rsidRPr="00E90E2B">
        <w:rPr>
          <w:b/>
          <w:bCs/>
          <w:sz w:val="22"/>
          <w:szCs w:val="22"/>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7E4DF4" w:rsidTr="004C1D36">
        <w:trPr>
          <w:trHeight w:val="4828"/>
        </w:trPr>
        <w:tc>
          <w:tcPr>
            <w:tcW w:w="10206" w:type="dxa"/>
            <w:shd w:val="clear" w:color="auto" w:fill="auto"/>
            <w:vAlign w:val="center"/>
          </w:tcPr>
          <w:p w:rsidR="00DE7979" w:rsidRPr="00E90E2B" w:rsidRDefault="00C03BD7" w:rsidP="006C795E">
            <w:pPr>
              <w:widowControl w:val="0"/>
              <w:suppressAutoHyphens/>
              <w:autoSpaceDE w:val="0"/>
              <w:spacing w:line="264" w:lineRule="auto"/>
              <w:ind w:right="141"/>
              <w:jc w:val="both"/>
              <w:rPr>
                <w:sz w:val="22"/>
                <w:szCs w:val="22"/>
                <w:lang w:val="uk-UA" w:eastAsia="ar-SA"/>
              </w:rPr>
            </w:pPr>
            <w:r w:rsidRPr="00E90E2B">
              <w:rPr>
                <w:rFonts w:ascii="Times New Roman CYR" w:hAnsi="Times New Roman CYR" w:cs="Times New Roman CYR"/>
                <w:sz w:val="22"/>
                <w:szCs w:val="22"/>
                <w:lang w:val="uk-UA" w:eastAsia="ar-SA"/>
              </w:rPr>
              <w:t>2</w:t>
            </w:r>
            <w:r w:rsidRPr="00E90E2B">
              <w:rPr>
                <w:sz w:val="22"/>
                <w:szCs w:val="22"/>
                <w:lang w:val="uk-UA" w:eastAsia="ar-SA"/>
              </w:rPr>
              <w:t xml:space="preserve">.1. Постачальник </w:t>
            </w:r>
            <w:r w:rsidR="007B0C0D" w:rsidRPr="00E90E2B">
              <w:rPr>
                <w:sz w:val="22"/>
                <w:szCs w:val="22"/>
                <w:lang w:val="uk-UA" w:eastAsia="ar-SA"/>
              </w:rPr>
              <w:t>передає</w:t>
            </w:r>
            <w:r w:rsidRPr="00E90E2B">
              <w:rPr>
                <w:sz w:val="22"/>
                <w:szCs w:val="22"/>
                <w:lang w:val="uk-UA" w:eastAsia="ar-SA"/>
              </w:rPr>
              <w:t xml:space="preserve"> Замовнику </w:t>
            </w:r>
            <w:r w:rsidR="007B0C0D" w:rsidRPr="00E90E2B">
              <w:rPr>
                <w:sz w:val="22"/>
                <w:szCs w:val="22"/>
                <w:lang w:val="uk-UA" w:eastAsia="ar-SA"/>
              </w:rPr>
              <w:t>Товар</w:t>
            </w:r>
            <w:r w:rsidRPr="00E90E2B">
              <w:rPr>
                <w:sz w:val="22"/>
                <w:szCs w:val="22"/>
                <w:lang w:val="uk-UA" w:eastAsia="ar-SA"/>
              </w:rPr>
              <w:t xml:space="preserve">, </w:t>
            </w:r>
            <w:r w:rsidR="007B0C0D" w:rsidRPr="00E90E2B">
              <w:rPr>
                <w:sz w:val="22"/>
                <w:szCs w:val="22"/>
                <w:lang w:val="uk-UA" w:eastAsia="ar-SA"/>
              </w:rPr>
              <w:t xml:space="preserve">якість якого відповідає </w:t>
            </w:r>
            <w:r w:rsidR="00DE7979" w:rsidRPr="00E90E2B">
              <w:rPr>
                <w:sz w:val="22"/>
                <w:szCs w:val="22"/>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03BD7" w:rsidRPr="00E90E2B" w:rsidRDefault="00C03BD7" w:rsidP="006C795E">
            <w:pPr>
              <w:widowControl w:val="0"/>
              <w:suppressAutoHyphens/>
              <w:autoSpaceDE w:val="0"/>
              <w:spacing w:line="264" w:lineRule="auto"/>
              <w:ind w:right="141"/>
              <w:jc w:val="both"/>
              <w:rPr>
                <w:sz w:val="22"/>
                <w:szCs w:val="22"/>
                <w:lang w:val="uk-UA" w:eastAsia="ar-SA"/>
              </w:rPr>
            </w:pPr>
            <w:r w:rsidRPr="00E90E2B">
              <w:rPr>
                <w:sz w:val="22"/>
                <w:szCs w:val="22"/>
                <w:lang w:val="uk-UA" w:eastAsia="ar-SA"/>
              </w:rPr>
              <w:t xml:space="preserve">2.2. </w:t>
            </w:r>
            <w:r w:rsidR="00DE7979" w:rsidRPr="00E90E2B">
              <w:rPr>
                <w:sz w:val="22"/>
                <w:szCs w:val="22"/>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E90E2B">
              <w:rPr>
                <w:sz w:val="22"/>
                <w:szCs w:val="22"/>
                <w:lang w:val="uk-UA" w:eastAsia="ar-SA"/>
              </w:rPr>
              <w:t>сертифікати якості та/або паспорти якості та/або Декларацію про відповідність</w:t>
            </w:r>
            <w:r w:rsidR="00DE7979" w:rsidRPr="00E90E2B">
              <w:rPr>
                <w:sz w:val="22"/>
                <w:szCs w:val="22"/>
                <w:lang w:val="uk-UA" w:eastAsia="ar-SA"/>
              </w:rPr>
              <w:t xml:space="preserve">). </w:t>
            </w:r>
            <w:r w:rsidRPr="00E90E2B">
              <w:rPr>
                <w:sz w:val="22"/>
                <w:szCs w:val="22"/>
                <w:lang w:val="uk-UA" w:eastAsia="ar-SA"/>
              </w:rPr>
              <w:t>Кожна серія повинна супроводжуватися документом, який посвідчує якість товару.</w:t>
            </w:r>
          </w:p>
          <w:p w:rsidR="00C03BD7" w:rsidRPr="00E90E2B" w:rsidRDefault="00C03BD7" w:rsidP="006C795E">
            <w:pPr>
              <w:widowControl w:val="0"/>
              <w:suppressAutoHyphens/>
              <w:autoSpaceDE w:val="0"/>
              <w:spacing w:line="264" w:lineRule="auto"/>
              <w:ind w:right="141"/>
              <w:jc w:val="both"/>
              <w:rPr>
                <w:sz w:val="22"/>
                <w:szCs w:val="22"/>
                <w:lang w:val="uk-UA" w:eastAsia="ar-SA"/>
              </w:rPr>
            </w:pPr>
            <w:r w:rsidRPr="00E90E2B">
              <w:rPr>
                <w:sz w:val="22"/>
                <w:szCs w:val="22"/>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03BD7" w:rsidRPr="00E90E2B" w:rsidRDefault="00C03BD7" w:rsidP="006C795E">
            <w:pPr>
              <w:widowControl w:val="0"/>
              <w:suppressAutoHyphens/>
              <w:autoSpaceDE w:val="0"/>
              <w:spacing w:line="264" w:lineRule="auto"/>
              <w:ind w:right="141"/>
              <w:jc w:val="both"/>
              <w:rPr>
                <w:sz w:val="22"/>
                <w:szCs w:val="22"/>
                <w:lang w:val="uk-UA" w:eastAsia="ar-SA"/>
              </w:rPr>
            </w:pPr>
            <w:r w:rsidRPr="00E90E2B">
              <w:rPr>
                <w:sz w:val="22"/>
                <w:szCs w:val="22"/>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E81F27" w:rsidRPr="00E90E2B" w:rsidRDefault="004C1D36" w:rsidP="006A527C">
            <w:pPr>
              <w:widowControl w:val="0"/>
              <w:tabs>
                <w:tab w:val="left" w:pos="9483"/>
              </w:tabs>
              <w:suppressAutoHyphens/>
              <w:autoSpaceDE w:val="0"/>
              <w:spacing w:line="264" w:lineRule="auto"/>
              <w:ind w:right="141"/>
              <w:jc w:val="both"/>
              <w:rPr>
                <w:sz w:val="22"/>
                <w:szCs w:val="22"/>
                <w:lang w:val="uk-UA" w:eastAsia="ar-SA"/>
              </w:rPr>
            </w:pPr>
            <w:r w:rsidRPr="00E90E2B">
              <w:rPr>
                <w:sz w:val="22"/>
                <w:szCs w:val="22"/>
                <w:lang w:val="uk-UA" w:eastAsia="ar-SA"/>
              </w:rPr>
              <w:t xml:space="preserve">2.5. </w:t>
            </w:r>
            <w:r w:rsidR="00E90E2B" w:rsidRPr="00E90E2B">
              <w:rPr>
                <w:sz w:val="22"/>
                <w:szCs w:val="22"/>
                <w:lang w:val="uk-UA" w:eastAsia="ar-SA"/>
              </w:rPr>
              <w:t>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r w:rsidR="00E81F27" w:rsidRPr="00E90E2B">
              <w:rPr>
                <w:sz w:val="22"/>
                <w:szCs w:val="22"/>
                <w:lang w:val="uk-UA" w:eastAsia="ar-SA"/>
              </w:rPr>
              <w:t>.</w:t>
            </w:r>
          </w:p>
          <w:p w:rsidR="00C03BD7" w:rsidRPr="00E90E2B" w:rsidRDefault="00C03BD7" w:rsidP="00E81F27">
            <w:pPr>
              <w:widowControl w:val="0"/>
              <w:suppressAutoHyphens/>
              <w:autoSpaceDE w:val="0"/>
              <w:spacing w:line="264" w:lineRule="auto"/>
              <w:ind w:right="141"/>
              <w:jc w:val="both"/>
              <w:rPr>
                <w:sz w:val="22"/>
                <w:szCs w:val="22"/>
                <w:lang w:val="uk-UA" w:eastAsia="ar-SA"/>
              </w:rPr>
            </w:pPr>
            <w:r w:rsidRPr="00E90E2B">
              <w:rPr>
                <w:sz w:val="22"/>
                <w:szCs w:val="22"/>
                <w:lang w:val="uk-UA" w:eastAsia="ar-SA"/>
              </w:rPr>
              <w:t xml:space="preserve">2.6. </w:t>
            </w:r>
            <w:r w:rsidR="004C1D36" w:rsidRPr="00E90E2B">
              <w:rPr>
                <w:sz w:val="22"/>
                <w:szCs w:val="22"/>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rsidR="008C3442" w:rsidRPr="00E90E2B" w:rsidRDefault="008C3442" w:rsidP="00A41C3F">
      <w:pPr>
        <w:ind w:right="141"/>
        <w:rPr>
          <w:b/>
          <w:bCs/>
          <w:sz w:val="22"/>
          <w:szCs w:val="22"/>
          <w:lang w:val="uk-UA" w:eastAsia="ar-SA"/>
        </w:rPr>
      </w:pPr>
    </w:p>
    <w:p w:rsidR="00C03BD7" w:rsidRPr="00E90E2B" w:rsidRDefault="00C03BD7" w:rsidP="008C3442">
      <w:pPr>
        <w:ind w:right="141"/>
        <w:jc w:val="center"/>
        <w:rPr>
          <w:b/>
          <w:bCs/>
          <w:sz w:val="22"/>
          <w:szCs w:val="22"/>
          <w:lang w:val="uk-UA" w:eastAsia="ar-SA"/>
        </w:rPr>
      </w:pPr>
      <w:r w:rsidRPr="00E90E2B">
        <w:rPr>
          <w:b/>
          <w:bCs/>
          <w:sz w:val="22"/>
          <w:szCs w:val="22"/>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E90E2B" w:rsidTr="00C03BD7">
        <w:tc>
          <w:tcPr>
            <w:tcW w:w="10191" w:type="dxa"/>
            <w:shd w:val="clear" w:color="auto" w:fill="auto"/>
            <w:vAlign w:val="center"/>
          </w:tcPr>
          <w:p w:rsidR="00C03BD7" w:rsidRPr="00E90E2B" w:rsidRDefault="00C03BD7" w:rsidP="006C795E">
            <w:pPr>
              <w:ind w:right="141"/>
              <w:jc w:val="both"/>
              <w:rPr>
                <w:rFonts w:eastAsia="Calibri"/>
                <w:i/>
                <w:sz w:val="22"/>
                <w:szCs w:val="22"/>
                <w:lang w:val="uk-UA" w:eastAsia="ar-SA"/>
              </w:rPr>
            </w:pPr>
            <w:r w:rsidRPr="00E90E2B">
              <w:rPr>
                <w:sz w:val="22"/>
                <w:szCs w:val="22"/>
                <w:lang w:val="uk-UA" w:eastAsia="ar-SA"/>
              </w:rPr>
              <w:t xml:space="preserve">3.1. </w:t>
            </w:r>
            <w:r w:rsidR="000E4FEB" w:rsidRPr="00E90E2B">
              <w:rPr>
                <w:sz w:val="22"/>
                <w:szCs w:val="22"/>
                <w:lang w:val="uk-UA" w:eastAsia="ar-SA"/>
              </w:rPr>
              <w:t xml:space="preserve">Загальна сума (ціна) </w:t>
            </w:r>
            <w:r w:rsidRPr="00E90E2B">
              <w:rPr>
                <w:sz w:val="22"/>
                <w:szCs w:val="22"/>
                <w:lang w:val="uk-UA" w:eastAsia="ar-SA"/>
              </w:rPr>
              <w:t xml:space="preserve">Договору </w:t>
            </w:r>
            <w:r w:rsidR="000E4FEB" w:rsidRPr="00E90E2B">
              <w:rPr>
                <w:sz w:val="22"/>
                <w:szCs w:val="22"/>
                <w:lang w:val="uk-UA" w:eastAsia="ar-SA"/>
              </w:rPr>
              <w:t>зазначається в національній валюті України - гривні та становить</w:t>
            </w:r>
            <w:r w:rsidRPr="00E90E2B">
              <w:rPr>
                <w:sz w:val="22"/>
                <w:szCs w:val="22"/>
                <w:lang w:val="uk-UA" w:eastAsia="ar-SA"/>
              </w:rPr>
              <w:t xml:space="preserve">:  </w:t>
            </w:r>
            <w:r w:rsidRPr="00E90E2B">
              <w:rPr>
                <w:b/>
                <w:sz w:val="22"/>
                <w:szCs w:val="22"/>
                <w:lang w:val="uk-UA" w:eastAsia="ar-SA"/>
              </w:rPr>
              <w:t xml:space="preserve">___________  (_____________________________) грн. </w:t>
            </w:r>
            <w:r w:rsidR="006A527C" w:rsidRPr="00E90E2B">
              <w:rPr>
                <w:b/>
                <w:bCs/>
                <w:sz w:val="22"/>
                <w:szCs w:val="22"/>
                <w:lang w:val="uk-UA" w:eastAsia="ar-SA"/>
              </w:rPr>
              <w:t xml:space="preserve">з/без </w:t>
            </w:r>
            <w:r w:rsidRPr="00E90E2B">
              <w:rPr>
                <w:b/>
                <w:bCs/>
                <w:sz w:val="22"/>
                <w:szCs w:val="22"/>
                <w:lang w:val="uk-UA" w:eastAsia="ar-SA"/>
              </w:rPr>
              <w:t xml:space="preserve">ПДВ. </w:t>
            </w:r>
          </w:p>
          <w:p w:rsidR="000E4FEB" w:rsidRPr="00E90E2B" w:rsidRDefault="00C03BD7" w:rsidP="008C3442">
            <w:pPr>
              <w:widowControl w:val="0"/>
              <w:suppressAutoHyphens/>
              <w:autoSpaceDE w:val="0"/>
              <w:ind w:left="-15" w:right="141"/>
              <w:jc w:val="both"/>
              <w:rPr>
                <w:sz w:val="22"/>
                <w:szCs w:val="22"/>
                <w:lang w:val="uk-UA" w:eastAsia="ar-SA"/>
              </w:rPr>
            </w:pPr>
            <w:r w:rsidRPr="00E90E2B">
              <w:rPr>
                <w:sz w:val="22"/>
                <w:szCs w:val="22"/>
                <w:lang w:val="uk-UA" w:eastAsia="ar-SA"/>
              </w:rPr>
              <w:t xml:space="preserve">3.2. </w:t>
            </w:r>
            <w:r w:rsidR="000E4FEB" w:rsidRPr="00E90E2B">
              <w:rPr>
                <w:sz w:val="22"/>
                <w:szCs w:val="22"/>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rsidR="00C03BD7" w:rsidRPr="00E90E2B" w:rsidRDefault="00C03BD7" w:rsidP="006C795E">
            <w:pPr>
              <w:widowControl w:val="0"/>
              <w:suppressAutoHyphens/>
              <w:autoSpaceDE w:val="0"/>
              <w:ind w:left="-15" w:right="141"/>
              <w:rPr>
                <w:spacing w:val="-1"/>
                <w:sz w:val="22"/>
                <w:szCs w:val="22"/>
                <w:lang w:val="uk-UA" w:eastAsia="ar-SA"/>
              </w:rPr>
            </w:pPr>
            <w:r w:rsidRPr="00E90E2B">
              <w:rPr>
                <w:sz w:val="22"/>
                <w:szCs w:val="22"/>
                <w:lang w:val="uk-UA" w:eastAsia="ar-SA"/>
              </w:rPr>
              <w:t xml:space="preserve">3.3. </w:t>
            </w:r>
            <w:r w:rsidR="000E4FEB" w:rsidRPr="00E90E2B">
              <w:rPr>
                <w:spacing w:val="-1"/>
                <w:sz w:val="22"/>
                <w:szCs w:val="22"/>
                <w:lang w:val="uk-UA" w:eastAsia="ar-SA"/>
              </w:rPr>
              <w:t>Будь-які зобов'язання та платежі  здійснюються лише за наявності відповідного  призначення. Обсяги закупівлі товарів можуть бути зменшені залежно від реального фінансування видатків</w:t>
            </w:r>
            <w:r w:rsidRPr="00E90E2B">
              <w:rPr>
                <w:spacing w:val="-1"/>
                <w:sz w:val="22"/>
                <w:szCs w:val="22"/>
                <w:lang w:val="uk-UA" w:eastAsia="ar-SA"/>
              </w:rPr>
              <w:t>.</w:t>
            </w:r>
          </w:p>
          <w:p w:rsidR="00C03BD7" w:rsidRPr="00E90E2B" w:rsidRDefault="00C03BD7" w:rsidP="000E4FEB">
            <w:pPr>
              <w:shd w:val="clear" w:color="auto" w:fill="FFFFFF"/>
              <w:ind w:right="141"/>
              <w:jc w:val="both"/>
              <w:textAlignment w:val="baseline"/>
              <w:rPr>
                <w:sz w:val="22"/>
                <w:szCs w:val="22"/>
                <w:lang w:val="uk-UA" w:eastAsia="ar-SA"/>
              </w:rPr>
            </w:pPr>
            <w:r w:rsidRPr="00E90E2B">
              <w:rPr>
                <w:sz w:val="22"/>
                <w:szCs w:val="22"/>
                <w:lang w:val="uk-UA" w:eastAsia="ar-SA"/>
              </w:rPr>
              <w:t xml:space="preserve">3.4. </w:t>
            </w:r>
            <w:r w:rsidR="000E4FEB" w:rsidRPr="00E90E2B">
              <w:rPr>
                <w:sz w:val="22"/>
                <w:szCs w:val="22"/>
                <w:lang w:val="uk-UA" w:eastAsia="ar-SA"/>
              </w:rPr>
              <w:t xml:space="preserve">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w:t>
            </w:r>
            <w:r w:rsidR="000E4FEB" w:rsidRPr="00E90E2B">
              <w:rPr>
                <w:sz w:val="22"/>
                <w:szCs w:val="22"/>
                <w:lang w:val="uk-UA" w:eastAsia="ar-SA"/>
              </w:rPr>
              <w:lastRenderedPageBreak/>
              <w:t>поставки товару, у тому числі ПДВ та усіх інших витрат згідно вимог чинного  законодавства щодо формування ціни на даний вид товару.</w:t>
            </w:r>
          </w:p>
        </w:tc>
      </w:tr>
    </w:tbl>
    <w:p w:rsidR="001C2589" w:rsidRPr="00E90E2B" w:rsidRDefault="001C2589" w:rsidP="006C795E">
      <w:pPr>
        <w:ind w:right="141"/>
        <w:jc w:val="both"/>
        <w:rPr>
          <w:b/>
          <w:bCs/>
          <w:sz w:val="22"/>
          <w:szCs w:val="22"/>
        </w:rPr>
      </w:pPr>
    </w:p>
    <w:p w:rsidR="00C03BD7" w:rsidRPr="00E90E2B" w:rsidRDefault="000E4FEB" w:rsidP="006B5C66">
      <w:pPr>
        <w:ind w:left="1080" w:right="141" w:hanging="229"/>
        <w:jc w:val="center"/>
        <w:rPr>
          <w:b/>
          <w:bCs/>
          <w:sz w:val="22"/>
          <w:szCs w:val="22"/>
          <w:lang w:val="uk-UA" w:eastAsia="ar-SA"/>
        </w:rPr>
      </w:pPr>
      <w:r w:rsidRPr="00E90E2B">
        <w:rPr>
          <w:b/>
          <w:bCs/>
          <w:sz w:val="22"/>
          <w:szCs w:val="22"/>
          <w:lang w:val="uk-UA" w:eastAsia="ar-SA"/>
        </w:rPr>
        <w:t>IV. УМОВИ</w:t>
      </w:r>
      <w:r w:rsidR="00C03BD7" w:rsidRPr="00E90E2B">
        <w:rPr>
          <w:b/>
          <w:bCs/>
          <w:sz w:val="22"/>
          <w:szCs w:val="22"/>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E90E2B" w:rsidTr="006C795E">
        <w:trPr>
          <w:trHeight w:val="840"/>
        </w:trPr>
        <w:tc>
          <w:tcPr>
            <w:tcW w:w="10191" w:type="dxa"/>
            <w:shd w:val="clear" w:color="auto" w:fill="auto"/>
            <w:vAlign w:val="center"/>
          </w:tcPr>
          <w:p w:rsidR="000E4FEB" w:rsidRPr="00E90E2B" w:rsidRDefault="00C03BD7" w:rsidP="006C795E">
            <w:pPr>
              <w:widowControl w:val="0"/>
              <w:suppressAutoHyphens/>
              <w:autoSpaceDE w:val="0"/>
              <w:ind w:right="141"/>
              <w:jc w:val="both"/>
              <w:rPr>
                <w:bCs/>
                <w:sz w:val="22"/>
                <w:szCs w:val="22"/>
                <w:lang w:val="uk-UA" w:eastAsia="ar-SA"/>
              </w:rPr>
            </w:pPr>
            <w:r w:rsidRPr="00E90E2B">
              <w:rPr>
                <w:bCs/>
                <w:sz w:val="22"/>
                <w:szCs w:val="22"/>
                <w:lang w:val="uk-UA" w:eastAsia="ar-SA"/>
              </w:rPr>
              <w:t>4.1. Розрахун</w:t>
            </w:r>
            <w:r w:rsidR="000E4FEB" w:rsidRPr="00E90E2B">
              <w:rPr>
                <w:bCs/>
                <w:sz w:val="22"/>
                <w:szCs w:val="22"/>
                <w:lang w:val="uk-UA" w:eastAsia="ar-SA"/>
              </w:rPr>
              <w:t>ок Замовником здійснюється за фактично отриманий товар, відповідно до накладної, та  здійснюється шляхом безготівкового перерахунку  коштів на ра</w:t>
            </w:r>
            <w:r w:rsidR="007E4DF4">
              <w:rPr>
                <w:bCs/>
                <w:sz w:val="22"/>
                <w:szCs w:val="22"/>
                <w:lang w:val="uk-UA" w:eastAsia="ar-SA"/>
              </w:rPr>
              <w:t>хунок Постачальника протягом 5</w:t>
            </w:r>
            <w:r w:rsidR="000E4FEB" w:rsidRPr="00E90E2B">
              <w:rPr>
                <w:bCs/>
                <w:sz w:val="22"/>
                <w:szCs w:val="22"/>
                <w:lang w:val="uk-UA" w:eastAsia="ar-SA"/>
              </w:rPr>
              <w:t xml:space="preserve"> </w:t>
            </w:r>
            <w:r w:rsidR="00773AA9" w:rsidRPr="00E90E2B">
              <w:rPr>
                <w:sz w:val="22"/>
                <w:szCs w:val="22"/>
                <w:lang w:val="uk-UA" w:eastAsia="ar-SA"/>
              </w:rPr>
              <w:t xml:space="preserve">робочих </w:t>
            </w:r>
            <w:r w:rsidR="000E4FEB" w:rsidRPr="00E90E2B">
              <w:rPr>
                <w:bCs/>
                <w:sz w:val="22"/>
                <w:szCs w:val="22"/>
                <w:lang w:val="uk-UA" w:eastAsia="ar-SA"/>
              </w:rPr>
              <w:t xml:space="preserve">днів, при наявності коштів на рахунку </w:t>
            </w:r>
            <w:r w:rsidR="006B5C66" w:rsidRPr="00E90E2B">
              <w:rPr>
                <w:bCs/>
                <w:sz w:val="22"/>
                <w:szCs w:val="22"/>
                <w:lang w:val="uk-UA" w:eastAsia="ar-SA"/>
              </w:rPr>
              <w:t>Замовника</w:t>
            </w:r>
            <w:r w:rsidR="000E4FEB" w:rsidRPr="00E90E2B">
              <w:rPr>
                <w:bCs/>
                <w:sz w:val="22"/>
                <w:szCs w:val="22"/>
                <w:lang w:val="uk-UA" w:eastAsia="ar-SA"/>
              </w:rPr>
              <w:t xml:space="preserve"> та по</w:t>
            </w:r>
            <w:r w:rsidR="006B5C66" w:rsidRPr="00E90E2B">
              <w:rPr>
                <w:bCs/>
                <w:sz w:val="22"/>
                <w:szCs w:val="22"/>
                <w:lang w:val="uk-UA" w:eastAsia="ar-SA"/>
              </w:rPr>
              <w:t xml:space="preserve"> мірі надходження фінансування.</w:t>
            </w:r>
          </w:p>
          <w:p w:rsidR="00C03BD7" w:rsidRPr="00E90E2B" w:rsidRDefault="00C03BD7" w:rsidP="006C795E">
            <w:pPr>
              <w:widowControl w:val="0"/>
              <w:suppressAutoHyphens/>
              <w:autoSpaceDE w:val="0"/>
              <w:ind w:right="141"/>
              <w:jc w:val="both"/>
              <w:rPr>
                <w:sz w:val="22"/>
                <w:szCs w:val="22"/>
                <w:lang w:val="uk-UA" w:eastAsia="ar-SA"/>
              </w:rPr>
            </w:pPr>
            <w:r w:rsidRPr="00E90E2B">
              <w:rPr>
                <w:sz w:val="22"/>
                <w:szCs w:val="22"/>
                <w:lang w:val="uk-UA" w:eastAsia="ar-SA"/>
              </w:rPr>
              <w:t xml:space="preserve">4.2. </w:t>
            </w:r>
            <w:r w:rsidR="006B5C66" w:rsidRPr="00E90E2B">
              <w:rPr>
                <w:bCs/>
                <w:sz w:val="22"/>
                <w:szCs w:val="22"/>
                <w:lang w:val="uk-UA" w:eastAsia="ar-SA"/>
              </w:rPr>
              <w:t>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w:t>
            </w:r>
          </w:p>
          <w:p w:rsidR="00C03BD7" w:rsidRPr="00E90E2B" w:rsidRDefault="00C03BD7" w:rsidP="006C795E">
            <w:pPr>
              <w:widowControl w:val="0"/>
              <w:suppressAutoHyphens/>
              <w:autoSpaceDE w:val="0"/>
              <w:ind w:right="141"/>
              <w:jc w:val="both"/>
              <w:rPr>
                <w:sz w:val="22"/>
                <w:szCs w:val="22"/>
                <w:lang w:val="uk-UA" w:eastAsia="ar-SA"/>
              </w:rPr>
            </w:pPr>
            <w:r w:rsidRPr="00E90E2B">
              <w:rPr>
                <w:sz w:val="22"/>
                <w:szCs w:val="22"/>
                <w:lang w:val="uk-UA" w:eastAsia="ar-SA"/>
              </w:rPr>
              <w:t>4.3.</w:t>
            </w:r>
            <w:r w:rsidR="006B5C66" w:rsidRPr="00E90E2B">
              <w:rPr>
                <w:sz w:val="22"/>
                <w:szCs w:val="22"/>
              </w:rPr>
              <w:t xml:space="preserve"> </w:t>
            </w:r>
            <w:r w:rsidR="006B5C66" w:rsidRPr="00E90E2B">
              <w:rPr>
                <w:sz w:val="22"/>
                <w:szCs w:val="22"/>
                <w:lang w:val="uk-UA"/>
              </w:rPr>
              <w:t xml:space="preserve">Замовник </w:t>
            </w:r>
            <w:r w:rsidR="006B5C66" w:rsidRPr="00E90E2B">
              <w:rPr>
                <w:sz w:val="22"/>
                <w:szCs w:val="22"/>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C03BD7" w:rsidRPr="00E90E2B" w:rsidRDefault="00C03BD7" w:rsidP="006C795E">
            <w:pPr>
              <w:widowControl w:val="0"/>
              <w:suppressAutoHyphens/>
              <w:autoSpaceDE w:val="0"/>
              <w:ind w:right="141"/>
              <w:jc w:val="both"/>
              <w:rPr>
                <w:sz w:val="22"/>
                <w:szCs w:val="22"/>
                <w:lang w:val="uk-UA" w:eastAsia="ar-SA"/>
              </w:rPr>
            </w:pPr>
          </w:p>
        </w:tc>
      </w:tr>
    </w:tbl>
    <w:p w:rsidR="00C03BD7" w:rsidRPr="00E90E2B" w:rsidRDefault="006B5C66" w:rsidP="006B5C66">
      <w:pPr>
        <w:widowControl w:val="0"/>
        <w:suppressAutoHyphens/>
        <w:autoSpaceDE w:val="0"/>
        <w:spacing w:line="264" w:lineRule="auto"/>
        <w:ind w:right="141" w:firstLine="567"/>
        <w:jc w:val="center"/>
        <w:rPr>
          <w:b/>
          <w:bCs/>
          <w:sz w:val="22"/>
          <w:szCs w:val="22"/>
          <w:lang w:val="uk-UA" w:eastAsia="ar-SA"/>
        </w:rPr>
      </w:pPr>
      <w:r w:rsidRPr="00E90E2B">
        <w:rPr>
          <w:b/>
          <w:bCs/>
          <w:sz w:val="22"/>
          <w:szCs w:val="22"/>
          <w:lang w:val="uk-UA" w:eastAsia="ar-SA"/>
        </w:rPr>
        <w:t>V. УМОВИ ПОСТАВКИ</w:t>
      </w:r>
      <w:r w:rsidR="00C03BD7" w:rsidRPr="00E90E2B">
        <w:rPr>
          <w:b/>
          <w:bCs/>
          <w:sz w:val="22"/>
          <w:szCs w:val="22"/>
          <w:lang w:val="uk-UA" w:eastAsia="ar-SA"/>
        </w:rPr>
        <w:t xml:space="preserve"> ТОВАРУ</w:t>
      </w:r>
    </w:p>
    <w:p w:rsidR="00C03BD7" w:rsidRPr="00E90E2B" w:rsidRDefault="00C03BD7" w:rsidP="006C795E">
      <w:pPr>
        <w:widowControl w:val="0"/>
        <w:suppressAutoHyphens/>
        <w:autoSpaceDE w:val="0"/>
        <w:spacing w:line="264" w:lineRule="auto"/>
        <w:ind w:right="141"/>
        <w:jc w:val="both"/>
        <w:rPr>
          <w:b/>
          <w:sz w:val="22"/>
          <w:szCs w:val="22"/>
          <w:lang w:val="uk-UA" w:eastAsia="ar-SA"/>
        </w:rPr>
      </w:pPr>
      <w:r w:rsidRPr="00E90E2B">
        <w:rPr>
          <w:sz w:val="22"/>
          <w:szCs w:val="22"/>
          <w:lang w:val="uk-UA" w:eastAsia="ar-SA"/>
        </w:rPr>
        <w:t xml:space="preserve">5.1. Строк поставки  товару - до </w:t>
      </w:r>
      <w:r w:rsidRPr="00E90E2B">
        <w:rPr>
          <w:b/>
          <w:sz w:val="22"/>
          <w:szCs w:val="22"/>
          <w:lang w:val="uk-UA" w:eastAsia="ar-SA"/>
        </w:rPr>
        <w:t xml:space="preserve">31 грудня 2023 р. </w:t>
      </w:r>
    </w:p>
    <w:p w:rsidR="00C03BD7" w:rsidRPr="00E90E2B" w:rsidRDefault="00C03BD7" w:rsidP="006C795E">
      <w:pPr>
        <w:widowControl w:val="0"/>
        <w:suppressAutoHyphens/>
        <w:autoSpaceDE w:val="0"/>
        <w:ind w:right="141"/>
        <w:jc w:val="both"/>
        <w:rPr>
          <w:b/>
          <w:sz w:val="22"/>
          <w:szCs w:val="22"/>
          <w:lang w:val="uk-UA" w:eastAsia="ar-SA"/>
        </w:rPr>
      </w:pPr>
      <w:r w:rsidRPr="00E90E2B">
        <w:rPr>
          <w:sz w:val="22"/>
          <w:szCs w:val="22"/>
          <w:lang w:val="uk-UA" w:eastAsia="ar-SA"/>
        </w:rPr>
        <w:t xml:space="preserve">5.2. Поставка Товару здійснюється власними силами та за власний рахунок </w:t>
      </w:r>
      <w:r w:rsidRPr="00E90E2B">
        <w:rPr>
          <w:sz w:val="22"/>
          <w:szCs w:val="22"/>
          <w:lang w:val="uk-UA"/>
        </w:rPr>
        <w:t>Постачальника</w:t>
      </w:r>
      <w:r w:rsidRPr="00E90E2B">
        <w:rPr>
          <w:sz w:val="22"/>
          <w:szCs w:val="22"/>
          <w:lang w:val="uk-UA" w:eastAsia="ar-SA"/>
        </w:rPr>
        <w:t xml:space="preserve"> за </w:t>
      </w:r>
      <w:proofErr w:type="spellStart"/>
      <w:r w:rsidRPr="00E90E2B">
        <w:rPr>
          <w:sz w:val="22"/>
          <w:szCs w:val="22"/>
          <w:lang w:val="uk-UA" w:eastAsia="ar-SA"/>
        </w:rPr>
        <w:t>адресою</w:t>
      </w:r>
      <w:proofErr w:type="spellEnd"/>
      <w:r w:rsidRPr="00E90E2B">
        <w:rPr>
          <w:sz w:val="22"/>
          <w:szCs w:val="22"/>
          <w:lang w:val="uk-UA" w:eastAsia="ar-SA"/>
        </w:rPr>
        <w:t xml:space="preserve"> Замовника:</w:t>
      </w:r>
      <w:r w:rsidR="008C3442" w:rsidRPr="00E90E2B">
        <w:rPr>
          <w:b/>
          <w:sz w:val="22"/>
          <w:szCs w:val="22"/>
          <w:lang w:val="uk-UA" w:eastAsia="ar-SA"/>
        </w:rPr>
        <w:t xml:space="preserve"> </w:t>
      </w:r>
      <w:r w:rsidRPr="00E90E2B">
        <w:rPr>
          <w:b/>
          <w:sz w:val="22"/>
          <w:szCs w:val="22"/>
          <w:lang w:val="uk-UA"/>
        </w:rPr>
        <w:t>Україна, Вінницька обл., м. Тульчин, вул. Миколи Леонтовича, 114.</w:t>
      </w:r>
    </w:p>
    <w:p w:rsidR="006B5C66" w:rsidRPr="00E90E2B" w:rsidRDefault="00C03BD7" w:rsidP="006B5C66">
      <w:pPr>
        <w:widowControl w:val="0"/>
        <w:suppressAutoHyphens/>
        <w:autoSpaceDE w:val="0"/>
        <w:ind w:right="141"/>
        <w:jc w:val="both"/>
        <w:rPr>
          <w:color w:val="000000"/>
          <w:sz w:val="22"/>
          <w:szCs w:val="22"/>
          <w:lang w:val="uk-UA"/>
        </w:rPr>
      </w:pPr>
      <w:r w:rsidRPr="00E90E2B">
        <w:rPr>
          <w:sz w:val="22"/>
          <w:szCs w:val="22"/>
          <w:lang w:val="uk-UA" w:eastAsia="ar-SA"/>
        </w:rPr>
        <w:t>5.3.</w:t>
      </w:r>
      <w:r w:rsidRPr="00E90E2B">
        <w:rPr>
          <w:b/>
          <w:sz w:val="22"/>
          <w:szCs w:val="22"/>
          <w:lang w:val="uk-UA" w:eastAsia="ar-SA"/>
        </w:rPr>
        <w:t xml:space="preserve"> </w:t>
      </w:r>
      <w:r w:rsidR="006B5C66" w:rsidRPr="00E90E2B">
        <w:rPr>
          <w:color w:val="000000"/>
          <w:sz w:val="22"/>
          <w:szCs w:val="22"/>
          <w:lang w:val="uk-UA"/>
        </w:rPr>
        <w:t xml:space="preserve">Товар постачається  за заявкою Замовника, протягом 3 </w:t>
      </w:r>
      <w:r w:rsidR="00773AA9" w:rsidRPr="00E90E2B">
        <w:rPr>
          <w:sz w:val="22"/>
          <w:szCs w:val="22"/>
          <w:lang w:val="uk-UA" w:eastAsia="ar-SA"/>
        </w:rPr>
        <w:t xml:space="preserve">робочих </w:t>
      </w:r>
      <w:r w:rsidR="006B5C66" w:rsidRPr="00E90E2B">
        <w:rPr>
          <w:color w:val="000000"/>
          <w:sz w:val="22"/>
          <w:szCs w:val="22"/>
          <w:lang w:val="uk-UA"/>
        </w:rPr>
        <w:t>днів з дня отримання заявки (за допомогою будь-яких засобів зв’язку - факсимільним зв’язком,  поштою, електронною поштою</w:t>
      </w:r>
      <w:r w:rsidR="006F7EE8" w:rsidRPr="00E90E2B">
        <w:rPr>
          <w:sz w:val="22"/>
          <w:szCs w:val="22"/>
        </w:rPr>
        <w:t xml:space="preserve"> </w:t>
      </w:r>
      <w:r w:rsidR="006F7EE8" w:rsidRPr="00E90E2B">
        <w:rPr>
          <w:color w:val="000000"/>
          <w:sz w:val="22"/>
          <w:szCs w:val="22"/>
          <w:lang w:val="uk-UA"/>
        </w:rPr>
        <w:t>або через представника</w:t>
      </w:r>
      <w:r w:rsidR="006B5C66" w:rsidRPr="00E90E2B">
        <w:rPr>
          <w:color w:val="000000"/>
          <w:sz w:val="22"/>
          <w:szCs w:val="22"/>
          <w:lang w:val="uk-UA"/>
        </w:rPr>
        <w:t xml:space="preserve">). </w:t>
      </w:r>
    </w:p>
    <w:p w:rsidR="00C03BD7" w:rsidRPr="00E90E2B" w:rsidRDefault="00C03BD7" w:rsidP="006B5C66">
      <w:pPr>
        <w:widowControl w:val="0"/>
        <w:suppressAutoHyphens/>
        <w:autoSpaceDE w:val="0"/>
        <w:ind w:right="141"/>
        <w:jc w:val="both"/>
        <w:rPr>
          <w:rFonts w:eastAsia="Arial Unicode MS"/>
          <w:sz w:val="22"/>
          <w:szCs w:val="22"/>
          <w:lang w:val="uk-UA" w:eastAsia="hi-IN" w:bidi="hi-IN"/>
        </w:rPr>
      </w:pPr>
      <w:r w:rsidRPr="00E90E2B">
        <w:rPr>
          <w:color w:val="000000"/>
          <w:sz w:val="22"/>
          <w:szCs w:val="22"/>
          <w:lang w:val="uk-UA"/>
        </w:rPr>
        <w:t>5.4</w:t>
      </w:r>
      <w:r w:rsidR="006B5C66" w:rsidRPr="00E90E2B">
        <w:rPr>
          <w:rFonts w:eastAsia="Arial Unicode MS"/>
          <w:sz w:val="22"/>
          <w:szCs w:val="22"/>
          <w:lang w:val="uk-UA" w:eastAsia="hi-IN" w:bidi="hi-IN"/>
        </w:rPr>
        <w:t xml:space="preserve"> </w:t>
      </w:r>
      <w:r w:rsidRPr="00E90E2B">
        <w:rPr>
          <w:sz w:val="22"/>
          <w:szCs w:val="22"/>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CA4E63" w:rsidRPr="00E90E2B" w:rsidRDefault="00CA4E63" w:rsidP="006C795E">
      <w:pPr>
        <w:ind w:right="141" w:firstLine="540"/>
        <w:jc w:val="both"/>
        <w:rPr>
          <w:b/>
          <w:bCs/>
          <w:sz w:val="22"/>
          <w:szCs w:val="22"/>
          <w:lang w:val="uk-UA"/>
        </w:rPr>
      </w:pPr>
    </w:p>
    <w:p w:rsidR="00C03BD7" w:rsidRPr="00E90E2B" w:rsidRDefault="00C03BD7" w:rsidP="006C795E">
      <w:pPr>
        <w:widowControl w:val="0"/>
        <w:suppressAutoHyphens/>
        <w:autoSpaceDE w:val="0"/>
        <w:ind w:right="141"/>
        <w:jc w:val="center"/>
        <w:rPr>
          <w:b/>
          <w:bCs/>
          <w:sz w:val="22"/>
          <w:szCs w:val="22"/>
          <w:lang w:val="uk-UA" w:eastAsia="ar-SA"/>
        </w:rPr>
      </w:pPr>
      <w:r w:rsidRPr="00E90E2B">
        <w:rPr>
          <w:b/>
          <w:bCs/>
          <w:sz w:val="22"/>
          <w:szCs w:val="22"/>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E90E2B" w:rsidTr="006C795E">
        <w:trPr>
          <w:trHeight w:val="1119"/>
        </w:trPr>
        <w:tc>
          <w:tcPr>
            <w:tcW w:w="10191" w:type="dxa"/>
            <w:shd w:val="clear" w:color="auto" w:fill="auto"/>
            <w:vAlign w:val="center"/>
          </w:tcPr>
          <w:p w:rsidR="00C03BD7" w:rsidRPr="00E90E2B" w:rsidRDefault="00C03BD7" w:rsidP="006C795E">
            <w:pPr>
              <w:widowControl w:val="0"/>
              <w:suppressAutoHyphens/>
              <w:autoSpaceDE w:val="0"/>
              <w:ind w:right="141"/>
              <w:jc w:val="both"/>
              <w:rPr>
                <w:sz w:val="22"/>
                <w:szCs w:val="22"/>
                <w:lang w:val="uk-UA" w:eastAsia="ar-SA"/>
              </w:rPr>
            </w:pPr>
            <w:r w:rsidRPr="00E90E2B">
              <w:rPr>
                <w:sz w:val="22"/>
                <w:szCs w:val="22"/>
                <w:lang w:val="uk-UA" w:eastAsia="ar-SA"/>
              </w:rPr>
              <w:t xml:space="preserve">6.1. </w:t>
            </w:r>
            <w:r w:rsidRPr="00E90E2B">
              <w:rPr>
                <w:b/>
                <w:sz w:val="22"/>
                <w:szCs w:val="22"/>
                <w:lang w:val="uk-UA" w:eastAsia="ar-SA"/>
              </w:rPr>
              <w:t>Замовник зобов'язаний:</w:t>
            </w:r>
            <w:r w:rsidRPr="00E90E2B">
              <w:rPr>
                <w:sz w:val="22"/>
                <w:szCs w:val="22"/>
                <w:lang w:val="uk-UA" w:eastAsia="ar-SA"/>
              </w:rPr>
              <w:t xml:space="preserve"> </w:t>
            </w:r>
          </w:p>
          <w:p w:rsidR="00C03BD7" w:rsidRPr="00E90E2B" w:rsidRDefault="00C03BD7" w:rsidP="008C3442">
            <w:pPr>
              <w:widowControl w:val="0"/>
              <w:suppressAutoHyphens/>
              <w:autoSpaceDE w:val="0"/>
              <w:ind w:right="141"/>
              <w:jc w:val="both"/>
              <w:rPr>
                <w:sz w:val="22"/>
                <w:szCs w:val="22"/>
                <w:lang w:val="uk-UA" w:eastAsia="ar-SA"/>
              </w:rPr>
            </w:pPr>
            <w:r w:rsidRPr="00E90E2B">
              <w:rPr>
                <w:sz w:val="22"/>
                <w:szCs w:val="22"/>
                <w:lang w:val="uk-UA" w:eastAsia="ar-SA"/>
              </w:rPr>
              <w:t xml:space="preserve">6.1.1. </w:t>
            </w:r>
            <w:r w:rsidR="006B5C66" w:rsidRPr="00E90E2B">
              <w:rPr>
                <w:sz w:val="22"/>
                <w:szCs w:val="22"/>
                <w:lang w:val="uk-UA" w:eastAsia="ar-SA"/>
              </w:rPr>
              <w:t xml:space="preserve">Прийняти поставлений  Товар згідно  накладної, та оплатити  його вартість з відтермінуванням </w:t>
            </w:r>
            <w:r w:rsidR="007E4DF4">
              <w:rPr>
                <w:sz w:val="22"/>
                <w:szCs w:val="22"/>
                <w:lang w:val="uk-UA" w:eastAsia="ar-SA"/>
              </w:rPr>
              <w:t>платежу не більше 5</w:t>
            </w:r>
            <w:r w:rsidR="00773AA9" w:rsidRPr="00E90E2B">
              <w:rPr>
                <w:sz w:val="22"/>
                <w:szCs w:val="22"/>
                <w:lang w:val="uk-UA" w:eastAsia="ar-SA"/>
              </w:rPr>
              <w:t xml:space="preserve"> робочих</w:t>
            </w:r>
            <w:r w:rsidR="006B5C66" w:rsidRPr="00E90E2B">
              <w:rPr>
                <w:sz w:val="22"/>
                <w:szCs w:val="22"/>
                <w:lang w:val="uk-UA" w:eastAsia="ar-SA"/>
              </w:rPr>
              <w:t xml:space="preserve"> днів.</w:t>
            </w:r>
          </w:p>
          <w:p w:rsidR="0003328A" w:rsidRPr="00E90E2B" w:rsidRDefault="0003328A" w:rsidP="006C795E">
            <w:pPr>
              <w:widowControl w:val="0"/>
              <w:suppressAutoHyphens/>
              <w:autoSpaceDE w:val="0"/>
              <w:ind w:right="141"/>
              <w:jc w:val="both"/>
              <w:rPr>
                <w:sz w:val="22"/>
                <w:szCs w:val="22"/>
                <w:lang w:val="uk-UA" w:eastAsia="ar-SA"/>
              </w:rPr>
            </w:pPr>
            <w:r w:rsidRPr="00E90E2B">
              <w:rPr>
                <w:sz w:val="22"/>
                <w:szCs w:val="22"/>
                <w:lang w:val="uk-UA" w:eastAsia="ar-SA"/>
              </w:rPr>
              <w:t>6.</w:t>
            </w:r>
            <w:r w:rsidR="00C03BD7" w:rsidRPr="00E90E2B">
              <w:rPr>
                <w:sz w:val="22"/>
                <w:szCs w:val="22"/>
                <w:lang w:val="uk-UA" w:eastAsia="ar-SA"/>
              </w:rPr>
              <w:t xml:space="preserve">2. </w:t>
            </w:r>
            <w:r w:rsidRPr="00E90E2B">
              <w:rPr>
                <w:b/>
                <w:sz w:val="22"/>
                <w:szCs w:val="22"/>
                <w:lang w:val="uk-UA" w:eastAsia="ar-SA"/>
              </w:rPr>
              <w:t>Замовник має право:</w:t>
            </w:r>
          </w:p>
          <w:p w:rsidR="0003328A" w:rsidRPr="00E90E2B" w:rsidRDefault="0003328A" w:rsidP="008C3442">
            <w:pPr>
              <w:widowControl w:val="0"/>
              <w:suppressAutoHyphens/>
              <w:autoSpaceDE w:val="0"/>
              <w:ind w:right="141"/>
              <w:jc w:val="both"/>
              <w:rPr>
                <w:sz w:val="22"/>
                <w:szCs w:val="22"/>
                <w:lang w:val="uk-UA" w:eastAsia="ar-SA"/>
              </w:rPr>
            </w:pPr>
            <w:r w:rsidRPr="00E90E2B">
              <w:rPr>
                <w:sz w:val="22"/>
                <w:szCs w:val="22"/>
                <w:lang w:val="uk-UA" w:eastAsia="ar-SA"/>
              </w:rPr>
              <w:t>6.2.1.  Контролювати поставку товару  у строки, встановлені цим Договором.</w:t>
            </w:r>
          </w:p>
          <w:p w:rsidR="0003328A" w:rsidRPr="00E90E2B" w:rsidRDefault="0003328A" w:rsidP="008C3442">
            <w:pPr>
              <w:widowControl w:val="0"/>
              <w:suppressAutoHyphens/>
              <w:autoSpaceDE w:val="0"/>
              <w:ind w:right="141"/>
              <w:jc w:val="both"/>
              <w:rPr>
                <w:sz w:val="22"/>
                <w:szCs w:val="22"/>
                <w:lang w:val="uk-UA" w:eastAsia="ar-SA"/>
              </w:rPr>
            </w:pPr>
            <w:r w:rsidRPr="00E90E2B">
              <w:rPr>
                <w:sz w:val="22"/>
                <w:szCs w:val="22"/>
                <w:lang w:val="uk-UA" w:eastAsia="ar-SA"/>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03328A" w:rsidRPr="00E90E2B" w:rsidRDefault="0003328A" w:rsidP="008C3442">
            <w:pPr>
              <w:widowControl w:val="0"/>
              <w:suppressAutoHyphens/>
              <w:autoSpaceDE w:val="0"/>
              <w:ind w:right="141" w:hanging="30"/>
              <w:jc w:val="both"/>
              <w:rPr>
                <w:sz w:val="22"/>
                <w:szCs w:val="22"/>
                <w:lang w:val="uk-UA" w:eastAsia="ar-SA"/>
              </w:rPr>
            </w:pPr>
            <w:r w:rsidRPr="00E90E2B">
              <w:rPr>
                <w:sz w:val="22"/>
                <w:szCs w:val="22"/>
                <w:lang w:val="uk-UA" w:eastAsia="ar-SA"/>
              </w:rPr>
              <w:t>6.2.3. Повернути Постачальнику Товар, або вимагати заміни невідповідного Товару на еквівалентний  (належної якості).</w:t>
            </w:r>
          </w:p>
          <w:p w:rsidR="0003328A" w:rsidRPr="00E90E2B" w:rsidRDefault="0003328A" w:rsidP="008C3442">
            <w:pPr>
              <w:widowControl w:val="0"/>
              <w:suppressAutoHyphens/>
              <w:autoSpaceDE w:val="0"/>
              <w:ind w:right="141" w:hanging="30"/>
              <w:jc w:val="both"/>
              <w:rPr>
                <w:sz w:val="22"/>
                <w:szCs w:val="22"/>
                <w:lang w:val="uk-UA" w:eastAsia="ar-SA"/>
              </w:rPr>
            </w:pPr>
            <w:r w:rsidRPr="00E90E2B">
              <w:rPr>
                <w:sz w:val="22"/>
                <w:szCs w:val="22"/>
                <w:lang w:val="uk-UA" w:eastAsia="ar-SA"/>
              </w:rPr>
              <w:t xml:space="preserve">6.2.4. У разі порушення Постачальником умов Договору Замовник має право застосувати п.4 ч.1 </w:t>
            </w:r>
            <w:proofErr w:type="spellStart"/>
            <w:r w:rsidRPr="00E90E2B">
              <w:rPr>
                <w:sz w:val="22"/>
                <w:szCs w:val="22"/>
                <w:lang w:val="uk-UA" w:eastAsia="ar-SA"/>
              </w:rPr>
              <w:t>ст</w:t>
            </w:r>
            <w:proofErr w:type="spellEnd"/>
            <w:r w:rsidRPr="00E90E2B">
              <w:rPr>
                <w:sz w:val="22"/>
                <w:szCs w:val="22"/>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03328A" w:rsidRPr="00E90E2B" w:rsidRDefault="0003328A" w:rsidP="00FB2C25">
            <w:pPr>
              <w:widowControl w:val="0"/>
              <w:suppressAutoHyphens/>
              <w:autoSpaceDE w:val="0"/>
              <w:ind w:right="141" w:hanging="30"/>
              <w:jc w:val="both"/>
              <w:rPr>
                <w:sz w:val="22"/>
                <w:szCs w:val="22"/>
                <w:lang w:val="uk-UA" w:eastAsia="ar-SA"/>
              </w:rPr>
            </w:pPr>
            <w:r w:rsidRPr="00E90E2B">
              <w:rPr>
                <w:sz w:val="22"/>
                <w:szCs w:val="22"/>
                <w:lang w:val="uk-UA" w:eastAsia="ar-SA"/>
              </w:rPr>
              <w:t>6.2.5.</w:t>
            </w:r>
            <w:r w:rsidR="000208C2" w:rsidRPr="00E90E2B">
              <w:rPr>
                <w:sz w:val="22"/>
                <w:szCs w:val="22"/>
                <w:lang w:val="uk-UA" w:eastAsia="ar-SA"/>
              </w:rPr>
              <w:t xml:space="preserve"> </w:t>
            </w:r>
            <w:r w:rsidRPr="00E90E2B">
              <w:rPr>
                <w:sz w:val="22"/>
                <w:szCs w:val="22"/>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sidRPr="00E90E2B">
              <w:rPr>
                <w:sz w:val="22"/>
                <w:szCs w:val="22"/>
                <w:lang w:val="uk-UA" w:eastAsia="ar-SA"/>
              </w:rPr>
              <w:t>Замовника</w:t>
            </w:r>
            <w:r w:rsidRPr="00E90E2B">
              <w:rPr>
                <w:sz w:val="22"/>
                <w:szCs w:val="22"/>
                <w:lang w:val="uk-UA" w:eastAsia="ar-SA"/>
              </w:rPr>
              <w:t>. У такому разі Сторони вносять відповідні зміни до цього Договору шляхом укладення додаткової угоди.</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6.3.</w:t>
            </w:r>
            <w:r w:rsidRPr="00E90E2B">
              <w:rPr>
                <w:b/>
                <w:bCs/>
                <w:sz w:val="22"/>
                <w:szCs w:val="22"/>
                <w:lang w:val="uk-UA" w:eastAsia="ar-SA"/>
              </w:rPr>
              <w:t xml:space="preserve"> П</w:t>
            </w:r>
            <w:r w:rsidRPr="00E90E2B">
              <w:rPr>
                <w:b/>
                <w:sz w:val="22"/>
                <w:szCs w:val="22"/>
                <w:lang w:val="uk-UA" w:eastAsia="ar-SA"/>
              </w:rPr>
              <w:t>остачальник</w:t>
            </w:r>
            <w:r w:rsidRPr="00E90E2B">
              <w:rPr>
                <w:b/>
                <w:bCs/>
                <w:sz w:val="22"/>
                <w:szCs w:val="22"/>
                <w:lang w:val="uk-UA" w:eastAsia="ar-SA"/>
              </w:rPr>
              <w:t xml:space="preserve">  зобов’язаний:</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 xml:space="preserve">6.3.1. Відповідно до заявок </w:t>
            </w:r>
            <w:r w:rsidRPr="00E90E2B">
              <w:rPr>
                <w:sz w:val="22"/>
                <w:szCs w:val="22"/>
                <w:lang w:val="uk-UA" w:eastAsia="ar-SA"/>
              </w:rPr>
              <w:t>Замовника</w:t>
            </w:r>
            <w:r w:rsidRPr="00E90E2B">
              <w:rPr>
                <w:bCs/>
                <w:sz w:val="22"/>
                <w:szCs w:val="22"/>
                <w:lang w:val="uk-UA" w:eastAsia="ar-SA"/>
              </w:rPr>
              <w:t xml:space="preserve"> забезпечити поставку Товару якість  якого відповідає умовам Договору та  чинним нормам законодавства України.</w:t>
            </w:r>
          </w:p>
          <w:p w:rsidR="000208C2" w:rsidRPr="00E90E2B" w:rsidRDefault="000208C2" w:rsidP="00FB2C25">
            <w:pPr>
              <w:widowControl w:val="0"/>
              <w:suppressAutoHyphens/>
              <w:autoSpaceDE w:val="0"/>
              <w:ind w:right="141" w:hanging="30"/>
              <w:jc w:val="both"/>
              <w:rPr>
                <w:b/>
                <w:bCs/>
                <w:sz w:val="22"/>
                <w:szCs w:val="22"/>
                <w:lang w:val="uk-UA" w:eastAsia="ar-SA"/>
              </w:rPr>
            </w:pPr>
            <w:r w:rsidRPr="00E90E2B">
              <w:rPr>
                <w:bCs/>
                <w:sz w:val="22"/>
                <w:szCs w:val="22"/>
                <w:lang w:val="uk-UA" w:eastAsia="ar-SA"/>
              </w:rPr>
              <w:t xml:space="preserve">6.4. </w:t>
            </w:r>
            <w:r w:rsidRPr="00E90E2B">
              <w:rPr>
                <w:b/>
                <w:sz w:val="22"/>
                <w:szCs w:val="22"/>
                <w:lang w:val="uk-UA" w:eastAsia="ar-SA"/>
              </w:rPr>
              <w:t>Постачальник</w:t>
            </w:r>
            <w:r w:rsidRPr="00E90E2B">
              <w:rPr>
                <w:b/>
                <w:bCs/>
                <w:sz w:val="22"/>
                <w:szCs w:val="22"/>
                <w:lang w:val="uk-UA" w:eastAsia="ar-SA"/>
              </w:rPr>
              <w:t xml:space="preserve">  має право:</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6.4.1. Своєчасно та в повному обсязі отримати плату за поставлений  Товар.</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 xml:space="preserve">6.4.2. На дострокову поставку Товару за погодженням з </w:t>
            </w:r>
            <w:r w:rsidRPr="00E90E2B">
              <w:rPr>
                <w:sz w:val="22"/>
                <w:szCs w:val="22"/>
                <w:lang w:val="uk-UA" w:eastAsia="ar-SA"/>
              </w:rPr>
              <w:t>Замовнико</w:t>
            </w:r>
            <w:r w:rsidRPr="00E90E2B">
              <w:rPr>
                <w:bCs/>
                <w:sz w:val="22"/>
                <w:szCs w:val="22"/>
                <w:lang w:val="uk-UA" w:eastAsia="ar-SA"/>
              </w:rPr>
              <w:t>м.</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6.5. ЗАМОВНИК та ПОСТАЧАЛЬНИК зобов’язуються проводити звірку взаємних розрахунків шляхом підписання відповідного Акту за ініціативою будь-якої Сторони.</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6.6. Кожна із Сторін має право на</w:t>
            </w:r>
            <w:r w:rsidR="006F7EE8" w:rsidRPr="00E90E2B">
              <w:rPr>
                <w:bCs/>
                <w:sz w:val="22"/>
                <w:szCs w:val="22"/>
                <w:lang w:val="uk-UA" w:eastAsia="ar-SA"/>
              </w:rPr>
              <w:t xml:space="preserve"> дострокове виконання зобов’яза</w:t>
            </w:r>
            <w:r w:rsidRPr="00E90E2B">
              <w:rPr>
                <w:bCs/>
                <w:sz w:val="22"/>
                <w:szCs w:val="22"/>
                <w:lang w:val="uk-UA" w:eastAsia="ar-SA"/>
              </w:rPr>
              <w:t>нь взятих на себе цим договором, за письмовою згодою іншої сторони.</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lastRenderedPageBreak/>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0208C2" w:rsidRPr="00E90E2B" w:rsidRDefault="000208C2" w:rsidP="00FB2C25">
            <w:pPr>
              <w:widowControl w:val="0"/>
              <w:suppressAutoHyphens/>
              <w:autoSpaceDE w:val="0"/>
              <w:ind w:right="141" w:hanging="30"/>
              <w:jc w:val="both"/>
              <w:rPr>
                <w:bCs/>
                <w:sz w:val="22"/>
                <w:szCs w:val="22"/>
                <w:lang w:val="uk-UA" w:eastAsia="ar-SA"/>
              </w:rPr>
            </w:pPr>
            <w:r w:rsidRPr="00E90E2B">
              <w:rPr>
                <w:bCs/>
                <w:sz w:val="22"/>
                <w:szCs w:val="22"/>
                <w:lang w:val="uk-UA" w:eastAsia="ar-SA"/>
              </w:rPr>
              <w:t xml:space="preserve">6.9.Сторони дійшли до взаємної згоди щодо можливості застосування </w:t>
            </w:r>
            <w:proofErr w:type="spellStart"/>
            <w:r w:rsidRPr="00E90E2B">
              <w:rPr>
                <w:bCs/>
                <w:sz w:val="22"/>
                <w:szCs w:val="22"/>
                <w:lang w:val="uk-UA" w:eastAsia="ar-SA"/>
              </w:rPr>
              <w:t>оперативно</w:t>
            </w:r>
            <w:proofErr w:type="spellEnd"/>
            <w:r w:rsidRPr="00E90E2B">
              <w:rPr>
                <w:bCs/>
                <w:sz w:val="22"/>
                <w:szCs w:val="22"/>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C03BD7" w:rsidRPr="00E90E2B" w:rsidRDefault="000208C2" w:rsidP="000208C2">
            <w:pPr>
              <w:widowControl w:val="0"/>
              <w:suppressAutoHyphens/>
              <w:autoSpaceDE w:val="0"/>
              <w:ind w:right="141"/>
              <w:jc w:val="both"/>
              <w:rPr>
                <w:b/>
                <w:bCs/>
                <w:sz w:val="22"/>
                <w:szCs w:val="22"/>
                <w:lang w:val="uk-UA" w:eastAsia="ar-SA"/>
              </w:rPr>
            </w:pPr>
            <w:r w:rsidRPr="00E90E2B">
              <w:rPr>
                <w:bCs/>
                <w:sz w:val="22"/>
                <w:szCs w:val="22"/>
                <w:lang w:val="uk-UA" w:eastAsia="ar-SA"/>
              </w:rPr>
              <w:t xml:space="preserve">6.10.Строк дії Санкцій визначає </w:t>
            </w:r>
            <w:r w:rsidRPr="00E90E2B">
              <w:rPr>
                <w:sz w:val="22"/>
                <w:szCs w:val="22"/>
                <w:lang w:val="uk-UA" w:eastAsia="ar-SA"/>
              </w:rPr>
              <w:t>Замовник</w:t>
            </w:r>
            <w:r w:rsidRPr="00E90E2B">
              <w:rPr>
                <w:bCs/>
                <w:sz w:val="22"/>
                <w:szCs w:val="22"/>
                <w:lang w:val="uk-UA" w:eastAsia="ar-SA"/>
              </w:rPr>
              <w:t xml:space="preserve">, але він не буде перевищувати трьох років з моменту початку їх застосування. </w:t>
            </w:r>
            <w:r w:rsidRPr="00E90E2B">
              <w:rPr>
                <w:sz w:val="22"/>
                <w:szCs w:val="22"/>
                <w:lang w:val="uk-UA" w:eastAsia="ar-SA"/>
              </w:rPr>
              <w:t>Замовник</w:t>
            </w:r>
            <w:r w:rsidRPr="00E90E2B">
              <w:rPr>
                <w:bCs/>
                <w:sz w:val="22"/>
                <w:szCs w:val="22"/>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sidRPr="00E90E2B">
              <w:rPr>
                <w:sz w:val="22"/>
                <w:szCs w:val="22"/>
                <w:lang w:val="uk-UA" w:eastAsia="ar-SA"/>
              </w:rPr>
              <w:t>Замовником</w:t>
            </w:r>
            <w:r w:rsidRPr="00E90E2B">
              <w:rPr>
                <w:bCs/>
                <w:sz w:val="22"/>
                <w:szCs w:val="22"/>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sidRPr="00E90E2B">
              <w:rPr>
                <w:sz w:val="22"/>
                <w:szCs w:val="22"/>
                <w:lang w:val="uk-UA" w:eastAsia="ar-SA"/>
              </w:rPr>
              <w:t>Замовнико</w:t>
            </w:r>
            <w:r w:rsidRPr="00E90E2B">
              <w:rPr>
                <w:bCs/>
                <w:sz w:val="22"/>
                <w:szCs w:val="22"/>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Pr="00E90E2B">
              <w:rPr>
                <w:sz w:val="22"/>
                <w:szCs w:val="22"/>
                <w:lang w:val="uk-UA" w:eastAsia="ar-SA"/>
              </w:rPr>
              <w:t>Замовника</w:t>
            </w:r>
            <w:r w:rsidRPr="00E90E2B">
              <w:rPr>
                <w:bCs/>
                <w:sz w:val="22"/>
                <w:szCs w:val="22"/>
                <w:lang w:val="uk-UA" w:eastAsia="ar-SA"/>
              </w:rPr>
              <w:t xml:space="preserve">  про зміну свого місцезнаходження (із доказами про отримання </w:t>
            </w:r>
            <w:r w:rsidRPr="00E90E2B">
              <w:rPr>
                <w:sz w:val="22"/>
                <w:szCs w:val="22"/>
                <w:lang w:val="uk-UA" w:eastAsia="ar-SA"/>
              </w:rPr>
              <w:t>Замовником</w:t>
            </w:r>
            <w:r w:rsidRPr="00E90E2B">
              <w:rPr>
                <w:bCs/>
                <w:sz w:val="22"/>
                <w:szCs w:val="22"/>
                <w:lang w:val="uk-UA" w:eastAsia="ar-SA"/>
              </w:rPr>
              <w:t xml:space="preserve"> такого повідомлення). Уся кореспонденція, що направляється </w:t>
            </w:r>
            <w:r w:rsidRPr="00E90E2B">
              <w:rPr>
                <w:sz w:val="22"/>
                <w:szCs w:val="22"/>
                <w:lang w:val="uk-UA" w:eastAsia="ar-SA"/>
              </w:rPr>
              <w:t>Замовнику</w:t>
            </w:r>
            <w:r w:rsidRPr="00E90E2B">
              <w:rPr>
                <w:bCs/>
                <w:sz w:val="22"/>
                <w:szCs w:val="22"/>
                <w:lang w:val="uk-UA" w:eastAsia="ar-SA"/>
              </w:rPr>
              <w:t xml:space="preserve">, вважається отриманою Постачальником не пізніше 14-ти днів з моменту її відправки </w:t>
            </w:r>
            <w:r w:rsidRPr="00E90E2B">
              <w:rPr>
                <w:sz w:val="22"/>
                <w:szCs w:val="22"/>
                <w:lang w:val="uk-UA" w:eastAsia="ar-SA"/>
              </w:rPr>
              <w:t>Замовником</w:t>
            </w:r>
            <w:r w:rsidRPr="00E90E2B">
              <w:rPr>
                <w:bCs/>
                <w:sz w:val="22"/>
                <w:szCs w:val="22"/>
                <w:lang w:val="uk-UA" w:eastAsia="ar-SA"/>
              </w:rPr>
              <w:t xml:space="preserve"> на адресу Постачальника, зазначену в Договорі.</w:t>
            </w:r>
          </w:p>
        </w:tc>
      </w:tr>
    </w:tbl>
    <w:p w:rsidR="00C03BD7" w:rsidRPr="00E90E2B" w:rsidRDefault="00C03BD7" w:rsidP="006C795E">
      <w:pPr>
        <w:widowControl w:val="0"/>
        <w:suppressAutoHyphens/>
        <w:autoSpaceDE w:val="0"/>
        <w:ind w:right="141"/>
        <w:jc w:val="center"/>
        <w:rPr>
          <w:b/>
          <w:bCs/>
          <w:sz w:val="22"/>
          <w:szCs w:val="22"/>
          <w:lang w:val="uk-UA" w:eastAsia="ar-SA"/>
        </w:rPr>
      </w:pPr>
    </w:p>
    <w:p w:rsidR="00C03BD7" w:rsidRPr="00E90E2B" w:rsidRDefault="00C03BD7" w:rsidP="006C795E">
      <w:pPr>
        <w:widowControl w:val="0"/>
        <w:suppressAutoHyphens/>
        <w:autoSpaceDE w:val="0"/>
        <w:ind w:right="141"/>
        <w:jc w:val="center"/>
        <w:rPr>
          <w:b/>
          <w:bCs/>
          <w:sz w:val="22"/>
          <w:szCs w:val="22"/>
          <w:lang w:val="uk-UA" w:eastAsia="ar-SA"/>
        </w:rPr>
      </w:pPr>
      <w:r w:rsidRPr="00E90E2B">
        <w:rPr>
          <w:b/>
          <w:bCs/>
          <w:sz w:val="22"/>
          <w:szCs w:val="22"/>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7E4DF4" w:rsidTr="006C795E">
        <w:tc>
          <w:tcPr>
            <w:tcW w:w="10191" w:type="dxa"/>
            <w:shd w:val="clear" w:color="auto" w:fill="auto"/>
            <w:vAlign w:val="center"/>
          </w:tcPr>
          <w:p w:rsidR="00C03BD7" w:rsidRPr="00E90E2B" w:rsidRDefault="00C03BD7" w:rsidP="006C795E">
            <w:pPr>
              <w:widowControl w:val="0"/>
              <w:suppressAutoHyphens/>
              <w:autoSpaceDE w:val="0"/>
              <w:ind w:right="141"/>
              <w:jc w:val="both"/>
              <w:rPr>
                <w:sz w:val="22"/>
                <w:szCs w:val="22"/>
                <w:lang w:val="uk-UA" w:eastAsia="ar-SA"/>
              </w:rPr>
            </w:pPr>
            <w:r w:rsidRPr="00E90E2B">
              <w:rPr>
                <w:sz w:val="22"/>
                <w:szCs w:val="22"/>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sidRPr="00E90E2B">
              <w:rPr>
                <w:sz w:val="22"/>
                <w:szCs w:val="22"/>
                <w:lang w:val="uk-UA" w:eastAsia="ar-SA"/>
              </w:rPr>
              <w:t xml:space="preserve"> та чинним законодавством</w:t>
            </w:r>
            <w:r w:rsidRPr="00E90E2B">
              <w:rPr>
                <w:sz w:val="22"/>
                <w:szCs w:val="22"/>
                <w:lang w:val="uk-UA" w:eastAsia="ar-SA"/>
              </w:rPr>
              <w:t>.</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7.2. За порушення умов зобов’язання щодо обсягів та/або якості (комплектності) товарів Постачальник сплачує Замовнику</w:t>
            </w:r>
            <w:r w:rsidR="00E81F27" w:rsidRPr="00E90E2B">
              <w:rPr>
                <w:sz w:val="22"/>
                <w:szCs w:val="22"/>
                <w:lang w:val="uk-UA" w:eastAsia="ar-SA"/>
              </w:rPr>
              <w:t xml:space="preserve"> штраф у розмірі 10 (дес</w:t>
            </w:r>
            <w:r w:rsidRPr="00E90E2B">
              <w:rPr>
                <w:sz w:val="22"/>
                <w:szCs w:val="22"/>
                <w:lang w:val="uk-UA" w:eastAsia="ar-SA"/>
              </w:rPr>
              <w:t>яти) відсотків вартості неякісних (некомплектних) товарів.</w:t>
            </w:r>
          </w:p>
          <w:p w:rsidR="00E81F27"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sidRPr="00E90E2B">
              <w:rPr>
                <w:sz w:val="22"/>
                <w:szCs w:val="22"/>
                <w:lang w:val="uk-UA" w:eastAsia="ar-SA"/>
              </w:rPr>
              <w:t>.</w:t>
            </w:r>
          </w:p>
          <w:p w:rsidR="000208C2" w:rsidRPr="00E90E2B" w:rsidRDefault="0020144C" w:rsidP="000208C2">
            <w:pPr>
              <w:widowControl w:val="0"/>
              <w:suppressAutoHyphens/>
              <w:autoSpaceDE w:val="0"/>
              <w:ind w:right="141"/>
              <w:jc w:val="both"/>
              <w:rPr>
                <w:sz w:val="22"/>
                <w:szCs w:val="22"/>
                <w:lang w:val="uk-UA" w:eastAsia="ar-SA"/>
              </w:rPr>
            </w:pPr>
            <w:r w:rsidRPr="00E90E2B">
              <w:rPr>
                <w:sz w:val="22"/>
                <w:szCs w:val="22"/>
                <w:lang w:val="uk-UA" w:eastAsia="ar-SA"/>
              </w:rPr>
              <w:t>7.4.У випадку постачання Товару</w:t>
            </w:r>
            <w:r w:rsidR="000208C2" w:rsidRPr="00E90E2B">
              <w:rPr>
                <w:sz w:val="22"/>
                <w:szCs w:val="22"/>
                <w:lang w:val="uk-UA" w:eastAsia="ar-SA"/>
              </w:rPr>
              <w:t xml:space="preserve"> Постачальником</w:t>
            </w:r>
            <w:r w:rsidRPr="00E90E2B">
              <w:rPr>
                <w:sz w:val="22"/>
                <w:szCs w:val="22"/>
                <w:lang w:val="uk-UA" w:eastAsia="ar-SA"/>
              </w:rPr>
              <w:t xml:space="preserve"> без </w:t>
            </w:r>
            <w:r w:rsidR="000208C2" w:rsidRPr="00E90E2B">
              <w:rPr>
                <w:sz w:val="22"/>
                <w:szCs w:val="22"/>
                <w:lang w:val="uk-UA" w:eastAsia="ar-SA"/>
              </w:rPr>
              <w:t xml:space="preserve">замовлення  </w:t>
            </w:r>
            <w:r w:rsidRPr="00E90E2B">
              <w:rPr>
                <w:sz w:val="22"/>
                <w:szCs w:val="22"/>
                <w:lang w:val="uk-UA" w:eastAsia="ar-SA"/>
              </w:rPr>
              <w:t>Замовника, Постачальник</w:t>
            </w:r>
            <w:r w:rsidR="000208C2" w:rsidRPr="00E90E2B">
              <w:rPr>
                <w:sz w:val="22"/>
                <w:szCs w:val="22"/>
                <w:lang w:val="uk-UA" w:eastAsia="ar-SA"/>
              </w:rPr>
              <w:t xml:space="preserve">  зобов’язується, за вимогою  </w:t>
            </w:r>
            <w:r w:rsidRPr="00E90E2B">
              <w:rPr>
                <w:sz w:val="22"/>
                <w:szCs w:val="22"/>
                <w:lang w:val="uk-UA" w:eastAsia="ar-SA"/>
              </w:rPr>
              <w:t>Замовника</w:t>
            </w:r>
            <w:r w:rsidR="000208C2" w:rsidRPr="00E90E2B">
              <w:rPr>
                <w:sz w:val="22"/>
                <w:szCs w:val="22"/>
                <w:lang w:val="uk-UA" w:eastAsia="ar-SA"/>
              </w:rPr>
              <w:t>, забрати даний Товар  вла</w:t>
            </w:r>
            <w:r w:rsidR="00E81F27" w:rsidRPr="00E90E2B">
              <w:rPr>
                <w:sz w:val="22"/>
                <w:szCs w:val="22"/>
                <w:lang w:val="uk-UA" w:eastAsia="ar-SA"/>
              </w:rPr>
              <w:t>сними силами і за власні кошти.</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 xml:space="preserve">7.5.  За несвоєчасну оплату вартості поставленого Товару </w:t>
            </w:r>
            <w:r w:rsidR="0020144C" w:rsidRPr="00E90E2B">
              <w:rPr>
                <w:sz w:val="22"/>
                <w:szCs w:val="22"/>
                <w:lang w:val="uk-UA" w:eastAsia="ar-SA"/>
              </w:rPr>
              <w:t xml:space="preserve">Замовник </w:t>
            </w:r>
            <w:r w:rsidRPr="00E90E2B">
              <w:rPr>
                <w:sz w:val="22"/>
                <w:szCs w:val="22"/>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 xml:space="preserve">7.6.Сторони погодили, що відсутність фінансування (затримка фінансування) </w:t>
            </w:r>
            <w:r w:rsidR="0020144C" w:rsidRPr="00E90E2B">
              <w:rPr>
                <w:sz w:val="22"/>
                <w:szCs w:val="22"/>
                <w:lang w:val="uk-UA" w:eastAsia="ar-SA"/>
              </w:rPr>
              <w:t xml:space="preserve">Замовника </w:t>
            </w:r>
            <w:r w:rsidRPr="00E90E2B">
              <w:rPr>
                <w:sz w:val="22"/>
                <w:szCs w:val="22"/>
                <w:lang w:val="uk-UA" w:eastAsia="ar-SA"/>
              </w:rPr>
              <w:t xml:space="preserve">не є порушенням ним своїх грошових зобов’язань, а отже визнається Сторонами </w:t>
            </w:r>
            <w:r w:rsidR="0020144C" w:rsidRPr="00E90E2B">
              <w:rPr>
                <w:sz w:val="22"/>
                <w:szCs w:val="22"/>
                <w:lang w:val="uk-UA" w:eastAsia="ar-SA"/>
              </w:rPr>
              <w:t xml:space="preserve"> </w:t>
            </w:r>
            <w:r w:rsidRPr="00E90E2B">
              <w:rPr>
                <w:sz w:val="22"/>
                <w:szCs w:val="22"/>
                <w:lang w:val="uk-UA" w:eastAsia="ar-SA"/>
              </w:rPr>
              <w:t xml:space="preserve">фактом, який звільняє </w:t>
            </w:r>
            <w:r w:rsidR="0020144C" w:rsidRPr="00E90E2B">
              <w:rPr>
                <w:sz w:val="22"/>
                <w:szCs w:val="22"/>
                <w:lang w:val="uk-UA" w:eastAsia="ar-SA"/>
              </w:rPr>
              <w:t xml:space="preserve">Замовника </w:t>
            </w:r>
            <w:r w:rsidRPr="00E90E2B">
              <w:rPr>
                <w:sz w:val="22"/>
                <w:szCs w:val="22"/>
                <w:lang w:val="uk-UA" w:eastAsia="ar-SA"/>
              </w:rPr>
              <w:t xml:space="preserve">від відповідальності, передбаченої п. 7.5. цього Договору. </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 xml:space="preserve">Нарахування Покупцю пені можливе лише з четвертого робочого дня після надходження на </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 xml:space="preserve">його рахунок бюджетних коштів, призначених для оплати вартості Товару за цим Договором. </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7.8. Сплата штрафних санкцій не звільняє сторони від виконання взятих на себе зобов’язань відповідно до умов даного договору.</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0208C2"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C03BD7" w:rsidRPr="00E90E2B" w:rsidRDefault="000208C2" w:rsidP="000208C2">
            <w:pPr>
              <w:widowControl w:val="0"/>
              <w:suppressAutoHyphens/>
              <w:autoSpaceDE w:val="0"/>
              <w:ind w:right="141"/>
              <w:jc w:val="both"/>
              <w:rPr>
                <w:sz w:val="22"/>
                <w:szCs w:val="22"/>
                <w:lang w:val="uk-UA" w:eastAsia="ar-SA"/>
              </w:rPr>
            </w:pPr>
            <w:r w:rsidRPr="00E90E2B">
              <w:rPr>
                <w:sz w:val="22"/>
                <w:szCs w:val="22"/>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rsidR="007E4DF4" w:rsidRDefault="007E4DF4" w:rsidP="007E4DF4">
      <w:pPr>
        <w:widowControl w:val="0"/>
        <w:suppressAutoHyphens/>
        <w:autoSpaceDE w:val="0"/>
        <w:ind w:right="141"/>
        <w:rPr>
          <w:b/>
          <w:bCs/>
          <w:sz w:val="22"/>
          <w:szCs w:val="22"/>
          <w:lang w:val="uk-UA" w:eastAsia="ar-SA"/>
        </w:rPr>
      </w:pPr>
    </w:p>
    <w:p w:rsidR="00C03BD7" w:rsidRDefault="00C03BD7" w:rsidP="006C795E">
      <w:pPr>
        <w:widowControl w:val="0"/>
        <w:suppressAutoHyphens/>
        <w:autoSpaceDE w:val="0"/>
        <w:ind w:right="141"/>
        <w:jc w:val="center"/>
        <w:rPr>
          <w:b/>
          <w:bCs/>
          <w:sz w:val="22"/>
          <w:szCs w:val="22"/>
          <w:lang w:val="uk-UA" w:eastAsia="ar-SA"/>
        </w:rPr>
      </w:pPr>
      <w:r w:rsidRPr="00E90E2B">
        <w:rPr>
          <w:b/>
          <w:bCs/>
          <w:sz w:val="22"/>
          <w:szCs w:val="22"/>
          <w:lang w:val="uk-UA" w:eastAsia="ar-SA"/>
        </w:rPr>
        <w:t>VIII.</w:t>
      </w:r>
      <w:r w:rsidR="0020144C" w:rsidRPr="00E90E2B">
        <w:rPr>
          <w:sz w:val="22"/>
          <w:szCs w:val="22"/>
        </w:rPr>
        <w:t xml:space="preserve"> </w:t>
      </w:r>
      <w:r w:rsidR="0020144C" w:rsidRPr="00E90E2B">
        <w:rPr>
          <w:b/>
          <w:bCs/>
          <w:sz w:val="22"/>
          <w:szCs w:val="22"/>
          <w:lang w:val="uk-UA" w:eastAsia="ar-SA"/>
        </w:rPr>
        <w:t>ФОРС-МАЖОРНІ ОБСТАВИНИ</w:t>
      </w:r>
      <w:r w:rsidRPr="00E90E2B">
        <w:rPr>
          <w:b/>
          <w:bCs/>
          <w:sz w:val="22"/>
          <w:szCs w:val="22"/>
          <w:lang w:val="uk-UA" w:eastAsia="ar-SA"/>
        </w:rPr>
        <w:t xml:space="preserve"> </w:t>
      </w:r>
      <w:r w:rsidR="0020144C" w:rsidRPr="00E90E2B">
        <w:rPr>
          <w:b/>
          <w:bCs/>
          <w:sz w:val="22"/>
          <w:szCs w:val="22"/>
          <w:lang w:val="uk-UA" w:eastAsia="ar-SA"/>
        </w:rPr>
        <w:t>(</w:t>
      </w:r>
      <w:r w:rsidRPr="00E90E2B">
        <w:rPr>
          <w:b/>
          <w:bCs/>
          <w:sz w:val="22"/>
          <w:szCs w:val="22"/>
          <w:lang w:val="uk-UA" w:eastAsia="ar-SA"/>
        </w:rPr>
        <w:t>ОБСТАВИНИ НЕПЕРЕБОРНОЇ СИЛИ</w:t>
      </w:r>
      <w:r w:rsidR="0020144C" w:rsidRPr="00E90E2B">
        <w:rPr>
          <w:b/>
          <w:bCs/>
          <w:sz w:val="22"/>
          <w:szCs w:val="22"/>
          <w:lang w:val="uk-UA" w:eastAsia="ar-SA"/>
        </w:rPr>
        <w:t>)</w:t>
      </w:r>
    </w:p>
    <w:p w:rsidR="007E4DF4" w:rsidRPr="007E4DF4" w:rsidRDefault="007E4DF4" w:rsidP="007E4DF4">
      <w:pPr>
        <w:widowControl w:val="0"/>
        <w:suppressAutoHyphens/>
        <w:autoSpaceDE w:val="0"/>
        <w:ind w:right="141"/>
        <w:jc w:val="both"/>
        <w:rPr>
          <w:bCs/>
          <w:sz w:val="22"/>
          <w:szCs w:val="22"/>
          <w:lang w:val="uk-UA" w:eastAsia="ar-SA"/>
        </w:rPr>
      </w:pPr>
      <w:r w:rsidRPr="007E4DF4">
        <w:rPr>
          <w:bCs/>
          <w:sz w:val="22"/>
          <w:szCs w:val="22"/>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w:t>
      </w:r>
      <w:r w:rsidRPr="007E4DF4">
        <w:rPr>
          <w:bCs/>
          <w:sz w:val="22"/>
          <w:szCs w:val="22"/>
          <w:lang w:val="uk-UA" w:eastAsia="ar-SA"/>
        </w:rPr>
        <w:lastRenderedPageBreak/>
        <w:t>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E90E2B" w:rsidTr="00E81F27">
        <w:trPr>
          <w:trHeight w:val="2679"/>
        </w:trPr>
        <w:tc>
          <w:tcPr>
            <w:tcW w:w="10191" w:type="dxa"/>
            <w:shd w:val="clear" w:color="auto" w:fill="auto"/>
            <w:vAlign w:val="center"/>
          </w:tcPr>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1F2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03BD7" w:rsidRPr="00E90E2B" w:rsidRDefault="00E81F27" w:rsidP="00E81F27">
            <w:pPr>
              <w:widowControl w:val="0"/>
              <w:suppressAutoHyphens/>
              <w:autoSpaceDE w:val="0"/>
              <w:ind w:right="141"/>
              <w:jc w:val="both"/>
              <w:rPr>
                <w:sz w:val="22"/>
                <w:szCs w:val="22"/>
                <w:lang w:val="uk-UA" w:eastAsia="ar-SA"/>
              </w:rPr>
            </w:pPr>
            <w:r w:rsidRPr="00E90E2B">
              <w:rPr>
                <w:sz w:val="22"/>
                <w:szCs w:val="22"/>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C03BD7" w:rsidRPr="00E90E2B" w:rsidRDefault="00C03BD7" w:rsidP="00E81F27">
      <w:pPr>
        <w:widowControl w:val="0"/>
        <w:suppressAutoHyphens/>
        <w:autoSpaceDE w:val="0"/>
        <w:ind w:right="141"/>
        <w:rPr>
          <w:b/>
          <w:bCs/>
          <w:sz w:val="22"/>
          <w:szCs w:val="22"/>
          <w:lang w:val="uk-UA" w:eastAsia="ar-SA"/>
        </w:rPr>
      </w:pPr>
    </w:p>
    <w:p w:rsidR="00C03BD7" w:rsidRPr="00E90E2B" w:rsidRDefault="00C03BD7" w:rsidP="006C795E">
      <w:pPr>
        <w:widowControl w:val="0"/>
        <w:suppressAutoHyphens/>
        <w:autoSpaceDE w:val="0"/>
        <w:ind w:right="141"/>
        <w:jc w:val="center"/>
        <w:rPr>
          <w:b/>
          <w:bCs/>
          <w:sz w:val="22"/>
          <w:szCs w:val="22"/>
          <w:lang w:val="uk-UA" w:eastAsia="ar-SA"/>
        </w:rPr>
      </w:pPr>
      <w:r w:rsidRPr="00E90E2B">
        <w:rPr>
          <w:b/>
          <w:bCs/>
          <w:sz w:val="22"/>
          <w:szCs w:val="22"/>
          <w:lang w:val="uk-UA" w:eastAsia="ar-SA"/>
        </w:rPr>
        <w:t xml:space="preserve">IX. </w:t>
      </w:r>
      <w:r w:rsidR="0020144C" w:rsidRPr="00E90E2B">
        <w:rPr>
          <w:b/>
          <w:bCs/>
          <w:sz w:val="22"/>
          <w:szCs w:val="22"/>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7E4DF4" w:rsidTr="006C795E">
        <w:trPr>
          <w:trHeight w:val="765"/>
        </w:trPr>
        <w:tc>
          <w:tcPr>
            <w:tcW w:w="10134" w:type="dxa"/>
            <w:shd w:val="clear" w:color="auto" w:fill="auto"/>
            <w:vAlign w:val="center"/>
          </w:tcPr>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w:t>
            </w:r>
            <w:r w:rsidR="00D73B66" w:rsidRPr="00E90E2B">
              <w:rPr>
                <w:sz w:val="22"/>
                <w:szCs w:val="22"/>
                <w:lang w:val="uk-UA" w:eastAsia="ar-SA"/>
              </w:rPr>
              <w:t xml:space="preserve">(крім частин другої - п’ятої, сьомої - дев’ятої статті 41 Закону) </w:t>
            </w:r>
            <w:r w:rsidRPr="00E90E2B">
              <w:rPr>
                <w:sz w:val="22"/>
                <w:szCs w:val="22"/>
                <w:lang w:val="uk-UA" w:eastAsia="ar-SA"/>
              </w:rPr>
              <w:t xml:space="preserve">та пункту 19 Особливостей  здійснення публічних </w:t>
            </w:r>
            <w:proofErr w:type="spellStart"/>
            <w:r w:rsidRPr="00E90E2B">
              <w:rPr>
                <w:sz w:val="22"/>
                <w:szCs w:val="22"/>
                <w:lang w:val="uk-UA" w:eastAsia="ar-SA"/>
              </w:rPr>
              <w:t>закупівель</w:t>
            </w:r>
            <w:proofErr w:type="spellEnd"/>
            <w:r w:rsidRPr="00E90E2B">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rsidR="0020144C" w:rsidRPr="00E90E2B" w:rsidRDefault="0020144C" w:rsidP="00D73B66">
            <w:pPr>
              <w:widowControl w:val="0"/>
              <w:suppressAutoHyphens/>
              <w:autoSpaceDE w:val="0"/>
              <w:ind w:right="141"/>
              <w:jc w:val="both"/>
              <w:rPr>
                <w:sz w:val="22"/>
                <w:szCs w:val="22"/>
                <w:lang w:val="uk-UA" w:eastAsia="ar-SA"/>
              </w:rPr>
            </w:pPr>
            <w:r w:rsidRPr="00E90E2B">
              <w:rPr>
                <w:sz w:val="22"/>
                <w:szCs w:val="22"/>
                <w:lang w:val="uk-UA" w:eastAsia="ar-SA"/>
              </w:rPr>
              <w:t>1) зменшення обсягів закупівлі, зокрема з урахуван</w:t>
            </w:r>
            <w:r w:rsidR="00917E15" w:rsidRPr="00E90E2B">
              <w:rPr>
                <w:sz w:val="22"/>
                <w:szCs w:val="22"/>
                <w:lang w:val="uk-UA" w:eastAsia="ar-SA"/>
              </w:rPr>
              <w:t>ням фактичного обсягу видатків З</w:t>
            </w:r>
            <w:r w:rsidRPr="00E90E2B">
              <w:rPr>
                <w:sz w:val="22"/>
                <w:szCs w:val="22"/>
                <w:lang w:val="uk-UA" w:eastAsia="ar-SA"/>
              </w:rPr>
              <w:t>амовника;</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E90E2B">
              <w:rPr>
                <w:sz w:val="22"/>
                <w:szCs w:val="22"/>
                <w:lang w:val="uk-UA" w:eastAsia="ar-SA"/>
              </w:rPr>
              <w:lastRenderedPageBreak/>
              <w:t xml:space="preserve">здійснюється </w:t>
            </w:r>
            <w:proofErr w:type="spellStart"/>
            <w:r w:rsidRPr="00E90E2B">
              <w:rPr>
                <w:sz w:val="22"/>
                <w:szCs w:val="22"/>
                <w:lang w:val="uk-UA" w:eastAsia="ar-SA"/>
              </w:rPr>
              <w:t>пропорційно</w:t>
            </w:r>
            <w:proofErr w:type="spellEnd"/>
            <w:r w:rsidRPr="00E90E2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90E2B">
              <w:rPr>
                <w:sz w:val="22"/>
                <w:szCs w:val="22"/>
                <w:lang w:val="uk-UA" w:eastAsia="ar-SA"/>
              </w:rPr>
              <w:t>пропорційно</w:t>
            </w:r>
            <w:proofErr w:type="spellEnd"/>
            <w:r w:rsidRPr="00E90E2B">
              <w:rPr>
                <w:sz w:val="22"/>
                <w:szCs w:val="22"/>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E90E2B">
              <w:rPr>
                <w:sz w:val="22"/>
                <w:szCs w:val="22"/>
                <w:lang w:val="uk-UA" w:eastAsia="ar-SA"/>
              </w:rPr>
              <w:t>пропорційно</w:t>
            </w:r>
            <w:proofErr w:type="spellEnd"/>
            <w:r w:rsidRPr="00E90E2B">
              <w:rPr>
                <w:sz w:val="22"/>
                <w:szCs w:val="22"/>
                <w:lang w:val="uk-UA" w:eastAsia="ar-SA"/>
              </w:rPr>
              <w:t xml:space="preserve"> до зміни податкового навантаження внаслідок зміни системи оподаткування;</w:t>
            </w:r>
          </w:p>
          <w:p w:rsidR="0020144C" w:rsidRPr="00E90E2B" w:rsidRDefault="0020144C" w:rsidP="009C16EA">
            <w:pPr>
              <w:widowControl w:val="0"/>
              <w:suppressAutoHyphens/>
              <w:autoSpaceDE w:val="0"/>
              <w:ind w:right="141"/>
              <w:jc w:val="both"/>
              <w:rPr>
                <w:sz w:val="22"/>
                <w:szCs w:val="22"/>
                <w:lang w:val="uk-UA" w:eastAsia="ar-SA"/>
              </w:rPr>
            </w:pPr>
            <w:r w:rsidRPr="00E90E2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0E2B">
              <w:rPr>
                <w:sz w:val="22"/>
                <w:szCs w:val="22"/>
                <w:lang w:val="uk-UA" w:eastAsia="ar-SA"/>
              </w:rPr>
              <w:t>Platts</w:t>
            </w:r>
            <w:proofErr w:type="spellEnd"/>
            <w:r w:rsidRPr="00E90E2B">
              <w:rPr>
                <w:sz w:val="22"/>
                <w:szCs w:val="22"/>
                <w:lang w:val="uk-UA" w:eastAsia="ar-SA"/>
              </w:rPr>
              <w:t>, ARGUS, регульов</w:t>
            </w:r>
            <w:r w:rsidR="009C16EA" w:rsidRPr="00E90E2B">
              <w:rPr>
                <w:sz w:val="22"/>
                <w:szCs w:val="22"/>
                <w:lang w:val="uk-UA" w:eastAsia="ar-SA"/>
              </w:rPr>
              <w:t>аних цін (тарифів), нормативів</w:t>
            </w:r>
            <w:r w:rsidRPr="00E90E2B">
              <w:rPr>
                <w:sz w:val="22"/>
                <w:szCs w:val="22"/>
                <w:lang w:val="uk-UA" w:eastAsia="ar-SA"/>
              </w:rPr>
              <w:t>, що застосовуються в договорі про закупівлю, у разі встановлення в договорі про закупівлю порядку зміни ціни</w:t>
            </w:r>
            <w:r w:rsidR="009C16EA" w:rsidRPr="00E90E2B">
              <w:rPr>
                <w:sz w:val="22"/>
                <w:szCs w:val="22"/>
                <w:lang w:val="uk-UA" w:eastAsia="ar-SA"/>
              </w:rPr>
              <w:t>;</w:t>
            </w:r>
            <w:r w:rsidRPr="00E90E2B">
              <w:rPr>
                <w:sz w:val="22"/>
                <w:szCs w:val="22"/>
                <w:lang w:val="uk-UA" w:eastAsia="ar-SA"/>
              </w:rPr>
              <w:t xml:space="preserve">   </w:t>
            </w:r>
          </w:p>
          <w:p w:rsidR="006F7EE8"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 xml:space="preserve">8) зміни умов у зв’язку із застосуванням положень частини шостої статті 41 Закону. </w:t>
            </w:r>
          </w:p>
          <w:p w:rsidR="0020144C" w:rsidRPr="00E90E2B" w:rsidRDefault="0020144C" w:rsidP="0020144C">
            <w:pPr>
              <w:widowControl w:val="0"/>
              <w:suppressAutoHyphens/>
              <w:autoSpaceDE w:val="0"/>
              <w:ind w:right="141"/>
              <w:jc w:val="both"/>
              <w:rPr>
                <w:sz w:val="22"/>
                <w:szCs w:val="22"/>
                <w:lang w:val="uk-UA" w:eastAsia="ar-SA"/>
              </w:rPr>
            </w:pPr>
            <w:r w:rsidRPr="00E90E2B">
              <w:rPr>
                <w:sz w:val="22"/>
                <w:szCs w:val="22"/>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17E15" w:rsidRPr="00E90E2B" w:rsidRDefault="00917E15" w:rsidP="00917E15">
            <w:pPr>
              <w:widowControl w:val="0"/>
              <w:suppressAutoHyphens/>
              <w:autoSpaceDE w:val="0"/>
              <w:ind w:right="141" w:firstLine="396"/>
              <w:jc w:val="both"/>
              <w:rPr>
                <w:sz w:val="22"/>
                <w:szCs w:val="22"/>
                <w:lang w:val="uk-UA" w:eastAsia="ar-SA"/>
              </w:rPr>
            </w:pPr>
            <w:r w:rsidRPr="00E90E2B">
              <w:rPr>
                <w:sz w:val="22"/>
                <w:szCs w:val="22"/>
                <w:lang w:val="uk-UA" w:eastAsia="ar-SA"/>
              </w:rPr>
              <w:t xml:space="preserve">Сторона, що ініціює внесення змін у Договір, надає іншій Стороні підтверджуючі документи, що </w:t>
            </w:r>
            <w:r w:rsidR="00A41C3F" w:rsidRPr="00E90E2B">
              <w:rPr>
                <w:sz w:val="22"/>
                <w:szCs w:val="22"/>
                <w:lang w:val="uk-UA" w:eastAsia="ar-SA"/>
              </w:rPr>
              <w:t>обґрунтовують</w:t>
            </w:r>
            <w:r w:rsidRPr="00E90E2B">
              <w:rPr>
                <w:sz w:val="22"/>
                <w:szCs w:val="22"/>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17E15" w:rsidRPr="00E90E2B" w:rsidRDefault="00917E15" w:rsidP="00917E15">
            <w:pPr>
              <w:widowControl w:val="0"/>
              <w:suppressAutoHyphens/>
              <w:autoSpaceDE w:val="0"/>
              <w:ind w:right="141" w:firstLine="396"/>
              <w:jc w:val="both"/>
              <w:rPr>
                <w:sz w:val="22"/>
                <w:szCs w:val="22"/>
                <w:lang w:val="uk-UA" w:eastAsia="ar-SA"/>
              </w:rPr>
            </w:pPr>
            <w:r w:rsidRPr="00E90E2B">
              <w:rPr>
                <w:sz w:val="22"/>
                <w:szCs w:val="22"/>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E90E2B">
              <w:rPr>
                <w:sz w:val="22"/>
                <w:szCs w:val="22"/>
                <w:lang w:val="uk-UA" w:eastAsia="ar-SA"/>
              </w:rPr>
              <w:t>двадцятиденний</w:t>
            </w:r>
            <w:proofErr w:type="spellEnd"/>
            <w:r w:rsidRPr="00E90E2B">
              <w:rPr>
                <w:sz w:val="22"/>
                <w:szCs w:val="22"/>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17E15" w:rsidRPr="00E90E2B" w:rsidRDefault="0020144C" w:rsidP="00917E15">
            <w:pPr>
              <w:widowControl w:val="0"/>
              <w:suppressAutoHyphens/>
              <w:autoSpaceDE w:val="0"/>
              <w:ind w:right="141"/>
              <w:jc w:val="both"/>
              <w:rPr>
                <w:sz w:val="22"/>
                <w:szCs w:val="22"/>
                <w:lang w:val="uk-UA" w:eastAsia="ar-SA"/>
              </w:rPr>
            </w:pPr>
            <w:r w:rsidRPr="00E90E2B">
              <w:rPr>
                <w:sz w:val="22"/>
                <w:szCs w:val="22"/>
                <w:lang w:val="uk-UA" w:eastAsia="ar-SA"/>
              </w:rPr>
              <w:t xml:space="preserve">9.4. </w:t>
            </w:r>
            <w:r w:rsidR="00917E15" w:rsidRPr="00E90E2B">
              <w:rPr>
                <w:sz w:val="22"/>
                <w:szCs w:val="22"/>
                <w:lang w:val="uk-UA" w:eastAsia="ar-SA"/>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7E15" w:rsidRPr="00E90E2B" w:rsidRDefault="00917E15" w:rsidP="00917E15">
            <w:pPr>
              <w:widowControl w:val="0"/>
              <w:suppressAutoHyphens/>
              <w:autoSpaceDE w:val="0"/>
              <w:ind w:right="141"/>
              <w:jc w:val="both"/>
              <w:rPr>
                <w:sz w:val="22"/>
                <w:szCs w:val="22"/>
                <w:lang w:val="uk-UA" w:eastAsia="ar-SA"/>
              </w:rPr>
            </w:pPr>
            <w:r w:rsidRPr="00E90E2B">
              <w:rPr>
                <w:sz w:val="22"/>
                <w:szCs w:val="22"/>
                <w:lang w:val="uk-UA" w:eastAsia="ar-SA"/>
              </w:rPr>
              <w:t>9.5. Даний Договір може бути розірвано за взаємною згодою Сторін шляхом укладення Сторонами відповідної додаткової угоди до даного Договору.</w:t>
            </w:r>
          </w:p>
          <w:p w:rsidR="0020144C" w:rsidRPr="00E90E2B" w:rsidRDefault="00917E15" w:rsidP="0020144C">
            <w:pPr>
              <w:widowControl w:val="0"/>
              <w:suppressAutoHyphens/>
              <w:autoSpaceDE w:val="0"/>
              <w:ind w:right="141"/>
              <w:jc w:val="both"/>
              <w:rPr>
                <w:sz w:val="22"/>
                <w:szCs w:val="22"/>
                <w:lang w:val="uk-UA" w:eastAsia="ar-SA"/>
              </w:rPr>
            </w:pPr>
            <w:r w:rsidRPr="00E90E2B">
              <w:rPr>
                <w:sz w:val="22"/>
                <w:szCs w:val="22"/>
                <w:lang w:val="uk-UA" w:eastAsia="ar-SA"/>
              </w:rPr>
              <w:t xml:space="preserve">9.6.  </w:t>
            </w:r>
            <w:r w:rsidR="0020144C" w:rsidRPr="00E90E2B">
              <w:rPr>
                <w:sz w:val="22"/>
                <w:szCs w:val="22"/>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rsidR="00E81F27" w:rsidRPr="00E90E2B" w:rsidRDefault="00E81F27" w:rsidP="006C795E">
      <w:pPr>
        <w:widowControl w:val="0"/>
        <w:suppressAutoHyphens/>
        <w:autoSpaceDE w:val="0"/>
        <w:ind w:right="141"/>
        <w:jc w:val="center"/>
        <w:rPr>
          <w:b/>
          <w:bCs/>
          <w:sz w:val="22"/>
          <w:szCs w:val="22"/>
          <w:lang w:val="uk-UA" w:eastAsia="ar-SA"/>
        </w:rPr>
      </w:pPr>
    </w:p>
    <w:p w:rsidR="007E4DF4" w:rsidRDefault="007E4DF4" w:rsidP="006C795E">
      <w:pPr>
        <w:widowControl w:val="0"/>
        <w:suppressAutoHyphens/>
        <w:autoSpaceDE w:val="0"/>
        <w:ind w:right="141"/>
        <w:jc w:val="center"/>
        <w:rPr>
          <w:b/>
          <w:bCs/>
          <w:sz w:val="22"/>
          <w:szCs w:val="22"/>
          <w:lang w:val="uk-UA" w:eastAsia="ar-SA"/>
        </w:rPr>
      </w:pPr>
    </w:p>
    <w:p w:rsidR="00C03BD7" w:rsidRDefault="00C03BD7" w:rsidP="006C795E">
      <w:pPr>
        <w:widowControl w:val="0"/>
        <w:suppressAutoHyphens/>
        <w:autoSpaceDE w:val="0"/>
        <w:ind w:right="141"/>
        <w:jc w:val="center"/>
        <w:rPr>
          <w:b/>
          <w:bCs/>
          <w:sz w:val="22"/>
          <w:szCs w:val="22"/>
          <w:lang w:val="uk-UA" w:eastAsia="ar-SA"/>
        </w:rPr>
      </w:pPr>
      <w:r w:rsidRPr="00E90E2B">
        <w:rPr>
          <w:b/>
          <w:bCs/>
          <w:sz w:val="22"/>
          <w:szCs w:val="22"/>
          <w:lang w:val="uk-UA" w:eastAsia="ar-SA"/>
        </w:rPr>
        <w:t>X. СТРОК ДІЇ ДОГОВОРУ</w:t>
      </w:r>
    </w:p>
    <w:p w:rsidR="007E4DF4" w:rsidRDefault="007E4DF4" w:rsidP="006C795E">
      <w:pPr>
        <w:widowControl w:val="0"/>
        <w:suppressAutoHyphens/>
        <w:autoSpaceDE w:val="0"/>
        <w:ind w:right="141"/>
        <w:jc w:val="center"/>
        <w:rPr>
          <w:b/>
          <w:bCs/>
          <w:sz w:val="22"/>
          <w:szCs w:val="22"/>
          <w:lang w:val="uk-UA" w:eastAsia="ar-SA"/>
        </w:rPr>
      </w:pPr>
    </w:p>
    <w:p w:rsidR="007E4DF4" w:rsidRPr="007E4DF4" w:rsidRDefault="007E4DF4" w:rsidP="007E4DF4">
      <w:pPr>
        <w:widowControl w:val="0"/>
        <w:suppressAutoHyphens/>
        <w:autoSpaceDE w:val="0"/>
        <w:ind w:right="141"/>
        <w:jc w:val="both"/>
        <w:rPr>
          <w:bCs/>
          <w:sz w:val="22"/>
          <w:szCs w:val="22"/>
          <w:lang w:val="uk-UA" w:eastAsia="ar-SA"/>
        </w:rPr>
      </w:pPr>
      <w:r w:rsidRPr="007E4DF4">
        <w:rPr>
          <w:bCs/>
          <w:sz w:val="22"/>
          <w:szCs w:val="22"/>
          <w:lang w:val="uk-UA" w:eastAsia="ar-SA"/>
        </w:rPr>
        <w:t>10.1.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7E4DF4" w:rsidRPr="007E4DF4" w:rsidRDefault="007E4DF4" w:rsidP="007E4DF4">
      <w:pPr>
        <w:widowControl w:val="0"/>
        <w:suppressAutoHyphens/>
        <w:autoSpaceDE w:val="0"/>
        <w:ind w:right="141"/>
        <w:jc w:val="both"/>
        <w:rPr>
          <w:bCs/>
          <w:sz w:val="22"/>
          <w:szCs w:val="22"/>
          <w:lang w:val="uk-UA" w:eastAsia="ar-SA"/>
        </w:rPr>
      </w:pPr>
      <w:r w:rsidRPr="007E4DF4">
        <w:rPr>
          <w:bCs/>
          <w:sz w:val="22"/>
          <w:szCs w:val="22"/>
          <w:lang w:val="uk-UA" w:eastAsia="ar-SA"/>
        </w:rPr>
        <w:t>10.2.  Договір про закупівлю є нікчемним у разі:</w:t>
      </w:r>
    </w:p>
    <w:p w:rsidR="007E4DF4" w:rsidRPr="007E4DF4" w:rsidRDefault="007E4DF4" w:rsidP="007E4DF4">
      <w:pPr>
        <w:widowControl w:val="0"/>
        <w:suppressAutoHyphens/>
        <w:autoSpaceDE w:val="0"/>
        <w:ind w:right="141"/>
        <w:jc w:val="both"/>
        <w:rPr>
          <w:bCs/>
          <w:sz w:val="22"/>
          <w:szCs w:val="22"/>
          <w:lang w:val="uk-UA" w:eastAsia="ar-SA"/>
        </w:rPr>
      </w:pPr>
      <w:r w:rsidRPr="007E4DF4">
        <w:rPr>
          <w:bCs/>
          <w:sz w:val="22"/>
          <w:szCs w:val="22"/>
          <w:lang w:val="uk-UA" w:eastAsia="ar-SA"/>
        </w:rPr>
        <w:t>1) коли замовник уклав договір про закупівлю з порушенням вимог, визначених пунктом 5 цих особливостей;</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7E4DF4" w:rsidTr="00E81F27">
        <w:trPr>
          <w:trHeight w:val="1978"/>
        </w:trPr>
        <w:tc>
          <w:tcPr>
            <w:tcW w:w="10134" w:type="dxa"/>
            <w:shd w:val="clear" w:color="auto" w:fill="auto"/>
            <w:vAlign w:val="center"/>
          </w:tcPr>
          <w:p w:rsidR="0079406B" w:rsidRPr="00E90E2B" w:rsidRDefault="0079406B" w:rsidP="0079406B">
            <w:pPr>
              <w:widowControl w:val="0"/>
              <w:suppressAutoHyphens/>
              <w:autoSpaceDE w:val="0"/>
              <w:ind w:right="141"/>
              <w:jc w:val="both"/>
              <w:rPr>
                <w:sz w:val="22"/>
                <w:szCs w:val="22"/>
                <w:lang w:val="uk-UA" w:eastAsia="ar-SA"/>
              </w:rPr>
            </w:pPr>
            <w:bookmarkStart w:id="1" w:name="n533"/>
            <w:bookmarkEnd w:id="1"/>
            <w:r w:rsidRPr="00E90E2B">
              <w:rPr>
                <w:sz w:val="22"/>
                <w:szCs w:val="22"/>
                <w:lang w:val="uk-UA" w:eastAsia="ar-SA"/>
              </w:rPr>
              <w:lastRenderedPageBreak/>
              <w:t>2) укладення договору про закупівлю з </w:t>
            </w:r>
            <w:bookmarkStart w:id="2" w:name="w1_2"/>
            <w:r w:rsidRPr="00E90E2B">
              <w:rPr>
                <w:sz w:val="22"/>
                <w:szCs w:val="22"/>
                <w:lang w:val="uk-UA" w:eastAsia="ar-SA"/>
              </w:rPr>
              <w:fldChar w:fldCharType="begin"/>
            </w:r>
            <w:r w:rsidRPr="00E90E2B">
              <w:rPr>
                <w:sz w:val="22"/>
                <w:szCs w:val="22"/>
                <w:lang w:val="uk-UA" w:eastAsia="ar-SA"/>
              </w:rPr>
              <w:instrText xml:space="preserve"> HYPERLINK "https://zakon.rada.gov.ua/laws/show/1178-2022-%D0%BF?find=1&amp;text=%D0%BF%D0%BE%D1%80%D1%83%D1%88%D0%B5%D0%BD%D0%BD%D1%8F" \l "w1_3" </w:instrText>
            </w:r>
            <w:r w:rsidRPr="00E90E2B">
              <w:rPr>
                <w:sz w:val="22"/>
                <w:szCs w:val="22"/>
                <w:lang w:val="uk-UA" w:eastAsia="ar-SA"/>
              </w:rPr>
              <w:fldChar w:fldCharType="separate"/>
            </w:r>
            <w:r w:rsidRPr="00E90E2B">
              <w:rPr>
                <w:rStyle w:val="ab"/>
                <w:sz w:val="22"/>
                <w:szCs w:val="22"/>
                <w:u w:val="none"/>
                <w:lang w:val="uk-UA" w:eastAsia="ar-SA"/>
              </w:rPr>
              <w:t>порушення</w:t>
            </w:r>
            <w:r w:rsidRPr="00E90E2B">
              <w:rPr>
                <w:sz w:val="22"/>
                <w:szCs w:val="22"/>
                <w:lang w:val="uk-UA" w:eastAsia="ar-SA"/>
              </w:rPr>
              <w:fldChar w:fldCharType="end"/>
            </w:r>
            <w:bookmarkEnd w:id="2"/>
            <w:r w:rsidRPr="00E90E2B">
              <w:rPr>
                <w:sz w:val="22"/>
                <w:szCs w:val="22"/>
                <w:lang w:val="uk-UA" w:eastAsia="ar-SA"/>
              </w:rPr>
              <w:t>м вимог </w:t>
            </w:r>
            <w:hyperlink r:id="rId9" w:anchor="n505" w:history="1">
              <w:r w:rsidRPr="00E90E2B">
                <w:rPr>
                  <w:rStyle w:val="ab"/>
                  <w:sz w:val="22"/>
                  <w:szCs w:val="22"/>
                  <w:u w:val="none"/>
                  <w:lang w:val="uk-UA" w:eastAsia="ar-SA"/>
                </w:rPr>
                <w:t>пункту 18</w:t>
              </w:r>
            </w:hyperlink>
            <w:r w:rsidRPr="00E90E2B">
              <w:rPr>
                <w:sz w:val="22"/>
                <w:szCs w:val="22"/>
                <w:lang w:val="uk-UA" w:eastAsia="ar-SA"/>
              </w:rPr>
              <w:t> цих особливостей;</w:t>
            </w:r>
          </w:p>
          <w:p w:rsidR="0079406B" w:rsidRPr="00E90E2B" w:rsidRDefault="0079406B" w:rsidP="0079406B">
            <w:pPr>
              <w:widowControl w:val="0"/>
              <w:suppressAutoHyphens/>
              <w:autoSpaceDE w:val="0"/>
              <w:ind w:right="141"/>
              <w:jc w:val="both"/>
              <w:rPr>
                <w:sz w:val="22"/>
                <w:szCs w:val="22"/>
                <w:lang w:val="uk-UA" w:eastAsia="ar-SA"/>
              </w:rPr>
            </w:pPr>
            <w:bookmarkStart w:id="3" w:name="n534"/>
            <w:bookmarkEnd w:id="3"/>
            <w:r w:rsidRPr="00E90E2B">
              <w:rPr>
                <w:sz w:val="22"/>
                <w:szCs w:val="22"/>
                <w:lang w:val="uk-UA" w:eastAsia="ar-SA"/>
              </w:rPr>
              <w:t>3) укладення договору про закупівлю в період оскарження відкритих торгів відповідно до </w:t>
            </w:r>
            <w:hyperlink r:id="rId10" w:anchor="n1284" w:tgtFrame="_blank" w:history="1">
              <w:r w:rsidRPr="00E90E2B">
                <w:rPr>
                  <w:rStyle w:val="ab"/>
                  <w:sz w:val="22"/>
                  <w:szCs w:val="22"/>
                  <w:u w:val="none"/>
                  <w:lang w:val="uk-UA" w:eastAsia="ar-SA"/>
                </w:rPr>
                <w:t>статті 18</w:t>
              </w:r>
            </w:hyperlink>
            <w:r w:rsidRPr="00E90E2B">
              <w:rPr>
                <w:sz w:val="22"/>
                <w:szCs w:val="22"/>
                <w:lang w:val="uk-UA" w:eastAsia="ar-SA"/>
              </w:rPr>
              <w:t> Закону та цих особливостей;</w:t>
            </w:r>
          </w:p>
          <w:p w:rsidR="0079406B" w:rsidRPr="00E90E2B" w:rsidRDefault="007250EC" w:rsidP="0079406B">
            <w:pPr>
              <w:widowControl w:val="0"/>
              <w:suppressAutoHyphens/>
              <w:autoSpaceDE w:val="0"/>
              <w:ind w:right="141"/>
              <w:jc w:val="both"/>
              <w:rPr>
                <w:sz w:val="22"/>
                <w:szCs w:val="22"/>
                <w:lang w:val="uk-UA" w:eastAsia="ar-SA"/>
              </w:rPr>
            </w:pPr>
            <w:bookmarkStart w:id="4" w:name="n535"/>
            <w:bookmarkEnd w:id="4"/>
            <w:r w:rsidRPr="00E90E2B">
              <w:rPr>
                <w:sz w:val="22"/>
                <w:szCs w:val="22"/>
                <w:lang w:val="uk-UA" w:eastAsia="ar-SA"/>
              </w:rPr>
              <w:t xml:space="preserve">4) </w:t>
            </w:r>
            <w:r w:rsidR="0079406B" w:rsidRPr="00E90E2B">
              <w:rPr>
                <w:sz w:val="22"/>
                <w:szCs w:val="22"/>
                <w:lang w:val="uk-UA" w:eastAsia="ar-SA"/>
              </w:rPr>
              <w:t>укладення договору з </w:t>
            </w:r>
            <w:bookmarkStart w:id="5" w:name="w1_3"/>
            <w:r w:rsidR="0079406B" w:rsidRPr="00E90E2B">
              <w:rPr>
                <w:sz w:val="22"/>
                <w:szCs w:val="22"/>
                <w:lang w:val="uk-UA" w:eastAsia="ar-SA"/>
              </w:rPr>
              <w:fldChar w:fldCharType="begin"/>
            </w:r>
            <w:r w:rsidR="0079406B" w:rsidRPr="00E90E2B">
              <w:rPr>
                <w:sz w:val="22"/>
                <w:szCs w:val="22"/>
                <w:lang w:val="uk-UA" w:eastAsia="ar-SA"/>
              </w:rPr>
              <w:instrText xml:space="preserve"> HYPERLINK "https://zakon.rada.gov.ua/laws/show/1178-2022-%D0%BF?find=1&amp;text=%D0%BF%D0%BE%D1%80%D1%83%D1%88%D0%B5%D0%BD%D0%BD%D1%8F" \l "w1_4" </w:instrText>
            </w:r>
            <w:r w:rsidR="0079406B" w:rsidRPr="00E90E2B">
              <w:rPr>
                <w:sz w:val="22"/>
                <w:szCs w:val="22"/>
                <w:lang w:val="uk-UA" w:eastAsia="ar-SA"/>
              </w:rPr>
              <w:fldChar w:fldCharType="separate"/>
            </w:r>
            <w:r w:rsidR="0079406B" w:rsidRPr="00E90E2B">
              <w:rPr>
                <w:rStyle w:val="ab"/>
                <w:sz w:val="22"/>
                <w:szCs w:val="22"/>
                <w:u w:val="none"/>
                <w:lang w:val="uk-UA" w:eastAsia="ar-SA"/>
              </w:rPr>
              <w:t>порушення</w:t>
            </w:r>
            <w:r w:rsidR="0079406B" w:rsidRPr="00E90E2B">
              <w:rPr>
                <w:sz w:val="22"/>
                <w:szCs w:val="22"/>
                <w:lang w:val="uk-UA" w:eastAsia="ar-SA"/>
              </w:rPr>
              <w:fldChar w:fldCharType="end"/>
            </w:r>
            <w:bookmarkEnd w:id="5"/>
            <w:r w:rsidR="0079406B" w:rsidRPr="00E90E2B">
              <w:rPr>
                <w:sz w:val="22"/>
                <w:szCs w:val="22"/>
                <w:lang w:val="uk-UA" w:eastAsia="ar-SA"/>
              </w:rPr>
              <w:t>м строків, передбачених </w:t>
            </w:r>
            <w:hyperlink r:id="rId11" w:anchor="n638" w:history="1">
              <w:r w:rsidR="0079406B" w:rsidRPr="00E90E2B">
                <w:rPr>
                  <w:rStyle w:val="ab"/>
                  <w:sz w:val="22"/>
                  <w:szCs w:val="22"/>
                  <w:u w:val="none"/>
                  <w:lang w:val="uk-UA" w:eastAsia="ar-SA"/>
                </w:rPr>
                <w:t>абзацами третім</w:t>
              </w:r>
            </w:hyperlink>
            <w:r w:rsidR="0079406B" w:rsidRPr="00E90E2B">
              <w:rPr>
                <w:sz w:val="22"/>
                <w:szCs w:val="22"/>
                <w:lang w:val="uk-UA" w:eastAsia="ar-SA"/>
              </w:rPr>
              <w:t> та </w:t>
            </w:r>
            <w:hyperlink r:id="rId12" w:anchor="n639" w:history="1">
              <w:r w:rsidR="0079406B" w:rsidRPr="00E90E2B">
                <w:rPr>
                  <w:rStyle w:val="ab"/>
                  <w:sz w:val="22"/>
                  <w:szCs w:val="22"/>
                  <w:u w:val="none"/>
                  <w:lang w:val="uk-UA" w:eastAsia="ar-SA"/>
                </w:rPr>
                <w:t>четвертим</w:t>
              </w:r>
            </w:hyperlink>
            <w:r w:rsidR="0079406B" w:rsidRPr="00E90E2B">
              <w:rPr>
                <w:sz w:val="22"/>
                <w:szCs w:val="22"/>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E90E2B">
                <w:rPr>
                  <w:rStyle w:val="ab"/>
                  <w:sz w:val="22"/>
                  <w:szCs w:val="22"/>
                  <w:u w:val="none"/>
                  <w:lang w:val="uk-UA" w:eastAsia="ar-SA"/>
                </w:rPr>
                <w:t>статті 18</w:t>
              </w:r>
            </w:hyperlink>
            <w:r w:rsidR="0079406B" w:rsidRPr="00E90E2B">
              <w:rPr>
                <w:sz w:val="22"/>
                <w:szCs w:val="22"/>
                <w:lang w:val="uk-UA" w:eastAsia="ar-SA"/>
              </w:rPr>
              <w:t> Закону з урахуванням цих особливостей;</w:t>
            </w:r>
          </w:p>
          <w:p w:rsidR="0079406B" w:rsidRPr="00E90E2B" w:rsidRDefault="0079406B" w:rsidP="0079406B">
            <w:pPr>
              <w:widowControl w:val="0"/>
              <w:suppressAutoHyphens/>
              <w:autoSpaceDE w:val="0"/>
              <w:ind w:right="141"/>
              <w:jc w:val="both"/>
              <w:rPr>
                <w:sz w:val="22"/>
                <w:szCs w:val="22"/>
                <w:lang w:val="uk-UA" w:eastAsia="ar-SA"/>
              </w:rPr>
            </w:pPr>
            <w:bookmarkStart w:id="6" w:name="n536"/>
            <w:bookmarkEnd w:id="6"/>
            <w:r w:rsidRPr="00E90E2B">
              <w:rPr>
                <w:sz w:val="22"/>
                <w:szCs w:val="22"/>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5049B" w:rsidRPr="00E90E2B" w:rsidRDefault="00E5049B" w:rsidP="0079406B">
            <w:pPr>
              <w:widowControl w:val="0"/>
              <w:suppressAutoHyphens/>
              <w:autoSpaceDE w:val="0"/>
              <w:ind w:right="141"/>
              <w:jc w:val="both"/>
              <w:rPr>
                <w:sz w:val="22"/>
                <w:szCs w:val="22"/>
                <w:lang w:val="uk-UA" w:eastAsia="ar-SA"/>
              </w:rPr>
            </w:pPr>
            <w:r w:rsidRPr="00E90E2B">
              <w:rPr>
                <w:sz w:val="22"/>
                <w:szCs w:val="22"/>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rsidR="00E5049B" w:rsidRPr="00E90E2B" w:rsidRDefault="00E5049B" w:rsidP="00E5049B">
            <w:pPr>
              <w:widowControl w:val="0"/>
              <w:suppressAutoHyphens/>
              <w:autoSpaceDE w:val="0"/>
              <w:ind w:right="141"/>
              <w:jc w:val="both"/>
              <w:rPr>
                <w:sz w:val="22"/>
                <w:szCs w:val="22"/>
                <w:lang w:val="uk-UA" w:eastAsia="ar-SA"/>
              </w:rPr>
            </w:pPr>
            <w:r w:rsidRPr="00E90E2B">
              <w:rPr>
                <w:sz w:val="22"/>
                <w:szCs w:val="22"/>
                <w:lang w:val="uk-UA" w:eastAsia="ar-SA"/>
              </w:rPr>
              <w:t>10.4.Відносини Сторін, не врегульовані договором, регулюються актами чинного законодавства України.</w:t>
            </w:r>
          </w:p>
          <w:p w:rsidR="00E5049B" w:rsidRPr="00E90E2B" w:rsidRDefault="00E5049B" w:rsidP="00E5049B">
            <w:pPr>
              <w:widowControl w:val="0"/>
              <w:suppressAutoHyphens/>
              <w:autoSpaceDE w:val="0"/>
              <w:ind w:right="141"/>
              <w:jc w:val="both"/>
              <w:rPr>
                <w:sz w:val="22"/>
                <w:szCs w:val="22"/>
                <w:lang w:val="uk-UA" w:eastAsia="ar-SA"/>
              </w:rPr>
            </w:pPr>
            <w:r w:rsidRPr="00E90E2B">
              <w:rPr>
                <w:sz w:val="22"/>
                <w:szCs w:val="22"/>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E5049B" w:rsidRPr="00E90E2B" w:rsidRDefault="00E5049B" w:rsidP="00E5049B">
            <w:pPr>
              <w:widowControl w:val="0"/>
              <w:suppressAutoHyphens/>
              <w:autoSpaceDE w:val="0"/>
              <w:ind w:right="141"/>
              <w:jc w:val="both"/>
              <w:rPr>
                <w:sz w:val="22"/>
                <w:szCs w:val="22"/>
                <w:lang w:val="uk-UA" w:eastAsia="ar-SA"/>
              </w:rPr>
            </w:pPr>
            <w:r w:rsidRPr="00E90E2B">
              <w:rPr>
                <w:sz w:val="22"/>
                <w:szCs w:val="22"/>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C03BD7" w:rsidRPr="00E90E2B" w:rsidRDefault="00E5049B" w:rsidP="00E5049B">
            <w:pPr>
              <w:widowControl w:val="0"/>
              <w:suppressAutoHyphens/>
              <w:autoSpaceDE w:val="0"/>
              <w:ind w:right="141"/>
              <w:jc w:val="both"/>
              <w:rPr>
                <w:sz w:val="22"/>
                <w:szCs w:val="22"/>
                <w:lang w:val="uk-UA" w:eastAsia="ar-SA"/>
              </w:rPr>
            </w:pPr>
            <w:r w:rsidRPr="00E90E2B">
              <w:rPr>
                <w:sz w:val="22"/>
                <w:szCs w:val="22"/>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rsidR="00C03BD7" w:rsidRPr="00E90E2B" w:rsidRDefault="009C16EA" w:rsidP="00E5049B">
      <w:pPr>
        <w:widowControl w:val="0"/>
        <w:suppressAutoHyphens/>
        <w:autoSpaceDE w:val="0"/>
        <w:rPr>
          <w:b/>
          <w:bCs/>
          <w:sz w:val="22"/>
          <w:szCs w:val="22"/>
          <w:lang w:val="uk-UA" w:eastAsia="ar-SA"/>
        </w:rPr>
      </w:pPr>
      <w:r w:rsidRPr="00E90E2B">
        <w:rPr>
          <w:b/>
          <w:sz w:val="22"/>
          <w:szCs w:val="22"/>
          <w:lang w:val="uk-UA" w:eastAsia="ar-SA"/>
        </w:rPr>
        <w:t xml:space="preserve"> </w:t>
      </w:r>
    </w:p>
    <w:p w:rsidR="00C03BD7" w:rsidRPr="00E90E2B" w:rsidRDefault="006307A9" w:rsidP="00C03BD7">
      <w:pPr>
        <w:widowControl w:val="0"/>
        <w:suppressAutoHyphens/>
        <w:autoSpaceDE w:val="0"/>
        <w:jc w:val="center"/>
        <w:rPr>
          <w:b/>
          <w:bCs/>
          <w:sz w:val="22"/>
          <w:szCs w:val="22"/>
          <w:lang w:val="uk-UA" w:eastAsia="ar-SA"/>
        </w:rPr>
      </w:pPr>
      <w:r w:rsidRPr="00E90E2B">
        <w:rPr>
          <w:b/>
          <w:bCs/>
          <w:sz w:val="22"/>
          <w:szCs w:val="22"/>
          <w:lang w:val="uk-UA" w:eastAsia="ar-SA"/>
        </w:rPr>
        <w:t>XI</w:t>
      </w:r>
      <w:r w:rsidR="00C03BD7" w:rsidRPr="00E90E2B">
        <w:rPr>
          <w:b/>
          <w:bCs/>
          <w:sz w:val="22"/>
          <w:szCs w:val="22"/>
          <w:lang w:val="uk-UA" w:eastAsia="ar-SA"/>
        </w:rPr>
        <w:t>. ДОДАТКИ ДО ДОГОВОРУ</w:t>
      </w:r>
    </w:p>
    <w:p w:rsidR="00C03BD7" w:rsidRPr="00E90E2B" w:rsidRDefault="00C03BD7" w:rsidP="00C03BD7">
      <w:pPr>
        <w:widowControl w:val="0"/>
        <w:suppressAutoHyphens/>
        <w:autoSpaceDE w:val="0"/>
        <w:jc w:val="center"/>
        <w:rPr>
          <w:b/>
          <w:bCs/>
          <w:sz w:val="22"/>
          <w:szCs w:val="22"/>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E90E2B" w:rsidTr="006C795E">
        <w:trPr>
          <w:trHeight w:val="85"/>
        </w:trPr>
        <w:tc>
          <w:tcPr>
            <w:tcW w:w="10154" w:type="dxa"/>
            <w:shd w:val="clear" w:color="auto" w:fill="auto"/>
            <w:vAlign w:val="center"/>
          </w:tcPr>
          <w:p w:rsidR="00C03BD7" w:rsidRPr="00E90E2B" w:rsidRDefault="006307A9" w:rsidP="00C03BD7">
            <w:pPr>
              <w:widowControl w:val="0"/>
              <w:suppressAutoHyphens/>
              <w:autoSpaceDE w:val="0"/>
              <w:rPr>
                <w:sz w:val="22"/>
                <w:szCs w:val="22"/>
                <w:lang w:val="uk-UA" w:eastAsia="ar-SA"/>
              </w:rPr>
            </w:pPr>
            <w:r w:rsidRPr="00E90E2B">
              <w:rPr>
                <w:sz w:val="22"/>
                <w:szCs w:val="22"/>
                <w:lang w:val="uk-UA" w:eastAsia="ar-SA"/>
              </w:rPr>
              <w:t>11</w:t>
            </w:r>
            <w:r w:rsidR="00C03BD7" w:rsidRPr="00E90E2B">
              <w:rPr>
                <w:sz w:val="22"/>
                <w:szCs w:val="22"/>
                <w:lang w:val="uk-UA" w:eastAsia="ar-SA"/>
              </w:rPr>
              <w:t>.1. Невід'ємною частиною цього Договору є Специфікація (Додаток 1).</w:t>
            </w:r>
          </w:p>
        </w:tc>
      </w:tr>
    </w:tbl>
    <w:p w:rsidR="00C03BD7" w:rsidRPr="00E90E2B" w:rsidRDefault="00C03BD7" w:rsidP="00C03BD7">
      <w:pPr>
        <w:widowControl w:val="0"/>
        <w:suppressAutoHyphens/>
        <w:autoSpaceDE w:val="0"/>
        <w:spacing w:line="264" w:lineRule="auto"/>
        <w:rPr>
          <w:sz w:val="22"/>
          <w:szCs w:val="22"/>
          <w:lang w:val="uk-UA" w:eastAsia="ar-SA"/>
        </w:rPr>
      </w:pPr>
    </w:p>
    <w:p w:rsidR="00045ED5" w:rsidRPr="00E90E2B" w:rsidRDefault="006307A9" w:rsidP="00CA4E63">
      <w:pPr>
        <w:ind w:firstLine="540"/>
        <w:jc w:val="center"/>
        <w:rPr>
          <w:b/>
          <w:bCs/>
          <w:sz w:val="22"/>
          <w:szCs w:val="22"/>
          <w:lang w:val="uk-UA"/>
        </w:rPr>
      </w:pPr>
      <w:r w:rsidRPr="00E90E2B">
        <w:rPr>
          <w:b/>
          <w:bCs/>
          <w:sz w:val="22"/>
          <w:szCs w:val="22"/>
          <w:lang w:val="uk-UA"/>
        </w:rPr>
        <w:t>ХІ</w:t>
      </w:r>
      <w:r w:rsidR="00821609" w:rsidRPr="00E90E2B">
        <w:rPr>
          <w:b/>
          <w:bCs/>
          <w:sz w:val="22"/>
          <w:szCs w:val="22"/>
          <w:lang w:val="uk-UA"/>
        </w:rPr>
        <w:t>І</w:t>
      </w:r>
      <w:r w:rsidR="00045ED5" w:rsidRPr="00E90E2B">
        <w:rPr>
          <w:b/>
          <w:bCs/>
          <w:sz w:val="22"/>
          <w:szCs w:val="22"/>
          <w:lang w:val="uk-UA"/>
        </w:rPr>
        <w:t xml:space="preserve">. </w:t>
      </w:r>
      <w:r w:rsidRPr="00E90E2B">
        <w:rPr>
          <w:b/>
          <w:bCs/>
          <w:sz w:val="22"/>
          <w:szCs w:val="22"/>
          <w:lang w:val="uk-UA"/>
        </w:rPr>
        <w:t>МІСЦЕЗНАХОДЖЕННЯ, БАНКІВСЬКІ РЕКВІЗИТИ ТА ПІДПИСИ СТОРІН</w:t>
      </w:r>
    </w:p>
    <w:p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rsidTr="005654A2">
        <w:trPr>
          <w:trHeight w:val="291"/>
        </w:trPr>
        <w:tc>
          <w:tcPr>
            <w:tcW w:w="5038" w:type="dxa"/>
          </w:tcPr>
          <w:p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rsidTr="005654A2">
        <w:trPr>
          <w:trHeight w:val="332"/>
        </w:trPr>
        <w:tc>
          <w:tcPr>
            <w:tcW w:w="5038" w:type="dxa"/>
            <w:vAlign w:val="center"/>
          </w:tcPr>
          <w:p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rsidR="005654A2" w:rsidRDefault="005654A2" w:rsidP="005654A2">
            <w:pPr>
              <w:widowControl w:val="0"/>
              <w:suppressAutoHyphens/>
              <w:autoSpaceDE w:val="0"/>
              <w:rPr>
                <w:b/>
                <w:lang w:val="uk-UA" w:eastAsia="ar-SA"/>
              </w:rPr>
            </w:pPr>
          </w:p>
          <w:p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rsidR="005654A2" w:rsidRDefault="005654A2" w:rsidP="005654A2">
            <w:pPr>
              <w:widowControl w:val="0"/>
              <w:suppressAutoHyphens/>
              <w:autoSpaceDE w:val="0"/>
              <w:rPr>
                <w:lang w:val="uk-UA" w:eastAsia="ar-SA"/>
              </w:rPr>
            </w:pPr>
          </w:p>
          <w:p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rsidR="005654A2" w:rsidRPr="005654A2" w:rsidRDefault="005654A2" w:rsidP="005654A2">
            <w:pPr>
              <w:widowControl w:val="0"/>
              <w:suppressAutoHyphens/>
              <w:autoSpaceDE w:val="0"/>
              <w:rPr>
                <w:b/>
                <w:lang w:val="uk-UA" w:eastAsia="ar-SA"/>
              </w:rPr>
            </w:pPr>
          </w:p>
          <w:p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rsidR="007A6DD1" w:rsidRPr="007A6DD1" w:rsidRDefault="007A6DD1" w:rsidP="005654A2">
            <w:pPr>
              <w:widowControl w:val="0"/>
              <w:suppressAutoHyphens/>
              <w:autoSpaceDE w:val="0"/>
              <w:rPr>
                <w:b/>
                <w:bCs/>
                <w:lang w:val="uk-UA" w:eastAsia="ar-SA"/>
              </w:rPr>
            </w:pPr>
          </w:p>
        </w:tc>
      </w:tr>
      <w:tr w:rsidR="007A6DD1" w:rsidRPr="007A6DD1" w:rsidTr="005654A2">
        <w:trPr>
          <w:trHeight w:val="80"/>
        </w:trPr>
        <w:tc>
          <w:tcPr>
            <w:tcW w:w="5038" w:type="dxa"/>
          </w:tcPr>
          <w:p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rsidR="007A6DD1" w:rsidRDefault="007A6DD1" w:rsidP="005654A2">
            <w:pPr>
              <w:widowControl w:val="0"/>
              <w:suppressAutoHyphens/>
              <w:autoSpaceDE w:val="0"/>
              <w:rPr>
                <w:b/>
                <w:spacing w:val="-4"/>
                <w:lang w:val="uk-UA" w:eastAsia="ar-SA"/>
              </w:rPr>
            </w:pPr>
          </w:p>
          <w:p w:rsidR="000E3C5E" w:rsidRDefault="000E3C5E" w:rsidP="005654A2">
            <w:pPr>
              <w:widowControl w:val="0"/>
              <w:suppressAutoHyphens/>
              <w:autoSpaceDE w:val="0"/>
              <w:rPr>
                <w:b/>
                <w:spacing w:val="-4"/>
                <w:lang w:val="uk-UA" w:eastAsia="ar-SA"/>
              </w:rPr>
            </w:pPr>
          </w:p>
          <w:p w:rsidR="000E3C5E" w:rsidRDefault="000E3C5E"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7E4DF4" w:rsidRDefault="007E4DF4" w:rsidP="005654A2">
            <w:pPr>
              <w:widowControl w:val="0"/>
              <w:suppressAutoHyphens/>
              <w:autoSpaceDE w:val="0"/>
              <w:rPr>
                <w:b/>
                <w:spacing w:val="-4"/>
                <w:lang w:val="uk-UA" w:eastAsia="ar-SA"/>
              </w:rPr>
            </w:pPr>
          </w:p>
          <w:p w:rsidR="007E4DF4" w:rsidRDefault="007E4DF4" w:rsidP="005654A2">
            <w:pPr>
              <w:widowControl w:val="0"/>
              <w:suppressAutoHyphens/>
              <w:autoSpaceDE w:val="0"/>
              <w:rPr>
                <w:b/>
                <w:spacing w:val="-4"/>
                <w:lang w:val="uk-UA" w:eastAsia="ar-SA"/>
              </w:rPr>
            </w:pPr>
          </w:p>
          <w:p w:rsidR="007E4DF4" w:rsidRDefault="007E4DF4" w:rsidP="005654A2">
            <w:pPr>
              <w:widowControl w:val="0"/>
              <w:suppressAutoHyphens/>
              <w:autoSpaceDE w:val="0"/>
              <w:rPr>
                <w:b/>
                <w:spacing w:val="-4"/>
                <w:lang w:val="uk-UA" w:eastAsia="ar-SA"/>
              </w:rPr>
            </w:pPr>
          </w:p>
          <w:p w:rsidR="007E4DF4" w:rsidRDefault="007E4DF4" w:rsidP="005654A2">
            <w:pPr>
              <w:widowControl w:val="0"/>
              <w:suppressAutoHyphens/>
              <w:autoSpaceDE w:val="0"/>
              <w:rPr>
                <w:b/>
                <w:spacing w:val="-4"/>
                <w:lang w:val="uk-UA" w:eastAsia="ar-SA"/>
              </w:rPr>
            </w:pPr>
            <w:bookmarkStart w:id="7" w:name="_GoBack"/>
            <w:bookmarkEnd w:id="7"/>
          </w:p>
          <w:p w:rsidR="00E81F27" w:rsidRDefault="00E81F27" w:rsidP="005654A2">
            <w:pPr>
              <w:widowControl w:val="0"/>
              <w:suppressAutoHyphens/>
              <w:autoSpaceDE w:val="0"/>
              <w:rPr>
                <w:b/>
                <w:spacing w:val="-4"/>
                <w:lang w:val="uk-UA" w:eastAsia="ar-SA"/>
              </w:rPr>
            </w:pPr>
          </w:p>
          <w:p w:rsidR="007A6DD1" w:rsidRPr="007A6DD1" w:rsidRDefault="007A6DD1" w:rsidP="007A6DD1">
            <w:pPr>
              <w:widowControl w:val="0"/>
              <w:suppressAutoHyphens/>
              <w:autoSpaceDE w:val="0"/>
              <w:jc w:val="center"/>
              <w:rPr>
                <w:b/>
                <w:spacing w:val="-4"/>
                <w:lang w:val="uk-UA" w:eastAsia="ar-SA"/>
              </w:rPr>
            </w:pPr>
          </w:p>
        </w:tc>
      </w:tr>
    </w:tbl>
    <w:p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rsidR="007A6DD1" w:rsidRDefault="007A6DD1" w:rsidP="00045ED5">
      <w:pPr>
        <w:shd w:val="clear" w:color="auto" w:fill="FFFFFF"/>
        <w:tabs>
          <w:tab w:val="left" w:pos="734"/>
          <w:tab w:val="left" w:pos="10381"/>
        </w:tabs>
        <w:jc w:val="right"/>
      </w:pPr>
    </w:p>
    <w:p w:rsidR="007A6DD1" w:rsidRPr="007A6DD1" w:rsidRDefault="007A6DD1"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rsidR="00C00C46" w:rsidRPr="007A6DD1" w:rsidRDefault="00C00C46" w:rsidP="00C00C46">
      <w:pPr>
        <w:shd w:val="clear" w:color="auto" w:fill="FFFFFF"/>
        <w:tabs>
          <w:tab w:val="left" w:pos="734"/>
          <w:tab w:val="left" w:pos="10381"/>
        </w:tabs>
        <w:jc w:val="center"/>
        <w:rPr>
          <w:b/>
        </w:rPr>
      </w:pPr>
      <w:bookmarkStart w:id="8" w:name="Вих_№_1007/01_від_10_липня_2017_року"/>
      <w:bookmarkStart w:id="9" w:name="Гарантiйний_лист."/>
      <w:bookmarkEnd w:id="8"/>
      <w:bookmarkEnd w:id="9"/>
    </w:p>
    <w:p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541"/>
        <w:gridCol w:w="1281"/>
        <w:gridCol w:w="711"/>
        <w:gridCol w:w="710"/>
        <w:gridCol w:w="1138"/>
        <w:gridCol w:w="1002"/>
        <w:gridCol w:w="1378"/>
      </w:tblGrid>
      <w:tr w:rsidR="00C910CA" w:rsidRPr="00C910CA" w:rsidTr="00DC0452">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41" w:type="dxa"/>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 (</w:t>
            </w:r>
            <w:proofErr w:type="spellStart"/>
            <w:r w:rsidRPr="00C910CA">
              <w:rPr>
                <w:rFonts w:eastAsia="Calibri"/>
                <w:b/>
                <w:bCs/>
                <w:sz w:val="20"/>
                <w:lang w:eastAsia="zh-CN"/>
              </w:rPr>
              <w:t>торгівельна</w:t>
            </w:r>
            <w:proofErr w:type="spellEnd"/>
            <w:r w:rsidRPr="00C910CA">
              <w:rPr>
                <w:rFonts w:eastAsia="Calibri"/>
                <w:b/>
                <w:bCs/>
                <w:sz w:val="20"/>
                <w:lang w:eastAsia="zh-CN"/>
              </w:rPr>
              <w:t xml:space="preserve"> </w:t>
            </w:r>
            <w:proofErr w:type="spellStart"/>
            <w:r w:rsidRPr="00C910CA">
              <w:rPr>
                <w:rFonts w:eastAsia="Calibri"/>
                <w:b/>
                <w:bCs/>
                <w:sz w:val="20"/>
                <w:lang w:eastAsia="zh-CN"/>
              </w:rPr>
              <w:t>назва</w:t>
            </w:r>
            <w:proofErr w:type="spellEnd"/>
            <w:r w:rsidRPr="00C910CA">
              <w:rPr>
                <w:rFonts w:eastAsia="Calibri"/>
                <w:b/>
                <w:bCs/>
                <w:sz w:val="20"/>
                <w:lang w:eastAsia="zh-CN"/>
              </w:rPr>
              <w:t xml:space="preserve">), </w:t>
            </w:r>
            <w:proofErr w:type="spellStart"/>
            <w:r w:rsidRPr="00C910CA">
              <w:rPr>
                <w:rFonts w:eastAsia="Calibri"/>
                <w:b/>
                <w:bCs/>
                <w:sz w:val="20"/>
                <w:lang w:eastAsia="zh-CN"/>
              </w:rPr>
              <w:t>який</w:t>
            </w:r>
            <w:proofErr w:type="spellEnd"/>
            <w:r w:rsidRPr="00C910CA">
              <w:rPr>
                <w:rFonts w:eastAsia="Calibri"/>
                <w:b/>
                <w:bCs/>
                <w:sz w:val="20"/>
                <w:lang w:eastAsia="zh-CN"/>
              </w:rPr>
              <w:t xml:space="preserve"> </w:t>
            </w:r>
            <w:proofErr w:type="spellStart"/>
            <w:r w:rsidRPr="00C910CA">
              <w:rPr>
                <w:rFonts w:eastAsia="Calibri"/>
                <w:b/>
                <w:bCs/>
                <w:sz w:val="20"/>
                <w:lang w:eastAsia="zh-CN"/>
              </w:rPr>
              <w:t>пропонується</w:t>
            </w:r>
            <w:proofErr w:type="spellEnd"/>
            <w:r w:rsidRPr="00C910CA">
              <w:rPr>
                <w:rFonts w:eastAsia="Calibri"/>
                <w:b/>
                <w:bCs/>
                <w:sz w:val="20"/>
                <w:lang w:eastAsia="zh-CN"/>
              </w:rPr>
              <w:t xml:space="preserve"> </w:t>
            </w:r>
            <w:proofErr w:type="spellStart"/>
            <w:r w:rsidRPr="00C910CA">
              <w:rPr>
                <w:rFonts w:eastAsia="Calibri"/>
                <w:b/>
                <w:bCs/>
                <w:sz w:val="20"/>
                <w:lang w:eastAsia="zh-CN"/>
              </w:rPr>
              <w:t>учасником</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D8D8D8"/>
          </w:tcPr>
          <w:p w:rsidR="00C910CA" w:rsidRPr="00C910CA" w:rsidRDefault="00C910CA"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Країна виробництва</w:t>
            </w:r>
          </w:p>
        </w:tc>
        <w:tc>
          <w:tcPr>
            <w:tcW w:w="711" w:type="dxa"/>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rsidR="00C910CA" w:rsidRPr="00C910CA" w:rsidRDefault="00C910CA"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0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37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rsidR="00EB129C" w:rsidRPr="007A6DD1" w:rsidRDefault="00EB129C" w:rsidP="00C910CA">
      <w:pPr>
        <w:jc w:val="both"/>
        <w:rPr>
          <w:b/>
          <w:bCs/>
          <w:lang w:val="uk-UA"/>
        </w:rPr>
      </w:pPr>
    </w:p>
    <w:p w:rsidR="008654E2" w:rsidRPr="007A6DD1" w:rsidRDefault="008654E2" w:rsidP="00C910CA">
      <w:pPr>
        <w:jc w:val="both"/>
        <w:rPr>
          <w:b/>
          <w:bCs/>
          <w:lang w:val="uk-UA"/>
        </w:rPr>
      </w:pPr>
    </w:p>
    <w:p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rsidTr="00C910CA">
        <w:trPr>
          <w:trHeight w:val="301"/>
        </w:trPr>
        <w:tc>
          <w:tcPr>
            <w:tcW w:w="5123" w:type="dxa"/>
          </w:tcPr>
          <w:p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rsidTr="00C910CA">
        <w:trPr>
          <w:trHeight w:val="343"/>
        </w:trPr>
        <w:tc>
          <w:tcPr>
            <w:tcW w:w="5123" w:type="dxa"/>
            <w:vAlign w:val="center"/>
          </w:tcPr>
          <w:p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rsidR="005654A2" w:rsidRPr="005654A2" w:rsidRDefault="005654A2" w:rsidP="005654A2">
            <w:pPr>
              <w:widowControl w:val="0"/>
              <w:suppressAutoHyphens/>
              <w:autoSpaceDE w:val="0"/>
              <w:rPr>
                <w:b/>
                <w:lang w:val="uk-UA" w:eastAsia="ar-SA"/>
              </w:rPr>
            </w:pPr>
          </w:p>
          <w:p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rsidR="005654A2" w:rsidRPr="005654A2" w:rsidRDefault="005654A2" w:rsidP="005654A2">
            <w:pPr>
              <w:widowControl w:val="0"/>
              <w:suppressAutoHyphens/>
              <w:autoSpaceDE w:val="0"/>
              <w:rPr>
                <w:b/>
                <w:lang w:val="uk-UA" w:eastAsia="ar-SA"/>
              </w:rPr>
            </w:pPr>
          </w:p>
          <w:p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rsidR="007A6DD1" w:rsidRPr="00C833D9" w:rsidRDefault="007A6DD1" w:rsidP="005654A2">
            <w:pPr>
              <w:widowControl w:val="0"/>
              <w:suppressAutoHyphens/>
              <w:autoSpaceDE w:val="0"/>
              <w:rPr>
                <w:b/>
                <w:bCs/>
                <w:lang w:val="uk-UA" w:eastAsia="ar-SA"/>
              </w:rPr>
            </w:pPr>
          </w:p>
        </w:tc>
      </w:tr>
    </w:tbl>
    <w:p w:rsidR="002965A9" w:rsidRPr="007A6DD1" w:rsidRDefault="002965A9" w:rsidP="002965A9">
      <w:pPr>
        <w:snapToGrid w:val="0"/>
        <w:spacing w:line="240" w:lineRule="exact"/>
        <w:rPr>
          <w:lang w:val="uk-UA"/>
        </w:rPr>
      </w:pPr>
    </w:p>
    <w:sectPr w:rsidR="002965A9" w:rsidRPr="007A6DD1" w:rsidSect="007E4DF4">
      <w:footerReference w:type="default" r:id="rId14"/>
      <w:type w:val="continuous"/>
      <w:pgSz w:w="11906" w:h="16838"/>
      <w:pgMar w:top="568" w:right="566" w:bottom="141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B0" w:rsidRDefault="00245EB0" w:rsidP="0045243C">
      <w:r>
        <w:separator/>
      </w:r>
    </w:p>
  </w:endnote>
  <w:endnote w:type="continuationSeparator" w:id="0">
    <w:p w:rsidR="00245EB0" w:rsidRDefault="00245EB0"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50" w:rsidRDefault="00D33550">
    <w:pPr>
      <w:pStyle w:val="a6"/>
    </w:pPr>
  </w:p>
  <w:p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7E4DF4">
      <w:rPr>
        <w:noProof/>
      </w:rPr>
      <w:t>2</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B0" w:rsidRDefault="00245EB0" w:rsidP="0045243C">
      <w:r>
        <w:separator/>
      </w:r>
    </w:p>
  </w:footnote>
  <w:footnote w:type="continuationSeparator" w:id="0">
    <w:p w:rsidR="00245EB0" w:rsidRDefault="00245EB0"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0F5"/>
    <w:rsid w:val="00226443"/>
    <w:rsid w:val="00233E1B"/>
    <w:rsid w:val="00243694"/>
    <w:rsid w:val="00245EB0"/>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3326"/>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E54F3"/>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3AA9"/>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E43EA"/>
    <w:rsid w:val="007E4DF4"/>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0E2B"/>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33AC8"/>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17384</Words>
  <Characters>9909</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3</cp:revision>
  <cp:lastPrinted>2021-12-06T16:46:00Z</cp:lastPrinted>
  <dcterms:created xsi:type="dcterms:W3CDTF">2023-11-01T13:15:00Z</dcterms:created>
  <dcterms:modified xsi:type="dcterms:W3CDTF">2023-11-02T15:40:00Z</dcterms:modified>
</cp:coreProperties>
</file>