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58002B11" w:rsidR="00A33C9F" w:rsidRPr="007A0968" w:rsidRDefault="00A33C9F" w:rsidP="009B6071">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 xml:space="preserve">Додаток </w:t>
      </w:r>
      <w:r w:rsidR="009B6071">
        <w:rPr>
          <w:rFonts w:ascii="Times New Roman" w:eastAsia="Times New Roman" w:hAnsi="Times New Roman" w:cs="Times New Roman"/>
          <w:b/>
          <w:sz w:val="24"/>
          <w:szCs w:val="24"/>
          <w:lang w:eastAsia="zh-CN"/>
        </w:rPr>
        <w:t>2</w:t>
      </w:r>
    </w:p>
    <w:p w14:paraId="40A985E9" w14:textId="1C62CC4F" w:rsidR="00A33C9F" w:rsidRPr="007A0968" w:rsidRDefault="00A33C9F" w:rsidP="009B6071">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9B6071">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7C28AC16" w:rsidR="00A61859" w:rsidRPr="007A0968" w:rsidRDefault="004F67F0" w:rsidP="009B6071">
      <w:pPr>
        <w:spacing w:after="0" w:line="264"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__</w:t>
      </w:r>
      <w:r w:rsidR="00A61859" w:rsidRPr="007A0968">
        <w:rPr>
          <w:rFonts w:ascii="Times New Roman" w:hAnsi="Times New Roman" w:cs="Times New Roman"/>
          <w:b/>
          <w:bCs/>
          <w:sz w:val="24"/>
          <w:szCs w:val="24"/>
        </w:rPr>
        <w:t xml:space="preserve">. </w:t>
      </w:r>
      <w:r w:rsidR="006B1BFB">
        <w:rPr>
          <w:rFonts w:ascii="Times New Roman" w:hAnsi="Times New Roman" w:cs="Times New Roman"/>
          <w:b/>
          <w:bCs/>
          <w:sz w:val="24"/>
          <w:szCs w:val="24"/>
        </w:rPr>
        <w:t>_________</w:t>
      </w:r>
      <w:r w:rsidR="00A61859"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00A61859" w:rsidRPr="007A0968">
        <w:rPr>
          <w:rFonts w:ascii="Times New Roman" w:hAnsi="Times New Roman" w:cs="Times New Roman"/>
          <w:b/>
          <w:bCs/>
          <w:sz w:val="24"/>
          <w:szCs w:val="24"/>
        </w:rPr>
        <w:t xml:space="preserve"> року</w:t>
      </w:r>
    </w:p>
    <w:p w14:paraId="11472A78" w14:textId="063617CF" w:rsidR="00CE34FB" w:rsidRPr="007A0968" w:rsidRDefault="006B1BFB" w:rsidP="009B6071">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4A7D4AA7" w14:textId="77777777" w:rsidTr="009B6071">
        <w:tc>
          <w:tcPr>
            <w:tcW w:w="10773" w:type="dxa"/>
            <w:shd w:val="clear" w:color="auto" w:fill="auto"/>
            <w:vAlign w:val="center"/>
          </w:tcPr>
          <w:p w14:paraId="6BF3582D" w14:textId="5DFE464A" w:rsidR="00A10751" w:rsidRPr="002913B1" w:rsidRDefault="00A33C9F" w:rsidP="002913B1">
            <w:pPr>
              <w:tabs>
                <w:tab w:val="left" w:pos="426"/>
              </w:tabs>
              <w:jc w:val="both"/>
              <w:rPr>
                <w:rFonts w:ascii="Times New Roman" w:hAnsi="Times New Roman" w:cs="Times New Roman"/>
                <w:b/>
                <w:bCs/>
                <w:iCs/>
                <w:color w:val="000000"/>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407BC6">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bookmarkStart w:id="0" w:name="_Hlk139281485"/>
            <w:bookmarkStart w:id="1" w:name="_Hlk139281340"/>
            <w:r w:rsidR="00DD3DB8" w:rsidRPr="00DD3DB8">
              <w:rPr>
                <w:rFonts w:ascii="Times New Roman" w:hAnsi="Times New Roman" w:cs="Times New Roman"/>
                <w:b/>
                <w:bCs/>
                <w:iCs/>
                <w:color w:val="000000"/>
                <w:sz w:val="24"/>
                <w:szCs w:val="24"/>
              </w:rPr>
              <w:t xml:space="preserve">«код ДК 021:2015 «Єдиний закупівельний словник» - 33120000-7 «Системи реєстрації  медичної  інформації та дослідне обладнання» </w:t>
            </w:r>
            <w:bookmarkEnd w:id="0"/>
            <w:bookmarkEnd w:id="1"/>
            <w:r w:rsidR="00DD3DB8" w:rsidRPr="00DD3DB8">
              <w:rPr>
                <w:rFonts w:ascii="Times New Roman" w:hAnsi="Times New Roman" w:cs="Times New Roman"/>
                <w:b/>
                <w:bCs/>
                <w:iCs/>
                <w:color w:val="000000"/>
                <w:sz w:val="24"/>
                <w:szCs w:val="24"/>
              </w:rPr>
              <w:t xml:space="preserve">(Код НК 024:2023 – 54519 Тест-смужки діагностичні для аналізу сечі; Код НК 024:2023 – 61389 </w:t>
            </w:r>
            <w:r w:rsidR="00DD3DB8" w:rsidRPr="00DD3DB8">
              <w:rPr>
                <w:rFonts w:ascii="Times New Roman" w:hAnsi="Times New Roman" w:cs="Times New Roman"/>
                <w:b/>
                <w:bCs/>
                <w:iCs/>
                <w:color w:val="000000"/>
                <w:sz w:val="24"/>
                <w:szCs w:val="24"/>
                <w:lang w:val="ru-RU"/>
              </w:rPr>
              <w:t>Тест-система для визначення D-димеру для імунофлуоресцентного аналізатору LS-1100</w:t>
            </w:r>
            <w:r w:rsidR="00DD3DB8" w:rsidRPr="00DD3DB8">
              <w:rPr>
                <w:rFonts w:ascii="Times New Roman" w:hAnsi="Times New Roman" w:cs="Times New Roman"/>
                <w:b/>
                <w:bCs/>
                <w:iCs/>
                <w:color w:val="000000"/>
                <w:sz w:val="24"/>
                <w:szCs w:val="24"/>
              </w:rPr>
              <w:t xml:space="preserve">;  Код НК 024:2023 – 54313 </w:t>
            </w:r>
            <w:r w:rsidR="00DD3DB8" w:rsidRPr="00DD3DB8">
              <w:rPr>
                <w:rFonts w:ascii="Times New Roman" w:hAnsi="Times New Roman" w:cs="Times New Roman"/>
                <w:b/>
                <w:bCs/>
                <w:iCs/>
                <w:color w:val="000000"/>
                <w:sz w:val="24"/>
                <w:szCs w:val="24"/>
                <w:lang w:val="ru-RU"/>
              </w:rPr>
              <w:t>Тест-система для визначення прокальцитоніну для імунофлуоресцентного аналізатору LS-1100</w:t>
            </w:r>
            <w:r w:rsidR="00DD3DB8" w:rsidRPr="00DD3DB8">
              <w:rPr>
                <w:rFonts w:ascii="Times New Roman" w:hAnsi="Times New Roman" w:cs="Times New Roman"/>
                <w:b/>
                <w:bCs/>
                <w:iCs/>
                <w:color w:val="000000"/>
                <w:sz w:val="24"/>
                <w:szCs w:val="24"/>
              </w:rPr>
              <w:t xml:space="preserve">;  Код НК 024:2023 – 44435 </w:t>
            </w:r>
            <w:r w:rsidR="00DD3DB8" w:rsidRPr="00DD3DB8">
              <w:rPr>
                <w:rFonts w:ascii="Times New Roman" w:hAnsi="Times New Roman" w:cs="Times New Roman"/>
                <w:b/>
                <w:bCs/>
                <w:iCs/>
                <w:color w:val="000000"/>
                <w:sz w:val="24"/>
                <w:szCs w:val="24"/>
                <w:lang w:val="ru-RU"/>
              </w:rPr>
              <w:t>Контроль для визначення глікованого гемоглобіну</w:t>
            </w:r>
            <w:r w:rsidR="00DD3DB8" w:rsidRPr="00DD3DB8">
              <w:rPr>
                <w:rFonts w:ascii="Times New Roman" w:hAnsi="Times New Roman" w:cs="Times New Roman"/>
                <w:b/>
                <w:bCs/>
                <w:iCs/>
                <w:color w:val="000000"/>
                <w:sz w:val="24"/>
                <w:szCs w:val="24"/>
              </w:rPr>
              <w:t>; Код НК 024:2023 – 52249 Тест-система для виявлення антигенів лямблій у фекаліях)</w:t>
            </w:r>
            <w:r w:rsidR="00483EAD" w:rsidRPr="00DD3DB8">
              <w:rPr>
                <w:rFonts w:ascii="Times New Roman" w:hAnsi="Times New Roman" w:cs="Times New Roman"/>
                <w:b/>
                <w:bCs/>
                <w:iCs/>
                <w:color w:val="000000"/>
                <w:sz w:val="24"/>
                <w:szCs w:val="24"/>
              </w:rPr>
              <w:t>.</w:t>
            </w:r>
          </w:p>
          <w:p w14:paraId="33FA9A2C" w14:textId="5EEC59A9"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13C1D75" w14:textId="77777777" w:rsidTr="009B6071">
        <w:tc>
          <w:tcPr>
            <w:tcW w:w="10773" w:type="dxa"/>
            <w:shd w:val="clear" w:color="auto" w:fill="auto"/>
            <w:vAlign w:val="center"/>
          </w:tcPr>
          <w:p w14:paraId="118FC5F4"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7C4B7108" w:rsidR="00A10751" w:rsidRPr="009B6071" w:rsidRDefault="00A10751" w:rsidP="009B6071">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544D44" w:rsidRPr="00544D44">
              <w:rPr>
                <w:rFonts w:ascii="Times New Roman" w:hAnsi="Times New Roman"/>
                <w:sz w:val="24"/>
                <w:szCs w:val="24"/>
                <w:lang w:val="ru-RU"/>
              </w:rPr>
              <w:t xml:space="preserve">Залишковий термін придатності товару на момент постачання  повинен складати не менше ніж 80% загального терміну </w:t>
            </w:r>
            <w:r w:rsidR="009B6071" w:rsidRPr="009B6071">
              <w:rPr>
                <w:rFonts w:ascii="Times New Roman" w:hAnsi="Times New Roman"/>
                <w:bCs/>
                <w:sz w:val="24"/>
                <w:szCs w:val="24"/>
              </w:rPr>
              <w:t>придатності</w:t>
            </w:r>
            <w:r w:rsidRPr="009B6071">
              <w:rPr>
                <w:rFonts w:ascii="Times New Roman" w:eastAsia="Calibri" w:hAnsi="Times New Roman" w:cs="Times New Roman"/>
                <w:sz w:val="24"/>
                <w:szCs w:val="24"/>
                <w:lang w:eastAsia="en-US"/>
              </w:rPr>
              <w:t xml:space="preserve">. </w:t>
            </w:r>
          </w:p>
          <w:p w14:paraId="79F6F400" w14:textId="3FA8DFB1" w:rsidR="00A10751" w:rsidRPr="007A0968" w:rsidRDefault="00A10751" w:rsidP="009B6071">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544D44" w:rsidRPr="00544D44" w14:paraId="5836B291" w14:textId="77777777" w:rsidTr="009B6071">
        <w:tc>
          <w:tcPr>
            <w:tcW w:w="10773" w:type="dxa"/>
            <w:shd w:val="clear" w:color="auto" w:fill="auto"/>
            <w:vAlign w:val="center"/>
          </w:tcPr>
          <w:p w14:paraId="67DEC606" w14:textId="61B21527" w:rsidR="00A33C9F" w:rsidRPr="00544D44" w:rsidRDefault="00A33C9F" w:rsidP="009B6071">
            <w:pPr>
              <w:widowControl w:val="0"/>
              <w:suppressAutoHyphens/>
              <w:autoSpaceDE w:val="0"/>
              <w:spacing w:after="0" w:line="264" w:lineRule="auto"/>
              <w:jc w:val="both"/>
              <w:rPr>
                <w:rFonts w:ascii="Times New Roman" w:eastAsia="Times New Roman" w:hAnsi="Times New Roman" w:cs="Times New Roman"/>
                <w:i/>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544D44">
              <w:rPr>
                <w:rFonts w:ascii="Times New Roman" w:eastAsia="Times New Roman" w:hAnsi="Times New Roman" w:cs="Times New Roman"/>
                <w:b/>
                <w:color w:val="000000" w:themeColor="text1"/>
                <w:sz w:val="24"/>
                <w:szCs w:val="24"/>
                <w:lang w:eastAsia="zh-CN"/>
              </w:rPr>
              <w:t>__________</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__ грн. (____</w:t>
            </w:r>
            <w:r w:rsidR="00CD44E1" w:rsidRPr="00544D44">
              <w:rPr>
                <w:rFonts w:ascii="Times New Roman" w:eastAsia="Times New Roman" w:hAnsi="Times New Roman" w:cs="Times New Roman"/>
                <w:b/>
                <w:color w:val="000000" w:themeColor="text1"/>
                <w:sz w:val="24"/>
                <w:szCs w:val="24"/>
                <w:lang w:eastAsia="zh-CN"/>
              </w:rPr>
              <w:t xml:space="preserve"> тисяч </w:t>
            </w:r>
            <w:r w:rsidRPr="00544D44">
              <w:rPr>
                <w:rFonts w:ascii="Times New Roman" w:eastAsia="Times New Roman" w:hAnsi="Times New Roman" w:cs="Times New Roman"/>
                <w:b/>
                <w:color w:val="000000" w:themeColor="text1"/>
                <w:sz w:val="24"/>
                <w:szCs w:val="24"/>
                <w:lang w:eastAsia="zh-CN"/>
              </w:rPr>
              <w:t>______</w:t>
            </w:r>
            <w:r w:rsidR="00CD44E1" w:rsidRPr="00544D44">
              <w:rPr>
                <w:rFonts w:ascii="Times New Roman" w:eastAsia="Times New Roman" w:hAnsi="Times New Roman" w:cs="Times New Roman"/>
                <w:b/>
                <w:color w:val="000000" w:themeColor="text1"/>
                <w:sz w:val="24"/>
                <w:szCs w:val="24"/>
                <w:lang w:eastAsia="zh-CN"/>
              </w:rPr>
              <w:t xml:space="preserve"> гривень, </w:t>
            </w:r>
            <w:r w:rsidRPr="00544D44">
              <w:rPr>
                <w:rFonts w:ascii="Times New Roman" w:eastAsia="Times New Roman" w:hAnsi="Times New Roman" w:cs="Times New Roman"/>
                <w:b/>
                <w:color w:val="000000" w:themeColor="text1"/>
                <w:sz w:val="24"/>
                <w:szCs w:val="24"/>
                <w:lang w:eastAsia="zh-CN"/>
              </w:rPr>
              <w:t>__</w:t>
            </w:r>
            <w:r w:rsidR="00CD44E1" w:rsidRPr="00544D44">
              <w:rPr>
                <w:rFonts w:ascii="Times New Roman" w:eastAsia="Times New Roman" w:hAnsi="Times New Roman" w:cs="Times New Roman"/>
                <w:b/>
                <w:color w:val="000000" w:themeColor="text1"/>
                <w:sz w:val="24"/>
                <w:szCs w:val="24"/>
                <w:lang w:eastAsia="zh-CN"/>
              </w:rPr>
              <w:t xml:space="preserve"> копійок</w:t>
            </w:r>
            <w:r w:rsidRPr="00544D44">
              <w:rPr>
                <w:rFonts w:ascii="Times New Roman" w:eastAsia="Times New Roman" w:hAnsi="Times New Roman" w:cs="Times New Roman"/>
                <w:b/>
                <w:color w:val="000000" w:themeColor="text1"/>
                <w:sz w:val="24"/>
                <w:szCs w:val="24"/>
                <w:lang w:eastAsia="zh-CN"/>
              </w:rPr>
              <w:t>)</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 xml:space="preserve"> з або без ПДВ</w:t>
            </w:r>
            <w:r w:rsidRPr="00544D44">
              <w:rPr>
                <w:rFonts w:ascii="Times New Roman" w:eastAsia="Times New Roman" w:hAnsi="Times New Roman" w:cs="Times New Roman"/>
                <w:b/>
                <w:bCs/>
                <w:color w:val="000000" w:themeColor="text1"/>
                <w:sz w:val="24"/>
                <w:szCs w:val="24"/>
                <w:lang w:eastAsia="zh-CN"/>
              </w:rPr>
              <w:t>.</w:t>
            </w:r>
          </w:p>
          <w:p w14:paraId="685FB4AF" w14:textId="77777777" w:rsidR="00A33C9F" w:rsidRPr="00544D44" w:rsidRDefault="00A33C9F" w:rsidP="009B6071">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544D44" w:rsidRDefault="00A33C9F" w:rsidP="009B6071">
            <w:pPr>
              <w:widowControl w:val="0"/>
              <w:suppressAutoHyphens/>
              <w:autoSpaceDE w:val="0"/>
              <w:spacing w:after="0" w:line="264" w:lineRule="auto"/>
              <w:rPr>
                <w:rFonts w:ascii="Times New Roman" w:eastAsia="Times New Roman" w:hAnsi="Times New Roman" w:cs="Times New Roman"/>
                <w:color w:val="000000" w:themeColor="text1"/>
                <w:spacing w:val="-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3.3. </w:t>
            </w:r>
            <w:r w:rsidRPr="00544D44">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544D44" w:rsidRDefault="00F06DA6" w:rsidP="009B6071">
            <w:pPr>
              <w:spacing w:after="0" w:line="264" w:lineRule="auto"/>
              <w:jc w:val="both"/>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3.4. Згідно</w:t>
            </w:r>
            <w:r w:rsidRPr="00544D44">
              <w:rPr>
                <w:rFonts w:ascii="Times New Roman" w:hAnsi="Times New Roman" w:cs="Times New Roman"/>
                <w:b/>
                <w:color w:val="000000" w:themeColor="text1"/>
                <w:sz w:val="24"/>
                <w:szCs w:val="24"/>
              </w:rPr>
              <w:t xml:space="preserve"> </w:t>
            </w:r>
            <w:r w:rsidRPr="00544D44">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предмет договору;</w:t>
            </w:r>
          </w:p>
          <w:p w14:paraId="48A83408"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умови поставки товарів;</w:t>
            </w:r>
          </w:p>
          <w:p w14:paraId="77E100C7" w14:textId="3ACF8EB2"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lastRenderedPageBreak/>
              <w:t xml:space="preserve">- </w:t>
            </w:r>
            <w:r w:rsidR="00544D44" w:rsidRPr="00544D44">
              <w:rPr>
                <w:rFonts w:ascii="Times New Roman" w:hAnsi="Times New Roman" w:cs="Times New Roman"/>
                <w:color w:val="000000" w:themeColor="text1"/>
                <w:sz w:val="24"/>
                <w:szCs w:val="24"/>
              </w:rPr>
              <w:t>сума</w:t>
            </w:r>
            <w:r w:rsidRPr="00544D44">
              <w:rPr>
                <w:rFonts w:ascii="Times New Roman" w:hAnsi="Times New Roman" w:cs="Times New Roman"/>
                <w:color w:val="000000" w:themeColor="text1"/>
                <w:sz w:val="24"/>
                <w:szCs w:val="24"/>
              </w:rPr>
              <w:t xml:space="preserve"> договору;</w:t>
            </w:r>
          </w:p>
          <w:p w14:paraId="0F8C1A72"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строк дії договору.</w:t>
            </w:r>
          </w:p>
          <w:p w14:paraId="54930777" w14:textId="7A40EE74" w:rsidR="00F26A95" w:rsidRPr="00544D44" w:rsidRDefault="00F06DA6"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3.5. </w:t>
            </w:r>
            <w:r w:rsidR="00F26A95" w:rsidRPr="00544D44">
              <w:rPr>
                <w:rFonts w:ascii="Times New Roman" w:hAnsi="Times New Roman" w:cs="Times New Roman"/>
                <w:color w:val="000000" w:themeColor="text1"/>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sidRPr="00544D44">
              <w:rPr>
                <w:rFonts w:ascii="Times New Roman" w:hAnsi="Times New Roman" w:cs="Times New Roman"/>
                <w:color w:val="000000" w:themeColor="text1"/>
                <w:spacing w:val="-1"/>
                <w:sz w:val="24"/>
                <w:szCs w:val="24"/>
              </w:rPr>
              <w:t>п.</w:t>
            </w:r>
            <w:r w:rsidR="00F26A95" w:rsidRPr="00544D44">
              <w:rPr>
                <w:rFonts w:ascii="Times New Roman" w:hAnsi="Times New Roman" w:cs="Times New Roman"/>
                <w:color w:val="000000" w:themeColor="text1"/>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097FA60D"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4) </w:t>
            </w:r>
            <w:r w:rsidR="00544D44" w:rsidRPr="00544D44">
              <w:rPr>
                <w:rFonts w:ascii="Times New Roman" w:hAnsi="Times New Roman" w:cs="Times New Roman"/>
                <w:color w:val="000000" w:themeColor="text1"/>
                <w:spacing w:val="-1"/>
                <w:sz w:val="24"/>
                <w:szCs w:val="24"/>
                <w:lang w:val="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44D44">
              <w:rPr>
                <w:rFonts w:ascii="Times New Roman" w:hAnsi="Times New Roman" w:cs="Times New Roman"/>
                <w:color w:val="000000" w:themeColor="text1"/>
                <w:spacing w:val="-1"/>
                <w:sz w:val="24"/>
                <w:szCs w:val="24"/>
              </w:rPr>
              <w:t>.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386E9FE6"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6) </w:t>
            </w:r>
            <w:r w:rsidR="00544D44" w:rsidRPr="00544D44">
              <w:rPr>
                <w:rFonts w:ascii="Times New Roman" w:hAnsi="Times New Roman" w:cs="Times New Roman"/>
                <w:color w:val="000000" w:themeColor="text1"/>
                <w:spacing w:val="-1"/>
                <w:sz w:val="24"/>
                <w:szCs w:val="24"/>
                <w:lang w:val="ru-RU"/>
              </w:rPr>
              <w:t xml:space="preserve">зміни ціни в договорі про закупівлю у зв’язку з зміною ставок податків і зборів та/або зміною умов </w:t>
            </w:r>
            <w:r w:rsidR="00544D44" w:rsidRPr="00544D44">
              <w:rPr>
                <w:rFonts w:ascii="Times New Roman" w:hAnsi="Times New Roman" w:cs="Times New Roman"/>
                <w:color w:val="000000" w:themeColor="text1"/>
                <w:spacing w:val="-1"/>
                <w:sz w:val="24"/>
                <w:szCs w:val="24"/>
                <w:lang w:val="ru-RU"/>
              </w:rPr>
              <w:lastRenderedPageBreak/>
              <w:t>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44D44">
              <w:rPr>
                <w:rFonts w:ascii="Times New Roman" w:hAnsi="Times New Roman" w:cs="Times New Roman"/>
                <w:color w:val="000000" w:themeColor="text1"/>
                <w:spacing w:val="-1"/>
                <w:sz w:val="24"/>
                <w:szCs w:val="24"/>
              </w:rPr>
              <w:t>.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59FBB1CE"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7) </w:t>
            </w:r>
            <w:r w:rsidR="00544D44" w:rsidRPr="00544D44">
              <w:rPr>
                <w:rFonts w:ascii="Times New Roman" w:hAnsi="Times New Roman" w:cs="Times New Roman"/>
                <w:color w:val="000000" w:themeColor="text1"/>
                <w:spacing w:val="-1"/>
                <w:sz w:val="24"/>
                <w:szCs w:val="24"/>
                <w:lang w:val="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4D44">
              <w:rPr>
                <w:rFonts w:ascii="Times New Roman" w:hAnsi="Times New Roman" w:cs="Times New Roman"/>
                <w:color w:val="000000" w:themeColor="text1"/>
                <w:spacing w:val="-1"/>
                <w:sz w:val="24"/>
                <w:szCs w:val="24"/>
              </w:rPr>
              <w:t>.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1D97E85D" w14:textId="77777777" w:rsidR="00641F70"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6CDB32C0" w:rsidR="00544D44" w:rsidRPr="00544D44" w:rsidRDefault="00544D44" w:rsidP="009B6071">
            <w:pPr>
              <w:spacing w:after="0" w:line="264" w:lineRule="auto"/>
              <w:jc w:val="both"/>
              <w:rPr>
                <w:rFonts w:ascii="Times New Roman" w:hAnsi="Times New Roman" w:cs="Times New Roman"/>
                <w:i/>
                <w:color w:val="000000" w:themeColor="text1"/>
                <w:sz w:val="24"/>
                <w:szCs w:val="24"/>
                <w:shd w:val="clear" w:color="auto" w:fill="FFFFFF"/>
              </w:rPr>
            </w:pPr>
            <w:r w:rsidRPr="00544D44">
              <w:rPr>
                <w:rFonts w:ascii="Times New Roman" w:hAnsi="Times New Roman" w:cs="Times New Roman"/>
                <w:color w:val="000000" w:themeColor="text1"/>
                <w:sz w:val="24"/>
                <w:szCs w:val="24"/>
                <w:shd w:val="clear" w:color="auto" w:fill="FFFFFF"/>
                <w:lang w:val="ru-RU"/>
              </w:rPr>
              <w:t>9)</w:t>
            </w:r>
            <w:r w:rsidRPr="00544D44">
              <w:rPr>
                <w:rFonts w:ascii="Times New Roman" w:hAnsi="Times New Roman" w:cs="Times New Roman"/>
                <w:i/>
                <w:color w:val="000000" w:themeColor="text1"/>
                <w:sz w:val="24"/>
                <w:szCs w:val="24"/>
                <w:shd w:val="clear" w:color="auto" w:fill="FFFFFF"/>
                <w:lang w:val="ru-RU"/>
              </w:rPr>
              <w:t xml:space="preserve"> </w:t>
            </w:r>
            <w:r w:rsidRPr="00544D44">
              <w:rPr>
                <w:rFonts w:ascii="Times New Roman" w:hAnsi="Times New Roman" w:cs="Times New Roman"/>
                <w:color w:val="000000" w:themeColor="text1"/>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44D44">
                <w:rPr>
                  <w:rStyle w:val="Hyperlink"/>
                  <w:rFonts w:ascii="Times New Roman" w:hAnsi="Times New Roman" w:cs="Times New Roman"/>
                  <w:color w:val="000000" w:themeColor="text1"/>
                  <w:sz w:val="24"/>
                  <w:szCs w:val="24"/>
                  <w:u w:val="none"/>
                  <w:shd w:val="clear" w:color="auto" w:fill="FFFFFF"/>
                  <w:lang w:val="ru-RU"/>
                </w:rPr>
                <w:t>№ 382</w:t>
              </w:r>
            </w:hyperlink>
            <w:r w:rsidRPr="00544D44">
              <w:rPr>
                <w:rFonts w:ascii="Times New Roman" w:hAnsi="Times New Roman" w:cs="Times New Roman"/>
                <w:color w:val="000000" w:themeColor="text1"/>
                <w:sz w:val="24"/>
                <w:szCs w:val="24"/>
                <w:shd w:val="clear" w:color="auto" w:fill="FFFFFF"/>
                <w:lang w:val="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8" w:tgtFrame="_blank" w:history="1">
              <w:r w:rsidRPr="00544D44">
                <w:rPr>
                  <w:rStyle w:val="Hyperlink"/>
                  <w:rFonts w:ascii="Times New Roman" w:hAnsi="Times New Roman" w:cs="Times New Roman"/>
                  <w:color w:val="000000" w:themeColor="text1"/>
                  <w:sz w:val="24"/>
                  <w:szCs w:val="24"/>
                  <w:u w:val="none"/>
                  <w:shd w:val="clear" w:color="auto" w:fill="FFFFFF"/>
                  <w:lang w:val="ru-RU"/>
                </w:rPr>
                <w:t>№ 382</w:t>
              </w:r>
            </w:hyperlink>
            <w:r w:rsidRPr="00544D44">
              <w:rPr>
                <w:rFonts w:ascii="Times New Roman" w:hAnsi="Times New Roman" w:cs="Times New Roman"/>
                <w:color w:val="000000" w:themeColor="text1"/>
                <w:sz w:val="24"/>
                <w:szCs w:val="24"/>
                <w:shd w:val="clear" w:color="auto" w:fill="FFFFFF"/>
                <w:lang w:val="ru-RU"/>
              </w:rPr>
              <w:t>.</w:t>
            </w:r>
          </w:p>
        </w:tc>
      </w:tr>
    </w:tbl>
    <w:p w14:paraId="456D45C8"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4D44">
        <w:rPr>
          <w:rFonts w:ascii="Times New Roman" w:eastAsia="Times New Roman" w:hAnsi="Times New Roman" w:cs="Times New Roman"/>
          <w:b/>
          <w:bCs/>
          <w:color w:val="000000" w:themeColor="text1"/>
          <w:sz w:val="24"/>
          <w:szCs w:val="24"/>
          <w:lang w:eastAsia="zh-CN"/>
        </w:rPr>
        <w:lastRenderedPageBreak/>
        <w:t xml:space="preserve">IV. ПОРЯДОК ЗДІЙСНЕННЯ </w:t>
      </w:r>
      <w:r w:rsidRPr="007A0968">
        <w:rPr>
          <w:rFonts w:ascii="Times New Roman" w:eastAsia="Times New Roman" w:hAnsi="Times New Roman" w:cs="Times New Roman"/>
          <w:b/>
          <w:bCs/>
          <w:sz w:val="24"/>
          <w:szCs w:val="24"/>
          <w:lang w:eastAsia="zh-CN"/>
        </w:rPr>
        <w:t xml:space="preserve">ОПЛАТИ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4DDF2AA2" w14:textId="77777777" w:rsidTr="009B6071">
        <w:trPr>
          <w:trHeight w:val="760"/>
        </w:trPr>
        <w:tc>
          <w:tcPr>
            <w:tcW w:w="10773" w:type="dxa"/>
            <w:shd w:val="clear" w:color="auto" w:fill="auto"/>
            <w:vAlign w:val="center"/>
          </w:tcPr>
          <w:p w14:paraId="0C1AF315" w14:textId="05B15904" w:rsidR="00F675E3" w:rsidRPr="007A0968" w:rsidRDefault="00A33C9F" w:rsidP="009B6071">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2"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2641EC3A" w:rsidR="00A33C9F" w:rsidRPr="007A0968" w:rsidRDefault="00A33C9F" w:rsidP="009B6071">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w:t>
            </w:r>
            <w:r w:rsidR="0057798C">
              <w:rPr>
                <w:rFonts w:ascii="Times New Roman" w:eastAsia="Calibri" w:hAnsi="Times New Roman" w:cs="Times New Roman"/>
                <w:sz w:val="24"/>
                <w:szCs w:val="24"/>
              </w:rPr>
              <w:t>робочих</w:t>
            </w:r>
            <w:r w:rsidRPr="007A0968">
              <w:rPr>
                <w:rFonts w:ascii="Times New Roman" w:eastAsia="Calibri" w:hAnsi="Times New Roman" w:cs="Times New Roman"/>
                <w:sz w:val="24"/>
                <w:szCs w:val="24"/>
              </w:rPr>
              <w:t xml:space="preserve"> днів з дати отримання Замовником бюджетного призначення на фінансування закупівлі на свій реєстраційний рахунок. </w:t>
            </w:r>
          </w:p>
          <w:bookmarkEnd w:id="2"/>
          <w:p w14:paraId="00DCF7DA" w14:textId="64EAD7B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3E7831B0" w:rsidR="00A33C9F" w:rsidRPr="007A0968" w:rsidRDefault="00534DD6" w:rsidP="009B6071">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544D44">
        <w:rPr>
          <w:rFonts w:ascii="Times New Roman" w:eastAsia="Times New Roman" w:hAnsi="Times New Roman" w:cs="Times New Roman"/>
          <w:sz w:val="24"/>
          <w:szCs w:val="24"/>
          <w:lang w:eastAsia="zh-CN"/>
        </w:rPr>
        <w:t>4</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3D3E7A0B" w:rsidR="00641F70" w:rsidRPr="007A0968" w:rsidRDefault="00641F70"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lastRenderedPageBreak/>
        <w:t xml:space="preserve">Порядок здійснення поставки: поставка Товару здійснюється протягом </w:t>
      </w:r>
      <w:r w:rsidR="00251FBE">
        <w:rPr>
          <w:rFonts w:ascii="Times New Roman" w:hAnsi="Times New Roman" w:cs="Times New Roman"/>
          <w:sz w:val="24"/>
          <w:szCs w:val="24"/>
        </w:rPr>
        <w:t>7</w:t>
      </w:r>
      <w:r w:rsidRPr="007A0968">
        <w:rPr>
          <w:rFonts w:ascii="Times New Roman" w:hAnsi="Times New Roman" w:cs="Times New Roman"/>
          <w:sz w:val="24"/>
          <w:szCs w:val="24"/>
        </w:rPr>
        <w:t xml:space="preserve"> (</w:t>
      </w:r>
      <w:r w:rsidR="00251FBE">
        <w:rPr>
          <w:rFonts w:ascii="Times New Roman" w:hAnsi="Times New Roman" w:cs="Times New Roman"/>
          <w:sz w:val="24"/>
          <w:szCs w:val="24"/>
        </w:rPr>
        <w:t>семи</w:t>
      </w:r>
      <w:r w:rsidRPr="007A0968">
        <w:rPr>
          <w:rFonts w:ascii="Times New Roman" w:hAnsi="Times New Roman" w:cs="Times New Roman"/>
          <w:sz w:val="24"/>
          <w:szCs w:val="24"/>
        </w:rPr>
        <w:t xml:space="preserve">) календарних </w:t>
      </w:r>
      <w:bookmarkStart w:id="3" w:name="_Hlk55299756"/>
      <w:r w:rsidRPr="007A0968">
        <w:rPr>
          <w:rFonts w:ascii="Times New Roman" w:hAnsi="Times New Roman" w:cs="Times New Roman"/>
          <w:sz w:val="24"/>
          <w:szCs w:val="24"/>
        </w:rPr>
        <w:t>днів з моменту отримання письмової заявки від Замовника</w:t>
      </w:r>
      <w:bookmarkEnd w:id="3"/>
      <w:r w:rsidRPr="007A0968">
        <w:rPr>
          <w:rFonts w:ascii="Times New Roman" w:hAnsi="Times New Roman" w:cs="Times New Roman"/>
          <w:sz w:val="24"/>
          <w:szCs w:val="24"/>
        </w:rPr>
        <w:t>.</w:t>
      </w:r>
    </w:p>
    <w:p w14:paraId="2E3E9517" w14:textId="587E5D66" w:rsidR="00A33C9F" w:rsidRPr="007A0968" w:rsidRDefault="00641F70" w:rsidP="009B6071">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9B6071">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9B6071">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7D27AE3A" w14:textId="77777777" w:rsidTr="009B6071">
        <w:tc>
          <w:tcPr>
            <w:tcW w:w="10773" w:type="dxa"/>
            <w:shd w:val="clear" w:color="auto" w:fill="auto"/>
            <w:vAlign w:val="center"/>
          </w:tcPr>
          <w:p w14:paraId="793FEFA6"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9B6071">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9B6071">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68F90E29" w14:textId="77777777" w:rsidTr="009B6071">
        <w:tc>
          <w:tcPr>
            <w:tcW w:w="10773" w:type="dxa"/>
            <w:shd w:val="clear" w:color="auto" w:fill="auto"/>
            <w:vAlign w:val="center"/>
          </w:tcPr>
          <w:p w14:paraId="2930F630" w14:textId="717903C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7.13. Страхування ризику знищення або пошкодження Товару здійснюється Постачальником на </w:t>
            </w:r>
            <w:r w:rsidRPr="007A0968">
              <w:rPr>
                <w:rFonts w:ascii="Times New Roman" w:eastAsia="Times New Roman" w:hAnsi="Times New Roman" w:cs="Times New Roman"/>
                <w:sz w:val="24"/>
                <w:szCs w:val="24"/>
                <w:lang w:eastAsia="zh-CN"/>
              </w:rPr>
              <w:lastRenderedPageBreak/>
              <w:t>власний розсуд та не змінює його відповідальності перед Замовником.</w:t>
            </w:r>
          </w:p>
        </w:tc>
      </w:tr>
    </w:tbl>
    <w:p w14:paraId="037975DF" w14:textId="02401939"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1B6C346" w14:textId="77777777" w:rsidTr="009B6071">
        <w:tc>
          <w:tcPr>
            <w:tcW w:w="10773" w:type="dxa"/>
            <w:shd w:val="clear" w:color="auto" w:fill="auto"/>
            <w:vAlign w:val="center"/>
          </w:tcPr>
          <w:p w14:paraId="65ABAD33"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9B6071">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28DE7795" w14:textId="77777777" w:rsidTr="009B6071">
        <w:tc>
          <w:tcPr>
            <w:tcW w:w="10773" w:type="dxa"/>
            <w:shd w:val="clear" w:color="auto" w:fill="auto"/>
            <w:vAlign w:val="center"/>
          </w:tcPr>
          <w:p w14:paraId="12F0729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B7B5427" w14:textId="77777777" w:rsidTr="009B6071">
        <w:tc>
          <w:tcPr>
            <w:tcW w:w="10773" w:type="dxa"/>
            <w:shd w:val="clear" w:color="auto" w:fill="auto"/>
            <w:vAlign w:val="center"/>
          </w:tcPr>
          <w:p w14:paraId="114857C0" w14:textId="782218AD"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544D44">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9B6071">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9B6071">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9B6071">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9B6071">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9B6071">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D28B701"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9B6071">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58EFBA9"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9B6071">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9B6071">
      <w:pPr>
        <w:widowControl w:val="0"/>
        <w:suppressAutoHyphens/>
        <w:autoSpaceDE w:val="0"/>
        <w:spacing w:after="0" w:line="264" w:lineRule="auto"/>
        <w:rPr>
          <w:rFonts w:ascii="Times New Roman" w:eastAsia="Times New Roman" w:hAnsi="Times New Roman" w:cs="Times New Roman"/>
          <w:b/>
          <w:sz w:val="24"/>
          <w:szCs w:val="24"/>
          <w:lang w:eastAsia="zh-CN"/>
        </w:rPr>
      </w:pPr>
    </w:p>
    <w:p w14:paraId="27A83829" w14:textId="65A0F82A" w:rsidR="008F5F75" w:rsidRPr="00EB4E5F" w:rsidRDefault="00F06DA6" w:rsidP="009B6071">
      <w:pPr>
        <w:spacing w:after="0" w:line="264" w:lineRule="auto"/>
        <w:jc w:val="right"/>
        <w:rPr>
          <w:rFonts w:ascii="Times New Roman" w:hAnsi="Times New Roman" w:cs="Times New Roman"/>
          <w:b/>
          <w:sz w:val="24"/>
          <w:szCs w:val="24"/>
          <w:lang w:eastAsia="ar-SA"/>
        </w:rPr>
      </w:pPr>
      <w:r w:rsidRPr="007A0968">
        <w:rPr>
          <w:rFonts w:ascii="Times New Roman" w:eastAsia="Times New Roman" w:hAnsi="Times New Roman" w:cs="Times New Roman"/>
          <w:b/>
          <w:sz w:val="24"/>
          <w:szCs w:val="24"/>
          <w:lang w:eastAsia="zh-CN"/>
        </w:rPr>
        <w:br w:type="page"/>
      </w:r>
      <w:r w:rsidR="008F5F75"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9B6071">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9B6071">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9B6071">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9B6071">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23706217" w:rsidR="008F5F75" w:rsidRPr="002913B1" w:rsidRDefault="008F5F75" w:rsidP="002913B1">
      <w:pPr>
        <w:tabs>
          <w:tab w:val="left" w:pos="426"/>
        </w:tabs>
        <w:jc w:val="center"/>
        <w:rPr>
          <w:rFonts w:ascii="Times New Roman" w:hAnsi="Times New Roman" w:cs="Times New Roman"/>
          <w:b/>
          <w:bCs/>
          <w:iCs/>
          <w:color w:val="000000"/>
          <w:sz w:val="24"/>
          <w:szCs w:val="24"/>
        </w:rPr>
      </w:pPr>
      <w:r w:rsidRPr="00483EAD">
        <w:rPr>
          <w:rFonts w:ascii="Times New Roman" w:hAnsi="Times New Roman" w:cs="Times New Roman"/>
          <w:b/>
          <w:sz w:val="24"/>
          <w:szCs w:val="24"/>
        </w:rPr>
        <w:t>на закупівлю</w:t>
      </w:r>
      <w:r w:rsidRPr="002913B1">
        <w:rPr>
          <w:b/>
          <w:i/>
          <w:iCs/>
          <w:sz w:val="24"/>
          <w:szCs w:val="24"/>
        </w:rPr>
        <w:t xml:space="preserve"> </w:t>
      </w:r>
      <w:r w:rsidR="00DD3DB8" w:rsidRPr="00DD3DB8">
        <w:rPr>
          <w:rFonts w:ascii="Times New Roman" w:hAnsi="Times New Roman" w:cs="Times New Roman"/>
          <w:b/>
          <w:bCs/>
          <w:iCs/>
          <w:color w:val="000000"/>
          <w:sz w:val="24"/>
          <w:szCs w:val="24"/>
        </w:rPr>
        <w:t xml:space="preserve">«код ДК 021:2015 «Єдиний закупівельний словник» - 33120000-7 «Системи реєстрації  медичної  інформації та дослідне обладнання» (Код НК 024:2023 – 54519 Тест-смужки діагностичні для аналізу сечі; Код НК 024:2023 – 61389 </w:t>
      </w:r>
      <w:r w:rsidR="00DD3DB8" w:rsidRPr="00DD3DB8">
        <w:rPr>
          <w:rFonts w:ascii="Times New Roman" w:hAnsi="Times New Roman" w:cs="Times New Roman"/>
          <w:b/>
          <w:bCs/>
          <w:iCs/>
          <w:color w:val="000000"/>
          <w:sz w:val="24"/>
          <w:szCs w:val="24"/>
          <w:lang w:val="ru-RU"/>
        </w:rPr>
        <w:t>Тест-система для визначення D-димеру для імунофлуоресцентного аналізатору LS-1100</w:t>
      </w:r>
      <w:r w:rsidR="00DD3DB8" w:rsidRPr="00DD3DB8">
        <w:rPr>
          <w:rFonts w:ascii="Times New Roman" w:hAnsi="Times New Roman" w:cs="Times New Roman"/>
          <w:b/>
          <w:bCs/>
          <w:iCs/>
          <w:color w:val="000000"/>
          <w:sz w:val="24"/>
          <w:szCs w:val="24"/>
        </w:rPr>
        <w:t xml:space="preserve">;  Код НК 024:2023 – 54313 </w:t>
      </w:r>
      <w:r w:rsidR="00DD3DB8" w:rsidRPr="00DD3DB8">
        <w:rPr>
          <w:rFonts w:ascii="Times New Roman" w:hAnsi="Times New Roman" w:cs="Times New Roman"/>
          <w:b/>
          <w:bCs/>
          <w:iCs/>
          <w:color w:val="000000"/>
          <w:sz w:val="24"/>
          <w:szCs w:val="24"/>
          <w:lang w:val="ru-RU"/>
        </w:rPr>
        <w:t>Тест-система для визначення прокальцитоніну для імунофлуоресцентного аналізатору LS-1100</w:t>
      </w:r>
      <w:r w:rsidR="00DD3DB8" w:rsidRPr="00DD3DB8">
        <w:rPr>
          <w:rFonts w:ascii="Times New Roman" w:hAnsi="Times New Roman" w:cs="Times New Roman"/>
          <w:b/>
          <w:bCs/>
          <w:iCs/>
          <w:color w:val="000000"/>
          <w:sz w:val="24"/>
          <w:szCs w:val="24"/>
        </w:rPr>
        <w:t xml:space="preserve">;  Код НК 024:2023 – 44435 </w:t>
      </w:r>
      <w:r w:rsidR="00DD3DB8" w:rsidRPr="00DD3DB8">
        <w:rPr>
          <w:rFonts w:ascii="Times New Roman" w:hAnsi="Times New Roman" w:cs="Times New Roman"/>
          <w:b/>
          <w:bCs/>
          <w:iCs/>
          <w:color w:val="000000"/>
          <w:sz w:val="24"/>
          <w:szCs w:val="24"/>
          <w:lang w:val="ru-RU"/>
        </w:rPr>
        <w:t>Контроль для визначення глікованого гемоглобіну</w:t>
      </w:r>
      <w:r w:rsidR="00DD3DB8" w:rsidRPr="00DD3DB8">
        <w:rPr>
          <w:rFonts w:ascii="Times New Roman" w:hAnsi="Times New Roman" w:cs="Times New Roman"/>
          <w:b/>
          <w:bCs/>
          <w:iCs/>
          <w:color w:val="000000"/>
          <w:sz w:val="24"/>
          <w:szCs w:val="24"/>
        </w:rPr>
        <w:t>; Код НК 024:2023 – 52249 Тест-система для виявлення антигенів лямблій у фекаліях)</w:t>
      </w:r>
    </w:p>
    <w:p w14:paraId="08F67FCB" w14:textId="77777777" w:rsidR="008F5F75" w:rsidRPr="00EB4E5F" w:rsidRDefault="008F5F75" w:rsidP="009B6071">
      <w:pPr>
        <w:pStyle w:val="NormalWeb"/>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9B6071">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5F269A7C"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9B6071">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9B6071">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9B6071">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9B6071">
      <w:pPr>
        <w:pStyle w:val="NormalWeb"/>
        <w:spacing w:before="0" w:after="0" w:line="264" w:lineRule="auto"/>
        <w:ind w:firstLine="567"/>
        <w:rPr>
          <w:lang w:val="uk-UA"/>
        </w:rPr>
      </w:pPr>
    </w:p>
    <w:p w14:paraId="7B94C45B" w14:textId="77777777" w:rsidR="008F5F75" w:rsidRPr="00EB4E5F" w:rsidRDefault="008F5F75" w:rsidP="009B6071">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9B6071">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2D17FDF"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753A7104" w14:textId="77777777" w:rsidR="008F5F75" w:rsidRPr="009C0AD1" w:rsidRDefault="008F5F75"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9B6071">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6ED962C" w14:textId="77777777" w:rsidR="008F5F75"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9B6071">
      <w:pPr>
        <w:spacing w:after="0" w:line="264" w:lineRule="auto"/>
        <w:jc w:val="both"/>
        <w:rPr>
          <w:rFonts w:ascii="Times New Roman" w:eastAsia="Calibri" w:hAnsi="Times New Roman" w:cs="Times New Roman"/>
          <w:i/>
          <w:sz w:val="24"/>
          <w:szCs w:val="24"/>
        </w:rPr>
      </w:pPr>
    </w:p>
    <w:sectPr w:rsidR="00A61859" w:rsidRPr="007A0968" w:rsidSect="009B6071">
      <w:footerReference w:type="default" r:id="rId9"/>
      <w:pgSz w:w="11906" w:h="16838"/>
      <w:pgMar w:top="720" w:right="707"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C1D7" w14:textId="77777777" w:rsidR="00D20E54" w:rsidRDefault="00D20E54" w:rsidP="00A2588B">
      <w:pPr>
        <w:spacing w:after="0" w:line="240" w:lineRule="auto"/>
      </w:pPr>
      <w:r>
        <w:separator/>
      </w:r>
    </w:p>
  </w:endnote>
  <w:endnote w:type="continuationSeparator" w:id="0">
    <w:p w14:paraId="6C7998C6" w14:textId="77777777" w:rsidR="00D20E54" w:rsidRDefault="00D20E54"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Footer"/>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9B6071" w:rsidRPr="009B6071">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78D" w14:textId="77777777" w:rsidR="00D20E54" w:rsidRDefault="00D20E54" w:rsidP="00A2588B">
      <w:pPr>
        <w:spacing w:after="0" w:line="240" w:lineRule="auto"/>
      </w:pPr>
      <w:r>
        <w:separator/>
      </w:r>
    </w:p>
  </w:footnote>
  <w:footnote w:type="continuationSeparator" w:id="0">
    <w:p w14:paraId="5C9F0639" w14:textId="77777777" w:rsidR="00D20E54" w:rsidRDefault="00D20E54"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13394"/>
    <w:rsid w:val="00053215"/>
    <w:rsid w:val="000B3840"/>
    <w:rsid w:val="000B4A0D"/>
    <w:rsid w:val="000E27BD"/>
    <w:rsid w:val="000E374D"/>
    <w:rsid w:val="000E7DFA"/>
    <w:rsid w:val="00120950"/>
    <w:rsid w:val="00132E54"/>
    <w:rsid w:val="001618DD"/>
    <w:rsid w:val="001656E8"/>
    <w:rsid w:val="0018654B"/>
    <w:rsid w:val="001A2E07"/>
    <w:rsid w:val="001A64D2"/>
    <w:rsid w:val="001B2DE2"/>
    <w:rsid w:val="001E2FBE"/>
    <w:rsid w:val="001E5D1B"/>
    <w:rsid w:val="0021152C"/>
    <w:rsid w:val="002461C8"/>
    <w:rsid w:val="00251FBE"/>
    <w:rsid w:val="002758C1"/>
    <w:rsid w:val="0028099E"/>
    <w:rsid w:val="002913B1"/>
    <w:rsid w:val="002D306D"/>
    <w:rsid w:val="003120E2"/>
    <w:rsid w:val="00321649"/>
    <w:rsid w:val="00330006"/>
    <w:rsid w:val="00354AA4"/>
    <w:rsid w:val="003B5244"/>
    <w:rsid w:val="003D5E26"/>
    <w:rsid w:val="003E198B"/>
    <w:rsid w:val="00407BC6"/>
    <w:rsid w:val="00410C41"/>
    <w:rsid w:val="0041405C"/>
    <w:rsid w:val="00456699"/>
    <w:rsid w:val="00473CDB"/>
    <w:rsid w:val="00483EAD"/>
    <w:rsid w:val="004B1314"/>
    <w:rsid w:val="004B69A4"/>
    <w:rsid w:val="004B7DA4"/>
    <w:rsid w:val="004D20A9"/>
    <w:rsid w:val="004F67F0"/>
    <w:rsid w:val="0050710E"/>
    <w:rsid w:val="00510BD4"/>
    <w:rsid w:val="00527B44"/>
    <w:rsid w:val="00534DD6"/>
    <w:rsid w:val="00543FB4"/>
    <w:rsid w:val="00544D44"/>
    <w:rsid w:val="0057798C"/>
    <w:rsid w:val="005B61E7"/>
    <w:rsid w:val="005C5DA7"/>
    <w:rsid w:val="005E262E"/>
    <w:rsid w:val="00602C6E"/>
    <w:rsid w:val="00631FBE"/>
    <w:rsid w:val="00641F70"/>
    <w:rsid w:val="006B1BFB"/>
    <w:rsid w:val="006B7BA2"/>
    <w:rsid w:val="006D20CE"/>
    <w:rsid w:val="006E4557"/>
    <w:rsid w:val="006F0E90"/>
    <w:rsid w:val="00707EDA"/>
    <w:rsid w:val="00713568"/>
    <w:rsid w:val="007A0968"/>
    <w:rsid w:val="007B2F62"/>
    <w:rsid w:val="007E137F"/>
    <w:rsid w:val="0080397C"/>
    <w:rsid w:val="008148BF"/>
    <w:rsid w:val="0081692D"/>
    <w:rsid w:val="00843647"/>
    <w:rsid w:val="00854C55"/>
    <w:rsid w:val="00865CA9"/>
    <w:rsid w:val="00882C11"/>
    <w:rsid w:val="00886125"/>
    <w:rsid w:val="008C388E"/>
    <w:rsid w:val="008F5F75"/>
    <w:rsid w:val="0093064D"/>
    <w:rsid w:val="0093381A"/>
    <w:rsid w:val="009424D4"/>
    <w:rsid w:val="00944381"/>
    <w:rsid w:val="00952F7A"/>
    <w:rsid w:val="009B6071"/>
    <w:rsid w:val="009F6CF3"/>
    <w:rsid w:val="00A10751"/>
    <w:rsid w:val="00A2588B"/>
    <w:rsid w:val="00A33C9F"/>
    <w:rsid w:val="00A54D01"/>
    <w:rsid w:val="00A61859"/>
    <w:rsid w:val="00A64246"/>
    <w:rsid w:val="00A7421E"/>
    <w:rsid w:val="00AA23B1"/>
    <w:rsid w:val="00AD0DAE"/>
    <w:rsid w:val="00AD14A2"/>
    <w:rsid w:val="00B12BFE"/>
    <w:rsid w:val="00B2158D"/>
    <w:rsid w:val="00B30EEC"/>
    <w:rsid w:val="00B404DA"/>
    <w:rsid w:val="00B419E9"/>
    <w:rsid w:val="00BA15A0"/>
    <w:rsid w:val="00BD3CE6"/>
    <w:rsid w:val="00BE5C5C"/>
    <w:rsid w:val="00CA601E"/>
    <w:rsid w:val="00CC1F9A"/>
    <w:rsid w:val="00CD17C7"/>
    <w:rsid w:val="00CD44E1"/>
    <w:rsid w:val="00CD6FB6"/>
    <w:rsid w:val="00CE34FB"/>
    <w:rsid w:val="00CE6810"/>
    <w:rsid w:val="00D02858"/>
    <w:rsid w:val="00D20E54"/>
    <w:rsid w:val="00D35028"/>
    <w:rsid w:val="00D57AD8"/>
    <w:rsid w:val="00D709C3"/>
    <w:rsid w:val="00D856C1"/>
    <w:rsid w:val="00DD3DB8"/>
    <w:rsid w:val="00DD66AC"/>
    <w:rsid w:val="00DE5BF6"/>
    <w:rsid w:val="00DE7244"/>
    <w:rsid w:val="00DF13BB"/>
    <w:rsid w:val="00E43258"/>
    <w:rsid w:val="00EB302B"/>
    <w:rsid w:val="00EF504E"/>
    <w:rsid w:val="00F06DA6"/>
    <w:rsid w:val="00F14B4B"/>
    <w:rsid w:val="00F26A95"/>
    <w:rsid w:val="00F43C22"/>
    <w:rsid w:val="00F675E3"/>
    <w:rsid w:val="00F85302"/>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E91E1948-5C9A-4F6A-8107-0A040B3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E9"/>
    <w:rPr>
      <w:rFonts w:ascii="Segoe UI" w:hAnsi="Segoe UI" w:cs="Segoe UI"/>
      <w:sz w:val="18"/>
      <w:szCs w:val="18"/>
    </w:rPr>
  </w:style>
  <w:style w:type="paragraph" w:customStyle="1" w:styleId="rvps2">
    <w:name w:val="rvps2"/>
    <w:basedOn w:val="Normal"/>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NoSpacingChar">
    <w:name w:val="No Spacing Char"/>
    <w:link w:val="NoSpacing"/>
    <w:uiPriority w:val="1"/>
    <w:locked/>
    <w:rsid w:val="00F06DA6"/>
    <w:rPr>
      <w:rFonts w:ascii="Courier New" w:eastAsia="Times New Roman" w:hAnsi="Courier New" w:cs="Courier New"/>
      <w:sz w:val="20"/>
      <w:szCs w:val="20"/>
    </w:rPr>
  </w:style>
  <w:style w:type="character" w:styleId="Hyperlink">
    <w:name w:val="Hyperlink"/>
    <w:basedOn w:val="DefaultParagraphFont"/>
    <w:uiPriority w:val="99"/>
    <w:unhideWhenUsed/>
    <w:rsid w:val="00F06DA6"/>
    <w:rPr>
      <w:color w:val="0000FF" w:themeColor="hyperlink"/>
      <w:u w:val="single"/>
    </w:rPr>
  </w:style>
  <w:style w:type="character" w:customStyle="1" w:styleId="BodyTextIndent2Char">
    <w:name w:val="Body Text Indent 2 Char"/>
    <w:link w:val="BodyTextIndent2"/>
    <w:rsid w:val="00FD2204"/>
    <w:rPr>
      <w:rFonts w:ascii="Calibri" w:hAnsi="Calibri" w:cs="Calibri"/>
    </w:rPr>
  </w:style>
  <w:style w:type="paragraph" w:styleId="BodyTextIndent2">
    <w:name w:val="Body Text Indent 2"/>
    <w:basedOn w:val="Normal"/>
    <w:link w:val="BodyTextIndent2Char"/>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DefaultParagraphFont"/>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Normal"/>
    <w:rsid w:val="00534DD6"/>
    <w:pPr>
      <w:spacing w:after="120" w:line="480" w:lineRule="auto"/>
      <w:ind w:left="283"/>
    </w:pPr>
    <w:rPr>
      <w:rFonts w:ascii="Calibri" w:eastAsia="Times New Roman" w:hAnsi="Calibri" w:cs="Calibri"/>
      <w:lang w:eastAsia="ar-SA"/>
    </w:rPr>
  </w:style>
  <w:style w:type="paragraph" w:styleId="Header">
    <w:name w:val="header"/>
    <w:basedOn w:val="Normal"/>
    <w:link w:val="HeaderChar"/>
    <w:uiPriority w:val="99"/>
    <w:unhideWhenUsed/>
    <w:rsid w:val="00A258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588B"/>
  </w:style>
  <w:style w:type="paragraph" w:styleId="Footer">
    <w:name w:val="footer"/>
    <w:basedOn w:val="Normal"/>
    <w:link w:val="FooterChar"/>
    <w:uiPriority w:val="99"/>
    <w:unhideWhenUsed/>
    <w:rsid w:val="00A258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88B"/>
  </w:style>
  <w:style w:type="character" w:customStyle="1" w:styleId="WW8Num1z0">
    <w:name w:val="WW8Num1z0"/>
    <w:rsid w:val="00641F70"/>
  </w:style>
  <w:style w:type="character" w:customStyle="1" w:styleId="rvts9">
    <w:name w:val="rvts9"/>
    <w:basedOn w:val="DefaultParagraphFont"/>
    <w:rsid w:val="00641F70"/>
  </w:style>
  <w:style w:type="character" w:customStyle="1" w:styleId="rvts23">
    <w:name w:val="rvts23"/>
    <w:basedOn w:val="DefaultParagraphFont"/>
    <w:rsid w:val="00641F70"/>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Normal"/>
    <w:link w:val="NormalWebChar"/>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8F5F75"/>
    <w:rPr>
      <w:rFonts w:ascii="Times New Roman" w:eastAsia="Times New Roman" w:hAnsi="Times New Roman" w:cs="Times New Roman"/>
      <w:sz w:val="24"/>
      <w:szCs w:val="24"/>
      <w:lang w:val="ru-RU" w:eastAsia="zh-CN"/>
    </w:rPr>
  </w:style>
  <w:style w:type="character" w:customStyle="1" w:styleId="WW8Num4z0">
    <w:name w:val="WW8Num4z0"/>
    <w:rsid w:val="002913B1"/>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16552</Words>
  <Characters>9435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35</cp:revision>
  <cp:lastPrinted>2020-07-29T06:01:00Z</cp:lastPrinted>
  <dcterms:created xsi:type="dcterms:W3CDTF">2022-12-05T11:41:00Z</dcterms:created>
  <dcterms:modified xsi:type="dcterms:W3CDTF">2024-03-27T10:28:00Z</dcterms:modified>
</cp:coreProperties>
</file>