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400"/>
        </w:tabs>
        <w:spacing w:after="0" w:line="240" w:lineRule="auto"/>
        <w:ind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Додаток 2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Cs/>
          <w:lang w:val="uk-UA" w:eastAsia="ru-RU"/>
        </w:rPr>
      </w:pP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Інформація про необхідні технічні, якісні та кількісні </w:t>
      </w: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характеристики предмета закупівлі.</w:t>
      </w:r>
    </w:p>
    <w:p>
      <w:pPr>
        <w:tabs>
          <w:tab w:val="left" w:pos="142"/>
        </w:tabs>
        <w:spacing w:after="0" w:line="240" w:lineRule="auto"/>
        <w:jc w:val="both"/>
        <w:rPr>
          <w:rFonts w:ascii="Cambria" w:hAnsi="Cambria" w:eastAsia="Times New Roman" w:cs="Times New Roman"/>
          <w:b/>
          <w:lang w:val="uk-UA" w:eastAsia="ru-RU"/>
        </w:rPr>
      </w:pPr>
    </w:p>
    <w:p>
      <w:pPr>
        <w:tabs>
          <w:tab w:val="left" w:pos="142"/>
        </w:tabs>
        <w:spacing w:after="0" w:line="240" w:lineRule="auto"/>
        <w:ind w:firstLine="709"/>
        <w:jc w:val="both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bCs/>
          <w:i/>
          <w:iCs/>
          <w:lang w:val="uk-UA" w:eastAsia="ru-RU"/>
        </w:rPr>
        <w:t>ТЕХНІЧНА СПЕЦИФІКАЦІЯ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Предмет закупівлі (товар), умови його постачання повинні відповідати вимогам: Закону України «Про основні принципи та вимоги до безпечності та якості харчових продуктів» від 23.12.1997 № 771/97-ВР,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Копію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закуповується.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Разом з кожною партією товару повинна надаватися супровідна первина документація (товарно-транспортна накладна, видаткова накладна, чи інший документ, що підтверджує походження, безпечність і якість, відповідність вимогам державних стандартів, санітарно-гігієнічним вимогам). Цей документ повинен бути чиним з урахуванням терміну реалізації товару. 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3. Поставка товару здійснюється окремими партіями згідно заявки (замовлення) Замовника, один або два рази на тиждень. Замовлення на поставку відповідної партії товару подається Замовником у письмовій формі або електронним зв’язком, або в усній формі (по телефону). В замовленні обов’язково повинно бути вказано кількість продукції та асортимент.  Поставка здійснюється </w:t>
      </w:r>
      <w:r>
        <w:rPr>
          <w:rFonts w:ascii="Cambria" w:hAnsi="Cambria" w:eastAsia="Times New Roman" w:cs="Times New Roman"/>
          <w:b/>
          <w:i/>
          <w:lang w:val="uk-UA" w:eastAsia="ru-RU"/>
        </w:rPr>
        <w:t>в робочі дні з 8:00 до 15:00 годин</w:t>
      </w:r>
      <w:r>
        <w:rPr>
          <w:rFonts w:ascii="Cambria" w:hAnsi="Cambria" w:eastAsia="Times New Roman" w:cs="Times New Roman"/>
          <w:lang w:val="uk-UA" w:eastAsia="ru-RU"/>
        </w:rPr>
        <w:t xml:space="preserve"> за адресою:</w:t>
      </w:r>
      <w:r>
        <w:rPr>
          <w:rFonts w:ascii="Cambria" w:hAnsi="Cambria" w:eastAsia="Times New Roman" w:cs="Times New Roman"/>
          <w:lang w:eastAsia="ru-RU"/>
        </w:rPr>
        <w:t xml:space="preserve">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вул. Березанська, 44 а,  м.Ніжин, Чернігівська обл., Україна, 16600. </w:t>
      </w:r>
      <w:r>
        <w:rPr>
          <w:rFonts w:ascii="Cambria" w:hAnsi="Cambria" w:eastAsia="Times New Roman" w:cs="Times New Roman"/>
          <w:lang w:val="uk-UA" w:eastAsia="ru-RU"/>
        </w:rPr>
        <w:t xml:space="preserve">Розвантажувальні роботи проводить постачальник.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</w:t>
      </w:r>
      <w:r>
        <w:rPr>
          <w:rFonts w:ascii="Cambria" w:hAnsi="Cambria" w:eastAsia="Times New Roman" w:cs="Times New Roman"/>
          <w:lang w:val="uk-UA" w:eastAsia="ru-RU"/>
        </w:rPr>
        <w:t>Строк придатності до споживання товару, що пропонується до постачання замовнику цих торгів, повинен становити не менше 9</w:t>
      </w:r>
      <w:r>
        <w:rPr>
          <w:rFonts w:hint="default" w:ascii="Cambria" w:hAnsi="Cambria" w:eastAsia="Times New Roman" w:cs="Times New Roman"/>
          <w:lang w:val="uk-UA" w:eastAsia="ru-RU"/>
        </w:rPr>
        <w:t>5</w:t>
      </w:r>
      <w:r>
        <w:rPr>
          <w:rFonts w:ascii="Cambria" w:hAnsi="Cambria" w:eastAsia="Times New Roman" w:cs="Times New Roman"/>
          <w:lang w:val="uk-UA" w:eastAsia="ru-RU"/>
        </w:rPr>
        <w:t xml:space="preserve">% (від дати виробництва).                                                                                        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4. Продукція харчової промисловості повинна постачатися спеціалізованим транспортом постачальника (фургон рефрижератор), який має пройти санітарну обробку з дотриманням санітарних вимог. При поставці товару відповідним транспортом дотримуватися сумісності продуктів харчування.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lang w:val="uk-UA" w:eastAsia="ru-RU"/>
        </w:rPr>
        <w:t xml:space="preserve">5. Для підтвердження відповідності тендерної пропозиції Учасника </w:t>
      </w:r>
      <w:r>
        <w:rPr>
          <w:rFonts w:hint="default" w:ascii="Times New Roman" w:hAnsi="Times New Roman" w:eastAsia="Times New Roman" w:cs="Times New Roman"/>
          <w:b/>
          <w:i/>
          <w:iCs/>
          <w:lang w:val="uk-UA" w:eastAsia="ru-RU"/>
        </w:rPr>
        <w:t>технічним, якісним, кількісним та іншим вимог</w:t>
      </w:r>
      <w:r>
        <w:rPr>
          <w:rFonts w:ascii="Cambria" w:hAnsi="Cambria" w:eastAsia="Times New Roman" w:cs="Times New Roman"/>
          <w:b/>
          <w:i/>
          <w:lang w:val="uk-UA" w:eastAsia="ru-RU"/>
        </w:rPr>
        <w:t>ам до предмета закупівлі</w:t>
      </w:r>
      <w:r>
        <w:rPr>
          <w:rFonts w:ascii="Cambria" w:hAnsi="Cambria" w:eastAsia="Times New Roman" w:cs="Times New Roman"/>
          <w:lang w:val="uk-UA" w:eastAsia="ru-RU"/>
        </w:rPr>
        <w:t xml:space="preserve">, встановленим Замовником, Учасник повинен надати наступні документи: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 спосіб і термін зберігання).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2) гарантійний лист,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val="uk-UA"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Якісні вимоги до предмета закупівлі</w:t>
      </w:r>
      <w:r>
        <w:rPr>
          <w:rFonts w:hint="default" w:ascii="Cambria" w:hAnsi="Cambria" w:eastAsia="Times New Roman" w:cs="Times New Roman"/>
          <w:b/>
          <w:i/>
          <w:lang w:val="uk-UA" w:eastAsia="ru-RU"/>
        </w:rPr>
        <w:t xml:space="preserve">: </w:t>
      </w:r>
      <w:r>
        <w:rPr>
          <w:rFonts w:hint="default" w:ascii="Cambria" w:hAnsi="Cambria" w:eastAsia="Times New Roman"/>
          <w:b/>
          <w:i/>
          <w:lang w:val="uk-UA" w:eastAsia="ru-RU"/>
        </w:rPr>
        <w:t>Молоко на 2024 рік: молоко пастеризоване (жирність не менше 2,5 %), молоко ультрапастеризоване (жирність не менше 2,5 %) ( код за ЄЗС ДК 021:2015 : 15510000-6 Молоко та вершки)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</w:t>
      </w:r>
      <w:bookmarkStart w:id="0" w:name="_GoBack"/>
      <w:bookmarkEnd w:id="0"/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134"/>
        <w:gridCol w:w="992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Одиниця вим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Технічний опис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Молоко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пастеризоване (жирність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2,5 %)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Не менше 2,5 % жирності, термін зберігання не менше 5 діб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Зовнішній вигляд та консистенція: однорідна рідина без осаду, пластівців білка та грудочок жиру.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Смак і запах: чисті, без сторонніх, не притаманних свіжому молоку присмаків та запахів, з легким присмаком пастеризації.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Колір: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білий, рівномірний за всією масою.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Пакування в пакети з поліетиленової плівки з внутрішнім чорним покриттям. Сировина – вищий сорт. Не допустимо зараженість молока  шкідливими грибками та бактеріями.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По 900 або1000г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Товар має бути запакований в картонний ящик по 10 або 15 шт. в ящику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Маркування молока у споживній тарі повинно мати таку інформацію: назву продукту із зазначенням масової частки жиру, назву та адресу виробника, масу нетто одиниці пакування, кінцеву дату споживання «вжити до» або дату виробництва та строк придатності, умови зберігання.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Молоко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ультрапастеризоване (жирність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не менше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2,5 %)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Не менше 2,5 % жирності, термін зберігання не менше 30 діб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Зовнішній вигляд та консистенція: однорідна рідина без осаду, пластівців білка та грудочок жиру.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Смак і запах: чисті, без сторонніх, не притаманних свіжому молоку присмаків та запахів, з легким присмаком пастеризації.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 допустимо зараженість молока  шкідливими грибками та бактеріями.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Колір: білий, рівномірний за всією масою.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Пакування в пакети типу «Тетра-Брік-Асептик» або «Тетра-Фино-Асептик» та інше спожиткове асептичне пак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 вітчизняного виробництва згідно з чинними нормативними документами або закордонного виробництва, дозволені для контакту з харчовими продуктами центральним органом виконавчої влади з питань охорони здоров’я. Сировина – вищий сорт. По 900 або1000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Товар має бути запакований в картонний ящик по 10 або 15 шт. в ящику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Маркування молока у споживній тарі повинно мати таку інформацію: назву продукту із зазначенням масової частки жиру, назву та адресу виробника, масу нетто одиниці пакування, кінцеву дату споживання «вжити до» або дату виробництва та строк придатності, умови зберігання.</w:t>
            </w:r>
          </w:p>
        </w:tc>
      </w:tr>
    </w:tbl>
    <w:p>
      <w:pPr>
        <w:shd w:val="clear" w:color="auto" w:fill="FFFFFF"/>
        <w:spacing w:after="0" w:line="240" w:lineRule="auto"/>
        <w:jc w:val="center"/>
      </w:pPr>
    </w:p>
    <w:sectPr>
      <w:pgSz w:w="12240" w:h="15840"/>
      <w:pgMar w:top="709" w:right="616" w:bottom="56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47773"/>
    <w:rsid w:val="000842EA"/>
    <w:rsid w:val="000D2A05"/>
    <w:rsid w:val="001A3600"/>
    <w:rsid w:val="002818A0"/>
    <w:rsid w:val="002A402F"/>
    <w:rsid w:val="002D69C6"/>
    <w:rsid w:val="00363083"/>
    <w:rsid w:val="003B3D71"/>
    <w:rsid w:val="0043553D"/>
    <w:rsid w:val="004624AC"/>
    <w:rsid w:val="00474E0F"/>
    <w:rsid w:val="00477864"/>
    <w:rsid w:val="00495A20"/>
    <w:rsid w:val="004B71A0"/>
    <w:rsid w:val="005E57B9"/>
    <w:rsid w:val="0060666E"/>
    <w:rsid w:val="0065717B"/>
    <w:rsid w:val="007469BF"/>
    <w:rsid w:val="00763720"/>
    <w:rsid w:val="007D69EB"/>
    <w:rsid w:val="008660F9"/>
    <w:rsid w:val="00884ADE"/>
    <w:rsid w:val="00904FEE"/>
    <w:rsid w:val="009267E8"/>
    <w:rsid w:val="00A464DB"/>
    <w:rsid w:val="00AE0296"/>
    <w:rsid w:val="00B56CBF"/>
    <w:rsid w:val="00B82E6F"/>
    <w:rsid w:val="00CA0AD8"/>
    <w:rsid w:val="00CE17BF"/>
    <w:rsid w:val="00CF0088"/>
    <w:rsid w:val="00F4285F"/>
    <w:rsid w:val="00FF7EE5"/>
    <w:rsid w:val="0E657739"/>
    <w:rsid w:val="21E74C21"/>
    <w:rsid w:val="251671B0"/>
    <w:rsid w:val="2690265B"/>
    <w:rsid w:val="3B4D2DE2"/>
    <w:rsid w:val="46647D36"/>
    <w:rsid w:val="4B1F74A1"/>
    <w:rsid w:val="4C215183"/>
    <w:rsid w:val="4DA8150A"/>
    <w:rsid w:val="53D43455"/>
    <w:rsid w:val="5A0B1582"/>
    <w:rsid w:val="6CCB5C5F"/>
    <w:rsid w:val="6D7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1231</Words>
  <Characters>7019</Characters>
  <Lines>58</Lines>
  <Paragraphs>16</Paragraphs>
  <TotalTime>28</TotalTime>
  <ScaleCrop>false</ScaleCrop>
  <LinksUpToDate>false</LinksUpToDate>
  <CharactersWithSpaces>8234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2022-12-15T08:25:00Z</dcterms:created>
  <dc:creator>Yana</dc:creator>
  <cp:lastModifiedBy>WPS_1706794706</cp:lastModifiedBy>
  <dcterms:modified xsi:type="dcterms:W3CDTF">2024-02-05T13:25:05Z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F20BB38633ED4BE8A86BDE7D3ACD21DB_13</vt:lpwstr>
  </property>
</Properties>
</file>