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9370" w14:textId="77777777" w:rsidR="00DE61C7" w:rsidRPr="008326E0" w:rsidRDefault="00DE61C7" w:rsidP="00DE61C7">
      <w:pPr>
        <w:ind w:left="7200" w:firstLine="720"/>
        <w:jc w:val="right"/>
        <w:rPr>
          <w:rFonts w:ascii="Times New Roman" w:hAnsi="Times New Roman" w:cs="Times New Roman"/>
          <w:b/>
          <w:bCs/>
          <w:sz w:val="23"/>
          <w:szCs w:val="23"/>
        </w:rPr>
      </w:pPr>
      <w:r w:rsidRPr="008326E0">
        <w:rPr>
          <w:rFonts w:ascii="Times New Roman" w:hAnsi="Times New Roman" w:cs="Times New Roman"/>
          <w:b/>
          <w:bCs/>
          <w:sz w:val="23"/>
          <w:szCs w:val="23"/>
        </w:rPr>
        <w:t>ДОДАТОК 2</w:t>
      </w:r>
    </w:p>
    <w:p w14:paraId="4C2C4970" w14:textId="0AD59E8C" w:rsidR="00DE61C7" w:rsidRPr="00DE61C7" w:rsidRDefault="00DE61C7" w:rsidP="00DE61C7">
      <w:pPr>
        <w:jc w:val="right"/>
        <w:rPr>
          <w:rFonts w:ascii="Times New Roman" w:hAnsi="Times New Roman" w:cs="Times New Roman"/>
          <w:bCs/>
          <w:i/>
          <w:sz w:val="23"/>
          <w:szCs w:val="23"/>
        </w:rPr>
      </w:pPr>
      <w:r w:rsidRPr="008326E0">
        <w:rPr>
          <w:rFonts w:ascii="Times New Roman" w:hAnsi="Times New Roman" w:cs="Times New Roman"/>
          <w:bCs/>
          <w:i/>
          <w:sz w:val="23"/>
          <w:szCs w:val="23"/>
        </w:rPr>
        <w:t>до тендерної документації</w:t>
      </w:r>
    </w:p>
    <w:p w14:paraId="5A0A2BDF" w14:textId="77777777" w:rsidR="00DE61C7" w:rsidRPr="008326E0" w:rsidRDefault="00DE61C7" w:rsidP="00DE61C7">
      <w:pPr>
        <w:tabs>
          <w:tab w:val="left" w:pos="4200"/>
        </w:tabs>
        <w:rPr>
          <w:rFonts w:ascii="Times New Roman" w:hAnsi="Times New Roman" w:cs="Times New Roman"/>
          <w:b/>
          <w:sz w:val="23"/>
          <w:szCs w:val="23"/>
          <w:lang w:eastAsia="x-none"/>
        </w:rPr>
      </w:pPr>
      <w:r w:rsidRPr="008326E0">
        <w:rPr>
          <w:rFonts w:ascii="Times New Roman" w:hAnsi="Times New Roman" w:cs="Times New Roman"/>
          <w:b/>
          <w:sz w:val="23"/>
          <w:szCs w:val="23"/>
          <w:lang w:eastAsia="x-none"/>
        </w:rPr>
        <w:tab/>
        <w:t xml:space="preserve">      Розділ І</w:t>
      </w:r>
    </w:p>
    <w:p w14:paraId="5341F037" w14:textId="77777777" w:rsidR="00DE61C7" w:rsidRPr="008326E0" w:rsidRDefault="00DE61C7" w:rsidP="00DE61C7">
      <w:pPr>
        <w:pStyle w:val="1"/>
        <w:jc w:val="center"/>
        <w:rPr>
          <w:rFonts w:ascii="Times New Roman" w:hAnsi="Times New Roman"/>
          <w:i/>
          <w:sz w:val="23"/>
          <w:szCs w:val="23"/>
        </w:rPr>
      </w:pPr>
      <w:bookmarkStart w:id="0" w:name="_Hlk131877489"/>
      <w:r w:rsidRPr="008326E0">
        <w:rPr>
          <w:rFonts w:ascii="Times New Roman" w:hAnsi="Times New Roman"/>
          <w:i/>
          <w:sz w:val="23"/>
          <w:szCs w:val="23"/>
        </w:rPr>
        <w:t xml:space="preserve">Перелік документів, які надають Учасники для підтвердження кваліфікаційних критеріїв, для підтвердження відсутності підстав для відмови </w:t>
      </w:r>
      <w:r w:rsidRPr="008326E0">
        <w:rPr>
          <w:rFonts w:ascii="Times New Roman" w:hAnsi="Times New Roman"/>
          <w:i/>
          <w:sz w:val="23"/>
          <w:szCs w:val="23"/>
          <w:u w:val="single"/>
        </w:rPr>
        <w:t>учаснику</w:t>
      </w:r>
      <w:r w:rsidRPr="008326E0">
        <w:rPr>
          <w:rFonts w:ascii="Times New Roman" w:hAnsi="Times New Roman"/>
          <w:i/>
          <w:sz w:val="23"/>
          <w:szCs w:val="23"/>
        </w:rPr>
        <w:t xml:space="preserve"> в участі у процедурі закупівлі та для підтвердження інших вимог Замовника</w:t>
      </w:r>
    </w:p>
    <w:bookmarkEnd w:id="0"/>
    <w:p w14:paraId="23A93E88" w14:textId="77777777" w:rsidR="00DE61C7" w:rsidRPr="008326E0" w:rsidRDefault="00DE61C7" w:rsidP="00DE61C7">
      <w:pPr>
        <w:rPr>
          <w:rFonts w:ascii="Times New Roman" w:hAnsi="Times New Roman" w:cs="Times New Roman"/>
          <w:b/>
          <w:bCs/>
          <w:color w:val="000000"/>
          <w:sz w:val="23"/>
          <w:szCs w:val="23"/>
        </w:rPr>
      </w:pPr>
    </w:p>
    <w:p w14:paraId="2ED0A500" w14:textId="77777777" w:rsidR="00DE61C7" w:rsidRPr="008326E0" w:rsidRDefault="00DE61C7" w:rsidP="00DE61C7">
      <w:pPr>
        <w:rPr>
          <w:rFonts w:ascii="Times New Roman" w:hAnsi="Times New Roman" w:cs="Times New Roman"/>
          <w:sz w:val="23"/>
          <w:szCs w:val="23"/>
          <w:lang w:eastAsia="x-none"/>
        </w:rPr>
      </w:pPr>
      <w:r w:rsidRPr="008326E0">
        <w:rPr>
          <w:rFonts w:ascii="Times New Roman" w:hAnsi="Times New Roman" w:cs="Times New Roman"/>
          <w:b/>
          <w:bCs/>
          <w:color w:val="000000"/>
          <w:sz w:val="23"/>
          <w:szCs w:val="23"/>
        </w:rPr>
        <w:t>1. Перелік документів та інформації  для підтвердження відповідності Учасника кваліфікаційним критеріям, визначеним у статті 16 Закону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
        <w:gridCol w:w="1865"/>
        <w:gridCol w:w="7280"/>
      </w:tblGrid>
      <w:tr w:rsidR="00DE61C7" w:rsidRPr="008326E0" w14:paraId="43054205" w14:textId="77777777" w:rsidTr="00DE61C7">
        <w:trPr>
          <w:trHeight w:val="457"/>
          <w:jc w:val="center"/>
        </w:trPr>
        <w:tc>
          <w:tcPr>
            <w:tcW w:w="0" w:type="auto"/>
            <w:tcMar>
              <w:top w:w="100" w:type="dxa"/>
              <w:left w:w="100" w:type="dxa"/>
              <w:bottom w:w="100" w:type="dxa"/>
              <w:right w:w="100" w:type="dxa"/>
            </w:tcMar>
            <w:vAlign w:val="center"/>
            <w:hideMark/>
          </w:tcPr>
          <w:p w14:paraId="1556B051" w14:textId="77777777" w:rsidR="00DE61C7" w:rsidRPr="008326E0" w:rsidRDefault="00DE61C7" w:rsidP="00915712">
            <w:pPr>
              <w:jc w:val="center"/>
              <w:rPr>
                <w:rFonts w:ascii="Times New Roman" w:hAnsi="Times New Roman" w:cs="Times New Roman"/>
                <w:b/>
                <w:bCs/>
                <w:color w:val="000000"/>
                <w:sz w:val="23"/>
                <w:szCs w:val="23"/>
              </w:rPr>
            </w:pPr>
            <w:r w:rsidRPr="008326E0">
              <w:rPr>
                <w:rFonts w:ascii="Times New Roman" w:hAnsi="Times New Roman" w:cs="Times New Roman"/>
                <w:b/>
                <w:bCs/>
                <w:color w:val="000000"/>
                <w:sz w:val="23"/>
                <w:szCs w:val="23"/>
              </w:rPr>
              <w:t>№ з/п</w:t>
            </w:r>
          </w:p>
        </w:tc>
        <w:tc>
          <w:tcPr>
            <w:tcW w:w="1630" w:type="dxa"/>
            <w:tcMar>
              <w:top w:w="100" w:type="dxa"/>
              <w:left w:w="100" w:type="dxa"/>
              <w:bottom w:w="100" w:type="dxa"/>
              <w:right w:w="100" w:type="dxa"/>
            </w:tcMar>
            <w:vAlign w:val="center"/>
            <w:hideMark/>
          </w:tcPr>
          <w:p w14:paraId="39B6D98F" w14:textId="77777777" w:rsidR="00DE61C7" w:rsidRPr="008326E0" w:rsidRDefault="00DE61C7" w:rsidP="00915712">
            <w:pPr>
              <w:jc w:val="center"/>
              <w:rPr>
                <w:rFonts w:ascii="Times New Roman" w:hAnsi="Times New Roman" w:cs="Times New Roman"/>
                <w:b/>
                <w:bCs/>
                <w:color w:val="000000"/>
                <w:sz w:val="23"/>
                <w:szCs w:val="23"/>
              </w:rPr>
            </w:pPr>
            <w:r w:rsidRPr="008326E0">
              <w:rPr>
                <w:rFonts w:ascii="Times New Roman" w:hAnsi="Times New Roman" w:cs="Times New Roman"/>
                <w:b/>
                <w:bCs/>
                <w:color w:val="000000"/>
                <w:sz w:val="23"/>
                <w:szCs w:val="23"/>
              </w:rPr>
              <w:t>Кваліфікаційні критерії</w:t>
            </w:r>
          </w:p>
        </w:tc>
        <w:tc>
          <w:tcPr>
            <w:tcW w:w="7570" w:type="dxa"/>
            <w:tcMar>
              <w:top w:w="100" w:type="dxa"/>
              <w:left w:w="100" w:type="dxa"/>
              <w:bottom w:w="100" w:type="dxa"/>
              <w:right w:w="100" w:type="dxa"/>
            </w:tcMar>
            <w:vAlign w:val="center"/>
            <w:hideMark/>
          </w:tcPr>
          <w:p w14:paraId="36C51D63" w14:textId="77777777" w:rsidR="00DE61C7" w:rsidRPr="008326E0" w:rsidRDefault="00DE61C7" w:rsidP="00915712">
            <w:pPr>
              <w:jc w:val="center"/>
              <w:rPr>
                <w:rFonts w:ascii="Times New Roman" w:hAnsi="Times New Roman" w:cs="Times New Roman"/>
                <w:b/>
                <w:bCs/>
                <w:color w:val="000000"/>
                <w:sz w:val="23"/>
                <w:szCs w:val="23"/>
              </w:rPr>
            </w:pPr>
            <w:r w:rsidRPr="008326E0">
              <w:rPr>
                <w:rFonts w:ascii="Times New Roman" w:hAnsi="Times New Roman" w:cs="Times New Roman"/>
                <w:b/>
                <w:bCs/>
                <w:sz w:val="23"/>
                <w:szCs w:val="23"/>
              </w:rPr>
              <w:t>Документи та інформація</w:t>
            </w:r>
            <w:r w:rsidRPr="008326E0">
              <w:rPr>
                <w:rFonts w:ascii="Times New Roman" w:hAnsi="Times New Roman" w:cs="Times New Roman"/>
                <w:b/>
                <w:bCs/>
                <w:color w:val="000000"/>
                <w:sz w:val="23"/>
                <w:szCs w:val="23"/>
              </w:rPr>
              <w:t>, які підтверджують відповідність Учасника кваліфікаційним критеріям **</w:t>
            </w:r>
          </w:p>
        </w:tc>
      </w:tr>
      <w:tr w:rsidR="00DE61C7" w:rsidRPr="008326E0" w14:paraId="699D8625" w14:textId="77777777" w:rsidTr="00DE61C7">
        <w:trPr>
          <w:trHeight w:val="642"/>
          <w:jc w:val="center"/>
        </w:trPr>
        <w:tc>
          <w:tcPr>
            <w:tcW w:w="0" w:type="auto"/>
            <w:tcMar>
              <w:top w:w="100" w:type="dxa"/>
              <w:left w:w="100" w:type="dxa"/>
              <w:bottom w:w="100" w:type="dxa"/>
              <w:right w:w="100" w:type="dxa"/>
            </w:tcMar>
            <w:vAlign w:val="center"/>
          </w:tcPr>
          <w:p w14:paraId="3BC2989A" w14:textId="77777777" w:rsidR="00DE61C7" w:rsidRPr="008326E0" w:rsidRDefault="00DE61C7" w:rsidP="00915712">
            <w:pPr>
              <w:ind w:left="-142" w:right="-92"/>
              <w:jc w:val="center"/>
              <w:rPr>
                <w:rFonts w:ascii="Times New Roman" w:hAnsi="Times New Roman" w:cs="Times New Roman"/>
                <w:b/>
                <w:bCs/>
                <w:color w:val="000000"/>
                <w:sz w:val="23"/>
                <w:szCs w:val="23"/>
              </w:rPr>
            </w:pPr>
            <w:r w:rsidRPr="008326E0">
              <w:rPr>
                <w:rFonts w:ascii="Times New Roman" w:hAnsi="Times New Roman" w:cs="Times New Roman"/>
                <w:b/>
                <w:bCs/>
                <w:color w:val="000000"/>
                <w:sz w:val="23"/>
                <w:szCs w:val="23"/>
              </w:rPr>
              <w:t>1.1.</w:t>
            </w:r>
          </w:p>
        </w:tc>
        <w:tc>
          <w:tcPr>
            <w:tcW w:w="1630" w:type="dxa"/>
            <w:tcMar>
              <w:top w:w="100" w:type="dxa"/>
              <w:left w:w="100" w:type="dxa"/>
              <w:bottom w:w="100" w:type="dxa"/>
              <w:right w:w="100" w:type="dxa"/>
            </w:tcMar>
            <w:vAlign w:val="center"/>
          </w:tcPr>
          <w:p w14:paraId="6BD76DAC" w14:textId="77777777" w:rsidR="006A23C1" w:rsidRPr="006A23C1" w:rsidRDefault="006A23C1" w:rsidP="006A23C1">
            <w:pPr>
              <w:rPr>
                <w:rFonts w:ascii="Times New Roman" w:hAnsi="Times New Roman" w:cs="Times New Roman"/>
                <w:b/>
                <w:bCs/>
                <w:color w:val="000000"/>
                <w:sz w:val="23"/>
                <w:szCs w:val="23"/>
              </w:rPr>
            </w:pPr>
            <w:r w:rsidRPr="006A23C1">
              <w:rPr>
                <w:rFonts w:ascii="Times New Roman" w:hAnsi="Times New Roman" w:cs="Times New Roman"/>
                <w:b/>
                <w:bCs/>
                <w:color w:val="000000"/>
                <w:sz w:val="23"/>
                <w:szCs w:val="23"/>
              </w:rPr>
              <w:t>Наявність працівників відповідної кваліфікації, які мають необхідні знання та досвід*</w:t>
            </w:r>
          </w:p>
          <w:p w14:paraId="33651D2B" w14:textId="42974E01" w:rsidR="00DE61C7" w:rsidRPr="006A23C1" w:rsidRDefault="006A23C1" w:rsidP="006A23C1">
            <w:pPr>
              <w:rPr>
                <w:rFonts w:ascii="Times New Roman" w:hAnsi="Times New Roman" w:cs="Times New Roman"/>
                <w:i/>
                <w:iCs/>
                <w:color w:val="000000"/>
                <w:sz w:val="23"/>
                <w:szCs w:val="23"/>
              </w:rPr>
            </w:pPr>
            <w:r w:rsidRPr="006A23C1">
              <w:rPr>
                <w:rFonts w:ascii="Times New Roman" w:hAnsi="Times New Roman" w:cs="Times New Roman"/>
                <w:i/>
                <w:iCs/>
                <w:color w:val="000000"/>
                <w:sz w:val="23"/>
                <w:szCs w:val="23"/>
              </w:rPr>
              <w:t>* Під час закупівлі робіт або послуг у разі встановлення кваліфікаційного критерію такого як наявність</w:t>
            </w:r>
          </w:p>
        </w:tc>
        <w:tc>
          <w:tcPr>
            <w:tcW w:w="7570" w:type="dxa"/>
            <w:tcMar>
              <w:top w:w="100" w:type="dxa"/>
              <w:left w:w="100" w:type="dxa"/>
              <w:bottom w:w="100" w:type="dxa"/>
              <w:right w:w="100" w:type="dxa"/>
            </w:tcMar>
          </w:tcPr>
          <w:p w14:paraId="6930CD49" w14:textId="77777777" w:rsidR="00123C0C" w:rsidRPr="00123C0C" w:rsidRDefault="00123C0C" w:rsidP="006A23C1">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1.2.</w:t>
            </w:r>
            <w:r w:rsidRPr="00123C0C">
              <w:rPr>
                <w:rFonts w:ascii="Times New Roman" w:hAnsi="Times New Roman" w:cs="Times New Roman"/>
                <w:sz w:val="23"/>
                <w:szCs w:val="23"/>
              </w:rPr>
              <w:tab/>
              <w:t>Документи про підтвердження наявності працівників відповідної кваліфікації, які мають необхідні знання та досвід:</w:t>
            </w:r>
          </w:p>
          <w:p w14:paraId="2F719795" w14:textId="0B60EF36" w:rsidR="00123C0C" w:rsidRPr="00123C0C" w:rsidRDefault="00123C0C" w:rsidP="000E7CE6">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1.2.1.</w:t>
            </w:r>
            <w:r w:rsidRPr="00123C0C">
              <w:rPr>
                <w:rFonts w:ascii="Times New Roman" w:hAnsi="Times New Roman" w:cs="Times New Roman"/>
                <w:sz w:val="23"/>
                <w:szCs w:val="23"/>
              </w:rPr>
              <w:tab/>
              <w:t>Інформаційна довідка у довільній формі за підписом учасника про наявність працівників відповідної кваліфікації (обов’язкова наявність</w:t>
            </w:r>
            <w:r w:rsidR="000E7CE6">
              <w:rPr>
                <w:rFonts w:ascii="Times New Roman" w:hAnsi="Times New Roman" w:cs="Times New Roman"/>
                <w:sz w:val="23"/>
                <w:szCs w:val="23"/>
              </w:rPr>
              <w:t xml:space="preserve"> </w:t>
            </w:r>
            <w:r w:rsidR="000E7CE6" w:rsidRPr="000E7CE6">
              <w:rPr>
                <w:rFonts w:ascii="Times New Roman" w:hAnsi="Times New Roman" w:cs="Times New Roman"/>
                <w:sz w:val="23"/>
                <w:szCs w:val="23"/>
              </w:rPr>
              <w:t>інженерно-технічного складу працівників</w:t>
            </w:r>
            <w:r w:rsidR="000E7CE6">
              <w:rPr>
                <w:rFonts w:ascii="Times New Roman" w:hAnsi="Times New Roman" w:cs="Times New Roman"/>
                <w:sz w:val="23"/>
                <w:szCs w:val="23"/>
              </w:rPr>
              <w:t>)</w:t>
            </w:r>
            <w:r w:rsidRPr="00123C0C">
              <w:rPr>
                <w:rFonts w:ascii="Times New Roman" w:hAnsi="Times New Roman" w:cs="Times New Roman"/>
                <w:sz w:val="23"/>
                <w:szCs w:val="23"/>
              </w:rPr>
              <w:t xml:space="preserve">: </w:t>
            </w:r>
          </w:p>
          <w:p w14:paraId="33D10BAB" w14:textId="02BDD327" w:rsidR="00123C0C" w:rsidRDefault="00123C0C" w:rsidP="006A23C1">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  У відповідності до ст.ст.13, 15 Закону України «Про охорону праці» - Інженер з охорони праці (повинен мати диплом про закінчення повної або базової вищої освіти профільного напрямку підготовки (</w:t>
            </w:r>
            <w:r w:rsidR="00540700">
              <w:rPr>
                <w:rFonts w:ascii="Times New Roman" w:hAnsi="Times New Roman" w:cs="Times New Roman"/>
                <w:sz w:val="23"/>
                <w:szCs w:val="23"/>
              </w:rPr>
              <w:t xml:space="preserve">магістр, </w:t>
            </w:r>
            <w:r w:rsidRPr="00123C0C">
              <w:rPr>
                <w:rFonts w:ascii="Times New Roman" w:hAnsi="Times New Roman" w:cs="Times New Roman"/>
                <w:sz w:val="23"/>
                <w:szCs w:val="23"/>
              </w:rPr>
              <w:t>спеціаліст або бакалавр</w:t>
            </w:r>
            <w:r w:rsidR="00540700">
              <w:rPr>
                <w:rFonts w:ascii="Times New Roman" w:hAnsi="Times New Roman" w:cs="Times New Roman"/>
                <w:sz w:val="23"/>
                <w:szCs w:val="23"/>
              </w:rPr>
              <w:t>, копію диплома надати у складі тендерної пропозиції</w:t>
            </w:r>
            <w:r w:rsidRPr="00123C0C">
              <w:rPr>
                <w:rFonts w:ascii="Times New Roman" w:hAnsi="Times New Roman" w:cs="Times New Roman"/>
                <w:sz w:val="23"/>
                <w:szCs w:val="23"/>
              </w:rPr>
              <w:t>))</w:t>
            </w:r>
            <w:r w:rsidR="00540700">
              <w:rPr>
                <w:rFonts w:ascii="Times New Roman" w:hAnsi="Times New Roman" w:cs="Times New Roman"/>
                <w:sz w:val="23"/>
                <w:szCs w:val="23"/>
              </w:rPr>
              <w:t>;</w:t>
            </w:r>
          </w:p>
          <w:p w14:paraId="574EFBE6" w14:textId="12703B3B" w:rsidR="000E7CE6" w:rsidRPr="00123C0C" w:rsidRDefault="00540700" w:rsidP="006A23C1">
            <w:pPr>
              <w:pStyle w:val="11"/>
              <w:spacing w:line="240" w:lineRule="auto"/>
              <w:ind w:left="0"/>
              <w:jc w:val="both"/>
              <w:rPr>
                <w:rFonts w:ascii="Times New Roman" w:hAnsi="Times New Roman" w:cs="Times New Roman"/>
                <w:sz w:val="23"/>
                <w:szCs w:val="23"/>
              </w:rPr>
            </w:pPr>
            <w:r w:rsidRPr="00540700">
              <w:rPr>
                <w:rFonts w:ascii="Times New Roman" w:hAnsi="Times New Roman" w:cs="Times New Roman"/>
                <w:sz w:val="23"/>
                <w:szCs w:val="23"/>
              </w:rPr>
              <w:t xml:space="preserve">- </w:t>
            </w:r>
            <w:r w:rsidR="00146D1F" w:rsidRPr="009465A7">
              <w:rPr>
                <w:rFonts w:ascii="Times New Roman" w:hAnsi="Times New Roman" w:cs="Times New Roman"/>
                <w:sz w:val="23"/>
                <w:szCs w:val="23"/>
              </w:rPr>
              <w:t>І</w:t>
            </w:r>
            <w:r w:rsidRPr="009465A7">
              <w:rPr>
                <w:rFonts w:ascii="Times New Roman" w:hAnsi="Times New Roman" w:cs="Times New Roman"/>
                <w:sz w:val="23"/>
                <w:szCs w:val="23"/>
              </w:rPr>
              <w:t>нженер–проектувальник у  частині кошторисної документації</w:t>
            </w:r>
            <w:r w:rsidR="00146D1F" w:rsidRPr="009465A7">
              <w:rPr>
                <w:rFonts w:ascii="Times New Roman" w:hAnsi="Times New Roman" w:cs="Times New Roman"/>
                <w:sz w:val="23"/>
                <w:szCs w:val="23"/>
              </w:rPr>
              <w:t xml:space="preserve"> ( повинен мати  кваліфікаційний сертифікат відповідального виконавця окремих видів робіт (послуг), пов’язаних зі створенням об’єктів архітектури, та які відповідно до реєстру атестованих осіб перебувають в статусі «Чинний», а також свідоцтво про підвищення кваліфікації (в разі, якщо його наявність передбачена законодавством).</w:t>
            </w:r>
            <w:r w:rsidR="00332197" w:rsidRPr="009465A7">
              <w:rPr>
                <w:rFonts w:ascii="Times New Roman" w:hAnsi="Times New Roman" w:cs="Times New Roman"/>
                <w:sz w:val="23"/>
                <w:szCs w:val="23"/>
              </w:rPr>
              <w:t xml:space="preserve"> Копії зазначених документів надати у складі тендерної пропозиції Учасника.</w:t>
            </w:r>
          </w:p>
          <w:p w14:paraId="75B95F1B" w14:textId="77777777" w:rsidR="00123C0C" w:rsidRPr="00123C0C" w:rsidRDefault="00123C0C" w:rsidP="006A23C1">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1.2.2.</w:t>
            </w:r>
            <w:r w:rsidRPr="00123C0C">
              <w:rPr>
                <w:rFonts w:ascii="Times New Roman" w:hAnsi="Times New Roman" w:cs="Times New Roman"/>
                <w:sz w:val="23"/>
                <w:szCs w:val="23"/>
              </w:rPr>
              <w:tab/>
              <w:t>Для підтвердження інформації про наявність працівників учасник повинен надати:</w:t>
            </w:r>
          </w:p>
          <w:p w14:paraId="638293A8" w14:textId="77777777" w:rsidR="00123C0C" w:rsidRPr="00123C0C" w:rsidRDefault="00123C0C" w:rsidP="006A23C1">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w:t>
            </w:r>
            <w:r w:rsidRPr="00123C0C">
              <w:rPr>
                <w:rFonts w:ascii="Times New Roman" w:hAnsi="Times New Roman" w:cs="Times New Roman"/>
                <w:sz w:val="23"/>
                <w:szCs w:val="23"/>
              </w:rPr>
              <w:tab/>
              <w:t>копії наказів або витягів з наказів про прийняття працівників на роботу (для всіх штатних працівників зазначених в довідці згідно п.1.2.1.);</w:t>
            </w:r>
          </w:p>
          <w:p w14:paraId="742FD223" w14:textId="72173563" w:rsidR="00DE61C7" w:rsidRPr="008326E0" w:rsidRDefault="00123C0C" w:rsidP="00123C0C">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w:t>
            </w:r>
            <w:r w:rsidRPr="00123C0C">
              <w:rPr>
                <w:rFonts w:ascii="Times New Roman" w:hAnsi="Times New Roman" w:cs="Times New Roman"/>
                <w:sz w:val="23"/>
                <w:szCs w:val="23"/>
              </w:rPr>
              <w:tab/>
              <w:t>у разі найму працівників за договорами цивільно-правового характеру, трудовими угодами тощо, підтвердити зазначене копіями вказаних договорів (угод).</w:t>
            </w:r>
          </w:p>
        </w:tc>
      </w:tr>
      <w:tr w:rsidR="006A23C1" w:rsidRPr="008326E0" w14:paraId="2814E2B2" w14:textId="77777777" w:rsidTr="00DE61C7">
        <w:trPr>
          <w:trHeight w:val="642"/>
          <w:jc w:val="center"/>
        </w:trPr>
        <w:tc>
          <w:tcPr>
            <w:tcW w:w="0" w:type="auto"/>
            <w:tcMar>
              <w:top w:w="100" w:type="dxa"/>
              <w:left w:w="100" w:type="dxa"/>
              <w:bottom w:w="100" w:type="dxa"/>
              <w:right w:w="100" w:type="dxa"/>
            </w:tcMar>
            <w:vAlign w:val="center"/>
          </w:tcPr>
          <w:p w14:paraId="6FAC07B1" w14:textId="4C842A11" w:rsidR="006A23C1" w:rsidRPr="008326E0" w:rsidRDefault="006A23C1" w:rsidP="00915712">
            <w:pPr>
              <w:ind w:left="-142" w:right="-92"/>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2.1</w:t>
            </w:r>
          </w:p>
        </w:tc>
        <w:tc>
          <w:tcPr>
            <w:tcW w:w="1630" w:type="dxa"/>
            <w:tcMar>
              <w:top w:w="100" w:type="dxa"/>
              <w:left w:w="100" w:type="dxa"/>
              <w:bottom w:w="100" w:type="dxa"/>
              <w:right w:w="100" w:type="dxa"/>
            </w:tcMar>
            <w:vAlign w:val="center"/>
          </w:tcPr>
          <w:p w14:paraId="35B008BD" w14:textId="28AD7CA4" w:rsidR="006A23C1" w:rsidRPr="006A23C1" w:rsidRDefault="006A23C1" w:rsidP="006A23C1">
            <w:pPr>
              <w:rPr>
                <w:rFonts w:ascii="Times New Roman" w:hAnsi="Times New Roman" w:cs="Times New Roman"/>
                <w:b/>
                <w:bCs/>
                <w:color w:val="000000"/>
                <w:sz w:val="23"/>
                <w:szCs w:val="23"/>
              </w:rPr>
            </w:pPr>
            <w:r w:rsidRPr="006A23C1">
              <w:rPr>
                <w:rFonts w:ascii="Times New Roman" w:hAnsi="Times New Roman" w:cs="Times New Roman"/>
                <w:b/>
                <w:bCs/>
                <w:color w:val="000000"/>
                <w:sz w:val="23"/>
                <w:szCs w:val="23"/>
              </w:rPr>
              <w:t xml:space="preserve">Інформація про наявність документально підтвердженого досвіду виконання аналогічного за предметом </w:t>
            </w:r>
            <w:r w:rsidRPr="006A23C1">
              <w:rPr>
                <w:rFonts w:ascii="Times New Roman" w:hAnsi="Times New Roman" w:cs="Times New Roman"/>
                <w:b/>
                <w:bCs/>
                <w:color w:val="000000"/>
                <w:sz w:val="23"/>
                <w:szCs w:val="23"/>
              </w:rPr>
              <w:lastRenderedPageBreak/>
              <w:t>закупівлі договору</w:t>
            </w:r>
          </w:p>
        </w:tc>
        <w:tc>
          <w:tcPr>
            <w:tcW w:w="7570" w:type="dxa"/>
            <w:tcMar>
              <w:top w:w="100" w:type="dxa"/>
              <w:left w:w="100" w:type="dxa"/>
              <w:bottom w:w="100" w:type="dxa"/>
              <w:right w:w="100" w:type="dxa"/>
            </w:tcMar>
          </w:tcPr>
          <w:p w14:paraId="2D7E5D23" w14:textId="7BF24A8B" w:rsidR="006A23C1" w:rsidRPr="006A23C1" w:rsidRDefault="000E7CE6" w:rsidP="006A23C1">
            <w:pPr>
              <w:pStyle w:val="11"/>
              <w:spacing w:line="240" w:lineRule="auto"/>
              <w:ind w:left="0"/>
              <w:jc w:val="both"/>
              <w:rPr>
                <w:rFonts w:ascii="Times New Roman" w:hAnsi="Times New Roman" w:cs="Times New Roman"/>
                <w:sz w:val="23"/>
                <w:szCs w:val="23"/>
              </w:rPr>
            </w:pPr>
            <w:r>
              <w:rPr>
                <w:rFonts w:ascii="Times New Roman" w:hAnsi="Times New Roman" w:cs="Times New Roman"/>
                <w:sz w:val="23"/>
                <w:szCs w:val="23"/>
              </w:rPr>
              <w:lastRenderedPageBreak/>
              <w:t xml:space="preserve">2.2. </w:t>
            </w:r>
            <w:r w:rsidR="006A23C1" w:rsidRPr="006A23C1">
              <w:rPr>
                <w:rFonts w:ascii="Times New Roman" w:hAnsi="Times New Roman" w:cs="Times New Roman"/>
                <w:sz w:val="23"/>
                <w:szCs w:val="23"/>
              </w:rPr>
              <w:t xml:space="preserve">Для підтвердження інформації учасник повинен надати не менше одного сканованого виконаного аналогічного договору з усіма додатками, які є їх невід’ємною частиною. </w:t>
            </w:r>
          </w:p>
          <w:p w14:paraId="7EF4AA8A" w14:textId="37FA5A64" w:rsidR="006A23C1" w:rsidRDefault="006A23C1" w:rsidP="006A23C1">
            <w:pPr>
              <w:pStyle w:val="11"/>
              <w:spacing w:line="240" w:lineRule="auto"/>
              <w:ind w:left="0"/>
              <w:jc w:val="both"/>
              <w:rPr>
                <w:rFonts w:ascii="Times New Roman" w:hAnsi="Times New Roman" w:cs="Times New Roman"/>
                <w:sz w:val="23"/>
                <w:szCs w:val="23"/>
              </w:rPr>
            </w:pPr>
            <w:r w:rsidRPr="006A23C1">
              <w:rPr>
                <w:rFonts w:ascii="Times New Roman" w:hAnsi="Times New Roman" w:cs="Times New Roman"/>
                <w:sz w:val="23"/>
                <w:szCs w:val="23"/>
              </w:rPr>
              <w:t>Аналогічним договором вважається договір</w:t>
            </w:r>
            <w:r w:rsidR="009465A7">
              <w:rPr>
                <w:rFonts w:ascii="Times New Roman" w:hAnsi="Times New Roman" w:cs="Times New Roman"/>
                <w:sz w:val="23"/>
                <w:szCs w:val="23"/>
              </w:rPr>
              <w:t xml:space="preserve"> предметом якого є</w:t>
            </w:r>
            <w:r w:rsidR="00D10C7F">
              <w:rPr>
                <w:rFonts w:ascii="Times New Roman" w:hAnsi="Times New Roman" w:cs="Times New Roman"/>
                <w:sz w:val="23"/>
                <w:szCs w:val="23"/>
              </w:rPr>
              <w:t xml:space="preserve"> поточний ремонт приміщень</w:t>
            </w:r>
            <w:r>
              <w:rPr>
                <w:rFonts w:ascii="Times New Roman" w:hAnsi="Times New Roman" w:cs="Times New Roman"/>
                <w:sz w:val="23"/>
                <w:szCs w:val="23"/>
              </w:rPr>
              <w:t>.</w:t>
            </w:r>
          </w:p>
          <w:p w14:paraId="05FC9812" w14:textId="1F7A27EA" w:rsidR="006A23C1" w:rsidRPr="006A23C1" w:rsidRDefault="006A23C1" w:rsidP="006A23C1">
            <w:pPr>
              <w:pStyle w:val="11"/>
              <w:spacing w:line="240" w:lineRule="auto"/>
              <w:ind w:left="0"/>
              <w:jc w:val="both"/>
              <w:rPr>
                <w:rFonts w:ascii="Times New Roman" w:hAnsi="Times New Roman" w:cs="Times New Roman"/>
                <w:sz w:val="23"/>
                <w:szCs w:val="23"/>
              </w:rPr>
            </w:pPr>
            <w:r w:rsidRPr="006A23C1">
              <w:rPr>
                <w:rFonts w:ascii="Times New Roman" w:hAnsi="Times New Roman" w:cs="Times New Roman"/>
                <w:sz w:val="23"/>
                <w:szCs w:val="23"/>
              </w:rPr>
              <w:t>Виконання аналогічних договорів має бути підтверджено довідкою Ф КБ-3 (копія)</w:t>
            </w:r>
            <w:r w:rsidR="00D10C7F">
              <w:rPr>
                <w:rFonts w:ascii="Times New Roman" w:hAnsi="Times New Roman" w:cs="Times New Roman"/>
                <w:sz w:val="23"/>
                <w:szCs w:val="23"/>
              </w:rPr>
              <w:t xml:space="preserve"> або </w:t>
            </w:r>
            <w:r w:rsidR="009465A7">
              <w:rPr>
                <w:rFonts w:ascii="Times New Roman" w:hAnsi="Times New Roman" w:cs="Times New Roman"/>
                <w:sz w:val="23"/>
                <w:szCs w:val="23"/>
              </w:rPr>
              <w:t>А</w:t>
            </w:r>
            <w:r w:rsidR="00D10C7F">
              <w:rPr>
                <w:rFonts w:ascii="Times New Roman" w:hAnsi="Times New Roman" w:cs="Times New Roman"/>
                <w:sz w:val="23"/>
                <w:szCs w:val="23"/>
              </w:rPr>
              <w:t>ктом наданих послуг</w:t>
            </w:r>
            <w:r w:rsidRPr="006A23C1">
              <w:rPr>
                <w:rFonts w:ascii="Times New Roman" w:hAnsi="Times New Roman" w:cs="Times New Roman"/>
                <w:sz w:val="23"/>
                <w:szCs w:val="23"/>
              </w:rPr>
              <w:t>.</w:t>
            </w:r>
          </w:p>
          <w:p w14:paraId="4662B0E6" w14:textId="77777777" w:rsidR="006A23C1" w:rsidRPr="006A23C1" w:rsidRDefault="006A23C1" w:rsidP="006A23C1">
            <w:pPr>
              <w:pStyle w:val="11"/>
              <w:spacing w:line="240" w:lineRule="auto"/>
              <w:ind w:left="0"/>
              <w:jc w:val="both"/>
              <w:rPr>
                <w:rFonts w:ascii="Times New Roman" w:hAnsi="Times New Roman" w:cs="Times New Roman"/>
                <w:sz w:val="23"/>
                <w:szCs w:val="23"/>
              </w:rPr>
            </w:pPr>
            <w:r w:rsidRPr="006A23C1">
              <w:rPr>
                <w:rFonts w:ascii="Times New Roman" w:hAnsi="Times New Roman" w:cs="Times New Roman"/>
                <w:sz w:val="23"/>
                <w:szCs w:val="23"/>
              </w:rPr>
              <w:t>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3293089" w14:textId="48AA386B" w:rsidR="006A23C1" w:rsidRPr="006A23C1" w:rsidRDefault="006A23C1" w:rsidP="006A23C1">
            <w:pPr>
              <w:pStyle w:val="11"/>
              <w:spacing w:line="240" w:lineRule="auto"/>
              <w:ind w:left="0"/>
              <w:jc w:val="both"/>
              <w:rPr>
                <w:rFonts w:ascii="Times New Roman" w:hAnsi="Times New Roman" w:cs="Times New Roman"/>
                <w:sz w:val="23"/>
                <w:szCs w:val="23"/>
              </w:rPr>
            </w:pPr>
            <w:r w:rsidRPr="006A23C1">
              <w:rPr>
                <w:rFonts w:ascii="Times New Roman" w:hAnsi="Times New Roman" w:cs="Times New Roman"/>
                <w:sz w:val="23"/>
                <w:szCs w:val="23"/>
              </w:rPr>
              <w:lastRenderedPageBreak/>
              <w:t>У разі надання учасником у якості аналогічного договору такого договору, що укладений з використанням електронної системи закупівель та за яким попереднім замовником оприлюднено звіт про виконання договору про закупівлю, Учасник має право у складі тендерної пропозиції не надавати скановану копію договору та додатків до нього, а також копію довідки Ф КБ-3</w:t>
            </w:r>
            <w:r w:rsidR="00D10C7F">
              <w:rPr>
                <w:rFonts w:ascii="Times New Roman" w:hAnsi="Times New Roman" w:cs="Times New Roman"/>
                <w:sz w:val="23"/>
                <w:szCs w:val="23"/>
              </w:rPr>
              <w:t xml:space="preserve"> або Акт наданих послуг</w:t>
            </w:r>
            <w:r w:rsidRPr="006A23C1">
              <w:rPr>
                <w:rFonts w:ascii="Times New Roman" w:hAnsi="Times New Roman" w:cs="Times New Roman"/>
                <w:sz w:val="23"/>
                <w:szCs w:val="23"/>
              </w:rPr>
              <w:t>. Такий учасник у складі тендерної пропозиції обов’язково подає довідку в довільній формі про наявність досвіду виконання аналогічного договору із зазначенням у ній ідентифікатора закупівлі за результатом якої укладено аналогічний договір.</w:t>
            </w:r>
          </w:p>
          <w:p w14:paraId="3D4C02D1" w14:textId="6E37CE76" w:rsidR="006A23C1" w:rsidRPr="006A23C1" w:rsidRDefault="006A23C1" w:rsidP="000E7CE6">
            <w:pPr>
              <w:pStyle w:val="11"/>
              <w:spacing w:line="240" w:lineRule="auto"/>
              <w:ind w:left="0"/>
              <w:jc w:val="both"/>
              <w:rPr>
                <w:rFonts w:ascii="Times New Roman" w:hAnsi="Times New Roman" w:cs="Times New Roman"/>
                <w:b/>
                <w:bCs/>
                <w:sz w:val="23"/>
                <w:szCs w:val="23"/>
              </w:rPr>
            </w:pPr>
            <w:r w:rsidRPr="006A23C1">
              <w:rPr>
                <w:rFonts w:ascii="Times New Roman" w:hAnsi="Times New Roman" w:cs="Times New Roman"/>
                <w:b/>
                <w:bCs/>
                <w:sz w:val="23"/>
                <w:szCs w:val="23"/>
              </w:rPr>
              <w:t>Звертаємо увагу!!  Розірваний договір не вважається виконаним!</w:t>
            </w:r>
          </w:p>
        </w:tc>
      </w:tr>
    </w:tbl>
    <w:p w14:paraId="64DFE42D" w14:textId="77777777" w:rsidR="00DE61C7" w:rsidRPr="008326E0" w:rsidRDefault="00DE61C7" w:rsidP="00DE61C7">
      <w:pPr>
        <w:jc w:val="both"/>
        <w:rPr>
          <w:rFonts w:ascii="Times New Roman" w:hAnsi="Times New Roman" w:cs="Times New Roman"/>
          <w:b/>
          <w:i/>
          <w:sz w:val="23"/>
          <w:szCs w:val="23"/>
        </w:rPr>
      </w:pPr>
    </w:p>
    <w:p w14:paraId="330F0CD5" w14:textId="769CFC4E" w:rsidR="004F6908" w:rsidRPr="00332197" w:rsidRDefault="00DE61C7" w:rsidP="00332197">
      <w:pPr>
        <w:jc w:val="both"/>
        <w:rPr>
          <w:rFonts w:ascii="Times New Roman" w:hAnsi="Times New Roman" w:cs="Times New Roman"/>
          <w:b/>
          <w:sz w:val="23"/>
          <w:szCs w:val="23"/>
        </w:rPr>
      </w:pPr>
      <w:r w:rsidRPr="008326E0">
        <w:rPr>
          <w:rFonts w:ascii="Times New Roman" w:hAnsi="Times New Roman" w:cs="Times New Roman"/>
          <w:b/>
          <w:i/>
          <w:sz w:val="23"/>
          <w:szCs w:val="23"/>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51E964" w14:textId="77777777" w:rsidR="004F6908" w:rsidRPr="008326E0" w:rsidRDefault="004F6908" w:rsidP="00DE61C7">
      <w:pPr>
        <w:pBdr>
          <w:top w:val="nil"/>
          <w:left w:val="nil"/>
          <w:bottom w:val="nil"/>
          <w:right w:val="nil"/>
          <w:between w:val="nil"/>
        </w:pBdr>
        <w:ind w:firstLine="720"/>
        <w:jc w:val="both"/>
        <w:rPr>
          <w:rFonts w:ascii="Times New Roman" w:hAnsi="Times New Roman" w:cs="Times New Roman"/>
          <w:sz w:val="23"/>
          <w:szCs w:val="23"/>
        </w:rPr>
      </w:pPr>
    </w:p>
    <w:p w14:paraId="7742676D" w14:textId="76BB6D67" w:rsidR="00DE61C7" w:rsidRPr="008326E0" w:rsidRDefault="004F6908" w:rsidP="00DE61C7">
      <w:pPr>
        <w:shd w:val="clear" w:color="auto" w:fill="FFFFFF"/>
        <w:jc w:val="both"/>
        <w:rPr>
          <w:rFonts w:ascii="Times New Roman" w:hAnsi="Times New Roman" w:cs="Times New Roman"/>
          <w:sz w:val="23"/>
          <w:szCs w:val="23"/>
        </w:rPr>
      </w:pPr>
      <w:r>
        <w:rPr>
          <w:rFonts w:ascii="Times New Roman" w:hAnsi="Times New Roman" w:cs="Times New Roman"/>
          <w:b/>
          <w:sz w:val="23"/>
          <w:szCs w:val="23"/>
        </w:rPr>
        <w:t>2</w:t>
      </w:r>
      <w:r w:rsidR="00DE61C7" w:rsidRPr="008326E0">
        <w:rPr>
          <w:rFonts w:ascii="Times New Roman" w:hAnsi="Times New Roman" w:cs="Times New Roman"/>
          <w:b/>
          <w:sz w:val="23"/>
          <w:szCs w:val="23"/>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930" w:type="dxa"/>
        <w:tblInd w:w="-42" w:type="dxa"/>
        <w:tblLayout w:type="fixed"/>
        <w:tblLook w:val="0400" w:firstRow="0" w:lastRow="0" w:firstColumn="0" w:lastColumn="0" w:noHBand="0" w:noVBand="1"/>
      </w:tblPr>
      <w:tblGrid>
        <w:gridCol w:w="543"/>
        <w:gridCol w:w="9387"/>
      </w:tblGrid>
      <w:tr w:rsidR="00DE61C7" w:rsidRPr="008326E0" w14:paraId="4F43B0EB" w14:textId="77777777" w:rsidTr="00DE61C7">
        <w:trPr>
          <w:trHeight w:val="123"/>
        </w:trPr>
        <w:tc>
          <w:tcPr>
            <w:tcW w:w="99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86B111" w14:textId="77777777" w:rsidR="00DE61C7" w:rsidRPr="008326E0" w:rsidRDefault="00DE61C7" w:rsidP="00915712">
            <w:pPr>
              <w:ind w:left="100"/>
              <w:jc w:val="center"/>
              <w:rPr>
                <w:rFonts w:ascii="Times New Roman" w:hAnsi="Times New Roman" w:cs="Times New Roman"/>
                <w:sz w:val="23"/>
                <w:szCs w:val="23"/>
              </w:rPr>
            </w:pPr>
            <w:r w:rsidRPr="008326E0">
              <w:rPr>
                <w:rFonts w:ascii="Times New Roman" w:hAnsi="Times New Roman" w:cs="Times New Roman"/>
                <w:b/>
                <w:sz w:val="23"/>
                <w:szCs w:val="23"/>
              </w:rPr>
              <w:t>Інші документи від Учасника:</w:t>
            </w:r>
          </w:p>
        </w:tc>
      </w:tr>
      <w:tr w:rsidR="00DE61C7" w:rsidRPr="008326E0" w14:paraId="264E1514" w14:textId="77777777" w:rsidTr="00F46FE2">
        <w:trPr>
          <w:trHeight w:val="724"/>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F5BE" w14:textId="77777777" w:rsidR="00DE61C7" w:rsidRPr="008326E0" w:rsidRDefault="00DE61C7" w:rsidP="00DE61C7">
            <w:pPr>
              <w:pStyle w:val="a3"/>
              <w:keepLines/>
              <w:widowControl w:val="0"/>
              <w:numPr>
                <w:ilvl w:val="0"/>
                <w:numId w:val="5"/>
              </w:numPr>
              <w:tabs>
                <w:tab w:val="left" w:pos="315"/>
              </w:tabs>
              <w:spacing w:after="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E7A14" w14:textId="77777777" w:rsidR="00DE61C7" w:rsidRPr="008326E0" w:rsidRDefault="00DE61C7" w:rsidP="00915712">
            <w:pPr>
              <w:keepLines/>
              <w:ind w:left="102"/>
              <w:jc w:val="both"/>
              <w:rPr>
                <w:rFonts w:ascii="Times New Roman" w:hAnsi="Times New Roman" w:cs="Times New Roman"/>
                <w:sz w:val="23"/>
                <w:szCs w:val="23"/>
              </w:rPr>
            </w:pPr>
            <w:r w:rsidRPr="008326E0">
              <w:rPr>
                <w:rFonts w:ascii="Times New Roman" w:hAnsi="Times New Roman" w:cs="Times New Roman"/>
                <w:sz w:val="23"/>
                <w:szCs w:val="23"/>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E61C7" w:rsidRPr="008326E0" w14:paraId="28FE0F84" w14:textId="77777777" w:rsidTr="00F46FE2">
        <w:trPr>
          <w:trHeight w:val="1002"/>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6281" w14:textId="77777777" w:rsidR="00DE61C7" w:rsidRPr="008326E0" w:rsidRDefault="00DE61C7" w:rsidP="00DE61C7">
            <w:pPr>
              <w:pStyle w:val="a3"/>
              <w:widowControl w:val="0"/>
              <w:numPr>
                <w:ilvl w:val="0"/>
                <w:numId w:val="5"/>
              </w:numPr>
              <w:tabs>
                <w:tab w:val="left" w:pos="315"/>
              </w:tabs>
              <w:spacing w:after="0" w:line="276" w:lineRule="auto"/>
              <w:contextualSpacing w:val="0"/>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EB838" w14:textId="33E15A59" w:rsidR="00DE61C7" w:rsidRPr="008326E0" w:rsidRDefault="00DE61C7" w:rsidP="00915712">
            <w:pPr>
              <w:ind w:left="100"/>
              <w:jc w:val="both"/>
              <w:rPr>
                <w:rFonts w:ascii="Times New Roman" w:hAnsi="Times New Roman" w:cs="Times New Roman"/>
                <w:sz w:val="23"/>
                <w:szCs w:val="23"/>
              </w:rPr>
            </w:pPr>
            <w:r w:rsidRPr="001B2B55">
              <w:rPr>
                <w:rStyle w:val="rvts0"/>
                <w:rFonts w:ascii="Times New Roman" w:hAnsi="Times New Roman"/>
                <w:sz w:val="23"/>
                <w:szCs w:val="23"/>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B2B55">
              <w:rPr>
                <w:rFonts w:ascii="Times New Roman" w:hAnsi="Times New Roman" w:cs="Times New Roman"/>
                <w:sz w:val="23"/>
                <w:szCs w:val="23"/>
              </w:rPr>
              <w:t>виписка з протоколу засновників, наказ (про призначення, про надання права підпису), довіреність, доручення або інший документ).</w:t>
            </w:r>
          </w:p>
        </w:tc>
      </w:tr>
      <w:tr w:rsidR="00DE61C7" w:rsidRPr="008326E0" w14:paraId="03FA74D3" w14:textId="77777777" w:rsidTr="00F46FE2">
        <w:trPr>
          <w:trHeight w:val="19"/>
        </w:trPr>
        <w:tc>
          <w:tcPr>
            <w:tcW w:w="54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5A60642" w14:textId="77777777" w:rsidR="00DE61C7" w:rsidRPr="008326E0" w:rsidRDefault="00DE61C7" w:rsidP="00DE61C7">
            <w:pPr>
              <w:pStyle w:val="a3"/>
              <w:widowControl w:val="0"/>
              <w:numPr>
                <w:ilvl w:val="0"/>
                <w:numId w:val="5"/>
              </w:numPr>
              <w:tabs>
                <w:tab w:val="left" w:pos="315"/>
              </w:tabs>
              <w:spacing w:after="0" w:line="276" w:lineRule="auto"/>
              <w:contextualSpacing w:val="0"/>
              <w:jc w:val="center"/>
              <w:rPr>
                <w:sz w:val="23"/>
                <w:szCs w:val="23"/>
              </w:rPr>
            </w:pPr>
          </w:p>
        </w:tc>
        <w:tc>
          <w:tcPr>
            <w:tcW w:w="938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D4ADA82" w14:textId="5689CE9C" w:rsidR="00DE61C7" w:rsidRPr="000020B3" w:rsidRDefault="000020B3" w:rsidP="00915712">
            <w:pPr>
              <w:ind w:left="100"/>
              <w:jc w:val="both"/>
              <w:rPr>
                <w:rFonts w:ascii="Times New Roman" w:hAnsi="Times New Roman" w:cs="Times New Roman"/>
                <w:sz w:val="23"/>
                <w:szCs w:val="23"/>
              </w:rPr>
            </w:pPr>
            <w:bookmarkStart w:id="1" w:name="_Hlk132224306"/>
            <w:r>
              <w:rPr>
                <w:rFonts w:ascii="Times New Roman" w:hAnsi="Times New Roman" w:cs="Times New Roman"/>
                <w:sz w:val="23"/>
                <w:szCs w:val="23"/>
              </w:rPr>
              <w:t xml:space="preserve"> </w:t>
            </w:r>
            <w:r w:rsidR="00DE61C7" w:rsidRPr="000020B3">
              <w:rPr>
                <w:rFonts w:ascii="Times New Roman" w:hAnsi="Times New Roman" w:cs="Times New Roman"/>
                <w:sz w:val="23"/>
                <w:szCs w:val="23"/>
              </w:rPr>
              <w:t xml:space="preserve">Довідка в довільній формі, яка містить відомості про підприємство: </w:t>
            </w:r>
          </w:p>
          <w:p w14:paraId="7BAD8078" w14:textId="77777777" w:rsidR="00DE61C7" w:rsidRPr="000020B3" w:rsidRDefault="00DE61C7" w:rsidP="00915712">
            <w:pPr>
              <w:ind w:left="100"/>
              <w:jc w:val="both"/>
              <w:rPr>
                <w:rFonts w:ascii="Times New Roman" w:hAnsi="Times New Roman" w:cs="Times New Roman"/>
                <w:sz w:val="23"/>
                <w:szCs w:val="23"/>
              </w:rPr>
            </w:pPr>
            <w:r w:rsidRPr="000020B3">
              <w:rPr>
                <w:rFonts w:ascii="Times New Roman" w:hAnsi="Times New Roman" w:cs="Times New Roman"/>
                <w:sz w:val="23"/>
                <w:szCs w:val="23"/>
              </w:rPr>
              <w:t xml:space="preserve">- реквізити (адреса - юридична та фактична, телефон, e-mail); </w:t>
            </w:r>
          </w:p>
          <w:p w14:paraId="4A26743A" w14:textId="50ABE493" w:rsidR="00DE61C7" w:rsidRPr="000020B3" w:rsidRDefault="00DE61C7" w:rsidP="00915712">
            <w:pPr>
              <w:ind w:left="100"/>
              <w:jc w:val="both"/>
              <w:rPr>
                <w:rFonts w:ascii="Times New Roman" w:hAnsi="Times New Roman" w:cs="Times New Roman"/>
                <w:sz w:val="23"/>
                <w:szCs w:val="23"/>
              </w:rPr>
            </w:pPr>
            <w:r w:rsidRPr="000020B3">
              <w:rPr>
                <w:rFonts w:ascii="Times New Roman" w:hAnsi="Times New Roman" w:cs="Times New Roman"/>
                <w:sz w:val="23"/>
                <w:szCs w:val="23"/>
              </w:rPr>
              <w:t xml:space="preserve">  - керівництво (</w:t>
            </w:r>
            <w:r w:rsidR="000020B3" w:rsidRPr="000020B3">
              <w:rPr>
                <w:rFonts w:ascii="Times New Roman" w:hAnsi="Times New Roman" w:cs="Times New Roman"/>
                <w:sz w:val="23"/>
                <w:szCs w:val="23"/>
              </w:rPr>
              <w:t>посада, прізвище, ім'я, по-батькові, телефон для контактів</w:t>
            </w:r>
            <w:r w:rsidRPr="000020B3">
              <w:rPr>
                <w:rFonts w:ascii="Times New Roman" w:hAnsi="Times New Roman" w:cs="Times New Roman"/>
                <w:sz w:val="23"/>
                <w:szCs w:val="23"/>
              </w:rPr>
              <w:t xml:space="preserve">) - для юридичних осіб; </w:t>
            </w:r>
          </w:p>
          <w:p w14:paraId="4045BFFE" w14:textId="77777777" w:rsidR="00DE61C7" w:rsidRPr="000020B3" w:rsidRDefault="00DE61C7" w:rsidP="00915712">
            <w:pPr>
              <w:ind w:left="100"/>
              <w:jc w:val="both"/>
              <w:rPr>
                <w:rFonts w:ascii="Times New Roman" w:hAnsi="Times New Roman" w:cs="Times New Roman"/>
                <w:sz w:val="23"/>
                <w:szCs w:val="23"/>
              </w:rPr>
            </w:pPr>
            <w:r w:rsidRPr="000020B3">
              <w:rPr>
                <w:rFonts w:ascii="Times New Roman" w:hAnsi="Times New Roman" w:cs="Times New Roman"/>
                <w:sz w:val="23"/>
                <w:szCs w:val="23"/>
              </w:rPr>
              <w:t xml:space="preserve">  - уповноважена особа на підписання тендерної пропозиції (посада, прізвище, ім'я, по-батькові, телефон для контактів);</w:t>
            </w:r>
          </w:p>
          <w:p w14:paraId="4EE354D4" w14:textId="77777777" w:rsidR="00DE61C7" w:rsidRPr="000020B3" w:rsidRDefault="00DE61C7" w:rsidP="00915712">
            <w:pPr>
              <w:tabs>
                <w:tab w:val="left" w:pos="315"/>
              </w:tabs>
              <w:ind w:left="100"/>
              <w:jc w:val="both"/>
              <w:rPr>
                <w:rFonts w:ascii="Times New Roman" w:hAnsi="Times New Roman" w:cs="Times New Roman"/>
                <w:sz w:val="23"/>
                <w:szCs w:val="23"/>
              </w:rPr>
            </w:pPr>
            <w:r w:rsidRPr="000020B3">
              <w:rPr>
                <w:rFonts w:ascii="Times New Roman" w:hAnsi="Times New Roman" w:cs="Times New Roman"/>
                <w:sz w:val="23"/>
                <w:szCs w:val="23"/>
              </w:rPr>
              <w:t xml:space="preserve">   - уповноважена особа на підписання договору за результатами проведення процедури закупівлі (посада, прізвище, ім'я, по-батькові, телефон для контактів);</w:t>
            </w:r>
          </w:p>
          <w:p w14:paraId="023A35E4" w14:textId="77777777" w:rsidR="00DE61C7" w:rsidRPr="008326E0" w:rsidRDefault="00DE61C7" w:rsidP="00915712">
            <w:pPr>
              <w:ind w:left="100"/>
              <w:jc w:val="both"/>
              <w:rPr>
                <w:rFonts w:ascii="Times New Roman" w:hAnsi="Times New Roman" w:cs="Times New Roman"/>
                <w:sz w:val="23"/>
                <w:szCs w:val="23"/>
              </w:rPr>
            </w:pPr>
            <w:r w:rsidRPr="000020B3">
              <w:rPr>
                <w:rFonts w:ascii="Times New Roman" w:hAnsi="Times New Roman" w:cs="Times New Roman"/>
                <w:sz w:val="23"/>
                <w:szCs w:val="23"/>
              </w:rPr>
              <w:t xml:space="preserve"> - контактна особа, яка буде здійснювати зв'язок з Замовником, у разі необхідності (посада, прізвище, ім'я, по-батькові, телефон, e-mail);</w:t>
            </w:r>
          </w:p>
          <w:p w14:paraId="3377AA0E" w14:textId="4129E387" w:rsidR="00DE61C7" w:rsidRPr="008326E0" w:rsidRDefault="00DE61C7" w:rsidP="00F46FE2">
            <w:pPr>
              <w:ind w:left="100"/>
              <w:jc w:val="both"/>
              <w:rPr>
                <w:rFonts w:ascii="Times New Roman" w:hAnsi="Times New Roman" w:cs="Times New Roman"/>
                <w:sz w:val="23"/>
                <w:szCs w:val="23"/>
              </w:rPr>
            </w:pPr>
            <w:r w:rsidRPr="008326E0">
              <w:rPr>
                <w:rFonts w:ascii="Times New Roman" w:hAnsi="Times New Roman" w:cs="Times New Roman"/>
                <w:sz w:val="23"/>
                <w:szCs w:val="23"/>
              </w:rPr>
              <w:t xml:space="preserve"> -  інформація про банківські реквізити, за якими буде здійснюватися оплата за договором (в разі його укладання)</w:t>
            </w:r>
            <w:r w:rsidR="00F46FE2">
              <w:rPr>
                <w:rFonts w:ascii="Times New Roman" w:hAnsi="Times New Roman" w:cs="Times New Roman"/>
                <w:sz w:val="23"/>
                <w:szCs w:val="23"/>
              </w:rPr>
              <w:t>.</w:t>
            </w:r>
          </w:p>
          <w:p w14:paraId="10C3AC63" w14:textId="77777777" w:rsidR="00DE61C7" w:rsidRPr="008326E0" w:rsidRDefault="00DE61C7" w:rsidP="00DE61C7">
            <w:pPr>
              <w:widowControl w:val="0"/>
              <w:numPr>
                <w:ilvl w:val="0"/>
                <w:numId w:val="1"/>
              </w:numPr>
              <w:tabs>
                <w:tab w:val="left" w:pos="598"/>
              </w:tabs>
              <w:autoSpaceDE w:val="0"/>
              <w:autoSpaceDN w:val="0"/>
              <w:adjustRightInd w:val="0"/>
              <w:spacing w:after="0" w:line="240" w:lineRule="auto"/>
              <w:ind w:left="100" w:firstLine="0"/>
              <w:jc w:val="both"/>
              <w:rPr>
                <w:rFonts w:ascii="Times New Roman" w:hAnsi="Times New Roman" w:cs="Times New Roman"/>
                <w:sz w:val="23"/>
                <w:szCs w:val="23"/>
              </w:rPr>
            </w:pPr>
            <w:r w:rsidRPr="008326E0">
              <w:rPr>
                <w:rFonts w:ascii="Times New Roman" w:hAnsi="Times New Roman" w:cs="Times New Roman"/>
                <w:sz w:val="23"/>
                <w:szCs w:val="23"/>
              </w:rPr>
              <w:t>(</w:t>
            </w:r>
            <w:r w:rsidRPr="008326E0">
              <w:rPr>
                <w:rFonts w:ascii="Times New Roman" w:hAnsi="Times New Roman" w:cs="Times New Roman"/>
                <w:i/>
                <w:sz w:val="23"/>
                <w:szCs w:val="23"/>
              </w:rPr>
              <w:t>для юридичних осіб</w:t>
            </w:r>
            <w:r w:rsidRPr="008326E0">
              <w:rPr>
                <w:rFonts w:ascii="Times New Roman" w:hAnsi="Times New Roman" w:cs="Times New Roman"/>
                <w:sz w:val="23"/>
                <w:szCs w:val="23"/>
              </w:rPr>
              <w:t xml:space="preserve">) </w:t>
            </w:r>
          </w:p>
          <w:p w14:paraId="3DB90883" w14:textId="4A2147B1" w:rsidR="00DE61C7" w:rsidRPr="008326E0" w:rsidRDefault="00DE61C7" w:rsidP="00915712">
            <w:pPr>
              <w:tabs>
                <w:tab w:val="left" w:pos="598"/>
              </w:tabs>
              <w:ind w:left="100"/>
              <w:jc w:val="both"/>
              <w:rPr>
                <w:rFonts w:ascii="Times New Roman" w:hAnsi="Times New Roman" w:cs="Times New Roman"/>
                <w:sz w:val="23"/>
                <w:szCs w:val="23"/>
              </w:rPr>
            </w:pPr>
            <w:r w:rsidRPr="000020B3">
              <w:rPr>
                <w:rFonts w:ascii="Times New Roman" w:hAnsi="Times New Roman" w:cs="Times New Roman"/>
                <w:sz w:val="23"/>
                <w:szCs w:val="23"/>
              </w:rPr>
              <w:lastRenderedPageBreak/>
              <w:t>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14:paraId="7E886C6B" w14:textId="77777777" w:rsidR="00DE61C7" w:rsidRPr="008326E0" w:rsidRDefault="00DE61C7" w:rsidP="00DE61C7">
            <w:pPr>
              <w:widowControl w:val="0"/>
              <w:numPr>
                <w:ilvl w:val="0"/>
                <w:numId w:val="1"/>
              </w:numPr>
              <w:autoSpaceDE w:val="0"/>
              <w:autoSpaceDN w:val="0"/>
              <w:adjustRightInd w:val="0"/>
              <w:spacing w:after="0" w:line="240" w:lineRule="auto"/>
              <w:ind w:left="100" w:firstLine="0"/>
              <w:jc w:val="both"/>
              <w:rPr>
                <w:rFonts w:ascii="Times New Roman" w:hAnsi="Times New Roman" w:cs="Times New Roman"/>
                <w:sz w:val="23"/>
                <w:szCs w:val="23"/>
              </w:rPr>
            </w:pPr>
            <w:r w:rsidRPr="008326E0">
              <w:rPr>
                <w:rFonts w:ascii="Times New Roman" w:hAnsi="Times New Roman" w:cs="Times New Roman"/>
                <w:sz w:val="23"/>
                <w:szCs w:val="23"/>
              </w:rPr>
              <w:t>(</w:t>
            </w:r>
            <w:r w:rsidRPr="008326E0">
              <w:rPr>
                <w:rFonts w:ascii="Times New Roman" w:hAnsi="Times New Roman" w:cs="Times New Roman"/>
                <w:i/>
                <w:sz w:val="23"/>
                <w:szCs w:val="23"/>
              </w:rPr>
              <w:t>для фізичних осіб</w:t>
            </w:r>
            <w:r w:rsidRPr="008326E0">
              <w:rPr>
                <w:rFonts w:ascii="Times New Roman" w:hAnsi="Times New Roman" w:cs="Times New Roman"/>
                <w:sz w:val="23"/>
                <w:szCs w:val="23"/>
              </w:rPr>
              <w:t>)</w:t>
            </w:r>
            <w:r w:rsidRPr="008326E0">
              <w:rPr>
                <w:rFonts w:ascii="Times New Roman" w:hAnsi="Times New Roman" w:cs="Times New Roman"/>
                <w:b/>
                <w:sz w:val="23"/>
                <w:szCs w:val="23"/>
              </w:rPr>
              <w:t xml:space="preserve"> </w:t>
            </w:r>
          </w:p>
          <w:p w14:paraId="52B4351D" w14:textId="77777777" w:rsidR="00DE61C7" w:rsidRPr="008326E0" w:rsidRDefault="00DE61C7" w:rsidP="00915712">
            <w:pPr>
              <w:ind w:left="100"/>
              <w:jc w:val="both"/>
              <w:rPr>
                <w:rFonts w:ascii="Times New Roman" w:hAnsi="Times New Roman" w:cs="Times New Roman"/>
                <w:sz w:val="23"/>
                <w:szCs w:val="23"/>
              </w:rPr>
            </w:pPr>
            <w:r w:rsidRPr="008326E0">
              <w:rPr>
                <w:rFonts w:ascii="Times New Roman" w:hAnsi="Times New Roman" w:cs="Times New Roman"/>
                <w:sz w:val="23"/>
                <w:szCs w:val="23"/>
              </w:rPr>
              <w:t>Копія довідки про присвоєння ідентифікаційного коду та копія паспорту, завірена підписом учасника;</w:t>
            </w:r>
          </w:p>
          <w:p w14:paraId="66667745" w14:textId="77777777" w:rsidR="00DE61C7" w:rsidRPr="008326E0" w:rsidRDefault="00DE61C7" w:rsidP="00DE61C7">
            <w:pPr>
              <w:widowControl w:val="0"/>
              <w:numPr>
                <w:ilvl w:val="0"/>
                <w:numId w:val="1"/>
              </w:numPr>
              <w:autoSpaceDE w:val="0"/>
              <w:autoSpaceDN w:val="0"/>
              <w:adjustRightInd w:val="0"/>
              <w:spacing w:after="0" w:line="240" w:lineRule="auto"/>
              <w:ind w:left="100" w:firstLine="0"/>
              <w:jc w:val="both"/>
              <w:rPr>
                <w:rFonts w:ascii="Times New Roman" w:hAnsi="Times New Roman" w:cs="Times New Roman"/>
                <w:sz w:val="23"/>
                <w:szCs w:val="23"/>
              </w:rPr>
            </w:pPr>
            <w:r w:rsidRPr="000020B3">
              <w:rPr>
                <w:rFonts w:ascii="Times New Roman" w:hAnsi="Times New Roman" w:cs="Times New Roman"/>
                <w:sz w:val="23"/>
                <w:szCs w:val="23"/>
              </w:rPr>
              <w:t>Документи/або копії (свідоцтва, повідомлення, витяги тощо) про реєстрацію учасника платником відповідних податків та зборів (обов’язкових платежів).</w:t>
            </w:r>
            <w:bookmarkEnd w:id="1"/>
          </w:p>
        </w:tc>
      </w:tr>
      <w:tr w:rsidR="00F46FE2" w:rsidRPr="008326E0" w14:paraId="670FDF42" w14:textId="77777777" w:rsidTr="00F46FE2">
        <w:trPr>
          <w:trHeight w:val="598"/>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08590" w14:textId="77777777" w:rsidR="00F46FE2" w:rsidRPr="008326E0" w:rsidRDefault="00F46FE2" w:rsidP="00F46FE2">
            <w:pPr>
              <w:pStyle w:val="a3"/>
              <w:numPr>
                <w:ilvl w:val="0"/>
                <w:numId w:val="5"/>
              </w:numPr>
              <w:tabs>
                <w:tab w:val="left" w:pos="315"/>
              </w:tabs>
              <w:spacing w:after="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0C705" w14:textId="5E40CB1A" w:rsidR="00F46FE2" w:rsidRPr="008326E0" w:rsidRDefault="00F46FE2" w:rsidP="00F46FE2">
            <w:pPr>
              <w:ind w:left="100"/>
              <w:jc w:val="both"/>
              <w:rPr>
                <w:rFonts w:ascii="Times New Roman" w:hAnsi="Times New Roman" w:cs="Times New Roman"/>
                <w:sz w:val="23"/>
                <w:szCs w:val="23"/>
              </w:rPr>
            </w:pPr>
            <w:bookmarkStart w:id="2" w:name="_Hlk132224842"/>
            <w:r w:rsidRPr="000020B3">
              <w:rPr>
                <w:rFonts w:ascii="Times New Roman" w:hAnsi="Times New Roman" w:cs="Times New Roman"/>
                <w:sz w:val="23"/>
                <w:szCs w:val="23"/>
              </w:rPr>
              <w:t>Лист-погодження з умовами, що викладені в Додатку 3 «</w:t>
            </w:r>
            <w:r w:rsidRPr="000020B3">
              <w:rPr>
                <w:rFonts w:ascii="Times New Roman" w:hAnsi="Times New Roman" w:cs="Times New Roman"/>
                <w:bCs/>
                <w:sz w:val="23"/>
                <w:szCs w:val="23"/>
              </w:rPr>
              <w:t>Технічна специфікація</w:t>
            </w:r>
            <w:r w:rsidRPr="000020B3">
              <w:rPr>
                <w:rFonts w:ascii="Times New Roman" w:hAnsi="Times New Roman" w:cs="Times New Roman"/>
                <w:b/>
                <w:bCs/>
                <w:sz w:val="23"/>
                <w:szCs w:val="23"/>
              </w:rPr>
              <w:t xml:space="preserve">» </w:t>
            </w:r>
            <w:r w:rsidRPr="000020B3">
              <w:rPr>
                <w:rFonts w:ascii="Times New Roman" w:hAnsi="Times New Roman" w:cs="Times New Roman"/>
                <w:sz w:val="23"/>
                <w:szCs w:val="23"/>
              </w:rPr>
              <w:t xml:space="preserve"> до тендерної документації.</w:t>
            </w:r>
            <w:bookmarkEnd w:id="2"/>
          </w:p>
        </w:tc>
      </w:tr>
      <w:tr w:rsidR="00F46FE2" w:rsidRPr="008326E0" w14:paraId="2D216449" w14:textId="77777777" w:rsidTr="00F46FE2">
        <w:trPr>
          <w:trHeight w:val="303"/>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4DC03" w14:textId="77777777" w:rsidR="00F46FE2" w:rsidRPr="008326E0" w:rsidRDefault="00F46FE2" w:rsidP="00F46FE2">
            <w:pPr>
              <w:pStyle w:val="a3"/>
              <w:numPr>
                <w:ilvl w:val="0"/>
                <w:numId w:val="5"/>
              </w:numPr>
              <w:tabs>
                <w:tab w:val="left" w:pos="315"/>
              </w:tabs>
              <w:spacing w:after="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BF490" w14:textId="77777777" w:rsidR="00F46FE2" w:rsidRDefault="00F46FE2" w:rsidP="00A01F3F">
            <w:pPr>
              <w:keepNext/>
              <w:contextualSpacing/>
              <w:rPr>
                <w:rFonts w:ascii="Times New Roman" w:hAnsi="Times New Roman" w:cs="Times New Roman"/>
                <w:sz w:val="23"/>
                <w:szCs w:val="23"/>
              </w:rPr>
            </w:pPr>
            <w:r w:rsidRPr="000020B3">
              <w:rPr>
                <w:rFonts w:ascii="Times New Roman" w:hAnsi="Times New Roman" w:cs="Times New Roman"/>
                <w:sz w:val="23"/>
                <w:szCs w:val="23"/>
              </w:rPr>
              <w:t>Лист-згода складений в довільній формі із проєктом договору про закупівлю згідно з Додатком 4 до цієї тендерної документації.</w:t>
            </w:r>
          </w:p>
          <w:p w14:paraId="5AA954A7" w14:textId="5C753981" w:rsidR="000020B3" w:rsidRPr="008326E0" w:rsidRDefault="000020B3" w:rsidP="00F46FE2">
            <w:pPr>
              <w:keepNext/>
              <w:ind w:firstLine="73"/>
              <w:contextualSpacing/>
              <w:rPr>
                <w:rFonts w:ascii="Times New Roman" w:hAnsi="Times New Roman" w:cs="Times New Roman"/>
                <w:sz w:val="23"/>
                <w:szCs w:val="23"/>
              </w:rPr>
            </w:pPr>
          </w:p>
        </w:tc>
      </w:tr>
      <w:tr w:rsidR="00F46FE2" w:rsidRPr="008326E0" w14:paraId="339AD1AF" w14:textId="77777777" w:rsidTr="00F46FE2">
        <w:trPr>
          <w:trHeight w:val="541"/>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0149" w14:textId="77777777" w:rsidR="00F46FE2" w:rsidRPr="008326E0" w:rsidRDefault="00F46FE2" w:rsidP="00F46FE2">
            <w:pPr>
              <w:pStyle w:val="a3"/>
              <w:numPr>
                <w:ilvl w:val="0"/>
                <w:numId w:val="5"/>
              </w:numPr>
              <w:tabs>
                <w:tab w:val="left" w:pos="315"/>
              </w:tabs>
              <w:spacing w:after="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B3346" w14:textId="32EE847C" w:rsidR="00F46FE2" w:rsidRPr="008326E0" w:rsidRDefault="00A01F3F" w:rsidP="00A01F3F">
            <w:pPr>
              <w:jc w:val="both"/>
              <w:rPr>
                <w:rFonts w:ascii="Times New Roman" w:hAnsi="Times New Roman" w:cs="Times New Roman"/>
                <w:sz w:val="23"/>
                <w:szCs w:val="23"/>
              </w:rPr>
            </w:pPr>
            <w:r>
              <w:rPr>
                <w:rFonts w:ascii="Times New Roman" w:hAnsi="Times New Roman" w:cs="Times New Roman"/>
                <w:sz w:val="23"/>
                <w:szCs w:val="23"/>
              </w:rPr>
              <w:t>Г</w:t>
            </w:r>
            <w:r w:rsidRPr="00A01F3F">
              <w:rPr>
                <w:rFonts w:ascii="Times New Roman" w:hAnsi="Times New Roman" w:cs="Times New Roman"/>
                <w:sz w:val="23"/>
                <w:szCs w:val="23"/>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ЗУ «Про санкції» від 14 серпня 2014 року № 1644-VII (із змінами),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(із змінами), Постановою КМУ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(із змінами), Постановою КМУ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КМУ від 30.12.2015 №1147 «Про заборону ввезення на митну територію України товарів, що походять з Російської Федерації» (із змінами), Постановою КМУ від 09.04.2022 №426 «Про застосування заборони ввезення товарів з Російської Федерації» (із змінами), Указом Президента України від 15.05.2017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w:t>
            </w:r>
          </w:p>
        </w:tc>
      </w:tr>
      <w:tr w:rsidR="00F46FE2" w:rsidRPr="008326E0" w14:paraId="1AA3D8E3" w14:textId="77777777" w:rsidTr="00F46FE2">
        <w:trPr>
          <w:trHeight w:val="1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AE477" w14:textId="77777777" w:rsidR="00F46FE2" w:rsidRPr="008326E0" w:rsidRDefault="00F46FE2" w:rsidP="00F46FE2">
            <w:pPr>
              <w:pStyle w:val="a3"/>
              <w:numPr>
                <w:ilvl w:val="0"/>
                <w:numId w:val="5"/>
              </w:numPr>
              <w:tabs>
                <w:tab w:val="left" w:pos="315"/>
              </w:tabs>
              <w:spacing w:before="240" w:after="20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0D022" w14:textId="4594E5DC" w:rsidR="000A5B53" w:rsidRPr="000A5B53" w:rsidRDefault="000A5B53" w:rsidP="00A01F3F">
            <w:pPr>
              <w:jc w:val="both"/>
              <w:rPr>
                <w:rFonts w:ascii="Times New Roman" w:hAnsi="Times New Roman" w:cs="Times New Roman"/>
                <w:iCs/>
                <w:sz w:val="23"/>
                <w:szCs w:val="23"/>
              </w:rPr>
            </w:pPr>
            <w:r w:rsidRPr="000A5B53">
              <w:rPr>
                <w:rFonts w:ascii="Times New Roman" w:hAnsi="Times New Roman" w:cs="Times New Roman"/>
                <w:iCs/>
                <w:sz w:val="23"/>
                <w:szCs w:val="23"/>
              </w:rPr>
              <w:t xml:space="preserve">- </w:t>
            </w:r>
            <w:r w:rsidR="001B2B55">
              <w:rPr>
                <w:rFonts w:ascii="Times New Roman" w:hAnsi="Times New Roman" w:cs="Times New Roman"/>
                <w:iCs/>
                <w:sz w:val="23"/>
                <w:szCs w:val="23"/>
              </w:rPr>
              <w:t>С</w:t>
            </w:r>
            <w:r w:rsidRPr="000A5B53">
              <w:rPr>
                <w:rFonts w:ascii="Times New Roman" w:hAnsi="Times New Roman" w:cs="Times New Roman"/>
                <w:iCs/>
                <w:sz w:val="23"/>
                <w:szCs w:val="23"/>
              </w:rPr>
              <w:t>кан- копію оригіналу (завірену копію) сертифіката, виданого на ім'я учасника ДСТУ ISO 14001:2015 (ISO  14001:2015, IDT) або ISO 14001:2015 стосовно сфери будівельн</w:t>
            </w:r>
            <w:r>
              <w:rPr>
                <w:rFonts w:ascii="Times New Roman" w:hAnsi="Times New Roman" w:cs="Times New Roman"/>
                <w:iCs/>
                <w:sz w:val="23"/>
                <w:szCs w:val="23"/>
              </w:rPr>
              <w:t>о-монтажних</w:t>
            </w:r>
            <w:r w:rsidRPr="000A5B53">
              <w:rPr>
                <w:rFonts w:ascii="Times New Roman" w:hAnsi="Times New Roman" w:cs="Times New Roman"/>
                <w:iCs/>
                <w:sz w:val="23"/>
                <w:szCs w:val="23"/>
              </w:rPr>
              <w:t xml:space="preserve"> робіт;</w:t>
            </w:r>
          </w:p>
          <w:p w14:paraId="6783283B" w14:textId="7C2DE100" w:rsidR="000A5B53" w:rsidRPr="000A5B53" w:rsidRDefault="000A5B53" w:rsidP="000A5B53">
            <w:pPr>
              <w:ind w:left="100"/>
              <w:jc w:val="both"/>
              <w:rPr>
                <w:rFonts w:ascii="Times New Roman" w:hAnsi="Times New Roman" w:cs="Times New Roman"/>
                <w:iCs/>
                <w:sz w:val="23"/>
                <w:szCs w:val="23"/>
              </w:rPr>
            </w:pPr>
            <w:r w:rsidRPr="000A5B53">
              <w:rPr>
                <w:rFonts w:ascii="Times New Roman" w:hAnsi="Times New Roman" w:cs="Times New Roman"/>
                <w:iCs/>
                <w:sz w:val="23"/>
                <w:szCs w:val="23"/>
              </w:rPr>
              <w:t xml:space="preserve">- </w:t>
            </w:r>
            <w:r w:rsidR="001B2B55">
              <w:rPr>
                <w:rFonts w:ascii="Times New Roman" w:hAnsi="Times New Roman" w:cs="Times New Roman"/>
                <w:iCs/>
                <w:sz w:val="23"/>
                <w:szCs w:val="23"/>
              </w:rPr>
              <w:t>С</w:t>
            </w:r>
            <w:r w:rsidRPr="000A5B53">
              <w:rPr>
                <w:rFonts w:ascii="Times New Roman" w:hAnsi="Times New Roman" w:cs="Times New Roman"/>
                <w:iCs/>
                <w:sz w:val="23"/>
                <w:szCs w:val="23"/>
              </w:rPr>
              <w:t>кан- копію оригіналу (завірену копію)  сертифіката виданого на ім'я учасника ДСТУ ISO 45001:2019 (ISO 45001:2018, IDT) або ISO 45001:2018 стосовно сфери будівельн</w:t>
            </w:r>
            <w:r>
              <w:rPr>
                <w:rFonts w:ascii="Times New Roman" w:hAnsi="Times New Roman" w:cs="Times New Roman"/>
                <w:iCs/>
                <w:sz w:val="23"/>
                <w:szCs w:val="23"/>
              </w:rPr>
              <w:t xml:space="preserve">о-монтажних </w:t>
            </w:r>
            <w:r w:rsidRPr="000A5B53">
              <w:rPr>
                <w:rFonts w:ascii="Times New Roman" w:hAnsi="Times New Roman" w:cs="Times New Roman"/>
                <w:iCs/>
                <w:sz w:val="23"/>
                <w:szCs w:val="23"/>
              </w:rPr>
              <w:t>робіт.</w:t>
            </w:r>
          </w:p>
          <w:p w14:paraId="44E465F8" w14:textId="77777777" w:rsidR="00F46FE2" w:rsidRDefault="000A5B53" w:rsidP="00A01F3F">
            <w:pPr>
              <w:jc w:val="both"/>
              <w:rPr>
                <w:rFonts w:ascii="Times New Roman" w:hAnsi="Times New Roman" w:cs="Times New Roman"/>
                <w:iCs/>
                <w:sz w:val="23"/>
                <w:szCs w:val="23"/>
              </w:rPr>
            </w:pPr>
            <w:r w:rsidRPr="000A5B53">
              <w:rPr>
                <w:rFonts w:ascii="Times New Roman" w:hAnsi="Times New Roman" w:cs="Times New Roman"/>
                <w:iCs/>
                <w:sz w:val="23"/>
                <w:szCs w:val="23"/>
              </w:rPr>
              <w:t xml:space="preserve">Протягом терміну дії сертифіката передбачені щорічні наглядові аудити з метою оцінки підтримки сертифікованої системи в належному стані. У разі проходження щорічного </w:t>
            </w:r>
            <w:r w:rsidRPr="000A5B53">
              <w:rPr>
                <w:rFonts w:ascii="Times New Roman" w:hAnsi="Times New Roman" w:cs="Times New Roman"/>
                <w:iCs/>
                <w:sz w:val="23"/>
                <w:szCs w:val="23"/>
              </w:rPr>
              <w:lastRenderedPageBreak/>
              <w:t>технічного нагляду, надати у склади пропозиції скан-копію оригіналу (завірену копію) звіту за результатами технічного нагляду (наглядового аудиту) за кожною сертифікованою системою, яка вимагається цією тендерною документацією.</w:t>
            </w:r>
          </w:p>
          <w:p w14:paraId="00CB846C" w14:textId="0CEC19C1" w:rsidR="006E1ADF" w:rsidRPr="006E1ADF" w:rsidRDefault="006E1ADF" w:rsidP="000A5B53">
            <w:pPr>
              <w:ind w:left="100"/>
              <w:jc w:val="both"/>
              <w:rPr>
                <w:rFonts w:ascii="Times New Roman" w:hAnsi="Times New Roman" w:cs="Times New Roman"/>
                <w:i/>
                <w:sz w:val="23"/>
                <w:szCs w:val="23"/>
                <w:highlight w:val="yellow"/>
              </w:rPr>
            </w:pPr>
            <w:r w:rsidRPr="006E1ADF">
              <w:rPr>
                <w:rFonts w:ascii="Times New Roman" w:hAnsi="Times New Roman" w:cs="Times New Roman"/>
                <w:i/>
                <w:sz w:val="23"/>
                <w:szCs w:val="23"/>
              </w:rPr>
              <w:t>У разі якщо у тендерній документації містяться посилання на недіючі ДСТУ, учасники у складі пропозиції надають сертифікати отримані на підставі діючих ДСТУ.</w:t>
            </w:r>
          </w:p>
        </w:tc>
      </w:tr>
      <w:tr w:rsidR="000A5B53" w:rsidRPr="008326E0" w14:paraId="5AD7F7B0" w14:textId="77777777" w:rsidTr="00F46FE2">
        <w:trPr>
          <w:trHeight w:val="1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4838B" w14:textId="77777777" w:rsidR="000A5B53" w:rsidRPr="008326E0" w:rsidRDefault="000A5B53" w:rsidP="00F46FE2">
            <w:pPr>
              <w:pStyle w:val="a3"/>
              <w:numPr>
                <w:ilvl w:val="0"/>
                <w:numId w:val="5"/>
              </w:numPr>
              <w:tabs>
                <w:tab w:val="left" w:pos="315"/>
              </w:tabs>
              <w:spacing w:before="240" w:after="20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74D95" w14:textId="777570CD" w:rsidR="000A5B53" w:rsidRPr="000A5B53" w:rsidRDefault="00332197" w:rsidP="00A01F3F">
            <w:pPr>
              <w:jc w:val="both"/>
              <w:rPr>
                <w:rFonts w:ascii="Times New Roman" w:hAnsi="Times New Roman" w:cs="Times New Roman"/>
                <w:iCs/>
                <w:sz w:val="23"/>
                <w:szCs w:val="23"/>
              </w:rPr>
            </w:pPr>
            <w:r>
              <w:rPr>
                <w:rFonts w:ascii="Times New Roman" w:hAnsi="Times New Roman" w:cs="Times New Roman"/>
                <w:iCs/>
                <w:sz w:val="23"/>
                <w:szCs w:val="23"/>
              </w:rPr>
              <w:t>С</w:t>
            </w:r>
            <w:r w:rsidRPr="000A5B53">
              <w:rPr>
                <w:rFonts w:ascii="Times New Roman" w:hAnsi="Times New Roman" w:cs="Times New Roman"/>
                <w:iCs/>
                <w:sz w:val="23"/>
                <w:szCs w:val="23"/>
              </w:rPr>
              <w:t xml:space="preserve">кан- копію оригіналу (завірену копію) </w:t>
            </w:r>
            <w:r w:rsidR="000A5B53" w:rsidRPr="000A5B53">
              <w:rPr>
                <w:rFonts w:ascii="Times New Roman" w:hAnsi="Times New Roman" w:cs="Times New Roman"/>
                <w:iCs/>
                <w:sz w:val="23"/>
                <w:szCs w:val="23"/>
              </w:rPr>
              <w:t>Деклараці</w:t>
            </w:r>
            <w:r w:rsidR="001B2B55">
              <w:rPr>
                <w:rFonts w:ascii="Times New Roman" w:hAnsi="Times New Roman" w:cs="Times New Roman"/>
                <w:iCs/>
                <w:sz w:val="23"/>
                <w:szCs w:val="23"/>
              </w:rPr>
              <w:t>ї</w:t>
            </w:r>
            <w:r w:rsidR="000A5B53" w:rsidRPr="000A5B53">
              <w:rPr>
                <w:rFonts w:ascii="Times New Roman" w:hAnsi="Times New Roman" w:cs="Times New Roman"/>
                <w:iCs/>
                <w:sz w:val="23"/>
                <w:szCs w:val="23"/>
              </w:rPr>
              <w:t xml:space="preserve"> відповідності матеріально-технічної бази вимогам законодавства з питань охорони праці на</w:t>
            </w:r>
            <w:r w:rsidR="000A5B53">
              <w:rPr>
                <w:rFonts w:ascii="Times New Roman" w:hAnsi="Times New Roman" w:cs="Times New Roman"/>
                <w:iCs/>
                <w:sz w:val="23"/>
                <w:szCs w:val="23"/>
              </w:rPr>
              <w:t xml:space="preserve">: </w:t>
            </w:r>
            <w:r w:rsidR="000A5B53" w:rsidRPr="000A5B53">
              <w:rPr>
                <w:rFonts w:ascii="Times New Roman" w:hAnsi="Times New Roman" w:cs="Times New Roman"/>
                <w:iCs/>
                <w:sz w:val="23"/>
                <w:szCs w:val="23"/>
              </w:rPr>
              <w:t>виконання робіт, що виконуються на висоті понад 1,3 метра</w:t>
            </w:r>
            <w:r w:rsidR="00D10C7F">
              <w:rPr>
                <w:rFonts w:ascii="Times New Roman" w:hAnsi="Times New Roman" w:cs="Times New Roman"/>
                <w:iCs/>
                <w:sz w:val="23"/>
                <w:szCs w:val="23"/>
              </w:rPr>
              <w:t>.</w:t>
            </w:r>
          </w:p>
        </w:tc>
      </w:tr>
      <w:tr w:rsidR="00D10C7F" w:rsidRPr="008326E0" w14:paraId="3BBC11DD" w14:textId="77777777" w:rsidTr="00F46FE2">
        <w:trPr>
          <w:trHeight w:val="1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14ABB" w14:textId="77777777" w:rsidR="00D10C7F" w:rsidRPr="008326E0" w:rsidRDefault="00D10C7F" w:rsidP="00F46FE2">
            <w:pPr>
              <w:pStyle w:val="a3"/>
              <w:numPr>
                <w:ilvl w:val="0"/>
                <w:numId w:val="5"/>
              </w:numPr>
              <w:tabs>
                <w:tab w:val="left" w:pos="315"/>
              </w:tabs>
              <w:spacing w:before="240" w:after="20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CD960" w14:textId="5CE239A2" w:rsidR="00D10C7F" w:rsidRDefault="00D10C7F" w:rsidP="00A01F3F">
            <w:pPr>
              <w:jc w:val="both"/>
              <w:rPr>
                <w:rFonts w:ascii="Times New Roman" w:hAnsi="Times New Roman" w:cs="Times New Roman"/>
                <w:iCs/>
                <w:sz w:val="23"/>
                <w:szCs w:val="23"/>
              </w:rPr>
            </w:pPr>
            <w:r w:rsidRPr="009465A7">
              <w:rPr>
                <w:rFonts w:ascii="Times New Roman" w:hAnsi="Times New Roman" w:cs="Times New Roman"/>
                <w:iCs/>
                <w:sz w:val="23"/>
                <w:szCs w:val="23"/>
              </w:rPr>
              <w:t>Учасник повинен надати ліцензію або договір оренди ліцензійного програмного забезпечення для надання послуг, що є предметом закупівлі (ПК АВК-5) або інших еквівалентного програмного комплексу.</w:t>
            </w:r>
          </w:p>
        </w:tc>
      </w:tr>
      <w:tr w:rsidR="00A01F3F" w:rsidRPr="008326E0" w14:paraId="31ADDBB7" w14:textId="77777777" w:rsidTr="00F46FE2">
        <w:trPr>
          <w:trHeight w:val="1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6383D" w14:textId="77777777" w:rsidR="00A01F3F" w:rsidRPr="008326E0" w:rsidRDefault="00A01F3F" w:rsidP="00F46FE2">
            <w:pPr>
              <w:pStyle w:val="a3"/>
              <w:numPr>
                <w:ilvl w:val="0"/>
                <w:numId w:val="5"/>
              </w:numPr>
              <w:tabs>
                <w:tab w:val="left" w:pos="315"/>
              </w:tabs>
              <w:spacing w:before="240" w:after="20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829F2" w14:textId="094B6613" w:rsidR="00A01F3F" w:rsidRPr="009465A7" w:rsidRDefault="00A01F3F" w:rsidP="00A01F3F">
            <w:pPr>
              <w:jc w:val="both"/>
              <w:rPr>
                <w:rFonts w:ascii="Times New Roman" w:hAnsi="Times New Roman" w:cs="Times New Roman"/>
                <w:iCs/>
                <w:sz w:val="23"/>
                <w:szCs w:val="23"/>
              </w:rPr>
            </w:pPr>
            <w:r>
              <w:rPr>
                <w:rFonts w:ascii="Times New Roman" w:hAnsi="Times New Roman" w:cs="Times New Roman"/>
                <w:iCs/>
                <w:sz w:val="23"/>
                <w:szCs w:val="23"/>
              </w:rPr>
              <w:t>Г</w:t>
            </w:r>
            <w:r w:rsidRPr="00A01F3F">
              <w:rPr>
                <w:rFonts w:ascii="Times New Roman" w:hAnsi="Times New Roman" w:cs="Times New Roman"/>
                <w:iCs/>
                <w:sz w:val="23"/>
                <w:szCs w:val="23"/>
              </w:rPr>
              <w:t>арантійний лист, яким учасник підтверджує що не є громадянином Російської Федерації/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предмет закупівлі за цією процедурою не походить з Російської Федерації/Республіки Білорусь / Ісламської Республіки Іран</w:t>
            </w:r>
            <w:r>
              <w:rPr>
                <w:rFonts w:ascii="Times New Roman" w:hAnsi="Times New Roman" w:cs="Times New Roman"/>
                <w:iCs/>
                <w:sz w:val="23"/>
                <w:szCs w:val="23"/>
              </w:rPr>
              <w:t>.</w:t>
            </w:r>
          </w:p>
        </w:tc>
      </w:tr>
      <w:tr w:rsidR="00A01F3F" w:rsidRPr="008326E0" w14:paraId="2EB1CCA7" w14:textId="77777777" w:rsidTr="00F46FE2">
        <w:trPr>
          <w:trHeight w:val="1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8993" w14:textId="77777777" w:rsidR="00A01F3F" w:rsidRPr="008326E0" w:rsidRDefault="00A01F3F" w:rsidP="00F46FE2">
            <w:pPr>
              <w:pStyle w:val="a3"/>
              <w:numPr>
                <w:ilvl w:val="0"/>
                <w:numId w:val="5"/>
              </w:numPr>
              <w:tabs>
                <w:tab w:val="left" w:pos="315"/>
              </w:tabs>
              <w:spacing w:before="240" w:after="20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FF0EA" w14:textId="4EA5B170" w:rsidR="00A01F3F" w:rsidRPr="00795733" w:rsidRDefault="00A01F3F" w:rsidP="00A01F3F">
            <w:pPr>
              <w:spacing w:after="200" w:line="240" w:lineRule="auto"/>
              <w:contextualSpacing/>
              <w:jc w:val="both"/>
              <w:textAlignment w:val="baseline"/>
              <w:rPr>
                <w:rFonts w:ascii="Cambria" w:hAnsi="Cambria"/>
                <w:i/>
                <w:iCs/>
                <w:color w:val="0070C0"/>
                <w:sz w:val="20"/>
              </w:rPr>
            </w:pPr>
            <w:r>
              <w:rPr>
                <w:rFonts w:ascii="Times New Roman" w:hAnsi="Times New Roman" w:cs="Times New Roman"/>
                <w:iCs/>
                <w:sz w:val="23"/>
                <w:szCs w:val="23"/>
              </w:rPr>
              <w:t>Г</w:t>
            </w:r>
            <w:r w:rsidRPr="00A01F3F">
              <w:rPr>
                <w:rFonts w:ascii="Times New Roman" w:hAnsi="Times New Roman" w:cs="Times New Roman"/>
                <w:iCs/>
                <w:sz w:val="23"/>
                <w:szCs w:val="23"/>
              </w:rPr>
              <w:t>арантійний лист, яким учасник підтверджує, що місцезнаходженням (місцем проживання) суб’єкта господарювання, який є учасником, не є територіальна громада, яка перебуває в тимчасовій окупації</w:t>
            </w:r>
            <w:r>
              <w:rPr>
                <w:rFonts w:ascii="Cambria" w:hAnsi="Cambria"/>
                <w:color w:val="000000"/>
              </w:rPr>
              <w:t xml:space="preserve"> </w:t>
            </w:r>
            <w:r w:rsidRPr="00232FCE">
              <w:rPr>
                <w:rStyle w:val="a7"/>
                <w:rFonts w:ascii="Cambria" w:hAnsi="Cambria"/>
                <w:b/>
                <w:color w:val="0070C0"/>
              </w:rPr>
              <w:footnoteReference w:id="1"/>
            </w:r>
          </w:p>
          <w:p w14:paraId="139AA4D2" w14:textId="77777777" w:rsidR="00A01F3F" w:rsidRDefault="00A01F3F" w:rsidP="00A01F3F">
            <w:pPr>
              <w:jc w:val="both"/>
              <w:rPr>
                <w:rFonts w:ascii="Times New Roman" w:hAnsi="Times New Roman" w:cs="Times New Roman"/>
                <w:iCs/>
                <w:sz w:val="23"/>
                <w:szCs w:val="23"/>
              </w:rPr>
            </w:pPr>
          </w:p>
        </w:tc>
      </w:tr>
      <w:tr w:rsidR="00A01F3F" w:rsidRPr="008326E0" w14:paraId="60A97053" w14:textId="77777777" w:rsidTr="00F46FE2">
        <w:trPr>
          <w:trHeight w:val="1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3E670" w14:textId="77777777" w:rsidR="00A01F3F" w:rsidRPr="008326E0" w:rsidRDefault="00A01F3F" w:rsidP="00F46FE2">
            <w:pPr>
              <w:pStyle w:val="a3"/>
              <w:numPr>
                <w:ilvl w:val="0"/>
                <w:numId w:val="5"/>
              </w:numPr>
              <w:tabs>
                <w:tab w:val="left" w:pos="315"/>
              </w:tabs>
              <w:spacing w:before="240" w:after="200" w:line="276" w:lineRule="auto"/>
              <w:jc w:val="center"/>
              <w:rPr>
                <w:sz w:val="23"/>
                <w:szCs w:val="23"/>
              </w:rPr>
            </w:pP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DC011" w14:textId="7E1980F7" w:rsidR="00A01F3F" w:rsidRPr="00A01F3F" w:rsidRDefault="00A01F3F" w:rsidP="00A01F3F">
            <w:pPr>
              <w:spacing w:after="200" w:line="240" w:lineRule="auto"/>
              <w:contextualSpacing/>
              <w:jc w:val="both"/>
              <w:rPr>
                <w:rFonts w:ascii="Times New Roman" w:hAnsi="Times New Roman" w:cs="Times New Roman"/>
              </w:rPr>
            </w:pPr>
            <w:r w:rsidRPr="00A01F3F">
              <w:rPr>
                <w:rFonts w:ascii="Times New Roman" w:hAnsi="Times New Roman" w:cs="Times New Roman"/>
                <w:bCs/>
                <w:color w:val="000000"/>
                <w:u w:val="single"/>
              </w:rPr>
              <w:t>У</w:t>
            </w:r>
            <w:r w:rsidRPr="00A01F3F">
              <w:rPr>
                <w:rFonts w:ascii="Times New Roman" w:hAnsi="Times New Roman" w:cs="Times New Roman"/>
                <w:bCs/>
                <w:color w:val="000000"/>
                <w:u w:val="single"/>
              </w:rPr>
              <w:t xml:space="preserve"> разі якщо учасник або його кінцевий бенефіціарний власник, член або учасник (акціонер)</w:t>
            </w:r>
            <w:r w:rsidRPr="00A01F3F">
              <w:rPr>
                <w:rFonts w:ascii="Times New Roman" w:hAnsi="Times New Roman" w:cs="Times New Roman"/>
                <w:bCs/>
                <w:color w:val="000000"/>
              </w:rPr>
              <w:t>, що має частку в статутному капіталі 10 і більше відсотків є громадянином Російської</w:t>
            </w:r>
            <w:r w:rsidRPr="00A01F3F">
              <w:rPr>
                <w:rFonts w:ascii="Times New Roman" w:hAnsi="Times New Roman" w:cs="Times New Roman"/>
                <w:b/>
                <w:color w:val="000000"/>
              </w:rPr>
              <w:t xml:space="preserve"> </w:t>
            </w:r>
            <w:r w:rsidRPr="00A01F3F">
              <w:rPr>
                <w:rFonts w:ascii="Times New Roman" w:hAnsi="Times New Roman" w:cs="Times New Roman"/>
                <w:bCs/>
                <w:color w:val="000000"/>
              </w:rPr>
              <w:t>Федерації</w:t>
            </w:r>
            <w:r w:rsidRPr="00A01F3F">
              <w:rPr>
                <w:rFonts w:ascii="Times New Roman" w:hAnsi="Times New Roman" w:cs="Times New Roman"/>
                <w:b/>
                <w:color w:val="000000"/>
              </w:rPr>
              <w:t xml:space="preserve"> / </w:t>
            </w:r>
            <w:r w:rsidRPr="00A01F3F">
              <w:rPr>
                <w:rFonts w:ascii="Times New Roman" w:hAnsi="Times New Roman" w:cs="Times New Roman"/>
                <w:bCs/>
                <w:color w:val="000000"/>
              </w:rPr>
              <w:lastRenderedPageBreak/>
              <w:t>Республіки Білорусь та проживає на території України на законних підставах</w:t>
            </w:r>
            <w:r w:rsidRPr="00A01F3F">
              <w:rPr>
                <w:rFonts w:ascii="Times New Roman" w:hAnsi="Times New Roman" w:cs="Times New Roman"/>
                <w:color w:val="000000"/>
              </w:rPr>
              <w:t>, то учасник у складі тендерної пропозиції має надати стосовно таких осіб:</w:t>
            </w:r>
          </w:p>
          <w:p w14:paraId="1EDE2DA9" w14:textId="77777777" w:rsidR="00A01F3F" w:rsidRPr="00A01F3F" w:rsidRDefault="00A01F3F" w:rsidP="00A01F3F">
            <w:pPr>
              <w:spacing w:after="200"/>
              <w:contextualSpacing/>
              <w:jc w:val="both"/>
              <w:rPr>
                <w:rFonts w:ascii="Times New Roman" w:hAnsi="Times New Roman" w:cs="Times New Roman"/>
              </w:rPr>
            </w:pPr>
            <w:r w:rsidRPr="00A01F3F">
              <w:rPr>
                <w:rFonts w:ascii="Times New Roman" w:hAnsi="Times New Roman" w:cs="Times New Roman"/>
                <w:color w:val="000000"/>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r w:rsidRPr="00A01F3F">
              <w:rPr>
                <w:rFonts w:ascii="Times New Roman" w:hAnsi="Times New Roman" w:cs="Times New Roman"/>
              </w:rPr>
              <w:t xml:space="preserve"> </w:t>
            </w:r>
          </w:p>
          <w:p w14:paraId="4C8A6BEF" w14:textId="77777777" w:rsidR="00A01F3F" w:rsidRPr="00A01F3F" w:rsidRDefault="00A01F3F" w:rsidP="00A01F3F">
            <w:pPr>
              <w:spacing w:after="200"/>
              <w:contextualSpacing/>
              <w:jc w:val="both"/>
              <w:rPr>
                <w:rFonts w:ascii="Times New Roman" w:hAnsi="Times New Roman" w:cs="Times New Roman"/>
              </w:rPr>
            </w:pPr>
            <w:r w:rsidRPr="00A01F3F">
              <w:rPr>
                <w:rFonts w:ascii="Times New Roman" w:hAnsi="Times New Roman" w:cs="Times New Roman"/>
                <w:b/>
                <w:i/>
                <w:color w:val="000000"/>
              </w:rPr>
              <w:tab/>
              <w:t>або</w:t>
            </w:r>
            <w:r w:rsidRPr="00A01F3F">
              <w:rPr>
                <w:rFonts w:ascii="Times New Roman" w:hAnsi="Times New Roman" w:cs="Times New Roman"/>
                <w:color w:val="000000"/>
              </w:rPr>
              <w:t xml:space="preserve"> посвідку на постійне чи тимчасове проживання на території України</w:t>
            </w:r>
          </w:p>
          <w:p w14:paraId="755B8ADC" w14:textId="77777777" w:rsidR="00A01F3F" w:rsidRPr="00A01F3F" w:rsidRDefault="00A01F3F" w:rsidP="00A01F3F">
            <w:pPr>
              <w:spacing w:after="200"/>
              <w:contextualSpacing/>
              <w:jc w:val="both"/>
              <w:rPr>
                <w:rFonts w:ascii="Times New Roman" w:hAnsi="Times New Roman" w:cs="Times New Roman"/>
                <w:color w:val="000000"/>
              </w:rPr>
            </w:pPr>
            <w:r w:rsidRPr="00A01F3F">
              <w:rPr>
                <w:rFonts w:ascii="Times New Roman" w:hAnsi="Times New Roman" w:cs="Times New Roman"/>
                <w:b/>
                <w:i/>
              </w:rPr>
              <w:tab/>
              <w:t>або</w:t>
            </w:r>
            <w:r w:rsidRPr="00A01F3F">
              <w:rPr>
                <w:rFonts w:ascii="Times New Roman" w:hAnsi="Times New Roman" w:cs="Times New Roman"/>
              </w:rPr>
              <w:t xml:space="preserve"> </w:t>
            </w:r>
            <w:r w:rsidRPr="00A01F3F">
              <w:rPr>
                <w:rFonts w:ascii="Times New Roman" w:hAnsi="Times New Roman" w:cs="Times New Roman"/>
                <w:color w:val="000000"/>
              </w:rPr>
              <w:t>військовий квиток, виданий іноземцю</w:t>
            </w:r>
            <w:r w:rsidRPr="00A01F3F">
              <w:rPr>
                <w:rFonts w:ascii="Times New Roman" w:hAnsi="Times New Roman" w:cs="Times New Roman"/>
                <w:color w:val="333333"/>
                <w:shd w:val="clear" w:color="auto" w:fill="FFFFFF"/>
              </w:rPr>
              <w:t xml:space="preserve"> </w:t>
            </w:r>
            <w:r w:rsidRPr="00A01F3F">
              <w:rPr>
                <w:rFonts w:ascii="Times New Roman" w:hAnsi="Times New Roman" w:cs="Times New Roman"/>
                <w:color w:val="000000"/>
              </w:rPr>
              <w:t>чи особі без громадянства, який в установленому порядку уклав контракт про проходження військової служби у Збройних Силах України</w:t>
            </w:r>
          </w:p>
          <w:p w14:paraId="53EB0E5C" w14:textId="77777777" w:rsidR="00A01F3F" w:rsidRPr="00A01F3F" w:rsidRDefault="00A01F3F" w:rsidP="00A01F3F">
            <w:pPr>
              <w:jc w:val="both"/>
              <w:rPr>
                <w:rFonts w:ascii="Times New Roman" w:hAnsi="Times New Roman" w:cs="Times New Roman"/>
                <w:color w:val="000000"/>
              </w:rPr>
            </w:pPr>
            <w:r w:rsidRPr="00A01F3F">
              <w:rPr>
                <w:rFonts w:ascii="Times New Roman" w:hAnsi="Times New Roman" w:cs="Times New Roman"/>
                <w:b/>
                <w:i/>
                <w:color w:val="000000"/>
              </w:rPr>
              <w:tab/>
              <w:t>або</w:t>
            </w:r>
            <w:r w:rsidRPr="00A01F3F">
              <w:rPr>
                <w:rFonts w:ascii="Times New Roman" w:hAnsi="Times New Roman" w:cs="Times New Roman"/>
                <w:color w:val="000000"/>
              </w:rPr>
              <w:t xml:space="preserve"> посвідчення біженця чи документ, що підтверджує надання притулку в Україні (стаття 1 ЗУ «Про громадянство України»),</w:t>
            </w:r>
          </w:p>
          <w:p w14:paraId="7B92C3BF" w14:textId="77777777" w:rsidR="00A01F3F" w:rsidRPr="00A01F3F" w:rsidRDefault="00A01F3F" w:rsidP="00A01F3F">
            <w:pPr>
              <w:ind w:left="283" w:hanging="283"/>
              <w:jc w:val="both"/>
              <w:rPr>
                <w:rFonts w:ascii="Times New Roman" w:hAnsi="Times New Roman" w:cs="Times New Roman"/>
                <w:color w:val="000000"/>
              </w:rPr>
            </w:pPr>
            <w:r w:rsidRPr="00A01F3F">
              <w:rPr>
                <w:rFonts w:ascii="Times New Roman" w:hAnsi="Times New Roman" w:cs="Times New Roman"/>
                <w:b/>
                <w:i/>
                <w:color w:val="000000"/>
              </w:rPr>
              <w:tab/>
            </w:r>
            <w:r w:rsidRPr="00A01F3F">
              <w:rPr>
                <w:rFonts w:ascii="Times New Roman" w:hAnsi="Times New Roman" w:cs="Times New Roman"/>
                <w:b/>
                <w:i/>
                <w:color w:val="000000"/>
              </w:rPr>
              <w:tab/>
              <w:t>або</w:t>
            </w:r>
            <w:r w:rsidRPr="00A01F3F">
              <w:rPr>
                <w:rFonts w:ascii="Times New Roman" w:hAnsi="Times New Roman" w:cs="Times New Roman"/>
                <w:color w:val="000000"/>
              </w:rPr>
              <w:t xml:space="preserve"> посвідчення особи, якій надано тимчасовий захист в Україні</w:t>
            </w:r>
          </w:p>
          <w:p w14:paraId="486C7EE8" w14:textId="77777777" w:rsidR="00A01F3F" w:rsidRPr="00A01F3F" w:rsidRDefault="00A01F3F" w:rsidP="00A01F3F">
            <w:pPr>
              <w:shd w:val="clear" w:color="auto" w:fill="FFFFFF"/>
              <w:jc w:val="both"/>
              <w:rPr>
                <w:rFonts w:ascii="Times New Roman" w:hAnsi="Times New Roman" w:cs="Times New Roman"/>
                <w:color w:val="000000"/>
              </w:rPr>
            </w:pPr>
            <w:r w:rsidRPr="00A01F3F">
              <w:rPr>
                <w:rFonts w:ascii="Times New Roman" w:hAnsi="Times New Roman" w:cs="Times New Roman"/>
                <w:b/>
                <w:i/>
                <w:color w:val="000000"/>
              </w:rPr>
              <w:tab/>
              <w:t>або</w:t>
            </w:r>
            <w:r w:rsidRPr="00A01F3F">
              <w:rPr>
                <w:rFonts w:ascii="Times New Roman" w:hAnsi="Times New Roman" w:cs="Times New Roman"/>
                <w:color w:val="000000"/>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54D6253" w14:textId="77777777" w:rsidR="00A01F3F" w:rsidRPr="00A01F3F" w:rsidRDefault="00A01F3F" w:rsidP="00A01F3F">
            <w:pPr>
              <w:pBdr>
                <w:top w:val="nil"/>
                <w:left w:val="nil"/>
                <w:bottom w:val="nil"/>
                <w:right w:val="nil"/>
                <w:between w:val="nil"/>
              </w:pBdr>
              <w:spacing w:before="240"/>
              <w:jc w:val="center"/>
              <w:rPr>
                <w:rFonts w:ascii="Times New Roman" w:hAnsi="Times New Roman" w:cs="Times New Roman"/>
                <w:b/>
                <w:sz w:val="23"/>
                <w:szCs w:val="23"/>
              </w:rPr>
            </w:pPr>
          </w:p>
          <w:p w14:paraId="327C2BCF" w14:textId="77777777" w:rsidR="00A01F3F" w:rsidRPr="00A01F3F" w:rsidRDefault="00A01F3F" w:rsidP="00A01F3F">
            <w:pPr>
              <w:spacing w:after="200" w:line="240" w:lineRule="auto"/>
              <w:contextualSpacing/>
              <w:jc w:val="both"/>
              <w:textAlignment w:val="baseline"/>
              <w:rPr>
                <w:rFonts w:ascii="Times New Roman" w:hAnsi="Times New Roman" w:cs="Times New Roman"/>
                <w:b/>
                <w:color w:val="000000"/>
              </w:rPr>
            </w:pPr>
          </w:p>
        </w:tc>
      </w:tr>
    </w:tbl>
    <w:p w14:paraId="6A9AAEC6" w14:textId="77777777" w:rsidR="00D10AE4" w:rsidRPr="008326E0" w:rsidRDefault="00D10AE4" w:rsidP="00A01F3F">
      <w:pPr>
        <w:spacing w:after="200" w:line="240" w:lineRule="auto"/>
        <w:contextualSpacing/>
        <w:jc w:val="both"/>
        <w:rPr>
          <w:rFonts w:ascii="Times New Roman" w:hAnsi="Times New Roman" w:cs="Times New Roman"/>
          <w:b/>
          <w:sz w:val="23"/>
          <w:szCs w:val="23"/>
        </w:rPr>
      </w:pPr>
    </w:p>
    <w:sectPr w:rsidR="00D10AE4" w:rsidRPr="008326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62F9" w14:textId="77777777" w:rsidR="00EE721D" w:rsidRDefault="00EE721D" w:rsidP="00D10AE4">
      <w:pPr>
        <w:spacing w:after="0" w:line="240" w:lineRule="auto"/>
      </w:pPr>
      <w:r>
        <w:separator/>
      </w:r>
    </w:p>
  </w:endnote>
  <w:endnote w:type="continuationSeparator" w:id="0">
    <w:p w14:paraId="6BDE77B5" w14:textId="77777777" w:rsidR="00EE721D" w:rsidRDefault="00EE721D" w:rsidP="00D1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CJK SC">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2947" w14:textId="77777777" w:rsidR="00EE721D" w:rsidRDefault="00EE721D" w:rsidP="00D10AE4">
      <w:pPr>
        <w:spacing w:after="0" w:line="240" w:lineRule="auto"/>
      </w:pPr>
      <w:r>
        <w:separator/>
      </w:r>
    </w:p>
  </w:footnote>
  <w:footnote w:type="continuationSeparator" w:id="0">
    <w:p w14:paraId="3B94075D" w14:textId="77777777" w:rsidR="00EE721D" w:rsidRDefault="00EE721D" w:rsidP="00D10AE4">
      <w:pPr>
        <w:spacing w:after="0" w:line="240" w:lineRule="auto"/>
      </w:pPr>
      <w:r>
        <w:continuationSeparator/>
      </w:r>
    </w:p>
  </w:footnote>
  <w:footnote w:id="1">
    <w:p w14:paraId="4DFA136E" w14:textId="77777777" w:rsidR="00A01F3F" w:rsidRPr="00232FCE" w:rsidRDefault="00A01F3F" w:rsidP="00A01F3F">
      <w:pPr>
        <w:pStyle w:val="a5"/>
        <w:jc w:val="both"/>
        <w:rPr>
          <w:rFonts w:ascii="Cambria" w:hAnsi="Cambria"/>
          <w:color w:val="0070C0"/>
          <w:lang w:val="uk-UA"/>
        </w:rPr>
      </w:pPr>
      <w:r w:rsidRPr="00232FCE">
        <w:rPr>
          <w:rStyle w:val="a7"/>
          <w:rFonts w:ascii="Cambria" w:eastAsia="Calibri" w:hAnsi="Cambria"/>
          <w:b/>
          <w:color w:val="0070C0"/>
        </w:rPr>
        <w:footnoteRef/>
      </w:r>
      <w:r w:rsidRPr="00232FCE">
        <w:rPr>
          <w:rFonts w:ascii="Cambria" w:hAnsi="Cambria"/>
          <w:b/>
          <w:color w:val="0070C0"/>
        </w:rPr>
        <w:t xml:space="preserve"> </w:t>
      </w:r>
      <w:r w:rsidRPr="00232FCE">
        <w:rPr>
          <w:rFonts w:ascii="Cambria" w:hAnsi="Cambria"/>
          <w:color w:val="0070C0"/>
          <w:lang w:val="uk-UA"/>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2 частини 2 статті 215 Цивільного кодексу України.</w:t>
      </w:r>
    </w:p>
    <w:p w14:paraId="0DC8354F" w14:textId="77777777" w:rsidR="00A01F3F" w:rsidRPr="00310EF9" w:rsidRDefault="00A01F3F" w:rsidP="00A01F3F">
      <w:pPr>
        <w:pStyle w:val="a5"/>
        <w:jc w:val="both"/>
        <w:rPr>
          <w:lang w:val="uk-UA"/>
        </w:rPr>
      </w:pPr>
      <w:r w:rsidRPr="00310EF9">
        <w:rPr>
          <w:rStyle w:val="rvts23"/>
          <w:rFonts w:ascii="Cambria" w:hAnsi="Cambria"/>
          <w:i/>
          <w:iCs/>
          <w:color w:val="0070C0"/>
          <w:lang w:val="uk-UA"/>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 309.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7CBF"/>
    <w:multiLevelType w:val="hybridMultilevel"/>
    <w:tmpl w:val="0EC4F534"/>
    <w:lvl w:ilvl="0" w:tplc="F800C3CA">
      <w:start w:val="1"/>
      <w:numFmt w:val="bullet"/>
      <w:lvlText w:val=""/>
      <w:lvlJc w:val="left"/>
      <w:pPr>
        <w:ind w:left="1554" w:hanging="360"/>
      </w:pPr>
      <w:rPr>
        <w:rFonts w:ascii="Symbol" w:hAnsi="Symbol" w:hint="default"/>
        <w:b w:val="0"/>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 w15:restartNumberingAfterBreak="0">
    <w:nsid w:val="0D9E1FBB"/>
    <w:multiLevelType w:val="hybridMultilevel"/>
    <w:tmpl w:val="E5581360"/>
    <w:lvl w:ilvl="0" w:tplc="F800C3CA">
      <w:start w:val="1"/>
      <w:numFmt w:val="bullet"/>
      <w:lvlText w:val=""/>
      <w:lvlJc w:val="left"/>
      <w:pPr>
        <w:ind w:left="780" w:hanging="360"/>
      </w:pPr>
      <w:rPr>
        <w:rFonts w:ascii="Symbol" w:hAnsi="Symbol" w:hint="default"/>
        <w:b w:val="0"/>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213061B0"/>
    <w:multiLevelType w:val="hybridMultilevel"/>
    <w:tmpl w:val="D138D4DE"/>
    <w:lvl w:ilvl="0" w:tplc="700E2E00">
      <w:start w:val="1"/>
      <w:numFmt w:val="bullet"/>
      <w:lvlText w:val=""/>
      <w:lvlJc w:val="left"/>
      <w:pPr>
        <w:ind w:left="720" w:hanging="360"/>
      </w:pPr>
      <w:rPr>
        <w:rFonts w:ascii="Wingdings 3" w:hAnsi="Wingdings 3"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Bookshelf Symbol 7" w:hAnsi="Bookshelf Symbol 7"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Bookshelf Symbol 7" w:hAnsi="Bookshelf Symbol 7"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Bookshelf Symbol 7" w:hAnsi="Bookshelf Symbol 7" w:hint="default"/>
      </w:rPr>
    </w:lvl>
  </w:abstractNum>
  <w:abstractNum w:abstractNumId="3" w15:restartNumberingAfterBreak="0">
    <w:nsid w:val="469E70A0"/>
    <w:multiLevelType w:val="hybridMultilevel"/>
    <w:tmpl w:val="FBC4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90D4C"/>
    <w:multiLevelType w:val="hybridMultilevel"/>
    <w:tmpl w:val="97480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A8180A"/>
    <w:multiLevelType w:val="hybridMultilevel"/>
    <w:tmpl w:val="C2A231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76294A64"/>
    <w:multiLevelType w:val="hybridMultilevel"/>
    <w:tmpl w:val="2F7E808C"/>
    <w:lvl w:ilvl="0" w:tplc="700E2E00">
      <w:start w:val="1"/>
      <w:numFmt w:val="bullet"/>
      <w:lvlText w:val=""/>
      <w:lvlJc w:val="left"/>
      <w:pPr>
        <w:ind w:left="786" w:hanging="360"/>
      </w:pPr>
      <w:rPr>
        <w:rFonts w:ascii="Wingdings 3" w:hAnsi="Wingdings 3" w:hint="default"/>
        <w:b/>
      </w:rPr>
    </w:lvl>
    <w:lvl w:ilvl="1" w:tplc="104CB79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90"/>
    <w:rsid w:val="000020B3"/>
    <w:rsid w:val="000A5B53"/>
    <w:rsid w:val="000E7CE6"/>
    <w:rsid w:val="00123C0C"/>
    <w:rsid w:val="00146D1F"/>
    <w:rsid w:val="001B2B55"/>
    <w:rsid w:val="002023DF"/>
    <w:rsid w:val="0033078C"/>
    <w:rsid w:val="00332197"/>
    <w:rsid w:val="004F6908"/>
    <w:rsid w:val="005150B5"/>
    <w:rsid w:val="00540700"/>
    <w:rsid w:val="006A23C1"/>
    <w:rsid w:val="006E1ADF"/>
    <w:rsid w:val="0078377E"/>
    <w:rsid w:val="008018A8"/>
    <w:rsid w:val="008A733B"/>
    <w:rsid w:val="009465A7"/>
    <w:rsid w:val="00A01F3F"/>
    <w:rsid w:val="00A37562"/>
    <w:rsid w:val="00AA39EB"/>
    <w:rsid w:val="00CE5803"/>
    <w:rsid w:val="00D10AE4"/>
    <w:rsid w:val="00D10C7F"/>
    <w:rsid w:val="00DA458F"/>
    <w:rsid w:val="00DD4A90"/>
    <w:rsid w:val="00DE61C7"/>
    <w:rsid w:val="00E17943"/>
    <w:rsid w:val="00EE721D"/>
    <w:rsid w:val="00F46FE2"/>
    <w:rsid w:val="00F702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4A00"/>
  <w15:chartTrackingRefBased/>
  <w15:docId w15:val="{28E34578-DCF3-415F-8EC9-0D892867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1C7"/>
    <w:rPr>
      <w:rFonts w:ascii="Calibri" w:eastAsia="Calibri" w:hAnsi="Calibri" w:cs="Calibri"/>
      <w:lang w:val="uk-UA"/>
    </w:rPr>
  </w:style>
  <w:style w:type="paragraph" w:styleId="1">
    <w:name w:val="heading 1"/>
    <w:basedOn w:val="a"/>
    <w:next w:val="a"/>
    <w:link w:val="10"/>
    <w:uiPriority w:val="9"/>
    <w:qFormat/>
    <w:rsid w:val="00DE61C7"/>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C7"/>
    <w:rPr>
      <w:rFonts w:ascii="Calibri" w:eastAsia="Calibri" w:hAnsi="Calibri" w:cs="Calibri"/>
      <w:b/>
      <w:sz w:val="48"/>
      <w:szCs w:val="48"/>
      <w:lang w:val="uk-UA"/>
    </w:rPr>
  </w:style>
  <w:style w:type="paragraph" w:styleId="a3">
    <w:name w:val="List Paragraph"/>
    <w:aliases w:val="название табл/рис,заголовок 1.1,Number Bullets,List Paragraph (numbered (a)),List Paragraph_Num123,Elenco Normale,AC List 01,Список уровня 2,Абзац списка5,Mummuga loetelu,Loendi lõik,En tкte 1,Report Para,WinDForce-Letter,Bullet Points,lp"/>
    <w:basedOn w:val="a"/>
    <w:link w:val="a4"/>
    <w:uiPriority w:val="34"/>
    <w:qFormat/>
    <w:rsid w:val="00DE61C7"/>
    <w:pPr>
      <w:ind w:left="720"/>
      <w:contextualSpacing/>
    </w:pPr>
  </w:style>
  <w:style w:type="character" w:customStyle="1" w:styleId="a4">
    <w:name w:val="Абзац списка Знак"/>
    <w:aliases w:val="название табл/рис Знак,заголовок 1.1 Знак,Number Bullets Знак,List Paragraph (numbered (a)) Знак,List Paragraph_Num123 Знак,Elenco Normale Знак,AC List 01 Знак,Список уровня 2 Знак,Абзац списка5 Знак,Mummuga loetelu Знак,En tкte 1 Знак"/>
    <w:link w:val="a3"/>
    <w:uiPriority w:val="34"/>
    <w:locked/>
    <w:rsid w:val="00DE61C7"/>
    <w:rPr>
      <w:rFonts w:ascii="Calibri" w:eastAsia="Calibri" w:hAnsi="Calibri" w:cs="Calibri"/>
      <w:lang w:val="uk-UA"/>
    </w:rPr>
  </w:style>
  <w:style w:type="character" w:customStyle="1" w:styleId="rvts0">
    <w:name w:val="rvts0"/>
    <w:rsid w:val="00DE61C7"/>
    <w:rPr>
      <w:rFonts w:cs="Times New Roman"/>
    </w:rPr>
  </w:style>
  <w:style w:type="paragraph" w:customStyle="1" w:styleId="11">
    <w:name w:val="Абзац списку1"/>
    <w:basedOn w:val="a"/>
    <w:rsid w:val="00DE61C7"/>
    <w:pPr>
      <w:suppressAutoHyphens/>
      <w:spacing w:after="0" w:line="276" w:lineRule="auto"/>
      <w:ind w:left="720"/>
      <w:contextualSpacing/>
    </w:pPr>
    <w:rPr>
      <w:rFonts w:ascii="Arial" w:eastAsia="Noto Sans CJK SC" w:hAnsi="Arial" w:cs="Arial"/>
      <w:color w:val="000000"/>
      <w:kern w:val="2"/>
      <w:lang w:eastAsia="zh-CN" w:bidi="hi-IN"/>
    </w:rPr>
  </w:style>
  <w:style w:type="paragraph" w:styleId="a5">
    <w:name w:val="footnote text"/>
    <w:basedOn w:val="a"/>
    <w:link w:val="a6"/>
    <w:uiPriority w:val="99"/>
    <w:semiHidden/>
    <w:unhideWhenUsed/>
    <w:rsid w:val="00A01F3F"/>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A01F3F"/>
    <w:rPr>
      <w:rFonts w:ascii="Times New Roman" w:eastAsia="Times New Roman" w:hAnsi="Times New Roman" w:cs="Times New Roman"/>
      <w:sz w:val="20"/>
      <w:szCs w:val="20"/>
      <w:lang w:val="ru-RU" w:eastAsia="ru-RU"/>
    </w:rPr>
  </w:style>
  <w:style w:type="character" w:styleId="a7">
    <w:name w:val="footnote reference"/>
    <w:uiPriority w:val="99"/>
    <w:semiHidden/>
    <w:unhideWhenUsed/>
    <w:rsid w:val="00A01F3F"/>
    <w:rPr>
      <w:vertAlign w:val="superscript"/>
    </w:rPr>
  </w:style>
  <w:style w:type="character" w:customStyle="1" w:styleId="rvts23">
    <w:name w:val="rvts23"/>
    <w:basedOn w:val="a0"/>
    <w:rsid w:val="00A0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9CB5-8551-4C0B-BDFF-DA6C4411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user</cp:lastModifiedBy>
  <cp:revision>15</cp:revision>
  <dcterms:created xsi:type="dcterms:W3CDTF">2023-04-08T17:16:00Z</dcterms:created>
  <dcterms:modified xsi:type="dcterms:W3CDTF">2024-04-15T14:39:00Z</dcterms:modified>
</cp:coreProperties>
</file>