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9B681" w14:textId="5A172764" w:rsidR="009B32A4" w:rsidRDefault="009B32A4" w:rsidP="0067511C">
      <w:pPr>
        <w:spacing w:after="0" w:line="240" w:lineRule="auto"/>
        <w:jc w:val="center"/>
        <w:rPr>
          <w:rFonts w:ascii="Times New Roman" w:hAnsi="Times New Roman" w:cs="Calibri"/>
          <w:b/>
          <w:sz w:val="25"/>
          <w:szCs w:val="26"/>
          <w:lang w:val="uk-UA" w:eastAsia="ru-RU"/>
        </w:rPr>
      </w:pPr>
      <w:r w:rsidRPr="0067511C">
        <w:rPr>
          <w:rFonts w:ascii="Times New Roman" w:hAnsi="Times New Roman" w:cs="Calibri"/>
          <w:b/>
          <w:sz w:val="25"/>
          <w:szCs w:val="26"/>
          <w:lang w:val="uk-UA" w:eastAsia="ru-RU"/>
        </w:rPr>
        <w:t>Комунальне некомерційне підприємство «Славутицька міська лікарня» Славутицької міської ради Вишгородського району Київської області</w:t>
      </w:r>
    </w:p>
    <w:p w14:paraId="454F1818" w14:textId="77777777" w:rsidR="0067511C" w:rsidRPr="0067511C" w:rsidRDefault="0067511C" w:rsidP="0067511C">
      <w:pPr>
        <w:spacing w:after="0" w:line="240" w:lineRule="auto"/>
        <w:jc w:val="center"/>
        <w:rPr>
          <w:rFonts w:ascii="Times New Roman" w:hAnsi="Times New Roman" w:cs="Calibri"/>
          <w:b/>
          <w:sz w:val="25"/>
          <w:szCs w:val="26"/>
          <w:lang w:val="uk-UA" w:eastAsia="ru-RU"/>
        </w:rPr>
      </w:pPr>
    </w:p>
    <w:p w14:paraId="4BB7A84C" w14:textId="77777777" w:rsidR="009B32A4" w:rsidRPr="0067511C" w:rsidRDefault="009B32A4" w:rsidP="0067511C">
      <w:pPr>
        <w:spacing w:after="0" w:line="240" w:lineRule="auto"/>
        <w:jc w:val="right"/>
        <w:rPr>
          <w:rFonts w:ascii="Times New Roman" w:eastAsia="Times New Roman" w:hAnsi="Times New Roman" w:cs="Calibri"/>
          <w:b/>
          <w:sz w:val="25"/>
          <w:szCs w:val="26"/>
          <w:lang w:val="uk-UA" w:eastAsia="ru-RU"/>
        </w:rPr>
      </w:pPr>
      <w:r w:rsidRPr="0067511C">
        <w:rPr>
          <w:rFonts w:ascii="Times New Roman" w:eastAsia="Times New Roman" w:hAnsi="Times New Roman" w:cs="Calibri"/>
          <w:color w:val="000000"/>
          <w:sz w:val="25"/>
          <w:szCs w:val="26"/>
          <w:highlight w:val="white"/>
          <w:lang w:val="uk-UA" w:eastAsia="ru-RU"/>
        </w:rPr>
        <w:t xml:space="preserve">                                                                    </w:t>
      </w:r>
      <w:r w:rsidRPr="0067511C">
        <w:rPr>
          <w:rFonts w:ascii="Times New Roman" w:eastAsia="Times New Roman" w:hAnsi="Times New Roman" w:cs="Calibri"/>
          <w:b/>
          <w:i/>
          <w:iCs/>
          <w:color w:val="000000"/>
          <w:sz w:val="25"/>
          <w:szCs w:val="26"/>
          <w:lang w:val="uk-UA" w:eastAsia="ru-RU"/>
        </w:rPr>
        <w:t>Затверджено</w:t>
      </w:r>
    </w:p>
    <w:p w14:paraId="5FC05C4D" w14:textId="77777777" w:rsidR="009B32A4" w:rsidRPr="0067511C" w:rsidRDefault="009B32A4" w:rsidP="0067511C">
      <w:pPr>
        <w:spacing w:after="0" w:line="240" w:lineRule="auto"/>
        <w:ind w:firstLine="567"/>
        <w:jc w:val="right"/>
        <w:rPr>
          <w:rFonts w:ascii="Times New Roman" w:eastAsia="Times New Roman" w:hAnsi="Times New Roman" w:cs="Calibri"/>
          <w:b/>
          <w:sz w:val="25"/>
          <w:szCs w:val="26"/>
          <w:lang w:val="uk-UA" w:eastAsia="ru-RU"/>
        </w:rPr>
      </w:pPr>
      <w:r w:rsidRPr="0067511C">
        <w:rPr>
          <w:rFonts w:ascii="Times New Roman" w:eastAsia="Times New Roman" w:hAnsi="Times New Roman" w:cs="Calibri"/>
          <w:b/>
          <w:i/>
          <w:iCs/>
          <w:color w:val="000000"/>
          <w:sz w:val="25"/>
          <w:szCs w:val="26"/>
          <w:lang w:val="uk-UA" w:eastAsia="ru-RU"/>
        </w:rPr>
        <w:t>протоколом Уповноваженої особи</w:t>
      </w:r>
    </w:p>
    <w:p w14:paraId="71A1D701" w14:textId="7003DFA6" w:rsidR="009B32A4" w:rsidRPr="0067511C" w:rsidRDefault="009B32A4" w:rsidP="0067511C">
      <w:pPr>
        <w:spacing w:after="0" w:line="240" w:lineRule="auto"/>
        <w:ind w:firstLine="567"/>
        <w:jc w:val="right"/>
        <w:rPr>
          <w:rFonts w:ascii="Times New Roman" w:eastAsia="Times New Roman" w:hAnsi="Times New Roman" w:cs="Calibri"/>
          <w:i/>
          <w:iCs/>
          <w:color w:val="000000"/>
          <w:sz w:val="25"/>
          <w:szCs w:val="26"/>
          <w:lang w:val="uk-UA" w:eastAsia="ru-RU"/>
        </w:rPr>
      </w:pPr>
      <w:r w:rsidRPr="0067511C">
        <w:rPr>
          <w:rFonts w:ascii="Times New Roman" w:eastAsia="Times New Roman" w:hAnsi="Times New Roman" w:cs="Calibri"/>
          <w:i/>
          <w:iCs/>
          <w:color w:val="000000"/>
          <w:sz w:val="25"/>
          <w:szCs w:val="26"/>
          <w:lang w:val="uk-UA" w:eastAsia="ru-RU"/>
        </w:rPr>
        <w:t xml:space="preserve">                                                              № </w:t>
      </w:r>
      <w:r w:rsidR="00F24A1D" w:rsidRPr="0067511C">
        <w:rPr>
          <w:rFonts w:ascii="Times New Roman" w:eastAsia="Times New Roman" w:hAnsi="Times New Roman" w:cs="Calibri"/>
          <w:i/>
          <w:iCs/>
          <w:color w:val="000000"/>
          <w:sz w:val="25"/>
          <w:szCs w:val="26"/>
          <w:lang w:val="uk-UA" w:eastAsia="ru-RU"/>
        </w:rPr>
        <w:t>1</w:t>
      </w:r>
      <w:r w:rsidR="00DA045C">
        <w:rPr>
          <w:rFonts w:ascii="Times New Roman" w:eastAsia="Times New Roman" w:hAnsi="Times New Roman" w:cs="Calibri"/>
          <w:i/>
          <w:iCs/>
          <w:color w:val="000000"/>
          <w:sz w:val="25"/>
          <w:szCs w:val="26"/>
          <w:lang w:val="uk-UA" w:eastAsia="ru-RU"/>
        </w:rPr>
        <w:t>4</w:t>
      </w:r>
      <w:r w:rsidRPr="0067511C">
        <w:rPr>
          <w:rFonts w:ascii="Times New Roman" w:eastAsia="Times New Roman" w:hAnsi="Times New Roman" w:cs="Calibri"/>
          <w:i/>
          <w:iCs/>
          <w:color w:val="000000"/>
          <w:sz w:val="25"/>
          <w:szCs w:val="26"/>
          <w:lang w:val="uk-UA" w:eastAsia="ru-RU"/>
        </w:rPr>
        <w:t>  від «</w:t>
      </w:r>
      <w:r w:rsidR="00DA045C">
        <w:rPr>
          <w:rFonts w:ascii="Times New Roman" w:eastAsia="Times New Roman" w:hAnsi="Times New Roman" w:cs="Calibri"/>
          <w:i/>
          <w:iCs/>
          <w:color w:val="000000"/>
          <w:sz w:val="25"/>
          <w:szCs w:val="26"/>
          <w:lang w:val="uk-UA" w:eastAsia="ru-RU"/>
        </w:rPr>
        <w:t>10</w:t>
      </w:r>
      <w:r w:rsidRPr="0067511C">
        <w:rPr>
          <w:rFonts w:ascii="Times New Roman" w:eastAsia="Times New Roman" w:hAnsi="Times New Roman" w:cs="Calibri"/>
          <w:i/>
          <w:iCs/>
          <w:color w:val="000000"/>
          <w:sz w:val="25"/>
          <w:szCs w:val="26"/>
          <w:lang w:val="uk-UA" w:eastAsia="ru-RU"/>
        </w:rPr>
        <w:t>»</w:t>
      </w:r>
      <w:r w:rsidR="00F24A1D" w:rsidRPr="0067511C">
        <w:rPr>
          <w:rFonts w:ascii="Times New Roman" w:eastAsia="Times New Roman" w:hAnsi="Times New Roman" w:cs="Calibri"/>
          <w:i/>
          <w:iCs/>
          <w:color w:val="000000"/>
          <w:sz w:val="25"/>
          <w:szCs w:val="26"/>
          <w:lang w:val="uk-UA" w:eastAsia="ru-RU"/>
        </w:rPr>
        <w:t xml:space="preserve"> січня</w:t>
      </w:r>
      <w:r w:rsidRPr="0067511C">
        <w:rPr>
          <w:rFonts w:ascii="Times New Roman" w:eastAsia="Times New Roman" w:hAnsi="Times New Roman" w:cs="Calibri"/>
          <w:i/>
          <w:iCs/>
          <w:color w:val="000000"/>
          <w:sz w:val="25"/>
          <w:szCs w:val="26"/>
          <w:lang w:val="uk-UA" w:eastAsia="ru-RU"/>
        </w:rPr>
        <w:t xml:space="preserve"> 202</w:t>
      </w:r>
      <w:r w:rsidR="00F24A1D" w:rsidRPr="0067511C">
        <w:rPr>
          <w:rFonts w:ascii="Times New Roman" w:eastAsia="Times New Roman" w:hAnsi="Times New Roman" w:cs="Calibri"/>
          <w:i/>
          <w:iCs/>
          <w:color w:val="000000"/>
          <w:sz w:val="25"/>
          <w:szCs w:val="26"/>
          <w:lang w:val="uk-UA" w:eastAsia="ru-RU"/>
        </w:rPr>
        <w:t>4</w:t>
      </w:r>
      <w:r w:rsidRPr="0067511C">
        <w:rPr>
          <w:rFonts w:ascii="Times New Roman" w:eastAsia="Times New Roman" w:hAnsi="Times New Roman" w:cs="Calibri"/>
          <w:i/>
          <w:iCs/>
          <w:color w:val="000000"/>
          <w:sz w:val="25"/>
          <w:szCs w:val="26"/>
          <w:lang w:val="uk-UA" w:eastAsia="ru-RU"/>
        </w:rPr>
        <w:t xml:space="preserve"> року</w:t>
      </w:r>
    </w:p>
    <w:p w14:paraId="307F8596" w14:textId="229A764F" w:rsidR="0080500D" w:rsidRDefault="0080500D" w:rsidP="0067511C">
      <w:pPr>
        <w:spacing w:after="0" w:line="240" w:lineRule="auto"/>
        <w:ind w:firstLine="567"/>
        <w:jc w:val="right"/>
        <w:rPr>
          <w:rFonts w:ascii="Times New Roman" w:eastAsia="Times New Roman" w:hAnsi="Times New Roman" w:cs="Calibri"/>
          <w:i/>
          <w:iCs/>
          <w:color w:val="000000"/>
          <w:sz w:val="25"/>
          <w:szCs w:val="26"/>
          <w:lang w:val="uk-UA" w:eastAsia="ru-RU"/>
        </w:rPr>
      </w:pPr>
    </w:p>
    <w:p w14:paraId="7AE4FCD6" w14:textId="77777777" w:rsidR="009B32A4" w:rsidRPr="004A2E6D" w:rsidRDefault="009B32A4" w:rsidP="0067511C">
      <w:pPr>
        <w:spacing w:after="0" w:line="240" w:lineRule="auto"/>
        <w:jc w:val="center"/>
        <w:rPr>
          <w:rFonts w:ascii="Times New Roman" w:eastAsia="Times New Roman" w:hAnsi="Times New Roman"/>
          <w:b/>
          <w:color w:val="000000"/>
          <w:sz w:val="24"/>
          <w:szCs w:val="24"/>
          <w:lang w:val="uk-UA" w:eastAsia="ru-RU"/>
        </w:rPr>
      </w:pPr>
      <w:r w:rsidRPr="004A2E6D">
        <w:rPr>
          <w:rFonts w:ascii="Times New Roman" w:eastAsia="Times New Roman" w:hAnsi="Times New Roman"/>
          <w:b/>
          <w:color w:val="000000"/>
          <w:sz w:val="24"/>
          <w:szCs w:val="24"/>
          <w:lang w:val="uk-UA" w:eastAsia="ru-RU"/>
        </w:rPr>
        <w:t>ТЕНДЕРНА ДОКУМЕНТАЦІЯ</w:t>
      </w:r>
    </w:p>
    <w:p w14:paraId="3DC49DDF" w14:textId="77777777" w:rsidR="009B32A4" w:rsidRPr="004A2E6D" w:rsidRDefault="009B32A4" w:rsidP="0067511C">
      <w:pPr>
        <w:spacing w:after="0" w:line="240" w:lineRule="auto"/>
        <w:jc w:val="center"/>
        <w:rPr>
          <w:rFonts w:ascii="Times New Roman" w:eastAsia="Times New Roman" w:hAnsi="Times New Roman"/>
          <w:sz w:val="24"/>
          <w:szCs w:val="24"/>
          <w:lang w:val="uk-UA" w:eastAsia="ru-RU"/>
        </w:rPr>
      </w:pPr>
      <w:r w:rsidRPr="004A2E6D">
        <w:rPr>
          <w:rFonts w:ascii="Times New Roman" w:eastAsia="Times New Roman" w:hAnsi="Times New Roman"/>
          <w:color w:val="000000"/>
          <w:sz w:val="24"/>
          <w:szCs w:val="24"/>
          <w:lang w:val="uk-UA" w:eastAsia="ru-RU"/>
        </w:rPr>
        <w:t>по процедурі</w:t>
      </w:r>
      <w:r w:rsidRPr="004A2E6D">
        <w:rPr>
          <w:rFonts w:ascii="Times New Roman" w:eastAsia="Times New Roman" w:hAnsi="Times New Roman"/>
          <w:b/>
          <w:color w:val="000000"/>
          <w:sz w:val="24"/>
          <w:szCs w:val="24"/>
          <w:lang w:val="uk-UA" w:eastAsia="ru-RU"/>
        </w:rPr>
        <w:t xml:space="preserve"> ВІДКРИТІ ТОРГИ </w:t>
      </w:r>
      <w:r w:rsidRPr="004A2E6D">
        <w:rPr>
          <w:rFonts w:ascii="Times New Roman" w:eastAsia="Times New Roman" w:hAnsi="Times New Roman"/>
          <w:b/>
          <w:sz w:val="24"/>
          <w:szCs w:val="24"/>
          <w:lang w:val="uk-UA" w:eastAsia="ru-RU"/>
        </w:rPr>
        <w:t>(з особливостями)</w:t>
      </w:r>
    </w:p>
    <w:p w14:paraId="3AE93EDE" w14:textId="77777777" w:rsidR="009B32A4" w:rsidRPr="004A2E6D" w:rsidRDefault="009B32A4" w:rsidP="0067511C">
      <w:pPr>
        <w:spacing w:after="0" w:line="240" w:lineRule="auto"/>
        <w:jc w:val="center"/>
        <w:rPr>
          <w:rFonts w:ascii="Times New Roman" w:eastAsia="Times New Roman" w:hAnsi="Times New Roman"/>
          <w:sz w:val="24"/>
          <w:szCs w:val="24"/>
          <w:lang w:val="uk-UA" w:eastAsia="ru-RU"/>
        </w:rPr>
      </w:pPr>
      <w:r w:rsidRPr="004A2E6D">
        <w:rPr>
          <w:rFonts w:ascii="Times New Roman" w:eastAsia="Times New Roman" w:hAnsi="Times New Roman"/>
          <w:color w:val="000000"/>
          <w:sz w:val="24"/>
          <w:szCs w:val="24"/>
          <w:lang w:val="uk-UA" w:eastAsia="ru-RU"/>
        </w:rPr>
        <w:t>на закупівлю товару</w:t>
      </w:r>
    </w:p>
    <w:p w14:paraId="1FA1C4B6" w14:textId="77777777" w:rsidR="004A2E6D" w:rsidRPr="004A2E6D" w:rsidRDefault="009B32A4" w:rsidP="0067511C">
      <w:pPr>
        <w:spacing w:after="0" w:line="240" w:lineRule="auto"/>
        <w:jc w:val="center"/>
        <w:rPr>
          <w:rFonts w:ascii="Times New Roman" w:hAnsi="Times New Roman" w:cs="Calibri"/>
          <w:b/>
          <w:sz w:val="24"/>
          <w:szCs w:val="24"/>
          <w:lang w:val="uk-UA" w:eastAsia="ru-RU"/>
        </w:rPr>
      </w:pPr>
      <w:bookmarkStart w:id="0" w:name="_Hlk155623460"/>
      <w:r w:rsidRPr="004A2E6D">
        <w:rPr>
          <w:rFonts w:ascii="Times New Roman" w:eastAsia="Times New Roman" w:hAnsi="Times New Roman"/>
          <w:b/>
          <w:color w:val="000000"/>
          <w:sz w:val="24"/>
          <w:szCs w:val="24"/>
          <w:lang w:val="uk-UA" w:eastAsia="ru-RU"/>
        </w:rPr>
        <w:t xml:space="preserve">згідно CPV за </w:t>
      </w:r>
      <w:bookmarkStart w:id="1" w:name="_heading=h.1fob9te"/>
      <w:bookmarkEnd w:id="1"/>
      <w:r w:rsidRPr="004A2E6D">
        <w:rPr>
          <w:rFonts w:ascii="Times New Roman" w:hAnsi="Times New Roman" w:cs="Calibri"/>
          <w:b/>
          <w:sz w:val="24"/>
          <w:szCs w:val="24"/>
          <w:lang w:val="uk-UA" w:eastAsia="ru-RU"/>
        </w:rPr>
        <w:t>ДК 021:2015 – 33690000-3 – Лікарські засоби різні (Лабораторні реактиви)</w:t>
      </w:r>
    </w:p>
    <w:p w14:paraId="48EE4A6C" w14:textId="4CD1972F" w:rsidR="0067511C" w:rsidRDefault="009B32A4" w:rsidP="0067511C">
      <w:pPr>
        <w:spacing w:after="0" w:line="240" w:lineRule="auto"/>
        <w:jc w:val="center"/>
        <w:rPr>
          <w:rFonts w:ascii="Times New Roman" w:hAnsi="Times New Roman" w:cs="Calibri"/>
          <w:sz w:val="20"/>
          <w:szCs w:val="24"/>
          <w:lang w:val="uk-UA" w:eastAsia="ru-RU"/>
        </w:rPr>
      </w:pPr>
      <w:r w:rsidRPr="0067511C">
        <w:rPr>
          <w:rFonts w:ascii="Times New Roman" w:hAnsi="Times New Roman" w:cs="Calibri"/>
          <w:b/>
          <w:sz w:val="20"/>
          <w:szCs w:val="24"/>
          <w:lang w:val="uk-UA" w:eastAsia="ru-RU"/>
        </w:rPr>
        <w:t xml:space="preserve"> </w:t>
      </w:r>
      <w:r w:rsidRPr="0067511C">
        <w:rPr>
          <w:rFonts w:ascii="Times New Roman" w:hAnsi="Times New Roman" w:cs="Calibri"/>
          <w:sz w:val="20"/>
          <w:szCs w:val="24"/>
          <w:lang w:val="uk-UA" w:eastAsia="ru-RU"/>
        </w:rPr>
        <w:t>(</w:t>
      </w:r>
      <w:r w:rsidR="003933B9" w:rsidRPr="0067511C">
        <w:rPr>
          <w:rFonts w:ascii="Times New Roman" w:hAnsi="Times New Roman" w:cs="Calibri"/>
          <w:sz w:val="20"/>
          <w:szCs w:val="24"/>
          <w:lang w:val="uk-UA" w:eastAsia="ru-RU"/>
        </w:rPr>
        <w:t xml:space="preserve">НК 024:2019 код: </w:t>
      </w:r>
      <w:r w:rsidR="00C54EA5" w:rsidRPr="0067511C">
        <w:rPr>
          <w:rFonts w:ascii="Times New Roman" w:hAnsi="Times New Roman" w:cs="Calibri"/>
          <w:sz w:val="20"/>
          <w:szCs w:val="24"/>
          <w:lang w:val="uk-UA" w:eastAsia="ru-RU"/>
        </w:rPr>
        <w:t>53030 - Гама-глутамілтрансфераза (ГГТ) IVD (діагностика in</w:t>
      </w:r>
      <w:r w:rsidR="00D874D3"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itro), реагент</w:t>
      </w:r>
      <w:r w:rsidR="003933B9" w:rsidRPr="0067511C">
        <w:rPr>
          <w:rFonts w:ascii="Times New Roman" w:hAnsi="Times New Roman" w:cs="Calibri"/>
          <w:sz w:val="20"/>
          <w:szCs w:val="24"/>
          <w:lang w:val="en-US" w:eastAsia="ru-RU"/>
        </w:rPr>
        <w:t>;</w:t>
      </w:r>
      <w:r w:rsidR="00D874D3"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52941 - Загальна амілаза IVD (діагностика in vitro), реагент</w:t>
      </w:r>
      <w:r w:rsidR="003933B9" w:rsidRPr="0067511C">
        <w:rPr>
          <w:rFonts w:ascii="Times New Roman" w:hAnsi="Times New Roman" w:cs="Calibri"/>
          <w:sz w:val="20"/>
          <w:szCs w:val="24"/>
          <w:lang w:val="en-US" w:eastAsia="ru-RU"/>
        </w:rPr>
        <w:t>;</w:t>
      </w:r>
      <w:r w:rsidR="00D874D3"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54762 - Залізо IVD (діагностика in vitro), реагент</w:t>
      </w:r>
      <w:r w:rsidR="003933B9" w:rsidRPr="0067511C">
        <w:rPr>
          <w:rFonts w:ascii="Times New Roman" w:hAnsi="Times New Roman" w:cs="Calibri"/>
          <w:sz w:val="20"/>
          <w:szCs w:val="24"/>
          <w:lang w:val="en-US" w:eastAsia="ru-RU"/>
        </w:rPr>
        <w:t>;</w:t>
      </w:r>
      <w:r w:rsidR="00D874D3"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52925 - Аланінамінотрансфераза (ALT) IVD (діагностика in vitro), реагент</w:t>
      </w:r>
      <w:r w:rsidR="003933B9" w:rsidRPr="0067511C">
        <w:rPr>
          <w:rFonts w:ascii="Times New Roman" w:hAnsi="Times New Roman" w:cs="Calibri"/>
          <w:sz w:val="20"/>
          <w:szCs w:val="24"/>
          <w:lang w:val="en-US" w:eastAsia="ru-RU"/>
        </w:rPr>
        <w:t>;</w:t>
      </w:r>
      <w:r w:rsidR="00D874D3"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 xml:space="preserve"> 52953 - Ізоферменти аспартатамінотрансферази (AST) IVD (діагностика in vitro), реагент</w:t>
      </w:r>
      <w:r w:rsidR="003933B9" w:rsidRPr="0067511C">
        <w:rPr>
          <w:rFonts w:ascii="Times New Roman" w:hAnsi="Times New Roman" w:cs="Calibri"/>
          <w:sz w:val="20"/>
          <w:szCs w:val="24"/>
          <w:lang w:val="en-US" w:eastAsia="ru-RU"/>
        </w:rPr>
        <w:t>;</w:t>
      </w:r>
      <w:r w:rsidR="00D874D3"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55962 - Лужна фосфатаза лейкоцитів IVD (діагностика in vitro), реагент</w:t>
      </w:r>
      <w:r w:rsidR="003933B9" w:rsidRPr="0067511C">
        <w:rPr>
          <w:rFonts w:ascii="Times New Roman" w:hAnsi="Times New Roman" w:cs="Calibri"/>
          <w:sz w:val="20"/>
          <w:szCs w:val="24"/>
          <w:lang w:val="en-US" w:eastAsia="ru-RU"/>
        </w:rPr>
        <w:t>;</w:t>
      </w:r>
      <w:r w:rsidR="00D874D3"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53006 - Загальна креатинкіназа IVD (діагностика in vitro), реагент</w:t>
      </w:r>
      <w:r w:rsidR="003933B9" w:rsidRPr="0067511C">
        <w:rPr>
          <w:rFonts w:ascii="Times New Roman" w:hAnsi="Times New Roman" w:cs="Calibri"/>
          <w:sz w:val="20"/>
          <w:szCs w:val="24"/>
          <w:lang w:val="en-US" w:eastAsia="ru-RU"/>
        </w:rPr>
        <w:t>;</w:t>
      </w:r>
      <w:r w:rsidR="00D874D3"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53074 - Загальна лактатдегідрогеназа IVD (діагностика in vitro), реагент</w:t>
      </w:r>
      <w:r w:rsidR="003933B9" w:rsidRPr="0067511C">
        <w:rPr>
          <w:rFonts w:ascii="Times New Roman" w:hAnsi="Times New Roman" w:cs="Calibri"/>
          <w:sz w:val="20"/>
          <w:szCs w:val="24"/>
          <w:lang w:val="en-US" w:eastAsia="ru-RU"/>
        </w:rPr>
        <w:t>;</w:t>
      </w:r>
      <w:r w:rsidR="005C60D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53231 - Загальний білірубін IVD (діагностика in vitro), реагент</w:t>
      </w:r>
      <w:r w:rsidR="003933B9" w:rsidRPr="0067511C">
        <w:rPr>
          <w:rFonts w:ascii="Times New Roman" w:hAnsi="Times New Roman" w:cs="Calibri"/>
          <w:sz w:val="20"/>
          <w:szCs w:val="24"/>
          <w:lang w:val="en-US" w:eastAsia="ru-RU"/>
        </w:rPr>
        <w:t>;</w:t>
      </w:r>
      <w:r w:rsidR="005C60D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53236 - Кон'югований (прямий, зв'язаний) білірубін IVD (діагностика in vitro), реагент</w:t>
      </w:r>
      <w:r w:rsidR="003933B9" w:rsidRPr="0067511C">
        <w:rPr>
          <w:rFonts w:ascii="Times New Roman" w:hAnsi="Times New Roman" w:cs="Calibri"/>
          <w:sz w:val="20"/>
          <w:szCs w:val="24"/>
          <w:lang w:val="en-US" w:eastAsia="ru-RU"/>
        </w:rPr>
        <w:t>;</w:t>
      </w:r>
      <w:r w:rsidR="005C60D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53307 - Глюкоза IVD (діагностика in vitro), реагент</w:t>
      </w:r>
      <w:r w:rsidR="003933B9" w:rsidRPr="0067511C">
        <w:rPr>
          <w:rFonts w:ascii="Times New Roman" w:hAnsi="Times New Roman" w:cs="Calibri"/>
          <w:sz w:val="20"/>
          <w:szCs w:val="24"/>
          <w:lang w:val="en-US" w:eastAsia="ru-RU"/>
        </w:rPr>
        <w:t>;</w:t>
      </w:r>
      <w:r w:rsidR="005C60D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55995 - Численні чинники зсідання IVD (діагностика in vitro), калібратор</w:t>
      </w:r>
      <w:r w:rsidR="003933B9" w:rsidRPr="0067511C">
        <w:rPr>
          <w:rFonts w:ascii="Times New Roman" w:hAnsi="Times New Roman" w:cs="Calibri"/>
          <w:sz w:val="20"/>
          <w:szCs w:val="24"/>
          <w:lang w:val="en-US" w:eastAsia="ru-RU"/>
        </w:rPr>
        <w:t>;</w:t>
      </w:r>
      <w:r w:rsidR="005C60D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47869 - Множинні аналіти клінічної хімії IVD (діагностика in vitro), контрольний матеріал</w:t>
      </w:r>
      <w:r w:rsidR="003933B9" w:rsidRPr="0067511C">
        <w:rPr>
          <w:rFonts w:ascii="Times New Roman" w:hAnsi="Times New Roman" w:cs="Calibri"/>
          <w:sz w:val="20"/>
          <w:szCs w:val="24"/>
          <w:lang w:val="en-US" w:eastAsia="ru-RU"/>
        </w:rPr>
        <w:t>;</w:t>
      </w:r>
      <w:r w:rsidR="005C60D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47869 - Множинні аналіти клінічної хімії IVD (діагностика in vitro), контрольний матеріал</w:t>
      </w:r>
      <w:r w:rsidR="003933B9" w:rsidRPr="0067511C">
        <w:rPr>
          <w:rFonts w:ascii="Times New Roman" w:hAnsi="Times New Roman" w:cs="Calibri"/>
          <w:sz w:val="20"/>
          <w:szCs w:val="24"/>
          <w:lang w:val="en-US" w:eastAsia="ru-RU"/>
        </w:rPr>
        <w:t>;</w:t>
      </w:r>
      <w:r w:rsidR="005C60D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53362 - Загальний холестерин IVD (діагностика in vitro), реагент</w:t>
      </w:r>
      <w:r w:rsidR="003933B9" w:rsidRPr="0067511C">
        <w:rPr>
          <w:rFonts w:ascii="Times New Roman" w:hAnsi="Times New Roman" w:cs="Calibri"/>
          <w:sz w:val="20"/>
          <w:szCs w:val="24"/>
          <w:lang w:val="en-US" w:eastAsia="ru-RU"/>
        </w:rPr>
        <w:t>;</w:t>
      </w:r>
      <w:r w:rsidR="00C54EA5" w:rsidRPr="0067511C">
        <w:rPr>
          <w:rFonts w:ascii="Times New Roman" w:hAnsi="Times New Roman" w:cs="Calibri"/>
          <w:sz w:val="20"/>
          <w:szCs w:val="24"/>
          <w:lang w:val="uk-UA" w:eastAsia="ru-RU"/>
        </w:rPr>
        <w:t xml:space="preserve"> 53590 - Сечовина (Urea) IVD (діагностика in vitro), реагент</w:t>
      </w:r>
      <w:r w:rsidR="003933B9" w:rsidRPr="0067511C">
        <w:rPr>
          <w:rFonts w:ascii="Times New Roman" w:hAnsi="Times New Roman" w:cs="Calibri"/>
          <w:sz w:val="20"/>
          <w:szCs w:val="24"/>
          <w:lang w:val="en-US" w:eastAsia="ru-RU"/>
        </w:rPr>
        <w:t>;</w:t>
      </w:r>
      <w:r w:rsidR="005C60D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 xml:space="preserve"> 53586 - Сечова кислота IVD (діагностика in vitro), реагент</w:t>
      </w:r>
      <w:r w:rsidR="003933B9" w:rsidRPr="0067511C">
        <w:rPr>
          <w:rFonts w:ascii="Times New Roman" w:hAnsi="Times New Roman" w:cs="Calibri"/>
          <w:sz w:val="20"/>
          <w:szCs w:val="24"/>
          <w:lang w:val="en-US" w:eastAsia="ru-RU"/>
        </w:rPr>
        <w:t>;</w:t>
      </w:r>
      <w:r w:rsidR="005C60D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53252 - Креатинін IVD (діагностика in vitro), реагент</w:t>
      </w:r>
      <w:r w:rsidR="003933B9" w:rsidRPr="0067511C">
        <w:rPr>
          <w:rFonts w:ascii="Times New Roman" w:hAnsi="Times New Roman" w:cs="Calibri"/>
          <w:sz w:val="20"/>
          <w:szCs w:val="24"/>
          <w:lang w:val="en-US" w:eastAsia="ru-RU"/>
        </w:rPr>
        <w:t>;</w:t>
      </w:r>
      <w:r w:rsidR="005C60D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53989 - Загальний білок IVD (діагностика in vitro), реагент</w:t>
      </w:r>
      <w:r w:rsidR="003933B9" w:rsidRPr="0067511C">
        <w:rPr>
          <w:rFonts w:ascii="Times New Roman" w:hAnsi="Times New Roman" w:cs="Calibri"/>
          <w:sz w:val="20"/>
          <w:szCs w:val="24"/>
          <w:lang w:val="en-US" w:eastAsia="ru-RU"/>
        </w:rPr>
        <w:t>;</w:t>
      </w:r>
      <w:r w:rsidR="005C60D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59058 - Мийний/очищувальний розчин IVD (діагностика in vitro) для автоматизованих/ напівавтоматизованих систем</w:t>
      </w:r>
      <w:r w:rsidR="003933B9" w:rsidRPr="0067511C">
        <w:rPr>
          <w:rFonts w:ascii="Times New Roman" w:hAnsi="Times New Roman" w:cs="Calibri"/>
          <w:sz w:val="20"/>
          <w:szCs w:val="24"/>
          <w:lang w:val="en-US" w:eastAsia="ru-RU"/>
        </w:rPr>
        <w:t>;</w:t>
      </w:r>
      <w:r w:rsidR="005C60D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47869 - Множинні аналіти клінічної хімії IVD (діагностика in vitro), контрольний матеріал</w:t>
      </w:r>
      <w:r w:rsidR="003933B9" w:rsidRPr="0067511C">
        <w:rPr>
          <w:rFonts w:ascii="Times New Roman" w:hAnsi="Times New Roman" w:cs="Calibri"/>
          <w:sz w:val="20"/>
          <w:szCs w:val="24"/>
          <w:lang w:val="en-US" w:eastAsia="ru-RU"/>
        </w:rPr>
        <w:t>;</w:t>
      </w:r>
      <w:r w:rsidR="005C60D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59058 - Мийний/очищувальний розчин IVD (діагностика in vitro) для автоматизованих/ напівавтоматизованих систем</w:t>
      </w:r>
      <w:r w:rsidR="003933B9" w:rsidRPr="0067511C">
        <w:rPr>
          <w:rFonts w:ascii="Times New Roman" w:hAnsi="Times New Roman" w:cs="Calibri"/>
          <w:sz w:val="20"/>
          <w:szCs w:val="24"/>
          <w:lang w:val="en-US" w:eastAsia="ru-RU"/>
        </w:rPr>
        <w:t>;</w:t>
      </w:r>
      <w:r w:rsidR="005C60D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52866 - Множинні електроліти IVD (діагностика in vitro), набір, йон-селективні електроди</w:t>
      </w:r>
      <w:r w:rsidR="003933B9" w:rsidRPr="0067511C">
        <w:rPr>
          <w:rFonts w:ascii="Times New Roman" w:hAnsi="Times New Roman" w:cs="Calibri"/>
          <w:sz w:val="20"/>
          <w:szCs w:val="24"/>
          <w:lang w:val="en-US" w:eastAsia="ru-RU"/>
        </w:rPr>
        <w:t>;</w:t>
      </w:r>
      <w:r w:rsidR="005C60D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59058 - Мийний/очищувальний розчин IVD (діагностика in vitro) для автоматизованих/ напівавтоматизованих систем</w:t>
      </w:r>
      <w:r w:rsidR="003933B9" w:rsidRPr="0067511C">
        <w:rPr>
          <w:rFonts w:ascii="Times New Roman" w:hAnsi="Times New Roman" w:cs="Calibri"/>
          <w:sz w:val="20"/>
          <w:szCs w:val="24"/>
          <w:lang w:val="en-US" w:eastAsia="ru-RU"/>
        </w:rPr>
        <w:t>;</w:t>
      </w:r>
      <w:r w:rsidR="00C54EA5" w:rsidRPr="0067511C">
        <w:rPr>
          <w:rFonts w:ascii="Times New Roman" w:hAnsi="Times New Roman" w:cs="Calibri"/>
          <w:sz w:val="20"/>
          <w:szCs w:val="24"/>
          <w:lang w:val="uk-UA" w:eastAsia="ru-RU"/>
        </w:rPr>
        <w:t xml:space="preserve"> 59248 - Калійний електрод IVD (діагностика in vitro)</w:t>
      </w:r>
      <w:r w:rsidR="003933B9" w:rsidRPr="0067511C">
        <w:rPr>
          <w:rFonts w:ascii="Times New Roman" w:hAnsi="Times New Roman" w:cs="Calibri"/>
          <w:sz w:val="20"/>
          <w:szCs w:val="24"/>
          <w:lang w:val="en-US" w:eastAsia="ru-RU"/>
        </w:rPr>
        <w:t>;</w:t>
      </w:r>
      <w:r w:rsidR="005C60D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59249 - Натрієвий електрод, IVD (діагностика in vitro)</w:t>
      </w:r>
      <w:r w:rsidR="003933B9" w:rsidRPr="0067511C">
        <w:rPr>
          <w:rFonts w:ascii="Times New Roman" w:hAnsi="Times New Roman" w:cs="Calibri"/>
          <w:sz w:val="20"/>
          <w:szCs w:val="24"/>
          <w:lang w:val="en-US" w:eastAsia="ru-RU"/>
        </w:rPr>
        <w:t>;</w:t>
      </w:r>
      <w:r w:rsidR="005C60D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54502 - Йонізований кальцій (iCa) IVD (діагностика in vitro), набір, йон-селективні електроди</w:t>
      </w:r>
      <w:r w:rsidR="003933B9" w:rsidRPr="0067511C">
        <w:rPr>
          <w:rFonts w:ascii="Times New Roman" w:hAnsi="Times New Roman" w:cs="Calibri"/>
          <w:sz w:val="20"/>
          <w:szCs w:val="24"/>
          <w:lang w:val="en-US" w:eastAsia="ru-RU"/>
        </w:rPr>
        <w:t>;</w:t>
      </w:r>
      <w:r w:rsidR="005C60D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54499 - Гази крові pH IVD (діагностика in vitro), набір, йон-селективні електроди</w:t>
      </w:r>
      <w:r w:rsidR="003933B9" w:rsidRPr="0067511C">
        <w:rPr>
          <w:rFonts w:ascii="Times New Roman" w:hAnsi="Times New Roman" w:cs="Calibri"/>
          <w:sz w:val="20"/>
          <w:szCs w:val="24"/>
          <w:lang w:val="en-US" w:eastAsia="ru-RU"/>
        </w:rPr>
        <w:t>;</w:t>
      </w:r>
      <w:r w:rsidR="005C60D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59241 - Референтний електрод IVD (діагностика in vitro)</w:t>
      </w:r>
      <w:r w:rsidR="003933B9" w:rsidRPr="0067511C">
        <w:rPr>
          <w:rFonts w:ascii="Times New Roman" w:hAnsi="Times New Roman" w:cs="Calibri"/>
          <w:sz w:val="20"/>
          <w:szCs w:val="24"/>
          <w:lang w:val="en-US" w:eastAsia="ru-RU"/>
        </w:rPr>
        <w:t>;</w:t>
      </w:r>
      <w:r w:rsidR="00D92FDE"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42651 - Буферний ізотонічний сольовий розчин, IVD (діагностика in vitro)</w:t>
      </w:r>
      <w:r w:rsidR="003933B9" w:rsidRPr="0067511C">
        <w:rPr>
          <w:rFonts w:ascii="Times New Roman" w:hAnsi="Times New Roman" w:cs="Calibri"/>
          <w:sz w:val="20"/>
          <w:szCs w:val="24"/>
          <w:lang w:val="en-US" w:eastAsia="ru-RU"/>
        </w:rPr>
        <w:t>;</w:t>
      </w:r>
      <w:r w:rsidR="00D92FDE"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61165 - Реагент для лізису клітин крові IVD (діагностика in vitro)</w:t>
      </w:r>
      <w:r w:rsidR="003933B9" w:rsidRPr="0067511C">
        <w:rPr>
          <w:rFonts w:ascii="Times New Roman" w:hAnsi="Times New Roman" w:cs="Calibri"/>
          <w:sz w:val="20"/>
          <w:szCs w:val="24"/>
          <w:lang w:val="en-US" w:eastAsia="ru-RU"/>
        </w:rPr>
        <w:t>;</w:t>
      </w:r>
      <w:r w:rsidR="00D92FDE"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61165 - Реагент для лізису клітин крові IVD (діагностика in vitro)</w:t>
      </w:r>
      <w:r w:rsidR="003933B9" w:rsidRPr="0067511C">
        <w:rPr>
          <w:rFonts w:ascii="Times New Roman" w:hAnsi="Times New Roman" w:cs="Calibri"/>
          <w:sz w:val="20"/>
          <w:szCs w:val="24"/>
          <w:lang w:val="en-US" w:eastAsia="ru-RU"/>
        </w:rPr>
        <w:t>;</w:t>
      </w:r>
      <w:r w:rsidR="00D92FDE"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59058 Мийний/очищувальний</w:t>
      </w:r>
      <w:r w:rsidR="00D92FDE"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розчин IVD (діагностика</w:t>
      </w:r>
      <w:r w:rsidR="00D92FDE"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in vitro ) для</w:t>
      </w:r>
      <w:r w:rsidR="00D92FDE"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автоматизованих/напівавтоматизованих</w:t>
      </w:r>
      <w:r w:rsidR="00D92FDE"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систем</w:t>
      </w:r>
      <w:r w:rsidR="00D874D3" w:rsidRPr="0067511C">
        <w:rPr>
          <w:rFonts w:ascii="Times New Roman" w:hAnsi="Times New Roman" w:cs="Calibri"/>
          <w:sz w:val="20"/>
          <w:szCs w:val="24"/>
          <w:lang w:val="en-US" w:eastAsia="ru-RU"/>
        </w:rPr>
        <w:t>;</w:t>
      </w:r>
      <w:r w:rsidR="00D92FDE"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55864 - Імітатори клітин крові для калібрування/ контролювання IVD (діагностика in vitro), реагент</w:t>
      </w:r>
      <w:r w:rsidR="00D874D3" w:rsidRPr="0067511C">
        <w:rPr>
          <w:rFonts w:ascii="Times New Roman" w:hAnsi="Times New Roman" w:cs="Calibri"/>
          <w:sz w:val="20"/>
          <w:szCs w:val="24"/>
          <w:lang w:val="en-US" w:eastAsia="ru-RU"/>
        </w:rPr>
        <w:t>;</w:t>
      </w:r>
      <w:r w:rsidR="00D92FDE"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63234 - C-реактивний білок (CRP) IVD (діагностика in vitro), набір, аглютинація, експрес-аналіз</w:t>
      </w:r>
      <w:r w:rsidR="00D874D3" w:rsidRPr="0067511C">
        <w:rPr>
          <w:rFonts w:ascii="Times New Roman" w:hAnsi="Times New Roman" w:cs="Calibri"/>
          <w:sz w:val="20"/>
          <w:szCs w:val="24"/>
          <w:lang w:val="en-US" w:eastAsia="ru-RU"/>
        </w:rPr>
        <w:t>;</w:t>
      </w:r>
      <w:r w:rsidR="00D92FDE"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55112 - Ревматоїдний чинник IVD (діагностика in vitro), набір, реакція аглютинації</w:t>
      </w:r>
      <w:r w:rsidR="00D874D3" w:rsidRPr="0067511C">
        <w:rPr>
          <w:rFonts w:ascii="Times New Roman" w:hAnsi="Times New Roman" w:cs="Calibri"/>
          <w:sz w:val="20"/>
          <w:szCs w:val="24"/>
          <w:lang w:val="en-US" w:eastAsia="ru-RU"/>
        </w:rPr>
        <w:t>;</w:t>
      </w:r>
      <w:r w:rsidR="00D92FDE"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55983 - Протромбіновий час (ПЧ) IVD (діагностика in vitro), набір, аналіз утворення згустку</w:t>
      </w:r>
      <w:r w:rsidR="00D874D3" w:rsidRPr="0067511C">
        <w:rPr>
          <w:rFonts w:ascii="Times New Roman" w:hAnsi="Times New Roman" w:cs="Calibri"/>
          <w:sz w:val="20"/>
          <w:szCs w:val="24"/>
          <w:lang w:val="en-US" w:eastAsia="ru-RU"/>
        </w:rPr>
        <w:t>;</w:t>
      </w:r>
      <w:r w:rsidR="00D92FDE"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52532 - Анти-A групове типування еритроцитів IVD (діагностика in vitro), антитіла</w:t>
      </w:r>
      <w:r w:rsidR="00D874D3" w:rsidRPr="0067511C">
        <w:rPr>
          <w:rFonts w:ascii="Times New Roman" w:hAnsi="Times New Roman" w:cs="Calibri"/>
          <w:sz w:val="20"/>
          <w:szCs w:val="24"/>
          <w:lang w:val="en-US" w:eastAsia="ru-RU"/>
        </w:rPr>
        <w:t>;</w:t>
      </w:r>
      <w:r w:rsidR="00D92FDE"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52538 - Анти-B групове типування еритроцитів IVD (діагностика in vitro), антитіла</w:t>
      </w:r>
      <w:r w:rsidR="00D874D3" w:rsidRPr="0067511C">
        <w:rPr>
          <w:rFonts w:ascii="Times New Roman" w:hAnsi="Times New Roman" w:cs="Calibri"/>
          <w:sz w:val="20"/>
          <w:szCs w:val="24"/>
          <w:lang w:val="en-US" w:eastAsia="ru-RU"/>
        </w:rPr>
        <w:t>;</w:t>
      </w:r>
      <w:r w:rsidR="00D92FDE"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52647 Анти-Rh(D) групове типування еритроцитів IVD (діагностика in vitro ), антитіла)</w:t>
      </w:r>
      <w:r w:rsidR="00D874D3" w:rsidRPr="0067511C">
        <w:rPr>
          <w:rFonts w:ascii="Times New Roman" w:hAnsi="Times New Roman" w:cs="Calibri"/>
          <w:sz w:val="20"/>
          <w:szCs w:val="24"/>
          <w:lang w:val="en-US" w:eastAsia="ru-RU"/>
        </w:rPr>
        <w:t>;</w:t>
      </w:r>
      <w:r w:rsidR="00D92FDE"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48454 - ВІЛ-1/ВІЛ-2, антитіла IVD (діагностика in vitro), набір, імунохроматографічний, експрес-аналіз</w:t>
      </w:r>
      <w:r w:rsidR="00D874D3" w:rsidRPr="0067511C">
        <w:rPr>
          <w:rFonts w:ascii="Times New Roman" w:hAnsi="Times New Roman" w:cs="Calibri"/>
          <w:sz w:val="20"/>
          <w:szCs w:val="24"/>
          <w:lang w:val="en-US" w:eastAsia="ru-RU"/>
        </w:rPr>
        <w:t>;</w:t>
      </w:r>
      <w:r w:rsidR="00D92FDE"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48322 - Вірус гепатиту B, поверхневий антиген IVD (діагностика in vitro), набір, імунохроматографічний, експрес-аналіз</w:t>
      </w:r>
      <w:r w:rsidR="00D874D3" w:rsidRPr="0067511C">
        <w:rPr>
          <w:rFonts w:ascii="Times New Roman" w:hAnsi="Times New Roman" w:cs="Calibri"/>
          <w:sz w:val="20"/>
          <w:szCs w:val="24"/>
          <w:lang w:val="en-US" w:eastAsia="ru-RU"/>
        </w:rPr>
        <w:t>;</w:t>
      </w:r>
      <w:r w:rsidR="006162C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30829 - Набір для якісного та/або кількісного визначення загальних антитіл до вірусу гепатиту С (Hepatitis C), експрес-аналіз</w:t>
      </w:r>
      <w:r w:rsidR="00D874D3" w:rsidRPr="0067511C">
        <w:rPr>
          <w:rFonts w:ascii="Times New Roman" w:hAnsi="Times New Roman" w:cs="Calibri"/>
          <w:sz w:val="20"/>
          <w:szCs w:val="24"/>
          <w:lang w:val="en-US" w:eastAsia="ru-RU"/>
        </w:rPr>
        <w:t>;</w:t>
      </w:r>
      <w:r w:rsidR="006162C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51801 - Treponema pallidum, загальні антитіла IVD (діагностика in vitro), набір, імунохроматографічний тест (ІХТ)</w:t>
      </w:r>
      <w:r w:rsidR="00D874D3" w:rsidRPr="0067511C">
        <w:rPr>
          <w:rFonts w:ascii="Times New Roman" w:hAnsi="Times New Roman" w:cs="Calibri"/>
          <w:sz w:val="20"/>
          <w:szCs w:val="24"/>
          <w:lang w:val="en-US" w:eastAsia="ru-RU"/>
        </w:rPr>
        <w:t>;</w:t>
      </w:r>
      <w:r w:rsidR="006162C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50293 Коронавірус (SARS-CoV), антитіла класу імуноглобулін M (IgM) IVD (діагностика in vitro), набір, імуноферментний аналіз (ІФА)</w:t>
      </w:r>
      <w:r w:rsidR="00D874D3" w:rsidRPr="0067511C">
        <w:rPr>
          <w:rFonts w:ascii="Times New Roman" w:hAnsi="Times New Roman" w:cs="Calibri"/>
          <w:sz w:val="20"/>
          <w:szCs w:val="24"/>
          <w:lang w:val="en-US" w:eastAsia="ru-RU"/>
        </w:rPr>
        <w:t>;</w:t>
      </w:r>
      <w:r w:rsidR="006162C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50288 Коронавірус (SARS-CoV), антитіла класу імуноглобулін G (IgG) IVD, набір, імуноферментний аналіз (ІФА)</w:t>
      </w:r>
      <w:r w:rsidR="00D874D3" w:rsidRPr="0067511C">
        <w:rPr>
          <w:rFonts w:ascii="Times New Roman" w:hAnsi="Times New Roman" w:cs="Calibri"/>
          <w:sz w:val="20"/>
          <w:szCs w:val="24"/>
          <w:lang w:val="en-US" w:eastAsia="ru-RU"/>
        </w:rPr>
        <w:t>;</w:t>
      </w:r>
      <w:r w:rsidR="006162C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48319 Вірус гепатиту B, поверхневий антиген IVD (діагностика in vitro ), набір, імуноферментний аналіз (ІФА)</w:t>
      </w:r>
      <w:r w:rsidR="00D874D3" w:rsidRPr="0067511C">
        <w:rPr>
          <w:rFonts w:ascii="Times New Roman" w:hAnsi="Times New Roman" w:cs="Calibri"/>
          <w:sz w:val="20"/>
          <w:szCs w:val="24"/>
          <w:lang w:val="en-US" w:eastAsia="ru-RU"/>
        </w:rPr>
        <w:t>;</w:t>
      </w:r>
      <w:r w:rsidR="006162C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48365 Вірус гепатиту C, загальні антитіла IVD (діагностика in vitro ), набір, імуноферментний аналіз (ІФА)</w:t>
      </w:r>
      <w:r w:rsidR="00D874D3" w:rsidRPr="0067511C">
        <w:rPr>
          <w:rFonts w:ascii="Times New Roman" w:hAnsi="Times New Roman" w:cs="Calibri"/>
          <w:sz w:val="20"/>
          <w:szCs w:val="24"/>
          <w:lang w:val="en-US" w:eastAsia="ru-RU"/>
        </w:rPr>
        <w:t>;</w:t>
      </w:r>
      <w:r w:rsidR="006162C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51815 Treponema pallidum, антитіла класу імуноглобулін G (IgG) та імуноглобулін M (IgM), набір, імуноферментний аналіз (ІФА)</w:t>
      </w:r>
      <w:r w:rsidR="00D874D3" w:rsidRPr="0067511C">
        <w:rPr>
          <w:rFonts w:ascii="Times New Roman" w:hAnsi="Times New Roman" w:cs="Calibri"/>
          <w:sz w:val="20"/>
          <w:szCs w:val="24"/>
          <w:lang w:val="en-US" w:eastAsia="ru-RU"/>
        </w:rPr>
        <w:t>;</w:t>
      </w:r>
      <w:r w:rsidR="006162C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48451 ВІЛ-1/ВІЛ-2, антитіла IVD (діагностика in vitro), набір, імуноферментний аналіз (ІФА)</w:t>
      </w:r>
      <w:r w:rsidR="00D874D3" w:rsidRPr="0067511C">
        <w:rPr>
          <w:rFonts w:ascii="Times New Roman" w:hAnsi="Times New Roman" w:cs="Calibri"/>
          <w:sz w:val="20"/>
          <w:szCs w:val="24"/>
          <w:lang w:val="en-US" w:eastAsia="ru-RU"/>
        </w:rPr>
        <w:t>;</w:t>
      </w:r>
      <w:r w:rsidR="006162C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54522 - рН сечі IVD (діагностика in vitro), набір, колориметрична тест-смужка, експрес-аналіз</w:t>
      </w:r>
      <w:r w:rsidR="00D874D3" w:rsidRPr="0067511C">
        <w:rPr>
          <w:rFonts w:ascii="Times New Roman" w:hAnsi="Times New Roman" w:cs="Calibri"/>
          <w:sz w:val="20"/>
          <w:szCs w:val="24"/>
          <w:lang w:val="en-US" w:eastAsia="ru-RU"/>
        </w:rPr>
        <w:t>;</w:t>
      </w:r>
      <w:r w:rsidR="006162C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54519 - Кетони сечі IVD (діагностика in vitro), набір, колориметрична тест-смужка, експрес-аналіз</w:t>
      </w:r>
      <w:r w:rsidR="00D874D3" w:rsidRPr="0067511C">
        <w:rPr>
          <w:rFonts w:ascii="Times New Roman" w:hAnsi="Times New Roman" w:cs="Calibri"/>
          <w:sz w:val="20"/>
          <w:szCs w:val="24"/>
          <w:lang w:val="en-US" w:eastAsia="ru-RU"/>
        </w:rPr>
        <w:t>;</w:t>
      </w:r>
      <w:r w:rsidR="006162C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54518 - Глюкоза сечі IVD (діагностика in vitro), набір, колориметрична тест-смужка, експрес-аналіз</w:t>
      </w:r>
      <w:r w:rsidR="00D874D3" w:rsidRPr="0067511C">
        <w:rPr>
          <w:rFonts w:ascii="Times New Roman" w:hAnsi="Times New Roman" w:cs="Calibri"/>
          <w:sz w:val="20"/>
          <w:szCs w:val="24"/>
          <w:lang w:val="en-US" w:eastAsia="ru-RU"/>
        </w:rPr>
        <w:t>;</w:t>
      </w:r>
      <w:r w:rsidR="006162C8" w:rsidRPr="0067511C">
        <w:rPr>
          <w:rFonts w:ascii="Times New Roman" w:hAnsi="Times New Roman" w:cs="Calibri"/>
          <w:sz w:val="20"/>
          <w:szCs w:val="24"/>
          <w:lang w:val="en-US" w:eastAsia="ru-RU"/>
        </w:rPr>
        <w:t xml:space="preserve"> </w:t>
      </w:r>
      <w:r w:rsidR="00C54EA5" w:rsidRPr="0067511C">
        <w:rPr>
          <w:rFonts w:ascii="Times New Roman" w:hAnsi="Times New Roman" w:cs="Calibri"/>
          <w:sz w:val="20"/>
          <w:szCs w:val="24"/>
          <w:lang w:val="uk-UA" w:eastAsia="ru-RU"/>
        </w:rPr>
        <w:t>53301 - Глюкоза IVD (діагностика in vitro), набір, ферментний спектрофотометричний аналіз</w:t>
      </w:r>
      <w:r w:rsidR="0067511C" w:rsidRPr="0067511C">
        <w:rPr>
          <w:rFonts w:ascii="Times New Roman" w:hAnsi="Times New Roman" w:cs="Calibri"/>
          <w:sz w:val="20"/>
          <w:szCs w:val="24"/>
          <w:lang w:val="uk-UA" w:eastAsia="ru-RU"/>
        </w:rPr>
        <w:t>)</w:t>
      </w:r>
      <w:r w:rsidR="0080500D" w:rsidRPr="0067511C">
        <w:rPr>
          <w:rFonts w:ascii="Times New Roman" w:hAnsi="Times New Roman" w:cs="Calibri"/>
          <w:sz w:val="20"/>
          <w:szCs w:val="24"/>
          <w:lang w:val="uk-UA" w:eastAsia="ru-RU"/>
        </w:rPr>
        <w:t>.</w:t>
      </w:r>
    </w:p>
    <w:bookmarkEnd w:id="0"/>
    <w:p w14:paraId="60E20328" w14:textId="59A00E50" w:rsidR="0067511C" w:rsidRDefault="0067511C" w:rsidP="0067511C">
      <w:pPr>
        <w:spacing w:after="0" w:line="240" w:lineRule="auto"/>
        <w:jc w:val="center"/>
        <w:rPr>
          <w:rFonts w:ascii="Times New Roman" w:hAnsi="Times New Roman" w:cs="Calibri"/>
          <w:sz w:val="20"/>
          <w:szCs w:val="24"/>
          <w:lang w:val="uk-UA" w:eastAsia="ru-RU"/>
        </w:rPr>
      </w:pPr>
    </w:p>
    <w:p w14:paraId="6C520BC5" w14:textId="77777777" w:rsidR="0067511C" w:rsidRPr="0067511C" w:rsidRDefault="0067511C" w:rsidP="0067511C">
      <w:pPr>
        <w:spacing w:after="0" w:line="240" w:lineRule="auto"/>
        <w:jc w:val="center"/>
        <w:rPr>
          <w:rFonts w:ascii="Times New Roman" w:hAnsi="Times New Roman" w:cs="Calibri"/>
          <w:sz w:val="20"/>
          <w:szCs w:val="24"/>
          <w:lang w:val="uk-UA" w:eastAsia="ru-RU"/>
        </w:rPr>
      </w:pPr>
    </w:p>
    <w:p w14:paraId="109D684F" w14:textId="327B8D73" w:rsidR="009B32A4" w:rsidRPr="0067511C" w:rsidRDefault="009B32A4" w:rsidP="0067511C">
      <w:pPr>
        <w:spacing w:after="0" w:line="240" w:lineRule="auto"/>
        <w:jc w:val="center"/>
        <w:rPr>
          <w:rFonts w:ascii="Times New Roman" w:eastAsia="Times New Roman" w:hAnsi="Times New Roman" w:cs="Calibri"/>
          <w:b/>
          <w:sz w:val="25"/>
          <w:szCs w:val="24"/>
          <w:lang w:val="uk-UA" w:eastAsia="ru-RU"/>
        </w:rPr>
      </w:pPr>
      <w:r w:rsidRPr="0067511C">
        <w:rPr>
          <w:rFonts w:ascii="Times New Roman" w:eastAsia="Times New Roman" w:hAnsi="Times New Roman" w:cs="Calibri"/>
          <w:b/>
          <w:bCs/>
          <w:sz w:val="25"/>
          <w:szCs w:val="24"/>
          <w:lang w:val="uk-UA" w:eastAsia="ru-RU"/>
        </w:rPr>
        <w:t xml:space="preserve">м. Славутич - </w:t>
      </w:r>
      <w:r w:rsidRPr="0067511C">
        <w:rPr>
          <w:rFonts w:ascii="Times New Roman" w:eastAsia="Times New Roman" w:hAnsi="Times New Roman" w:cs="Calibri"/>
          <w:b/>
          <w:sz w:val="25"/>
          <w:szCs w:val="24"/>
          <w:lang w:val="uk-UA" w:eastAsia="ru-RU"/>
        </w:rPr>
        <w:t>2024 рік</w:t>
      </w:r>
    </w:p>
    <w:tbl>
      <w:tblPr>
        <w:tblW w:w="556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88"/>
        <w:gridCol w:w="2179"/>
        <w:gridCol w:w="60"/>
        <w:gridCol w:w="8043"/>
      </w:tblGrid>
      <w:tr w:rsidR="00B413F2" w:rsidRPr="00351988" w14:paraId="496BF97D" w14:textId="77777777" w:rsidTr="00212095">
        <w:tc>
          <w:tcPr>
            <w:tcW w:w="182" w:type="pct"/>
            <w:shd w:val="clear" w:color="auto" w:fill="FFFFFF"/>
            <w:hideMark/>
          </w:tcPr>
          <w:p w14:paraId="3516EA0C" w14:textId="77777777" w:rsidR="00B413F2" w:rsidRPr="00351988" w:rsidRDefault="00B413F2" w:rsidP="002768B6">
            <w:pPr>
              <w:spacing w:after="0" w:line="240" w:lineRule="auto"/>
              <w:jc w:val="center"/>
              <w:rPr>
                <w:rFonts w:ascii="Times New Roman" w:eastAsia="Times New Roman" w:hAnsi="Times New Roman"/>
                <w:b/>
                <w:bCs/>
                <w:lang w:val="uk-UA" w:eastAsia="ru-RU"/>
              </w:rPr>
            </w:pPr>
          </w:p>
        </w:tc>
        <w:tc>
          <w:tcPr>
            <w:tcW w:w="4818" w:type="pct"/>
            <w:gridSpan w:val="3"/>
            <w:shd w:val="clear" w:color="auto" w:fill="FFFFFF"/>
            <w:hideMark/>
          </w:tcPr>
          <w:p w14:paraId="4B1D9863" w14:textId="77777777" w:rsidR="00B413F2" w:rsidRPr="00351988" w:rsidRDefault="008171A6" w:rsidP="002768B6">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w:t>
            </w:r>
            <w:r w:rsidRPr="00351988">
              <w:rPr>
                <w:rFonts w:ascii="Times New Roman" w:eastAsia="Times New Roman" w:hAnsi="Times New Roman"/>
                <w:b/>
                <w:bCs/>
                <w:lang w:eastAsia="ru-RU"/>
              </w:rPr>
              <w:t>.</w:t>
            </w:r>
            <w:r w:rsidR="00B413F2" w:rsidRPr="00351988">
              <w:rPr>
                <w:rFonts w:ascii="Times New Roman" w:eastAsia="Times New Roman" w:hAnsi="Times New Roman"/>
                <w:b/>
                <w:bCs/>
                <w:lang w:val="uk-UA" w:eastAsia="ru-RU"/>
              </w:rPr>
              <w:t>Загальні положення</w:t>
            </w:r>
          </w:p>
        </w:tc>
      </w:tr>
      <w:tr w:rsidR="00B413F2" w:rsidRPr="00351988" w14:paraId="48B6FAF6" w14:textId="77777777" w:rsidTr="00212095">
        <w:tc>
          <w:tcPr>
            <w:tcW w:w="182" w:type="pct"/>
            <w:shd w:val="clear" w:color="auto" w:fill="FFFFFF"/>
            <w:hideMark/>
          </w:tcPr>
          <w:p w14:paraId="4E4EFCFC" w14:textId="77777777" w:rsidR="00B413F2" w:rsidRPr="00351988" w:rsidRDefault="00B413F2" w:rsidP="00B413F2">
            <w:pPr>
              <w:spacing w:before="150" w:after="15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21" w:type="pct"/>
            <w:shd w:val="clear" w:color="auto" w:fill="FFFFFF"/>
            <w:hideMark/>
          </w:tcPr>
          <w:p w14:paraId="474C41D0" w14:textId="77777777" w:rsidR="00B413F2" w:rsidRPr="00351988" w:rsidRDefault="00B413F2" w:rsidP="00B413F2">
            <w:pPr>
              <w:spacing w:before="150" w:after="15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Терміни, які вживаються в тендерній документації</w:t>
            </w:r>
          </w:p>
        </w:tc>
        <w:tc>
          <w:tcPr>
            <w:tcW w:w="3797" w:type="pct"/>
            <w:gridSpan w:val="2"/>
            <w:shd w:val="clear" w:color="auto" w:fill="FFFFFF"/>
            <w:hideMark/>
          </w:tcPr>
          <w:p w14:paraId="06753CB8" w14:textId="77777777" w:rsidR="0047750C" w:rsidRPr="0047750C" w:rsidRDefault="0047750C" w:rsidP="0047750C">
            <w:pPr>
              <w:spacing w:after="0" w:line="240" w:lineRule="auto"/>
              <w:ind w:right="94"/>
              <w:jc w:val="both"/>
              <w:rPr>
                <w:rFonts w:ascii="Times New Roman" w:eastAsia="Times New Roman" w:hAnsi="Times New Roman"/>
                <w:lang w:val="uk-UA" w:eastAsia="ru-RU"/>
              </w:rPr>
            </w:pPr>
            <w:r w:rsidRPr="0047750C">
              <w:rPr>
                <w:rFonts w:ascii="Times New Roman" w:eastAsia="Times New Roman" w:hAnsi="Times New Roman"/>
                <w:lang w:val="uk-UA" w:eastAsia="ru-RU"/>
              </w:rPr>
              <w:t xml:space="preserve">Тендерну документацію розроблено відповідно до порядку та умов встановлених Законом України "Про публічні закупівлі"(далі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іншими законодавчими актами, що регулюють відносини пов’язані із сферою публічних закупівель. </w:t>
            </w:r>
          </w:p>
          <w:p w14:paraId="5385A27A" w14:textId="5AA71EE8" w:rsidR="00B413F2" w:rsidRPr="00351988" w:rsidRDefault="0047750C" w:rsidP="0047750C">
            <w:pPr>
              <w:spacing w:after="0" w:line="240" w:lineRule="auto"/>
              <w:ind w:right="94"/>
              <w:jc w:val="both"/>
              <w:rPr>
                <w:rFonts w:ascii="Times New Roman" w:eastAsia="Times New Roman" w:hAnsi="Times New Roman"/>
                <w:lang w:val="uk-UA" w:eastAsia="ru-RU"/>
              </w:rPr>
            </w:pPr>
            <w:r w:rsidRPr="0047750C">
              <w:rPr>
                <w:rFonts w:ascii="Times New Roman" w:eastAsia="Times New Roman" w:hAnsi="Times New Roman"/>
                <w:lang w:val="uk-UA" w:eastAsia="ru-RU"/>
              </w:rPr>
              <w:t>Терміни вживаються у значенні, наведеному в Законі та Особливостях</w:t>
            </w:r>
          </w:p>
        </w:tc>
      </w:tr>
      <w:tr w:rsidR="00B413F2" w:rsidRPr="00351988" w14:paraId="24BF3545" w14:textId="77777777" w:rsidTr="00212095">
        <w:tc>
          <w:tcPr>
            <w:tcW w:w="182" w:type="pct"/>
            <w:shd w:val="clear" w:color="auto" w:fill="FFFFFF"/>
            <w:hideMark/>
          </w:tcPr>
          <w:p w14:paraId="2EC684A3" w14:textId="77777777" w:rsidR="00B413F2" w:rsidRPr="00351988" w:rsidRDefault="00B413F2" w:rsidP="008171A6">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021" w:type="pct"/>
            <w:shd w:val="clear" w:color="auto" w:fill="FFFFFF"/>
            <w:hideMark/>
          </w:tcPr>
          <w:p w14:paraId="10DB2FD1" w14:textId="77777777" w:rsidR="00B413F2" w:rsidRPr="00351988" w:rsidRDefault="00B413F2" w:rsidP="008171A6">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замовника торгів</w:t>
            </w:r>
          </w:p>
        </w:tc>
        <w:tc>
          <w:tcPr>
            <w:tcW w:w="3797" w:type="pct"/>
            <w:gridSpan w:val="2"/>
            <w:shd w:val="clear" w:color="auto" w:fill="FFFFFF"/>
            <w:hideMark/>
          </w:tcPr>
          <w:p w14:paraId="43C62D28" w14:textId="77777777" w:rsidR="00B413F2" w:rsidRPr="00351988" w:rsidRDefault="00B413F2" w:rsidP="008171A6">
            <w:pPr>
              <w:spacing w:after="0" w:line="240" w:lineRule="auto"/>
              <w:rPr>
                <w:rFonts w:ascii="Times New Roman" w:eastAsia="Times New Roman" w:hAnsi="Times New Roman"/>
                <w:lang w:val="uk-UA" w:eastAsia="ru-RU"/>
              </w:rPr>
            </w:pPr>
          </w:p>
        </w:tc>
      </w:tr>
      <w:tr w:rsidR="00B413F2" w:rsidRPr="00351988" w14:paraId="29549572" w14:textId="77777777" w:rsidTr="00212095">
        <w:tc>
          <w:tcPr>
            <w:tcW w:w="182" w:type="pct"/>
            <w:shd w:val="clear" w:color="auto" w:fill="FFFFFF"/>
            <w:hideMark/>
          </w:tcPr>
          <w:p w14:paraId="566B5475" w14:textId="77777777"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2.1</w:t>
            </w:r>
          </w:p>
        </w:tc>
        <w:tc>
          <w:tcPr>
            <w:tcW w:w="1021" w:type="pct"/>
            <w:shd w:val="clear" w:color="auto" w:fill="FFFFFF"/>
            <w:hideMark/>
          </w:tcPr>
          <w:p w14:paraId="6E93F5C7" w14:textId="77777777" w:rsidR="00B413F2" w:rsidRPr="00351988" w:rsidRDefault="00B413F2"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повне найменування</w:t>
            </w:r>
          </w:p>
        </w:tc>
        <w:tc>
          <w:tcPr>
            <w:tcW w:w="3797" w:type="pct"/>
            <w:gridSpan w:val="2"/>
            <w:shd w:val="clear" w:color="auto" w:fill="FFFFFF"/>
            <w:hideMark/>
          </w:tcPr>
          <w:p w14:paraId="3D48B500" w14:textId="177FE54F" w:rsidR="00B413F2" w:rsidRPr="00351988" w:rsidRDefault="00F24A1D" w:rsidP="008171A6">
            <w:pPr>
              <w:spacing w:after="0" w:line="240" w:lineRule="auto"/>
              <w:rPr>
                <w:rFonts w:ascii="Times New Roman" w:eastAsia="Times New Roman" w:hAnsi="Times New Roman"/>
                <w:lang w:val="uk-UA" w:eastAsia="ru-RU"/>
              </w:rPr>
            </w:pPr>
            <w:r w:rsidRPr="00F24A1D">
              <w:rPr>
                <w:rFonts w:ascii="Times New Roman" w:eastAsia="Times New Roman" w:hAnsi="Times New Roman"/>
                <w:lang w:val="uk-UA" w:eastAsia="ru-RU"/>
              </w:rPr>
              <w:t>Комунальне некомерційне підприємство «Славутицька міська лікарня» Славутицької міської ради Вишгородського району Київської області</w:t>
            </w:r>
          </w:p>
        </w:tc>
      </w:tr>
      <w:tr w:rsidR="00B413F2" w:rsidRPr="00351988" w14:paraId="79D6A6A7" w14:textId="77777777" w:rsidTr="00212095">
        <w:tc>
          <w:tcPr>
            <w:tcW w:w="182" w:type="pct"/>
            <w:shd w:val="clear" w:color="auto" w:fill="FFFFFF"/>
            <w:hideMark/>
          </w:tcPr>
          <w:p w14:paraId="2CF60517" w14:textId="77777777"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2.2</w:t>
            </w:r>
          </w:p>
        </w:tc>
        <w:tc>
          <w:tcPr>
            <w:tcW w:w="1021" w:type="pct"/>
            <w:shd w:val="clear" w:color="auto" w:fill="FFFFFF"/>
            <w:hideMark/>
          </w:tcPr>
          <w:p w14:paraId="752E128D" w14:textId="77777777" w:rsidR="00B413F2" w:rsidRPr="00351988" w:rsidRDefault="00B413F2"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місцезнаходження</w:t>
            </w:r>
          </w:p>
        </w:tc>
        <w:tc>
          <w:tcPr>
            <w:tcW w:w="3797" w:type="pct"/>
            <w:gridSpan w:val="2"/>
            <w:shd w:val="clear" w:color="auto" w:fill="FFFFFF"/>
            <w:hideMark/>
          </w:tcPr>
          <w:p w14:paraId="038AAB34" w14:textId="6669DD14" w:rsidR="00B413F2" w:rsidRPr="00351988" w:rsidRDefault="00F24A1D" w:rsidP="008171A6">
            <w:pPr>
              <w:spacing w:after="0" w:line="240" w:lineRule="auto"/>
              <w:rPr>
                <w:rFonts w:ascii="Times New Roman" w:eastAsia="Times New Roman" w:hAnsi="Times New Roman"/>
                <w:lang w:val="uk-UA" w:eastAsia="ru-RU"/>
              </w:rPr>
            </w:pPr>
            <w:r w:rsidRPr="00F24A1D">
              <w:rPr>
                <w:rFonts w:ascii="Times New Roman" w:eastAsia="Times New Roman" w:hAnsi="Times New Roman"/>
                <w:lang w:val="uk-UA" w:eastAsia="ru-RU"/>
              </w:rPr>
              <w:t>Київська область, Вишгородський район, місто Славутич, вул.</w:t>
            </w:r>
            <w:r w:rsidR="00E43E79">
              <w:rPr>
                <w:rFonts w:ascii="Times New Roman" w:eastAsia="Times New Roman" w:hAnsi="Times New Roman"/>
                <w:lang w:val="uk-UA" w:eastAsia="ru-RU"/>
              </w:rPr>
              <w:t xml:space="preserve"> </w:t>
            </w:r>
            <w:r>
              <w:rPr>
                <w:rFonts w:ascii="Times New Roman" w:eastAsia="Times New Roman" w:hAnsi="Times New Roman"/>
                <w:lang w:val="uk-UA" w:eastAsia="ru-RU"/>
              </w:rPr>
              <w:t>Збройних Сил України</w:t>
            </w:r>
            <w:r w:rsidRPr="00F24A1D">
              <w:rPr>
                <w:rFonts w:ascii="Times New Roman" w:eastAsia="Times New Roman" w:hAnsi="Times New Roman"/>
                <w:lang w:val="uk-UA" w:eastAsia="ru-RU"/>
              </w:rPr>
              <w:t>, будинок 7</w:t>
            </w:r>
          </w:p>
        </w:tc>
      </w:tr>
      <w:tr w:rsidR="00B413F2" w:rsidRPr="00E36B78" w14:paraId="7DA1DBC7" w14:textId="77777777" w:rsidTr="00212095">
        <w:tc>
          <w:tcPr>
            <w:tcW w:w="182" w:type="pct"/>
            <w:shd w:val="clear" w:color="auto" w:fill="FFFFFF"/>
            <w:hideMark/>
          </w:tcPr>
          <w:p w14:paraId="3AC460C9" w14:textId="77777777"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2.3</w:t>
            </w:r>
          </w:p>
        </w:tc>
        <w:tc>
          <w:tcPr>
            <w:tcW w:w="1021" w:type="pct"/>
            <w:shd w:val="clear" w:color="auto" w:fill="FFFFFF"/>
            <w:hideMark/>
          </w:tcPr>
          <w:p w14:paraId="1AC1CC46" w14:textId="77777777" w:rsidR="00B413F2" w:rsidRPr="00351988" w:rsidRDefault="006D666D"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П</w:t>
            </w:r>
            <w:r w:rsidR="00B413F2" w:rsidRPr="00351988">
              <w:rPr>
                <w:rFonts w:ascii="Times New Roman" w:eastAsia="Times New Roman" w:hAnsi="Times New Roman"/>
                <w:lang w:val="uk-UA" w:eastAsia="ru-RU"/>
              </w:rPr>
              <w:t>осадова</w:t>
            </w:r>
            <w:r w:rsidRPr="00351988">
              <w:rPr>
                <w:rFonts w:ascii="Times New Roman" w:eastAsia="Times New Roman" w:hAnsi="Times New Roman"/>
                <w:lang w:val="uk-UA" w:eastAsia="ru-RU"/>
              </w:rPr>
              <w:t>(і)</w:t>
            </w:r>
            <w:r w:rsidR="00B413F2" w:rsidRPr="00351988">
              <w:rPr>
                <w:rFonts w:ascii="Times New Roman" w:eastAsia="Times New Roman" w:hAnsi="Times New Roman"/>
                <w:lang w:val="uk-UA" w:eastAsia="ru-RU"/>
              </w:rPr>
              <w:t xml:space="preserve"> особа</w:t>
            </w:r>
            <w:r w:rsidRPr="00351988">
              <w:rPr>
                <w:rFonts w:ascii="Times New Roman" w:eastAsia="Times New Roman" w:hAnsi="Times New Roman"/>
                <w:lang w:val="uk-UA" w:eastAsia="ru-RU"/>
              </w:rPr>
              <w:t xml:space="preserve">(и) </w:t>
            </w:r>
            <w:r w:rsidR="00B413F2" w:rsidRPr="00351988">
              <w:rPr>
                <w:rFonts w:ascii="Times New Roman" w:eastAsia="Times New Roman" w:hAnsi="Times New Roman"/>
                <w:lang w:val="uk-UA" w:eastAsia="ru-RU"/>
              </w:rPr>
              <w:t>замовника, уповноважена</w:t>
            </w:r>
            <w:r w:rsidRPr="00351988">
              <w:rPr>
                <w:rFonts w:ascii="Times New Roman" w:eastAsia="Times New Roman" w:hAnsi="Times New Roman"/>
                <w:lang w:val="uk-UA" w:eastAsia="ru-RU"/>
              </w:rPr>
              <w:t>(і)</w:t>
            </w:r>
            <w:r w:rsidR="00B413F2" w:rsidRPr="00351988">
              <w:rPr>
                <w:rFonts w:ascii="Times New Roman" w:eastAsia="Times New Roman" w:hAnsi="Times New Roman"/>
                <w:lang w:val="uk-UA" w:eastAsia="ru-RU"/>
              </w:rPr>
              <w:t xml:space="preserve"> здійснювати зв'язок з учасниками</w:t>
            </w:r>
          </w:p>
        </w:tc>
        <w:tc>
          <w:tcPr>
            <w:tcW w:w="3797" w:type="pct"/>
            <w:gridSpan w:val="2"/>
            <w:shd w:val="clear" w:color="auto" w:fill="FFFFFF"/>
            <w:hideMark/>
          </w:tcPr>
          <w:p w14:paraId="0802865F" w14:textId="5C320CFA" w:rsidR="00E43E79" w:rsidRPr="00E43E79" w:rsidRDefault="00E43E79" w:rsidP="00E43E79">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Ф</w:t>
            </w:r>
            <w:r w:rsidRPr="00E43E79">
              <w:rPr>
                <w:rFonts w:ascii="Times New Roman" w:eastAsia="Times New Roman" w:hAnsi="Times New Roman"/>
                <w:lang w:val="uk-UA" w:eastAsia="ru-RU"/>
              </w:rPr>
              <w:t xml:space="preserve">ахівець з публічних закупівель – </w:t>
            </w:r>
            <w:r>
              <w:rPr>
                <w:rFonts w:ascii="Times New Roman" w:eastAsia="Times New Roman" w:hAnsi="Times New Roman"/>
                <w:lang w:val="uk-UA" w:eastAsia="ru-RU"/>
              </w:rPr>
              <w:t>Катерина Пустовойт</w:t>
            </w:r>
          </w:p>
          <w:p w14:paraId="63E99E96" w14:textId="3BA4CB92" w:rsidR="00E43E79" w:rsidRPr="00E43E79" w:rsidRDefault="00E43E79" w:rsidP="00E43E79">
            <w:pPr>
              <w:spacing w:after="0" w:line="240" w:lineRule="auto"/>
              <w:rPr>
                <w:rFonts w:ascii="Times New Roman" w:eastAsia="Times New Roman" w:hAnsi="Times New Roman"/>
                <w:lang w:val="uk-UA" w:eastAsia="ru-RU"/>
              </w:rPr>
            </w:pPr>
            <w:r w:rsidRPr="00E43E79">
              <w:rPr>
                <w:rFonts w:ascii="Times New Roman" w:eastAsia="Times New Roman" w:hAnsi="Times New Roman"/>
                <w:lang w:val="uk-UA" w:eastAsia="ru-RU"/>
              </w:rPr>
              <w:t>тел.: 09</w:t>
            </w:r>
            <w:r>
              <w:rPr>
                <w:rFonts w:ascii="Times New Roman" w:eastAsia="Times New Roman" w:hAnsi="Times New Roman"/>
                <w:lang w:val="uk-UA" w:eastAsia="ru-RU"/>
              </w:rPr>
              <w:t>3 037 4652</w:t>
            </w:r>
            <w:r w:rsidRPr="00E43E79">
              <w:rPr>
                <w:rFonts w:ascii="Times New Roman" w:eastAsia="Times New Roman" w:hAnsi="Times New Roman"/>
                <w:lang w:val="uk-UA" w:eastAsia="ru-RU"/>
              </w:rPr>
              <w:t xml:space="preserve">, </w:t>
            </w:r>
          </w:p>
          <w:p w14:paraId="3C7F6065" w14:textId="1475C38D" w:rsidR="00F2062E" w:rsidRPr="00D05C74" w:rsidRDefault="00E43E79" w:rsidP="00E43E79">
            <w:pPr>
              <w:spacing w:after="0" w:line="240" w:lineRule="auto"/>
            </w:pPr>
            <w:r w:rsidRPr="00E43E79">
              <w:rPr>
                <w:rFonts w:ascii="Times New Roman" w:eastAsia="Times New Roman" w:hAnsi="Times New Roman"/>
                <w:lang w:val="uk-UA" w:eastAsia="ru-RU"/>
              </w:rPr>
              <w:t>e-mail:economistknp@gmail.com</w:t>
            </w:r>
          </w:p>
        </w:tc>
      </w:tr>
      <w:tr w:rsidR="00B413F2" w:rsidRPr="00351988" w14:paraId="23EBA80B" w14:textId="77777777" w:rsidTr="00212095">
        <w:tc>
          <w:tcPr>
            <w:tcW w:w="182" w:type="pct"/>
            <w:shd w:val="clear" w:color="auto" w:fill="FFFFFF"/>
            <w:hideMark/>
          </w:tcPr>
          <w:p w14:paraId="4579605F" w14:textId="77777777" w:rsidR="00B413F2" w:rsidRPr="00351988" w:rsidRDefault="00B413F2" w:rsidP="008171A6">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3</w:t>
            </w:r>
          </w:p>
        </w:tc>
        <w:tc>
          <w:tcPr>
            <w:tcW w:w="1021" w:type="pct"/>
            <w:shd w:val="clear" w:color="auto" w:fill="FFFFFF"/>
            <w:hideMark/>
          </w:tcPr>
          <w:p w14:paraId="5C72F8BF" w14:textId="77777777" w:rsidR="00B413F2" w:rsidRPr="00351988" w:rsidRDefault="00B413F2" w:rsidP="008171A6">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Процедура закупівлі</w:t>
            </w:r>
          </w:p>
        </w:tc>
        <w:tc>
          <w:tcPr>
            <w:tcW w:w="3797" w:type="pct"/>
            <w:gridSpan w:val="2"/>
            <w:shd w:val="clear" w:color="auto" w:fill="FFFFFF"/>
            <w:vAlign w:val="center"/>
            <w:hideMark/>
          </w:tcPr>
          <w:p w14:paraId="41BDA83B" w14:textId="77777777" w:rsidR="00B413F2" w:rsidRPr="00D05C74" w:rsidRDefault="000454AC" w:rsidP="009A70F6">
            <w:pPr>
              <w:spacing w:after="0" w:line="240" w:lineRule="auto"/>
              <w:rPr>
                <w:rFonts w:ascii="Times New Roman" w:eastAsia="Times New Roman" w:hAnsi="Times New Roman"/>
                <w:lang w:val="uk-UA" w:eastAsia="ru-RU"/>
              </w:rPr>
            </w:pPr>
            <w:r w:rsidRPr="00D05C74">
              <w:rPr>
                <w:rFonts w:ascii="Times New Roman" w:eastAsia="Times New Roman" w:hAnsi="Times New Roman"/>
                <w:lang w:val="uk-UA" w:eastAsia="ru-RU"/>
              </w:rPr>
              <w:t>відкриті торги у порядку визначеному Особливостями</w:t>
            </w:r>
          </w:p>
        </w:tc>
      </w:tr>
      <w:tr w:rsidR="00B413F2" w:rsidRPr="00351988" w14:paraId="32903BFA" w14:textId="77777777" w:rsidTr="00212095">
        <w:tc>
          <w:tcPr>
            <w:tcW w:w="182" w:type="pct"/>
            <w:shd w:val="clear" w:color="auto" w:fill="FFFFFF"/>
            <w:hideMark/>
          </w:tcPr>
          <w:p w14:paraId="229A61D9" w14:textId="77777777" w:rsidR="00B413F2" w:rsidRPr="00351988" w:rsidRDefault="00B413F2" w:rsidP="008171A6">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4</w:t>
            </w:r>
          </w:p>
        </w:tc>
        <w:tc>
          <w:tcPr>
            <w:tcW w:w="1021" w:type="pct"/>
            <w:shd w:val="clear" w:color="auto" w:fill="FFFFFF"/>
            <w:hideMark/>
          </w:tcPr>
          <w:p w14:paraId="17A88FFC" w14:textId="77777777" w:rsidR="00B413F2" w:rsidRPr="00351988" w:rsidRDefault="00B413F2" w:rsidP="008171A6">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предмет закупівлі</w:t>
            </w:r>
          </w:p>
        </w:tc>
        <w:tc>
          <w:tcPr>
            <w:tcW w:w="3797" w:type="pct"/>
            <w:gridSpan w:val="2"/>
            <w:shd w:val="clear" w:color="auto" w:fill="FFFFFF"/>
            <w:hideMark/>
          </w:tcPr>
          <w:p w14:paraId="38A87B55" w14:textId="77777777" w:rsidR="00B413F2" w:rsidRPr="00D05C74" w:rsidRDefault="00B413F2" w:rsidP="008171A6">
            <w:pPr>
              <w:spacing w:after="0" w:line="240" w:lineRule="auto"/>
              <w:rPr>
                <w:rFonts w:ascii="Times New Roman" w:eastAsia="Times New Roman" w:hAnsi="Times New Roman"/>
                <w:lang w:val="uk-UA" w:eastAsia="ru-RU"/>
              </w:rPr>
            </w:pPr>
          </w:p>
        </w:tc>
      </w:tr>
      <w:tr w:rsidR="00B413F2" w:rsidRPr="000C7F4A" w14:paraId="697CE3F2" w14:textId="77777777" w:rsidTr="00714D1F">
        <w:tc>
          <w:tcPr>
            <w:tcW w:w="182" w:type="pct"/>
            <w:shd w:val="clear" w:color="auto" w:fill="FFFFFF"/>
            <w:hideMark/>
          </w:tcPr>
          <w:p w14:paraId="6259C654" w14:textId="77777777"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4.1</w:t>
            </w:r>
          </w:p>
        </w:tc>
        <w:tc>
          <w:tcPr>
            <w:tcW w:w="1021" w:type="pct"/>
            <w:shd w:val="clear" w:color="auto" w:fill="FFFFFF"/>
            <w:hideMark/>
          </w:tcPr>
          <w:p w14:paraId="291A5C8F" w14:textId="77777777" w:rsidR="00B413F2" w:rsidRPr="00351988" w:rsidRDefault="00B413F2"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назва предмета закупівлі</w:t>
            </w:r>
          </w:p>
        </w:tc>
        <w:tc>
          <w:tcPr>
            <w:tcW w:w="3797" w:type="pct"/>
            <w:gridSpan w:val="2"/>
            <w:shd w:val="clear" w:color="auto" w:fill="FFFFFF"/>
            <w:vAlign w:val="center"/>
          </w:tcPr>
          <w:p w14:paraId="70414166" w14:textId="77777777" w:rsidR="00A6204E" w:rsidRPr="004A2E6D" w:rsidRDefault="00A6204E" w:rsidP="00A6204E">
            <w:pPr>
              <w:spacing w:after="0" w:line="240" w:lineRule="auto"/>
              <w:jc w:val="center"/>
              <w:rPr>
                <w:rFonts w:ascii="Times New Roman" w:hAnsi="Times New Roman" w:cs="Calibri"/>
                <w:b/>
                <w:sz w:val="24"/>
                <w:szCs w:val="24"/>
                <w:lang w:val="uk-UA" w:eastAsia="ru-RU"/>
              </w:rPr>
            </w:pPr>
            <w:r w:rsidRPr="004A2E6D">
              <w:rPr>
                <w:rFonts w:ascii="Times New Roman" w:eastAsia="Times New Roman" w:hAnsi="Times New Roman"/>
                <w:b/>
                <w:color w:val="000000"/>
                <w:sz w:val="24"/>
                <w:szCs w:val="24"/>
                <w:lang w:val="uk-UA" w:eastAsia="ru-RU"/>
              </w:rPr>
              <w:t xml:space="preserve">згідно CPV за </w:t>
            </w:r>
            <w:r w:rsidRPr="004A2E6D">
              <w:rPr>
                <w:rFonts w:ascii="Times New Roman" w:hAnsi="Times New Roman" w:cs="Calibri"/>
                <w:b/>
                <w:sz w:val="24"/>
                <w:szCs w:val="24"/>
                <w:lang w:val="uk-UA" w:eastAsia="ru-RU"/>
              </w:rPr>
              <w:t>ДК 021:2015 – 33690000-3 – Лікарські засоби різні (Лабораторні реактиви)</w:t>
            </w:r>
          </w:p>
          <w:p w14:paraId="735D9DD5" w14:textId="3E304396" w:rsidR="00B413F2" w:rsidRPr="006A55E6" w:rsidRDefault="00A6204E" w:rsidP="003B520A">
            <w:pPr>
              <w:spacing w:after="0" w:line="240" w:lineRule="auto"/>
              <w:jc w:val="center"/>
              <w:rPr>
                <w:rFonts w:ascii="Times New Roman" w:hAnsi="Times New Roman"/>
                <w:b/>
                <w:lang w:val="uk-UA"/>
              </w:rPr>
            </w:pPr>
            <w:r w:rsidRPr="0067511C">
              <w:rPr>
                <w:rFonts w:ascii="Times New Roman" w:hAnsi="Times New Roman" w:cs="Calibri"/>
                <w:sz w:val="20"/>
                <w:szCs w:val="24"/>
                <w:lang w:val="uk-UA" w:eastAsia="ru-RU"/>
              </w:rPr>
              <w:t>(НК 024:2019 код: 53030 - Гама-глутамілтрансфераза (ГГТ) IVD (діагностика in</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itro), реагент</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52941 - Загальна амілаза IVD (діагностика in vitro), реагент</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54762 - Залізо IVD (діагностика in vitro), реагент</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52925 - Аланінамінотрансфераза (ALT) IVD (діагностика in vitro), реагент</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 xml:space="preserve"> 52953 - Ізоферменти аспартатамінотрансферази (AST) IVD (діагностика in vitro), реагент</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55962 - Лужна фосфатаза лейкоцитів IVD (діагностика in vitro), реагент</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53006 - Загальна креатинкіназа IVD (діагностика in vitro), реагент</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53074 - Загальна лактатдегідрогеназа IVD (діагностика in vitro), реагент</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53231 - Загальний білірубін IVD (діагностика in vitro), реагент</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53236 - Кон'югований (прямий, зв'язаний) білірубін IVD (діагностика in vitro), реагент</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53307 - Глюкоза IVD (діагностика in vitro), реагент</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55995 - Численні чинники зсідання IVD (діагностика in vitro), калібратор</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47869 - Множинні аналіти клінічної хімії IVD (діагностика in vitro), контрольний матеріал</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47869 - Множинні аналіти клінічної хімії IVD (діагностика in vitro), контрольний матеріал</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53362 - Загальний холестерин IVD (діагностика in vitro), реагент</w:t>
            </w:r>
            <w:r w:rsidRPr="0067511C">
              <w:rPr>
                <w:rFonts w:ascii="Times New Roman" w:hAnsi="Times New Roman" w:cs="Calibri"/>
                <w:sz w:val="20"/>
                <w:szCs w:val="24"/>
                <w:lang w:val="en-US" w:eastAsia="ru-RU"/>
              </w:rPr>
              <w:t>;</w:t>
            </w:r>
            <w:r w:rsidRPr="0067511C">
              <w:rPr>
                <w:rFonts w:ascii="Times New Roman" w:hAnsi="Times New Roman" w:cs="Calibri"/>
                <w:sz w:val="20"/>
                <w:szCs w:val="24"/>
                <w:lang w:val="uk-UA" w:eastAsia="ru-RU"/>
              </w:rPr>
              <w:t xml:space="preserve"> 53590 - Сечовина (Urea) IVD (діагностика in vitro), реагент</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 xml:space="preserve"> 53586 - Сечова кислота IVD (діагностика in vitro), реагент</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53252 - Креатинін IVD (діагностика in vitro), реагент</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53989 - Загальний білок IVD (діагностика in vitro), реагент</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59058 - Мийний/очищувальний розчин IVD (діагностика in vitro) для автоматизованих/ напівавтоматизованих систем</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47869 - Множинні аналіти клінічної хімії IVD (діагностика in vitro), контрольний матеріал</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59058 - Мийний/очищувальний розчин IVD (діагностика in vitro) для автоматизованих/ напівавтоматизованих систем</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52866 - Множинні електроліти IVD (діагностика in vitro), набір, йон-селективні електроди</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59058 - Мийний/очищувальний розчин IVD (діагностика in vitro) для автоматизованих/ напівавтоматизованих систем</w:t>
            </w:r>
            <w:r w:rsidRPr="0067511C">
              <w:rPr>
                <w:rFonts w:ascii="Times New Roman" w:hAnsi="Times New Roman" w:cs="Calibri"/>
                <w:sz w:val="20"/>
                <w:szCs w:val="24"/>
                <w:lang w:val="en-US" w:eastAsia="ru-RU"/>
              </w:rPr>
              <w:t>;</w:t>
            </w:r>
            <w:r w:rsidRPr="0067511C">
              <w:rPr>
                <w:rFonts w:ascii="Times New Roman" w:hAnsi="Times New Roman" w:cs="Calibri"/>
                <w:sz w:val="20"/>
                <w:szCs w:val="24"/>
                <w:lang w:val="uk-UA" w:eastAsia="ru-RU"/>
              </w:rPr>
              <w:t xml:space="preserve"> 59248 - Калійний електрод IVD (діагностика in vitro)</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59249 - Натрієвий електрод, IVD (діагностика in vitro)</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54502 - Йонізований кальцій (iCa) IVD (діагностика in vitro), набір, йон-селективні електроди</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54499 - Гази крові pH IVD (діагностика in vitro), набір, йон-селективні електроди</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59241 - Референтний електрод IVD (діагностика in vitro)</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42651 - Буферний ізотонічний сольовий розчин, IVD (діагностика in vitro)</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61165 - Реагент для лізису клітин крові IVD (діагностика in vitro)</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61165 - Реагент для лізису клітин крові IVD (діагностика in vitro)</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59058 Мийний/очищувальний</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розчин IVD (діагностика</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in vitro ) для</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автоматизованих/напівавтоматизованих</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систем</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 xml:space="preserve">55864 - Імітатори клітин крові для </w:t>
            </w:r>
            <w:r w:rsidRPr="0067511C">
              <w:rPr>
                <w:rFonts w:ascii="Times New Roman" w:hAnsi="Times New Roman" w:cs="Calibri"/>
                <w:sz w:val="20"/>
                <w:szCs w:val="24"/>
                <w:lang w:val="uk-UA" w:eastAsia="ru-RU"/>
              </w:rPr>
              <w:lastRenderedPageBreak/>
              <w:t>калібрування/ контролювання IVD (діагностика in vitro), реагент</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63234 - C-реактивний білок (CRP) IVD (діагностика in vitro), набір, аглютинація, експрес-аналіз</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55112 - Ревматоїдний чинник IVD (діагностика in vitro), набір, реакція аглютинації</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55983 - Протромбіновий час (ПЧ) IVD (діагностика in vitro), набір, аналіз утворення згустку</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52532 - Анти-A групове типування еритроцитів IVD (діагностика in vitro), антитіла</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52538 - Анти-B групове типування еритроцитів IVD (діагностика in vitro), антитіла</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52647 Анти-Rh(D) групове типування еритроцитів IVD (діагностика in vitro ), антитіла)</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48454 - ВІЛ-1/ВІЛ-2, антитіла IVD (діагностика in vitro), набір, імунохроматографічний, експрес-аналіз</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48322 - Вірус гепатиту B, поверхневий антиген IVD (діагностика in vitro), набір, імунохроматографічний, експрес-аналіз</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30829 - Набір для якісного та/або кількісного визначення загальних антитіл до вірусу гепатиту С (Hepatitis C), експрес-аналіз</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51801 - Treponema pallidum, загальні антитіла IVD (діагностика in vitro), набір, імунохроматографічний тест (ІХТ)</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50293 Коронавірус (SARS-CoV), антитіла класу імуноглобулін M (IgM) IVD (діагностика in vitro), набір, імуноферментний аналіз (ІФА)</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50288 Коронавірус (SARS-CoV), антитіла класу імуноглобулін G (IgG) IVD, набір, імуноферментний аналіз (ІФА)</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48319 Вірус гепатиту B, поверхневий антиген IVD (діагностика in vitro ), набір, імуноферментний аналіз (ІФА)</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48365 Вірус гепатиту C, загальні антитіла IVD (діагностика in vitro ), набір, імуноферментний аналіз (ІФА)</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51815 Treponema pallidum, антитіла класу імуноглобулін G (IgG) та імуноглобулін M (IgM), набір, імуноферментний аналіз (ІФА)</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48451 ВІЛ-1/ВІЛ-2, антитіла IVD (діагностика in vitro), набір, імуноферментний аналіз (ІФА)</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54522 - рН сечі IVD (діагностика in vitro), набір, колориметрична тест-смужка, експрес-аналіз</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54519 - Кетони сечі IVD (діагностика in vitro), набір, колориметрична тест-смужка, експрес-аналіз</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54518 - Глюкоза сечі IVD (діагностика in vitro), набір, колориметрична тест-смужка, експрес-аналіз</w:t>
            </w:r>
            <w:r w:rsidRPr="0067511C">
              <w:rPr>
                <w:rFonts w:ascii="Times New Roman" w:hAnsi="Times New Roman" w:cs="Calibri"/>
                <w:sz w:val="20"/>
                <w:szCs w:val="24"/>
                <w:lang w:val="en-US" w:eastAsia="ru-RU"/>
              </w:rPr>
              <w:t xml:space="preserve">; </w:t>
            </w:r>
            <w:r w:rsidRPr="0067511C">
              <w:rPr>
                <w:rFonts w:ascii="Times New Roman" w:hAnsi="Times New Roman" w:cs="Calibri"/>
                <w:sz w:val="20"/>
                <w:szCs w:val="24"/>
                <w:lang w:val="uk-UA" w:eastAsia="ru-RU"/>
              </w:rPr>
              <w:t>53301 - Глюкоза IVD (діагностика in vitro), набір, ферментний спектрофотометричний аналіз).</w:t>
            </w:r>
          </w:p>
        </w:tc>
      </w:tr>
      <w:tr w:rsidR="00B413F2" w:rsidRPr="00351988" w14:paraId="1EB17BA1" w14:textId="77777777" w:rsidTr="00212095">
        <w:tc>
          <w:tcPr>
            <w:tcW w:w="182" w:type="pct"/>
            <w:shd w:val="clear" w:color="auto" w:fill="FFFFFF"/>
            <w:hideMark/>
          </w:tcPr>
          <w:p w14:paraId="7741A695" w14:textId="77777777" w:rsidR="00B413F2" w:rsidRPr="00351988" w:rsidRDefault="00B413F2" w:rsidP="00E9325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lastRenderedPageBreak/>
              <w:t>4.2</w:t>
            </w:r>
          </w:p>
        </w:tc>
        <w:tc>
          <w:tcPr>
            <w:tcW w:w="1021" w:type="pct"/>
            <w:shd w:val="clear" w:color="auto" w:fill="FFFFFF"/>
            <w:hideMark/>
          </w:tcPr>
          <w:p w14:paraId="2CA0A302" w14:textId="77777777" w:rsidR="00B413F2" w:rsidRPr="00351988" w:rsidRDefault="00B413F2" w:rsidP="00E9325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797" w:type="pct"/>
            <w:gridSpan w:val="2"/>
            <w:shd w:val="clear" w:color="auto" w:fill="FFFFFF"/>
            <w:vAlign w:val="center"/>
            <w:hideMark/>
          </w:tcPr>
          <w:p w14:paraId="299A4763" w14:textId="4C3C5913" w:rsidR="00B413F2" w:rsidRPr="00D05C74" w:rsidRDefault="006A57E5" w:rsidP="00575FE2">
            <w:pPr>
              <w:spacing w:after="0" w:line="240" w:lineRule="auto"/>
              <w:rPr>
                <w:rFonts w:ascii="Times New Roman" w:eastAsia="Times New Roman" w:hAnsi="Times New Roman"/>
                <w:lang w:val="uk-UA" w:eastAsia="ru-RU"/>
              </w:rPr>
            </w:pPr>
            <w:r w:rsidRPr="006A57E5">
              <w:rPr>
                <w:rFonts w:ascii="Times New Roman" w:eastAsia="Times New Roman" w:hAnsi="Times New Roman"/>
                <w:iCs/>
                <w:lang w:val="uk-UA" w:eastAsia="ru-RU"/>
              </w:rPr>
              <w:t>Дана закупівля здійснюється без поділу на окремі частини предмета закупівлі (лоти).</w:t>
            </w:r>
          </w:p>
        </w:tc>
      </w:tr>
      <w:tr w:rsidR="00B413F2" w:rsidRPr="0052025B" w14:paraId="1DD9A824" w14:textId="77777777" w:rsidTr="00212095">
        <w:tc>
          <w:tcPr>
            <w:tcW w:w="182" w:type="pct"/>
            <w:shd w:val="clear" w:color="auto" w:fill="FFFFFF"/>
            <w:hideMark/>
          </w:tcPr>
          <w:p w14:paraId="19E0A116" w14:textId="77777777" w:rsidR="00B413F2" w:rsidRPr="00351988" w:rsidRDefault="00B413F2" w:rsidP="00E9325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4.3</w:t>
            </w:r>
          </w:p>
        </w:tc>
        <w:tc>
          <w:tcPr>
            <w:tcW w:w="1021" w:type="pct"/>
            <w:shd w:val="clear" w:color="auto" w:fill="FFFFFF"/>
            <w:hideMark/>
          </w:tcPr>
          <w:p w14:paraId="59909B69" w14:textId="77777777" w:rsidR="00B413F2" w:rsidRPr="00351988" w:rsidRDefault="00E141C5" w:rsidP="00E9325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кількість товару та місце його поставки</w:t>
            </w:r>
          </w:p>
        </w:tc>
        <w:tc>
          <w:tcPr>
            <w:tcW w:w="3797" w:type="pct"/>
            <w:gridSpan w:val="2"/>
            <w:shd w:val="clear" w:color="auto" w:fill="FFFFFF"/>
            <w:hideMark/>
          </w:tcPr>
          <w:p w14:paraId="2D4E3232" w14:textId="77777777" w:rsidR="00327B74" w:rsidRDefault="00575FE2" w:rsidP="00B23DAB">
            <w:pPr>
              <w:spacing w:after="0" w:line="240" w:lineRule="auto"/>
              <w:rPr>
                <w:rFonts w:ascii="Times New Roman CYR" w:eastAsia="Times New Roman" w:hAnsi="Times New Roman CYR" w:cs="Times New Roman CYR"/>
                <w:lang w:val="uk-UA" w:eastAsia="zh-CN"/>
              </w:rPr>
            </w:pPr>
            <w:r w:rsidRPr="00351988">
              <w:rPr>
                <w:rFonts w:ascii="Times New Roman" w:eastAsia="Times New Roman" w:hAnsi="Times New Roman"/>
                <w:lang w:val="uk-UA" w:eastAsia="ru-RU"/>
              </w:rPr>
              <w:t xml:space="preserve">Місце поставки: </w:t>
            </w:r>
            <w:r w:rsidRPr="00351988">
              <w:rPr>
                <w:rFonts w:ascii="Times New Roman" w:eastAsia="Andale Sans UI" w:hAnsi="Times New Roman"/>
                <w:kern w:val="1"/>
                <w:shd w:val="clear" w:color="auto" w:fill="FFFFFF"/>
                <w:lang w:val="uk-UA" w:eastAsia="zh-CN"/>
              </w:rPr>
              <w:t>Україна,</w:t>
            </w:r>
            <w:r w:rsidR="00BE7214">
              <w:t xml:space="preserve"> </w:t>
            </w:r>
            <w:r w:rsidR="00BE7214" w:rsidRPr="00BE7214">
              <w:rPr>
                <w:rFonts w:ascii="Times New Roman CYR" w:eastAsia="Times New Roman" w:hAnsi="Times New Roman CYR" w:cs="Times New Roman CYR"/>
                <w:lang w:val="uk-UA" w:eastAsia="zh-CN"/>
              </w:rPr>
              <w:t>Київська область, Вишгородський район, місто Славутич, вул. Збройних Сил України, будинок 7</w:t>
            </w:r>
          </w:p>
          <w:p w14:paraId="714BB3EF" w14:textId="5B485371" w:rsidR="00B23DAB" w:rsidRDefault="00165523" w:rsidP="00B23DAB">
            <w:pPr>
              <w:spacing w:after="0" w:line="240" w:lineRule="auto"/>
              <w:rPr>
                <w:rFonts w:ascii="Times New Roman" w:eastAsia="Times New Roman" w:hAnsi="Times New Roman"/>
                <w:lang w:val="uk-UA" w:eastAsia="ru-RU"/>
              </w:rPr>
            </w:pPr>
            <w:r w:rsidRPr="00D402EB">
              <w:rPr>
                <w:rFonts w:ascii="Times New Roman" w:eastAsia="Times New Roman" w:hAnsi="Times New Roman"/>
                <w:lang w:val="uk-UA" w:eastAsia="ru-RU"/>
              </w:rPr>
              <w:t>Кількість товару:</w:t>
            </w:r>
            <w:r w:rsidR="00DF6839">
              <w:rPr>
                <w:rFonts w:ascii="Times New Roman" w:eastAsia="Times New Roman" w:hAnsi="Times New Roman"/>
                <w:lang w:val="uk-UA" w:eastAsia="ru-RU"/>
              </w:rPr>
              <w:t xml:space="preserve"> </w:t>
            </w:r>
            <w:r w:rsidR="00327B74">
              <w:rPr>
                <w:rFonts w:ascii="Times New Roman" w:eastAsia="Times New Roman" w:hAnsi="Times New Roman"/>
                <w:lang w:val="uk-UA" w:eastAsia="ru-RU"/>
              </w:rPr>
              <w:t>54</w:t>
            </w:r>
            <w:r w:rsidR="00D05C74">
              <w:rPr>
                <w:rFonts w:ascii="Times New Roman" w:eastAsia="Times New Roman" w:hAnsi="Times New Roman"/>
                <w:lang w:val="uk-UA" w:eastAsia="ru-RU"/>
              </w:rPr>
              <w:t xml:space="preserve"> найменуван</w:t>
            </w:r>
            <w:r w:rsidR="00DF2A81">
              <w:rPr>
                <w:rFonts w:ascii="Times New Roman" w:eastAsia="Times New Roman" w:hAnsi="Times New Roman"/>
                <w:lang w:val="uk-UA" w:eastAsia="ru-RU"/>
              </w:rPr>
              <w:t>ь</w:t>
            </w:r>
            <w:r w:rsidR="00C27AD4">
              <w:rPr>
                <w:rFonts w:ascii="Times New Roman" w:eastAsia="Times New Roman" w:hAnsi="Times New Roman"/>
                <w:lang w:val="uk-UA" w:eastAsia="ru-RU"/>
              </w:rPr>
              <w:t>.</w:t>
            </w:r>
            <w:r w:rsidR="00D56620" w:rsidRPr="006A55E6">
              <w:rPr>
                <w:rFonts w:ascii="Times New Roman" w:eastAsia="Times New Roman" w:hAnsi="Times New Roman"/>
                <w:lang w:val="uk-UA" w:eastAsia="ru-RU"/>
              </w:rPr>
              <w:t xml:space="preserve"> </w:t>
            </w:r>
          </w:p>
          <w:p w14:paraId="0042CDB1" w14:textId="3F81235D" w:rsidR="00E93256" w:rsidRPr="00351988" w:rsidRDefault="00575FE2" w:rsidP="006A5357">
            <w:pPr>
              <w:spacing w:after="0" w:line="240" w:lineRule="auto"/>
              <w:rPr>
                <w:rFonts w:ascii="Times New Roman" w:eastAsia="Times New Roman" w:hAnsi="Times New Roman"/>
                <w:lang w:val="uk-UA" w:eastAsia="ru-RU"/>
              </w:rPr>
            </w:pPr>
            <w:r w:rsidRPr="00D402EB">
              <w:rPr>
                <w:rFonts w:ascii="Times New Roman" w:eastAsia="Times New Roman" w:hAnsi="Times New Roman"/>
                <w:lang w:val="uk-UA" w:eastAsia="ru-RU"/>
              </w:rPr>
              <w:t>Більш детальна інформація знаходиться в Додатку 2</w:t>
            </w:r>
            <w:r w:rsidR="00284609">
              <w:rPr>
                <w:rFonts w:ascii="Times New Roman" w:eastAsia="Times New Roman" w:hAnsi="Times New Roman"/>
                <w:lang w:val="uk-UA" w:eastAsia="ru-RU"/>
              </w:rPr>
              <w:t xml:space="preserve"> до тендерної документації (Технічна специфікація)</w:t>
            </w:r>
            <w:r w:rsidRPr="00D402EB">
              <w:rPr>
                <w:rFonts w:ascii="Times New Roman" w:eastAsia="Times New Roman" w:hAnsi="Times New Roman"/>
                <w:lang w:val="uk-UA" w:eastAsia="ru-RU"/>
              </w:rPr>
              <w:t>.</w:t>
            </w:r>
          </w:p>
        </w:tc>
      </w:tr>
      <w:tr w:rsidR="00B413F2" w:rsidRPr="00351988" w14:paraId="01F548C7" w14:textId="77777777" w:rsidTr="00212095">
        <w:tc>
          <w:tcPr>
            <w:tcW w:w="182" w:type="pct"/>
            <w:shd w:val="clear" w:color="auto" w:fill="FFFFFF"/>
            <w:hideMark/>
          </w:tcPr>
          <w:p w14:paraId="42142055" w14:textId="77777777" w:rsidR="00B413F2" w:rsidRPr="00351988" w:rsidRDefault="00B413F2" w:rsidP="00B413F2">
            <w:pPr>
              <w:spacing w:before="150" w:after="15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4.4</w:t>
            </w:r>
          </w:p>
        </w:tc>
        <w:tc>
          <w:tcPr>
            <w:tcW w:w="1021" w:type="pct"/>
            <w:shd w:val="clear" w:color="auto" w:fill="FFFFFF"/>
            <w:hideMark/>
          </w:tcPr>
          <w:p w14:paraId="19292809" w14:textId="77777777" w:rsidR="00B413F2" w:rsidRPr="002B7C2E" w:rsidRDefault="00E141C5" w:rsidP="00E141C5">
            <w:pPr>
              <w:spacing w:before="150" w:after="150" w:line="240" w:lineRule="auto"/>
              <w:rPr>
                <w:rFonts w:ascii="Times New Roman" w:eastAsia="Times New Roman" w:hAnsi="Times New Roman"/>
                <w:lang w:val="uk-UA" w:eastAsia="ru-RU"/>
              </w:rPr>
            </w:pPr>
            <w:r>
              <w:rPr>
                <w:rFonts w:ascii="Times New Roman" w:eastAsia="Times New Roman" w:hAnsi="Times New Roman"/>
                <w:lang w:val="uk-UA" w:eastAsia="ru-RU"/>
              </w:rPr>
              <w:t>строк</w:t>
            </w:r>
            <w:r w:rsidR="006E39C5" w:rsidRPr="002B7C2E">
              <w:rPr>
                <w:rFonts w:ascii="Times New Roman" w:eastAsia="Times New Roman" w:hAnsi="Times New Roman"/>
                <w:lang w:val="uk-UA" w:eastAsia="ru-RU"/>
              </w:rPr>
              <w:t xml:space="preserve"> </w:t>
            </w:r>
            <w:r>
              <w:rPr>
                <w:rFonts w:ascii="Times New Roman" w:eastAsia="Times New Roman" w:hAnsi="Times New Roman"/>
                <w:lang w:val="uk-UA" w:eastAsia="ru-RU"/>
              </w:rPr>
              <w:t>поставки товару</w:t>
            </w:r>
          </w:p>
        </w:tc>
        <w:tc>
          <w:tcPr>
            <w:tcW w:w="3797" w:type="pct"/>
            <w:gridSpan w:val="2"/>
            <w:shd w:val="clear" w:color="auto" w:fill="FFFFFF"/>
            <w:hideMark/>
          </w:tcPr>
          <w:p w14:paraId="5AF19BDD" w14:textId="26DFF3CD" w:rsidR="00B413F2" w:rsidRPr="00575FE2" w:rsidRDefault="003659F0" w:rsidP="003659F0">
            <w:pPr>
              <w:spacing w:before="150" w:after="150" w:line="240" w:lineRule="auto"/>
              <w:rPr>
                <w:rFonts w:ascii="Times New Roman" w:eastAsia="Times New Roman" w:hAnsi="Times New Roman"/>
                <w:lang w:val="uk-UA" w:eastAsia="ru-RU"/>
              </w:rPr>
            </w:pPr>
            <w:r w:rsidRPr="00FD6FE2">
              <w:rPr>
                <w:rFonts w:ascii="Times New Roman" w:eastAsia="Times New Roman" w:hAnsi="Times New Roman"/>
                <w:iCs/>
                <w:lang w:val="uk-UA" w:eastAsia="ru-RU"/>
              </w:rPr>
              <w:t xml:space="preserve">з моменту підписання договору </w:t>
            </w:r>
            <w:r w:rsidRPr="008730AF">
              <w:rPr>
                <w:rFonts w:ascii="Times New Roman" w:eastAsia="Times New Roman" w:hAnsi="Times New Roman"/>
                <w:b/>
                <w:iCs/>
                <w:lang w:val="uk-UA" w:eastAsia="ru-RU"/>
              </w:rPr>
              <w:t xml:space="preserve">по </w:t>
            </w:r>
            <w:r w:rsidR="00B003ED">
              <w:rPr>
                <w:rFonts w:ascii="Times New Roman" w:eastAsia="Times New Roman" w:hAnsi="Times New Roman"/>
                <w:b/>
                <w:iCs/>
                <w:lang w:val="uk-UA" w:eastAsia="ru-RU"/>
              </w:rPr>
              <w:t>31</w:t>
            </w:r>
            <w:r w:rsidR="00B413F2" w:rsidRPr="008730AF">
              <w:rPr>
                <w:rFonts w:ascii="Times New Roman" w:eastAsia="Times New Roman" w:hAnsi="Times New Roman"/>
                <w:b/>
                <w:iCs/>
                <w:lang w:val="uk-UA" w:eastAsia="ru-RU"/>
              </w:rPr>
              <w:t>.</w:t>
            </w:r>
            <w:r w:rsidR="00436161">
              <w:rPr>
                <w:rFonts w:ascii="Times New Roman" w:eastAsia="Times New Roman" w:hAnsi="Times New Roman"/>
                <w:b/>
                <w:iCs/>
                <w:lang w:val="uk-UA" w:eastAsia="ru-RU"/>
              </w:rPr>
              <w:t>12</w:t>
            </w:r>
            <w:r w:rsidR="00B413F2" w:rsidRPr="008730AF">
              <w:rPr>
                <w:rFonts w:ascii="Times New Roman" w:eastAsia="Times New Roman" w:hAnsi="Times New Roman"/>
                <w:b/>
                <w:iCs/>
                <w:lang w:val="uk-UA" w:eastAsia="ru-RU"/>
              </w:rPr>
              <w:t>.202</w:t>
            </w:r>
            <w:r w:rsidR="00714D1F">
              <w:rPr>
                <w:rFonts w:ascii="Times New Roman" w:eastAsia="Times New Roman" w:hAnsi="Times New Roman"/>
                <w:b/>
                <w:iCs/>
                <w:lang w:val="uk-UA" w:eastAsia="ru-RU"/>
              </w:rPr>
              <w:t>4</w:t>
            </w:r>
            <w:r w:rsidR="00074A81" w:rsidRPr="008730AF">
              <w:rPr>
                <w:rFonts w:ascii="Times New Roman" w:eastAsia="Times New Roman" w:hAnsi="Times New Roman"/>
                <w:b/>
                <w:iCs/>
                <w:lang w:val="uk-UA" w:eastAsia="ru-RU"/>
              </w:rPr>
              <w:t>р.</w:t>
            </w:r>
          </w:p>
        </w:tc>
      </w:tr>
      <w:tr w:rsidR="00B413F2" w:rsidRPr="00E36B78" w14:paraId="72763A3C" w14:textId="77777777" w:rsidTr="00212095">
        <w:tc>
          <w:tcPr>
            <w:tcW w:w="182" w:type="pct"/>
            <w:shd w:val="clear" w:color="auto" w:fill="FFFFFF"/>
            <w:hideMark/>
          </w:tcPr>
          <w:p w14:paraId="39F5A574" w14:textId="77777777" w:rsidR="00B413F2" w:rsidRPr="00351988" w:rsidRDefault="00B413F2" w:rsidP="0086473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5</w:t>
            </w:r>
          </w:p>
        </w:tc>
        <w:tc>
          <w:tcPr>
            <w:tcW w:w="1021" w:type="pct"/>
            <w:shd w:val="clear" w:color="auto" w:fill="FFFFFF"/>
            <w:hideMark/>
          </w:tcPr>
          <w:p w14:paraId="1FD91E99" w14:textId="77777777" w:rsidR="00B413F2" w:rsidRPr="00351988" w:rsidRDefault="00B413F2" w:rsidP="0086473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Недискримінація учасників</w:t>
            </w:r>
          </w:p>
        </w:tc>
        <w:tc>
          <w:tcPr>
            <w:tcW w:w="3797" w:type="pct"/>
            <w:gridSpan w:val="2"/>
            <w:shd w:val="clear" w:color="auto" w:fill="FFFFFF"/>
            <w:hideMark/>
          </w:tcPr>
          <w:p w14:paraId="67779AB0" w14:textId="3110BA13" w:rsidR="00B413F2" w:rsidRPr="00351988" w:rsidRDefault="00C27AD4" w:rsidP="00C27AD4">
            <w:pPr>
              <w:rPr>
                <w:rFonts w:ascii="Times New Roman" w:eastAsia="Times New Roman" w:hAnsi="Times New Roman"/>
                <w:lang w:val="uk-UA" w:eastAsia="ru-RU"/>
              </w:rPr>
            </w:pPr>
            <w:r w:rsidRPr="00C27AD4">
              <w:rPr>
                <w:rFonts w:ascii="Times New Roman" w:eastAsia="Times New Roman" w:hAnsi="Times New Roman"/>
                <w:lang w:val="uk-UA" w:eastAsia="ru-RU"/>
              </w:rPr>
              <w:t>Відповідно до частини другої статті 5 Закону,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351988" w14:paraId="1053E546" w14:textId="77777777" w:rsidTr="00212095">
        <w:tc>
          <w:tcPr>
            <w:tcW w:w="182" w:type="pct"/>
            <w:shd w:val="clear" w:color="auto" w:fill="FFFFFF"/>
            <w:hideMark/>
          </w:tcPr>
          <w:p w14:paraId="3CA50A01" w14:textId="77777777" w:rsidR="00B413F2" w:rsidRPr="00351988" w:rsidRDefault="00B413F2" w:rsidP="0086473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6</w:t>
            </w:r>
          </w:p>
        </w:tc>
        <w:tc>
          <w:tcPr>
            <w:tcW w:w="1021" w:type="pct"/>
            <w:shd w:val="clear" w:color="auto" w:fill="FFFFFF"/>
            <w:hideMark/>
          </w:tcPr>
          <w:p w14:paraId="227DAC18" w14:textId="77777777" w:rsidR="00B413F2" w:rsidRPr="00351988" w:rsidRDefault="00B413F2" w:rsidP="00E92D12">
            <w:pPr>
              <w:spacing w:after="0" w:line="240" w:lineRule="auto"/>
              <w:ind w:right="55"/>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Інформація про валюту, </w:t>
            </w:r>
            <w:r w:rsidR="006D666D" w:rsidRPr="00351988">
              <w:rPr>
                <w:rFonts w:ascii="Times New Roman" w:eastAsia="Times New Roman" w:hAnsi="Times New Roman"/>
                <w:b/>
                <w:lang w:val="uk-UA" w:eastAsia="ru-RU"/>
              </w:rPr>
              <w:t>у якій повинна бути зазначена ціна тендерної пропозиції</w:t>
            </w:r>
          </w:p>
        </w:tc>
        <w:tc>
          <w:tcPr>
            <w:tcW w:w="3797" w:type="pct"/>
            <w:gridSpan w:val="2"/>
            <w:shd w:val="clear" w:color="auto" w:fill="FFFFFF"/>
            <w:vAlign w:val="center"/>
            <w:hideMark/>
          </w:tcPr>
          <w:p w14:paraId="4A3FE57E" w14:textId="535F681F" w:rsidR="00B413F2" w:rsidRPr="00351988" w:rsidRDefault="002555B0" w:rsidP="00440616">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В</w:t>
            </w:r>
            <w:r w:rsidR="00B413F2" w:rsidRPr="00351988">
              <w:rPr>
                <w:rFonts w:ascii="Times New Roman" w:eastAsia="Times New Roman" w:hAnsi="Times New Roman"/>
                <w:lang w:val="uk-UA" w:eastAsia="ru-RU"/>
              </w:rPr>
              <w:t>алютою тендерної пропозиції є гривня</w:t>
            </w:r>
            <w:r>
              <w:rPr>
                <w:rFonts w:ascii="Times New Roman" w:eastAsia="Times New Roman" w:hAnsi="Times New Roman"/>
                <w:lang w:val="uk-UA" w:eastAsia="ru-RU"/>
              </w:rPr>
              <w:t>.</w:t>
            </w:r>
          </w:p>
        </w:tc>
      </w:tr>
      <w:tr w:rsidR="00B413F2" w:rsidRPr="00351988" w14:paraId="64E840DB" w14:textId="77777777" w:rsidTr="00212095">
        <w:tc>
          <w:tcPr>
            <w:tcW w:w="182" w:type="pct"/>
            <w:shd w:val="clear" w:color="auto" w:fill="FFFFFF"/>
            <w:hideMark/>
          </w:tcPr>
          <w:p w14:paraId="7D8F6161" w14:textId="77777777" w:rsidR="00B413F2" w:rsidRPr="00351988" w:rsidRDefault="00B413F2" w:rsidP="0086473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7</w:t>
            </w:r>
          </w:p>
        </w:tc>
        <w:tc>
          <w:tcPr>
            <w:tcW w:w="1021" w:type="pct"/>
            <w:shd w:val="clear" w:color="auto" w:fill="FFFFFF"/>
            <w:hideMark/>
          </w:tcPr>
          <w:p w14:paraId="0097B3DD" w14:textId="77777777" w:rsidR="00B413F2" w:rsidRPr="00351988" w:rsidRDefault="006D666D" w:rsidP="0086473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мову (мови), якою (якими) повинні бути складені тендерні пропозиції</w:t>
            </w:r>
          </w:p>
        </w:tc>
        <w:tc>
          <w:tcPr>
            <w:tcW w:w="3797" w:type="pct"/>
            <w:gridSpan w:val="2"/>
            <w:shd w:val="clear" w:color="auto" w:fill="FFFFFF"/>
            <w:hideMark/>
          </w:tcPr>
          <w:p w14:paraId="0FD0AD87" w14:textId="77777777" w:rsidR="00D86701" w:rsidRPr="00D86701" w:rsidRDefault="00D86701" w:rsidP="00D86701">
            <w:pPr>
              <w:spacing w:after="0" w:line="240" w:lineRule="auto"/>
              <w:ind w:right="93"/>
              <w:jc w:val="both"/>
              <w:rPr>
                <w:rFonts w:ascii="Times New Roman" w:eastAsia="Times New Roman" w:hAnsi="Times New Roman"/>
                <w:lang w:val="uk-UA" w:eastAsia="ru-RU"/>
              </w:rPr>
            </w:pPr>
            <w:r w:rsidRPr="00D86701">
              <w:rPr>
                <w:rFonts w:ascii="Times New Roman" w:eastAsia="Times New Roman" w:hAnsi="Times New Roman"/>
                <w:lang w:val="uk-UA" w:eastAsia="ru-RU"/>
              </w:rPr>
              <w:t>Під час проведення процедур закупівель усі документи, що готуються замовником, викладаються українською мовою.</w:t>
            </w:r>
          </w:p>
          <w:p w14:paraId="539DCEB6" w14:textId="77777777" w:rsidR="00D86701" w:rsidRPr="00D86701" w:rsidRDefault="00D86701" w:rsidP="00D86701">
            <w:pPr>
              <w:spacing w:after="0" w:line="240" w:lineRule="auto"/>
              <w:ind w:right="93"/>
              <w:jc w:val="both"/>
              <w:rPr>
                <w:rFonts w:ascii="Times New Roman" w:eastAsia="Times New Roman" w:hAnsi="Times New Roman"/>
                <w:lang w:val="uk-UA" w:eastAsia="ru-RU"/>
              </w:rPr>
            </w:pPr>
            <w:r w:rsidRPr="00D86701">
              <w:rPr>
                <w:rFonts w:ascii="Times New Roman" w:eastAsia="Times New Roman" w:hAnsi="Times New Roman"/>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w:t>
            </w:r>
            <w:r w:rsidRPr="00D86701">
              <w:rPr>
                <w:rFonts w:ascii="Times New Roman" w:eastAsia="Times New Roman" w:hAnsi="Times New Roman"/>
                <w:lang w:val="uk-UA" w:eastAsia="ru-RU"/>
              </w:rPr>
              <w:lastRenderedPageBreak/>
              <w:t xml:space="preserve">визначальним є текст, викладений українською мовою. </w:t>
            </w:r>
          </w:p>
          <w:p w14:paraId="680FFE92" w14:textId="77777777" w:rsidR="00D86701" w:rsidRPr="00D86701" w:rsidRDefault="00D86701" w:rsidP="00D86701">
            <w:pPr>
              <w:spacing w:after="0" w:line="240" w:lineRule="auto"/>
              <w:ind w:right="93"/>
              <w:jc w:val="both"/>
              <w:rPr>
                <w:rFonts w:ascii="Times New Roman" w:eastAsia="Times New Roman" w:hAnsi="Times New Roman"/>
                <w:lang w:val="uk-UA" w:eastAsia="ru-RU"/>
              </w:rPr>
            </w:pPr>
            <w:r w:rsidRPr="00D86701">
              <w:rPr>
                <w:rFonts w:ascii="Times New Roman" w:eastAsia="Times New Roman" w:hAnsi="Times New Roman"/>
                <w:lang w:val="uk-UA" w:eastAsia="ru-RU"/>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w:t>
            </w:r>
          </w:p>
          <w:p w14:paraId="48A61ACE" w14:textId="77777777" w:rsidR="00D86701" w:rsidRPr="00D86701" w:rsidRDefault="00D86701" w:rsidP="00D86701">
            <w:pPr>
              <w:spacing w:after="0" w:line="240" w:lineRule="auto"/>
              <w:ind w:right="93"/>
              <w:jc w:val="both"/>
              <w:rPr>
                <w:rFonts w:ascii="Times New Roman" w:eastAsia="Times New Roman" w:hAnsi="Times New Roman"/>
                <w:lang w:val="uk-UA" w:eastAsia="ru-RU"/>
              </w:rPr>
            </w:pPr>
            <w:r w:rsidRPr="00D86701">
              <w:rPr>
                <w:rFonts w:ascii="Times New Roman" w:eastAsia="Times New Roman" w:hAnsi="Times New Roman"/>
                <w:lang w:val="uk-UA" w:eastAsia="ru-RU"/>
              </w:rPr>
              <w:t>викладаються мовою їх загально прийнятого застосування.</w:t>
            </w:r>
          </w:p>
          <w:p w14:paraId="03A826E1" w14:textId="275F1CAA" w:rsidR="00B413F2" w:rsidRPr="00351988" w:rsidRDefault="00D86701" w:rsidP="00D86701">
            <w:pPr>
              <w:spacing w:after="0" w:line="240" w:lineRule="auto"/>
              <w:ind w:right="93"/>
              <w:jc w:val="both"/>
              <w:rPr>
                <w:rFonts w:ascii="Times New Roman" w:eastAsia="Times New Roman" w:hAnsi="Times New Roman"/>
                <w:lang w:val="uk-UA" w:eastAsia="ru-RU"/>
              </w:rPr>
            </w:pPr>
            <w:r w:rsidRPr="00D86701">
              <w:rPr>
                <w:rFonts w:ascii="Times New Roman" w:eastAsia="Times New Roman" w:hAnsi="Times New Roman"/>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351988" w14:paraId="057DF962" w14:textId="77777777" w:rsidTr="00212095">
        <w:tc>
          <w:tcPr>
            <w:tcW w:w="182" w:type="pct"/>
            <w:shd w:val="clear" w:color="auto" w:fill="FFFFFF"/>
          </w:tcPr>
          <w:p w14:paraId="3D0CF776" w14:textId="77777777" w:rsidR="004411EC" w:rsidRPr="00351988" w:rsidRDefault="004411EC" w:rsidP="0086473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8</w:t>
            </w:r>
          </w:p>
        </w:tc>
        <w:tc>
          <w:tcPr>
            <w:tcW w:w="1021" w:type="pct"/>
            <w:shd w:val="clear" w:color="auto" w:fill="FFFFFF"/>
          </w:tcPr>
          <w:p w14:paraId="357E44E8" w14:textId="77777777" w:rsidR="004411EC" w:rsidRPr="00351988" w:rsidRDefault="004411EC" w:rsidP="0086473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797" w:type="pct"/>
            <w:gridSpan w:val="2"/>
            <w:shd w:val="clear" w:color="auto" w:fill="FFFFFF"/>
            <w:vAlign w:val="center"/>
          </w:tcPr>
          <w:p w14:paraId="4826465B" w14:textId="77777777" w:rsidR="004411EC" w:rsidRPr="00351988" w:rsidRDefault="004411EC" w:rsidP="00496116">
            <w:pPr>
              <w:spacing w:after="0" w:line="240" w:lineRule="auto"/>
              <w:ind w:right="93"/>
              <w:jc w:val="both"/>
              <w:rPr>
                <w:rFonts w:ascii="Times New Roman" w:eastAsia="Times New Roman" w:hAnsi="Times New Roman"/>
                <w:b/>
                <w:lang w:val="uk-UA" w:eastAsia="ru-RU"/>
              </w:rPr>
            </w:pPr>
            <w:r w:rsidRPr="00351988">
              <w:rPr>
                <w:rFonts w:ascii="Times New Roman" w:eastAsia="Times New Roman" w:hAnsi="Times New Roman"/>
                <w:b/>
                <w:lang w:val="uk-UA" w:eastAsia="ru-RU"/>
              </w:rPr>
              <w:t>Замовник не приймає до розгляду тендерні пропозиції, ціни яких є вищими ніж очікувана вартість предмета</w:t>
            </w:r>
            <w:r w:rsidR="00956D08" w:rsidRPr="00351988">
              <w:rPr>
                <w:rFonts w:ascii="Times New Roman" w:eastAsia="Times New Roman" w:hAnsi="Times New Roman"/>
                <w:b/>
                <w:lang w:val="uk-UA" w:eastAsia="ru-RU"/>
              </w:rPr>
              <w:t>, визначена замовником в оголошенні про проведення відкритих торгів</w:t>
            </w:r>
          </w:p>
          <w:p w14:paraId="7F65F53C" w14:textId="77777777" w:rsidR="00956D08" w:rsidRPr="00351988" w:rsidRDefault="00956D08" w:rsidP="00496116">
            <w:pPr>
              <w:spacing w:after="0" w:line="240" w:lineRule="auto"/>
              <w:jc w:val="both"/>
              <w:rPr>
                <w:rFonts w:ascii="Times New Roman" w:eastAsia="Times New Roman" w:hAnsi="Times New Roman"/>
                <w:lang w:val="uk-UA" w:eastAsia="ru-RU"/>
              </w:rPr>
            </w:pPr>
          </w:p>
        </w:tc>
      </w:tr>
      <w:tr w:rsidR="00B413F2" w:rsidRPr="00351988" w14:paraId="1D63BE14" w14:textId="77777777" w:rsidTr="00212095">
        <w:tc>
          <w:tcPr>
            <w:tcW w:w="5000" w:type="pct"/>
            <w:gridSpan w:val="4"/>
            <w:shd w:val="clear" w:color="auto" w:fill="FFFFFF"/>
            <w:hideMark/>
          </w:tcPr>
          <w:p w14:paraId="4CD4DE5F" w14:textId="77777777" w:rsidR="00B413F2" w:rsidRPr="00351988" w:rsidRDefault="00E00500" w:rsidP="003A00C6">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II</w:t>
            </w:r>
            <w:r w:rsidRPr="00351988">
              <w:rPr>
                <w:rFonts w:ascii="Times New Roman" w:eastAsia="Times New Roman" w:hAnsi="Times New Roman"/>
                <w:b/>
                <w:bCs/>
                <w:lang w:eastAsia="ru-RU"/>
              </w:rPr>
              <w:t xml:space="preserve">. </w:t>
            </w:r>
            <w:r w:rsidR="00B413F2" w:rsidRPr="00351988">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413F2" w:rsidRPr="000C7F4A" w14:paraId="3538D097" w14:textId="77777777" w:rsidTr="00212095">
        <w:tc>
          <w:tcPr>
            <w:tcW w:w="182" w:type="pct"/>
            <w:shd w:val="clear" w:color="auto" w:fill="FFFFFF"/>
            <w:hideMark/>
          </w:tcPr>
          <w:p w14:paraId="167FB765" w14:textId="77777777" w:rsidR="00B413F2" w:rsidRPr="00351988" w:rsidRDefault="00B413F2" w:rsidP="00E00500">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49" w:type="pct"/>
            <w:gridSpan w:val="2"/>
            <w:shd w:val="clear" w:color="auto" w:fill="FFFFFF"/>
            <w:hideMark/>
          </w:tcPr>
          <w:p w14:paraId="3CAB6506" w14:textId="77777777" w:rsidR="00B413F2" w:rsidRPr="00351988" w:rsidRDefault="00B413F2" w:rsidP="00E00500">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Процедура надання роз'яснень щодо тендерної документації</w:t>
            </w:r>
          </w:p>
        </w:tc>
        <w:tc>
          <w:tcPr>
            <w:tcW w:w="3769" w:type="pct"/>
            <w:shd w:val="clear" w:color="auto" w:fill="FFFFFF"/>
            <w:hideMark/>
          </w:tcPr>
          <w:p w14:paraId="09141224" w14:textId="77777777" w:rsidR="00371BD4" w:rsidRPr="00371BD4" w:rsidRDefault="00371BD4" w:rsidP="00371BD4">
            <w:pPr>
              <w:spacing w:after="0" w:line="240" w:lineRule="auto"/>
              <w:ind w:right="93"/>
              <w:jc w:val="both"/>
              <w:rPr>
                <w:rFonts w:ascii="Times New Roman" w:eastAsia="Times New Roman" w:hAnsi="Times New Roman"/>
                <w:lang w:val="uk-UA" w:eastAsia="ru-RU"/>
              </w:rPr>
            </w:pPr>
            <w:r w:rsidRPr="00371BD4">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15F6F2D" w14:textId="6208B55C" w:rsidR="009C75F6" w:rsidRPr="00351988" w:rsidRDefault="00371BD4" w:rsidP="00371BD4">
            <w:pPr>
              <w:spacing w:after="0" w:line="240" w:lineRule="auto"/>
              <w:ind w:right="93"/>
              <w:jc w:val="both"/>
              <w:rPr>
                <w:rFonts w:ascii="Times New Roman" w:eastAsia="Times New Roman" w:hAnsi="Times New Roman"/>
                <w:lang w:val="uk-UA" w:eastAsia="ru-RU"/>
              </w:rPr>
            </w:pPr>
            <w:r w:rsidRPr="00371BD4">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351988" w14:paraId="0D37AF82" w14:textId="77777777" w:rsidTr="00212095">
        <w:tc>
          <w:tcPr>
            <w:tcW w:w="182" w:type="pct"/>
            <w:shd w:val="clear" w:color="auto" w:fill="FFFFFF"/>
            <w:hideMark/>
          </w:tcPr>
          <w:p w14:paraId="5FA6FE68" w14:textId="77777777" w:rsidR="00B413F2" w:rsidRPr="00351988" w:rsidRDefault="00B413F2" w:rsidP="00E00500">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049" w:type="pct"/>
            <w:gridSpan w:val="2"/>
            <w:shd w:val="clear" w:color="auto" w:fill="FFFFFF"/>
            <w:hideMark/>
          </w:tcPr>
          <w:p w14:paraId="247AB58C" w14:textId="77777777" w:rsidR="00B413F2" w:rsidRPr="00351988" w:rsidRDefault="006B6135" w:rsidP="00E00500">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В</w:t>
            </w:r>
            <w:r w:rsidR="00B413F2" w:rsidRPr="00351988">
              <w:rPr>
                <w:rFonts w:ascii="Times New Roman" w:eastAsia="Times New Roman" w:hAnsi="Times New Roman"/>
                <w:b/>
                <w:lang w:val="uk-UA" w:eastAsia="ru-RU"/>
              </w:rPr>
              <w:t>несення змін до тендерної документації</w:t>
            </w:r>
          </w:p>
        </w:tc>
        <w:tc>
          <w:tcPr>
            <w:tcW w:w="3769" w:type="pct"/>
            <w:shd w:val="clear" w:color="auto" w:fill="FFFFFF"/>
            <w:hideMark/>
          </w:tcPr>
          <w:p w14:paraId="12938691" w14:textId="2E00D402" w:rsidR="009A7F70" w:rsidRPr="00351988" w:rsidRDefault="009A7F70"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sidRPr="00800323">
              <w:rPr>
                <w:rFonts w:ascii="Times New Roman" w:eastAsia="Times New Roman" w:hAnsi="Times New Roman"/>
                <w:lang w:val="uk-UA" w:eastAsia="ru-RU"/>
              </w:rPr>
              <w:t>тендерних пропозицій продовжується замовником в електронній системі закупівель</w:t>
            </w:r>
            <w:r w:rsidR="000454AC" w:rsidRPr="00800323">
              <w:rPr>
                <w:rFonts w:ascii="Times New Roman" w:eastAsia="Times New Roman" w:hAnsi="Times New Roman"/>
                <w:lang w:val="uk-UA" w:eastAsia="ru-RU"/>
              </w:rPr>
              <w:t xml:space="preserve">, а саме в оголошенні про проведення відкритих торгів, </w:t>
            </w:r>
            <w:r w:rsidRPr="00800323">
              <w:rPr>
                <w:rFonts w:ascii="Times New Roman" w:eastAsia="Times New Roman" w:hAnsi="Times New Roman"/>
                <w:lang w:val="uk-UA" w:eastAsia="ru-RU"/>
              </w:rPr>
              <w:t>таким чином, щоб з моменту</w:t>
            </w:r>
            <w:r w:rsidRPr="00351988">
              <w:rPr>
                <w:rFonts w:ascii="Times New Roman" w:eastAsia="Times New Roman" w:hAnsi="Times New Roman"/>
                <w:lang w:val="uk-UA" w:eastAsia="ru-RU"/>
              </w:rPr>
              <w:t xml:space="preserve"> внесення змін до тендерної документації до закінчення кінцевого строку подання тендерних пропозицій залишалося не менше чотирьох днів.</w:t>
            </w:r>
          </w:p>
          <w:p w14:paraId="409E1FD3" w14:textId="77777777" w:rsidR="00EF709F" w:rsidRPr="00351988" w:rsidRDefault="009A7F70"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351988">
              <w:rPr>
                <w:rFonts w:ascii="Times New Roman" w:eastAsia="Times New Roman" w:hAnsi="Times New Roman"/>
                <w:lang w:val="uk-UA" w:eastAsia="ru-RU"/>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351988" w14:paraId="49029A4C" w14:textId="77777777" w:rsidTr="00212095">
        <w:tc>
          <w:tcPr>
            <w:tcW w:w="5000" w:type="pct"/>
            <w:gridSpan w:val="4"/>
            <w:shd w:val="clear" w:color="auto" w:fill="FFFFFF"/>
            <w:hideMark/>
          </w:tcPr>
          <w:p w14:paraId="2C54B724" w14:textId="77777777" w:rsidR="00B413F2" w:rsidRPr="00351988" w:rsidRDefault="002B0FBF" w:rsidP="00E00500">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lastRenderedPageBreak/>
              <w:t>III</w:t>
            </w:r>
            <w:r w:rsidRPr="00351988">
              <w:rPr>
                <w:rFonts w:ascii="Times New Roman" w:eastAsia="Times New Roman" w:hAnsi="Times New Roman"/>
                <w:b/>
                <w:bCs/>
                <w:lang w:eastAsia="ru-RU"/>
              </w:rPr>
              <w:t xml:space="preserve">. </w:t>
            </w:r>
            <w:r w:rsidR="00B413F2" w:rsidRPr="00351988">
              <w:rPr>
                <w:rFonts w:ascii="Times New Roman" w:eastAsia="Times New Roman" w:hAnsi="Times New Roman"/>
                <w:b/>
                <w:bCs/>
                <w:lang w:val="uk-UA" w:eastAsia="ru-RU"/>
              </w:rPr>
              <w:t>Інструкція з підготовки тендерної пропозиції</w:t>
            </w:r>
          </w:p>
        </w:tc>
      </w:tr>
      <w:tr w:rsidR="00B413F2" w:rsidRPr="0040443F" w14:paraId="3E1A1F05" w14:textId="77777777" w:rsidTr="00212095">
        <w:tc>
          <w:tcPr>
            <w:tcW w:w="182" w:type="pct"/>
            <w:shd w:val="clear" w:color="auto" w:fill="FFFFFF"/>
            <w:hideMark/>
          </w:tcPr>
          <w:p w14:paraId="03E6349F" w14:textId="77777777" w:rsidR="00B413F2" w:rsidRPr="00351988" w:rsidRDefault="00B413F2" w:rsidP="00E00500">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49" w:type="pct"/>
            <w:gridSpan w:val="2"/>
            <w:shd w:val="clear" w:color="auto" w:fill="FFFFFF"/>
            <w:hideMark/>
          </w:tcPr>
          <w:p w14:paraId="317D7787" w14:textId="77777777" w:rsidR="00B413F2" w:rsidRPr="00351988" w:rsidRDefault="00B413F2" w:rsidP="00E00500">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Зміст і спосіб подання тендерної пропозиції</w:t>
            </w:r>
          </w:p>
        </w:tc>
        <w:tc>
          <w:tcPr>
            <w:tcW w:w="3769" w:type="pct"/>
            <w:shd w:val="clear" w:color="auto" w:fill="FFFFFF"/>
            <w:hideMark/>
          </w:tcPr>
          <w:p w14:paraId="355F3FA0" w14:textId="77777777" w:rsidR="009C75F6" w:rsidRPr="00351988" w:rsidRDefault="009C75F6"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9104B0">
              <w:rPr>
                <w:rFonts w:ascii="Times New Roman" w:eastAsia="Times New Roman" w:hAnsi="Times New Roman"/>
                <w:lang w:val="uk-UA" w:eastAsia="ru-RU"/>
              </w:rPr>
              <w:t>інформація від учасника процедури закупівлі</w:t>
            </w:r>
            <w:r w:rsidRPr="00351988">
              <w:rPr>
                <w:rFonts w:ascii="Times New Roman" w:eastAsia="Times New Roman" w:hAnsi="Times New Roman"/>
                <w:lang w:val="uk-UA" w:eastAsia="ru-RU"/>
              </w:rPr>
              <w:t xml:space="preserve"> про його відповідність кваліфікаційним (кваліфі</w:t>
            </w:r>
            <w:r w:rsidR="00D928C4">
              <w:rPr>
                <w:rFonts w:ascii="Times New Roman" w:eastAsia="Times New Roman" w:hAnsi="Times New Roman"/>
                <w:lang w:val="uk-UA" w:eastAsia="ru-RU"/>
              </w:rPr>
              <w:t xml:space="preserve">каційному) </w:t>
            </w:r>
            <w:r w:rsidR="00D928C4" w:rsidRPr="00800323">
              <w:rPr>
                <w:rFonts w:ascii="Times New Roman" w:eastAsia="Times New Roman" w:hAnsi="Times New Roman"/>
                <w:lang w:val="uk-UA" w:eastAsia="ru-RU"/>
              </w:rPr>
              <w:t>критеріям</w:t>
            </w:r>
            <w:r w:rsidR="009104B0" w:rsidRPr="00800323">
              <w:rPr>
                <w:rFonts w:ascii="Times New Roman" w:eastAsia="Times New Roman" w:hAnsi="Times New Roman"/>
                <w:lang w:val="uk-UA" w:eastAsia="ru-RU"/>
              </w:rPr>
              <w:t xml:space="preserve"> </w:t>
            </w:r>
            <w:r w:rsidR="009104B0" w:rsidRPr="00800323">
              <w:rPr>
                <w:rFonts w:ascii="Times New Roman" w:eastAsia="Times New Roman" w:hAnsi="Times New Roman"/>
                <w:sz w:val="24"/>
                <w:szCs w:val="24"/>
                <w:lang w:val="uk-UA" w:eastAsia="ru-RU"/>
              </w:rPr>
              <w:t>(у разі їх (його) встановлення)</w:t>
            </w:r>
            <w:r w:rsidR="00D928C4" w:rsidRPr="00800323">
              <w:rPr>
                <w:rFonts w:ascii="Times New Roman" w:eastAsia="Times New Roman" w:hAnsi="Times New Roman"/>
                <w:lang w:val="uk-UA" w:eastAsia="ru-RU"/>
              </w:rPr>
              <w:t>, наявність/</w:t>
            </w:r>
            <w:r w:rsidRPr="00800323">
              <w:rPr>
                <w:rFonts w:ascii="Times New Roman" w:eastAsia="Times New Roman" w:hAnsi="Times New Roman"/>
                <w:lang w:val="uk-UA" w:eastAsia="ru-RU"/>
              </w:rPr>
              <w:t xml:space="preserve">відсутність підстав, </w:t>
            </w:r>
            <w:r w:rsidR="00BB3B66" w:rsidRPr="00800323">
              <w:rPr>
                <w:rFonts w:ascii="Times New Roman" w:eastAsia="Times New Roman" w:hAnsi="Times New Roman"/>
                <w:lang w:val="uk-UA" w:eastAsia="ru-RU"/>
              </w:rPr>
              <w:t>встановлених пунктом 47</w:t>
            </w:r>
            <w:r w:rsidR="00812EDD" w:rsidRPr="00800323">
              <w:rPr>
                <w:rFonts w:ascii="Times New Roman" w:eastAsia="Times New Roman" w:hAnsi="Times New Roman"/>
                <w:lang w:val="uk-UA" w:eastAsia="ru-RU"/>
              </w:rPr>
              <w:t xml:space="preserve"> Особливостей</w:t>
            </w:r>
            <w:r w:rsidRPr="00800323">
              <w:rPr>
                <w:rFonts w:ascii="Times New Roman" w:eastAsia="Times New Roman" w:hAnsi="Times New Roman"/>
                <w:lang w:val="uk-UA" w:eastAsia="ru-RU"/>
              </w:rPr>
              <w:t xml:space="preserve"> і в тендерній</w:t>
            </w:r>
            <w:r w:rsidRPr="00351988">
              <w:rPr>
                <w:rFonts w:ascii="Times New Roman" w:eastAsia="Times New Roman" w:hAnsi="Times New Roman"/>
                <w:lang w:val="uk-UA" w:eastAsia="ru-RU"/>
              </w:rPr>
              <w:t xml:space="preserve"> документації, </w:t>
            </w:r>
            <w:r w:rsidR="00953C06" w:rsidRPr="00351988">
              <w:rPr>
                <w:rFonts w:ascii="Times New Roman" w:eastAsia="Times New Roman" w:hAnsi="Times New Roman"/>
                <w:lang w:val="uk-UA" w:eastAsia="ru-RU"/>
              </w:rPr>
              <w:t xml:space="preserve">та шляхом завантаження необхідних документів, що вимагаються замовником у тендерній документації, а саме: </w:t>
            </w:r>
          </w:p>
          <w:p w14:paraId="22189ED7" w14:textId="77777777" w:rsidR="000876BA" w:rsidRPr="00351988" w:rsidRDefault="000876BA"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b/>
                <w:lang w:val="uk-UA" w:eastAsia="ru-RU"/>
              </w:rPr>
              <w:t>1)</w:t>
            </w:r>
            <w:r w:rsidR="002C634E">
              <w:rPr>
                <w:rFonts w:ascii="Times New Roman" w:eastAsia="Times New Roman" w:hAnsi="Times New Roman"/>
                <w:lang w:val="uk-UA" w:eastAsia="ru-RU"/>
              </w:rPr>
              <w:t>Документ «Форма «Цінова</w:t>
            </w:r>
            <w:r w:rsidRPr="00351988">
              <w:rPr>
                <w:rFonts w:ascii="Times New Roman" w:eastAsia="Times New Roman" w:hAnsi="Times New Roman"/>
                <w:lang w:val="uk-UA" w:eastAsia="ru-RU"/>
              </w:rPr>
              <w:t xml:space="preserve"> пропозиція», який складений і заповнений за формою, що наведена у </w:t>
            </w:r>
            <w:r w:rsidRPr="00351988">
              <w:rPr>
                <w:rFonts w:ascii="Times New Roman" w:eastAsia="Times New Roman" w:hAnsi="Times New Roman"/>
                <w:b/>
                <w:lang w:val="uk-UA" w:eastAsia="ru-RU"/>
              </w:rPr>
              <w:t>Додатку № 1</w:t>
            </w:r>
            <w:r w:rsidRPr="00351988">
              <w:rPr>
                <w:rFonts w:ascii="Times New Roman" w:eastAsia="Times New Roman" w:hAnsi="Times New Roman"/>
                <w:lang w:val="uk-UA" w:eastAsia="ru-RU"/>
              </w:rPr>
              <w:t xml:space="preserve"> до тендерної документації.</w:t>
            </w:r>
          </w:p>
          <w:p w14:paraId="25925D0C" w14:textId="77777777" w:rsidR="000876BA" w:rsidRPr="00800323" w:rsidRDefault="000876BA" w:rsidP="00806C6C">
            <w:pPr>
              <w:spacing w:after="0" w:line="240" w:lineRule="auto"/>
              <w:ind w:right="93"/>
              <w:jc w:val="both"/>
              <w:rPr>
                <w:rFonts w:ascii="Times New Roman" w:eastAsia="Times New Roman" w:hAnsi="Times New Roman"/>
                <w:lang w:val="uk-UA" w:eastAsia="ru-RU"/>
              </w:rPr>
            </w:pPr>
            <w:r w:rsidRPr="00BB6263">
              <w:rPr>
                <w:rFonts w:ascii="Times New Roman" w:eastAsia="Times New Roman" w:hAnsi="Times New Roman"/>
                <w:lang w:val="uk-UA" w:eastAsia="ru-RU"/>
              </w:rPr>
              <w:t>Документ «</w:t>
            </w:r>
            <w:r w:rsidR="00D32739">
              <w:rPr>
                <w:rFonts w:ascii="Times New Roman" w:eastAsia="Times New Roman" w:hAnsi="Times New Roman"/>
                <w:lang w:val="uk-UA" w:eastAsia="ru-RU"/>
              </w:rPr>
              <w:t xml:space="preserve">Форма «Цінова </w:t>
            </w:r>
            <w:r w:rsidRPr="00800323">
              <w:rPr>
                <w:rFonts w:ascii="Times New Roman" w:eastAsia="Times New Roman" w:hAnsi="Times New Roman"/>
                <w:lang w:val="uk-UA" w:eastAsia="ru-RU"/>
              </w:rPr>
              <w:t xml:space="preserve">пропозиція» повинен містити точну і повну інформацію про </w:t>
            </w:r>
            <w:r w:rsidR="004879AB" w:rsidRPr="00800323">
              <w:rPr>
                <w:rFonts w:ascii="Times New Roman" w:eastAsia="Times New Roman" w:hAnsi="Times New Roman"/>
                <w:lang w:val="uk-UA" w:eastAsia="ru-RU"/>
              </w:rPr>
              <w:t>товари</w:t>
            </w:r>
            <w:r w:rsidRPr="00800323">
              <w:rPr>
                <w:rFonts w:ascii="Times New Roman" w:eastAsia="Times New Roman" w:hAnsi="Times New Roman"/>
                <w:lang w:val="uk-UA" w:eastAsia="ru-RU"/>
              </w:rPr>
              <w:t>, що пропонуються.</w:t>
            </w:r>
          </w:p>
          <w:p w14:paraId="7B085F03" w14:textId="77777777" w:rsidR="000876BA" w:rsidRPr="00800323" w:rsidRDefault="000876BA" w:rsidP="00806C6C">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Ціна тендерної пропозиції та всі її складові повинні бути чітко і остаточно визначені без будь-яких посилань, обмежень або застережень.</w:t>
            </w:r>
          </w:p>
          <w:p w14:paraId="0B31E523" w14:textId="77777777" w:rsidR="000876BA" w:rsidRPr="00800323" w:rsidRDefault="000876BA" w:rsidP="00806C6C">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Учасник визначає ціни на </w:t>
            </w:r>
            <w:r w:rsidR="004879AB" w:rsidRPr="00800323">
              <w:rPr>
                <w:rFonts w:ascii="Times New Roman" w:eastAsia="Times New Roman" w:hAnsi="Times New Roman"/>
                <w:lang w:val="uk-UA" w:eastAsia="ru-RU"/>
              </w:rPr>
              <w:t>товари, який</w:t>
            </w:r>
            <w:r w:rsidRPr="00800323">
              <w:rPr>
                <w:rFonts w:ascii="Times New Roman" w:eastAsia="Times New Roman" w:hAnsi="Times New Roman"/>
                <w:lang w:val="uk-UA" w:eastAsia="ru-RU"/>
              </w:rPr>
              <w:t xml:space="preserve">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 який наведено у </w:t>
            </w:r>
            <w:r w:rsidRPr="00800323">
              <w:rPr>
                <w:rFonts w:ascii="Times New Roman" w:eastAsia="Times New Roman" w:hAnsi="Times New Roman"/>
                <w:b/>
                <w:lang w:val="uk-UA" w:eastAsia="ru-RU"/>
              </w:rPr>
              <w:t>Додатку № 3</w:t>
            </w:r>
            <w:r w:rsidRPr="00800323">
              <w:rPr>
                <w:rFonts w:ascii="Times New Roman" w:eastAsia="Times New Roman" w:hAnsi="Times New Roman"/>
                <w:lang w:val="uk-UA" w:eastAsia="ru-RU"/>
              </w:rPr>
              <w:t xml:space="preserve"> до тендерної документації.</w:t>
            </w:r>
          </w:p>
          <w:p w14:paraId="14302AB0" w14:textId="77777777" w:rsidR="000876BA" w:rsidRPr="00800323" w:rsidRDefault="000876BA" w:rsidP="00806C6C">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Ціна тендерної пропозиції учасника означає суму, за яку учасник передбачає виконати замовлення на </w:t>
            </w:r>
            <w:r w:rsidR="004879AB" w:rsidRPr="00800323">
              <w:rPr>
                <w:rFonts w:ascii="Times New Roman" w:eastAsia="Times New Roman" w:hAnsi="Times New Roman"/>
                <w:lang w:val="uk-UA" w:eastAsia="ru-RU"/>
              </w:rPr>
              <w:t>товари</w:t>
            </w:r>
            <w:r w:rsidRPr="00800323">
              <w:rPr>
                <w:rFonts w:ascii="Times New Roman" w:eastAsia="Times New Roman" w:hAnsi="Times New Roman"/>
                <w:lang w:val="uk-UA" w:eastAsia="ru-RU"/>
              </w:rPr>
              <w:t>, передбачені тендерною документацією.</w:t>
            </w:r>
          </w:p>
          <w:p w14:paraId="16E2538B" w14:textId="77777777" w:rsidR="000876BA" w:rsidRPr="00800323" w:rsidRDefault="000876BA" w:rsidP="00806C6C">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Не врахована учасником вартість окремих </w:t>
            </w:r>
            <w:r w:rsidR="004879AB" w:rsidRPr="00800323">
              <w:rPr>
                <w:rFonts w:ascii="Times New Roman" w:eastAsia="Times New Roman" w:hAnsi="Times New Roman"/>
                <w:lang w:val="uk-UA" w:eastAsia="ru-RU"/>
              </w:rPr>
              <w:t>товарів</w:t>
            </w:r>
            <w:r w:rsidRPr="00800323">
              <w:rPr>
                <w:rFonts w:ascii="Times New Roman" w:eastAsia="Times New Roman" w:hAnsi="Times New Roman"/>
                <w:lang w:val="uk-UA" w:eastAsia="ru-RU"/>
              </w:rPr>
              <w:t xml:space="preserve"> не сплачується замовником окремо, а витрати на їх надання вважаються врахованими у загальній ціні його тендерної пропозиції.</w:t>
            </w:r>
          </w:p>
          <w:p w14:paraId="03ABB86B" w14:textId="77777777" w:rsidR="000876BA" w:rsidRPr="00800323" w:rsidRDefault="000876BA" w:rsidP="00806C6C">
            <w:pPr>
              <w:spacing w:after="0" w:line="240" w:lineRule="auto"/>
              <w:ind w:right="93"/>
              <w:jc w:val="both"/>
              <w:rPr>
                <w:rFonts w:ascii="Times New Roman" w:eastAsia="Times New Roman" w:hAnsi="Times New Roman"/>
                <w:b/>
                <w:lang w:val="uk-UA" w:eastAsia="ru-RU"/>
              </w:rPr>
            </w:pPr>
            <w:r w:rsidRPr="00800323">
              <w:rPr>
                <w:rFonts w:ascii="Times New Roman" w:eastAsia="Times New Roman" w:hAnsi="Times New Roman"/>
                <w:b/>
                <w:lang w:val="uk-UA" w:eastAsia="ru-RU"/>
              </w:rPr>
              <w:t>2)</w:t>
            </w:r>
            <w:r w:rsidRPr="00800323">
              <w:rPr>
                <w:rFonts w:ascii="Times New Roman" w:eastAsia="Times New Roman" w:hAnsi="Times New Roman"/>
                <w:lang w:val="uk-UA" w:eastAsia="ru-RU"/>
              </w:rPr>
              <w:t xml:space="preserve">Інформація та документи, що підтверджують відповідність учасника кваліфікаційним (кваліфікаційному) критеріям, згідно з переліком, наведеним </w:t>
            </w:r>
            <w:r w:rsidRPr="00800323">
              <w:rPr>
                <w:rFonts w:ascii="Times New Roman" w:eastAsia="Times New Roman" w:hAnsi="Times New Roman"/>
                <w:b/>
                <w:lang w:val="uk-UA" w:eastAsia="ru-RU"/>
              </w:rPr>
              <w:t xml:space="preserve">у пункті 5 цього Розділу тендерної документації; </w:t>
            </w:r>
          </w:p>
          <w:p w14:paraId="6DCE87D5" w14:textId="77777777" w:rsidR="000876BA" w:rsidRPr="00351988" w:rsidRDefault="000876BA" w:rsidP="00806C6C">
            <w:pPr>
              <w:spacing w:after="0"/>
              <w:ind w:left="40" w:right="93"/>
              <w:jc w:val="both"/>
              <w:rPr>
                <w:rFonts w:ascii="Times New Roman" w:eastAsia="Times New Roman" w:hAnsi="Times New Roman"/>
                <w:lang w:val="uk-UA" w:eastAsia="ru-RU"/>
              </w:rPr>
            </w:pPr>
            <w:r w:rsidRPr="00800323">
              <w:rPr>
                <w:rFonts w:ascii="Times New Roman" w:eastAsia="Times New Roman" w:hAnsi="Times New Roman"/>
                <w:b/>
                <w:lang w:val="uk-UA" w:eastAsia="ru-RU"/>
              </w:rPr>
              <w:t xml:space="preserve">3) </w:t>
            </w:r>
            <w:r w:rsidRPr="00800323">
              <w:rPr>
                <w:rFonts w:ascii="Times New Roman" w:eastAsia="Times New Roman" w:hAnsi="Times New Roman"/>
                <w:lang w:val="uk-UA" w:eastAsia="ru-RU"/>
              </w:rPr>
              <w:t xml:space="preserve">Інформація про підтвердження відсутності підстав для відмови в участі у процедурі закупівлі визначені </w:t>
            </w:r>
            <w:r w:rsidR="006B2448" w:rsidRPr="00800323">
              <w:rPr>
                <w:rFonts w:ascii="Times New Roman" w:eastAsia="Times New Roman" w:hAnsi="Times New Roman"/>
                <w:lang w:val="uk-UA" w:eastAsia="ru-RU"/>
              </w:rPr>
              <w:t>пунктом 47</w:t>
            </w:r>
            <w:r w:rsidR="00812EDD" w:rsidRPr="00800323">
              <w:rPr>
                <w:rFonts w:ascii="Times New Roman" w:eastAsia="Times New Roman" w:hAnsi="Times New Roman"/>
                <w:lang w:val="uk-UA" w:eastAsia="ru-RU"/>
              </w:rPr>
              <w:t xml:space="preserve"> Особливостей </w:t>
            </w:r>
            <w:r w:rsidRPr="00800323">
              <w:rPr>
                <w:rFonts w:ascii="Times New Roman" w:eastAsia="Times New Roman" w:hAnsi="Times New Roman"/>
                <w:lang w:val="uk-UA" w:eastAsia="ru-RU"/>
              </w:rPr>
              <w:t xml:space="preserve"> у відповідності до вимог визначених в </w:t>
            </w:r>
            <w:r w:rsidRPr="00800323">
              <w:rPr>
                <w:rFonts w:ascii="Times New Roman" w:eastAsia="Times New Roman" w:hAnsi="Times New Roman"/>
                <w:b/>
                <w:lang w:val="uk-UA" w:eastAsia="ru-RU"/>
              </w:rPr>
              <w:t>пункті 5 цього Розділу тендерної документації</w:t>
            </w:r>
            <w:r w:rsidRPr="00657CEA">
              <w:rPr>
                <w:rFonts w:ascii="Times New Roman" w:eastAsia="Times New Roman" w:hAnsi="Times New Roman"/>
                <w:lang w:val="uk-UA" w:eastAsia="ru-RU"/>
              </w:rPr>
              <w:t>,</w:t>
            </w:r>
            <w:r>
              <w:rPr>
                <w:rFonts w:ascii="Times New Roman" w:eastAsia="Times New Roman" w:hAnsi="Times New Roman"/>
                <w:lang w:val="uk-UA" w:eastAsia="ru-RU"/>
              </w:rPr>
              <w:t xml:space="preserve"> а також </w:t>
            </w:r>
            <w:r w:rsidRPr="00C95376">
              <w:rPr>
                <w:rFonts w:ascii="Times New Roman" w:eastAsia="Times New Roman" w:hAnsi="Times New Roman"/>
                <w:lang w:val="uk-UA" w:eastAsia="ru-RU"/>
              </w:rPr>
              <w:t xml:space="preserve">у </w:t>
            </w:r>
            <w:r w:rsidRPr="00C95376">
              <w:rPr>
                <w:rFonts w:ascii="Times New Roman" w:eastAsia="Times New Roman" w:hAnsi="Times New Roman"/>
                <w:b/>
                <w:lang w:val="uk-UA" w:eastAsia="ru-RU"/>
              </w:rPr>
              <w:t xml:space="preserve">Додатку № </w:t>
            </w:r>
            <w:r>
              <w:rPr>
                <w:rFonts w:ascii="Times New Roman" w:eastAsia="Times New Roman" w:hAnsi="Times New Roman"/>
                <w:b/>
                <w:lang w:val="uk-UA" w:eastAsia="ru-RU"/>
              </w:rPr>
              <w:t>4</w:t>
            </w:r>
            <w:r w:rsidRPr="00C95376">
              <w:rPr>
                <w:rFonts w:ascii="Times New Roman" w:eastAsia="Times New Roman" w:hAnsi="Times New Roman"/>
                <w:lang w:val="uk-UA" w:eastAsia="ru-RU"/>
              </w:rPr>
              <w:t xml:space="preserve"> до </w:t>
            </w:r>
            <w:r w:rsidRPr="00351988">
              <w:rPr>
                <w:rFonts w:ascii="Times New Roman" w:eastAsia="Times New Roman" w:hAnsi="Times New Roman"/>
                <w:lang w:val="uk-UA" w:eastAsia="ru-RU"/>
              </w:rPr>
              <w:t>тендерної документації;</w:t>
            </w:r>
          </w:p>
          <w:p w14:paraId="273DE19A" w14:textId="77777777" w:rsidR="000876BA" w:rsidRPr="00351988" w:rsidRDefault="000876BA"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b/>
                <w:lang w:val="uk-UA" w:eastAsia="ru-RU"/>
              </w:rPr>
              <w:t xml:space="preserve">4) </w:t>
            </w:r>
            <w:r w:rsidRPr="00351988">
              <w:rPr>
                <w:rFonts w:ascii="Times New Roman" w:eastAsia="Times New Roman" w:hAnsi="Times New Roman"/>
                <w:lang w:val="uk-UA" w:eastAsia="ru-RU"/>
              </w:rPr>
              <w:t xml:space="preserve">Інформація та документи, які підтверджують відповідність технічним, якісним та кількісним характеристики предмета закупівлі відповідно до вимог встановлених у </w:t>
            </w:r>
            <w:r w:rsidRPr="00351988">
              <w:rPr>
                <w:rFonts w:ascii="Times New Roman" w:eastAsia="Times New Roman" w:hAnsi="Times New Roman"/>
                <w:b/>
                <w:lang w:val="uk-UA" w:eastAsia="ru-RU"/>
              </w:rPr>
              <w:t>Додатку № 2</w:t>
            </w:r>
            <w:r w:rsidRPr="00351988">
              <w:rPr>
                <w:rFonts w:ascii="Times New Roman" w:eastAsia="Times New Roman" w:hAnsi="Times New Roman"/>
                <w:lang w:val="uk-UA" w:eastAsia="ru-RU"/>
              </w:rPr>
              <w:t xml:space="preserve"> до тендерної документації;</w:t>
            </w:r>
          </w:p>
          <w:p w14:paraId="0C04A817" w14:textId="77777777" w:rsidR="000876BA" w:rsidRDefault="000876BA" w:rsidP="00806C6C">
            <w:pPr>
              <w:spacing w:after="0"/>
              <w:ind w:right="93"/>
              <w:jc w:val="both"/>
              <w:rPr>
                <w:rFonts w:ascii="Times New Roman" w:eastAsia="Times New Roman" w:hAnsi="Times New Roman"/>
                <w:lang w:val="uk-UA" w:eastAsia="ru-RU"/>
              </w:rPr>
            </w:pPr>
            <w:r w:rsidRPr="00351988">
              <w:rPr>
                <w:rFonts w:ascii="Times New Roman" w:eastAsia="Times New Roman" w:hAnsi="Times New Roman"/>
                <w:b/>
                <w:lang w:val="uk-UA" w:eastAsia="ru-RU"/>
              </w:rPr>
              <w:t xml:space="preserve">5) </w:t>
            </w:r>
            <w:r w:rsidRPr="00351988">
              <w:rPr>
                <w:rFonts w:ascii="Times New Roman" w:eastAsia="Times New Roman" w:hAnsi="Times New Roman"/>
                <w:lang w:val="uk-UA" w:eastAsia="ru-RU"/>
              </w:rPr>
              <w:t xml:space="preserve">Інші необхідні документи для учасника, встановлені </w:t>
            </w:r>
            <w:r>
              <w:rPr>
                <w:rFonts w:ascii="Times New Roman" w:eastAsia="Times New Roman" w:hAnsi="Times New Roman"/>
                <w:lang w:val="uk-UA" w:eastAsia="ru-RU"/>
              </w:rPr>
              <w:t>З</w:t>
            </w:r>
            <w:r w:rsidRPr="00351988">
              <w:rPr>
                <w:rFonts w:ascii="Times New Roman" w:eastAsia="Times New Roman" w:hAnsi="Times New Roman"/>
                <w:lang w:val="uk-UA" w:eastAsia="ru-RU"/>
              </w:rPr>
              <w:t>амовником</w:t>
            </w:r>
            <w:r>
              <w:rPr>
                <w:rFonts w:ascii="Times New Roman" w:eastAsia="Times New Roman" w:hAnsi="Times New Roman"/>
                <w:lang w:val="uk-UA" w:eastAsia="ru-RU"/>
              </w:rPr>
              <w:t xml:space="preserve">, що викладені в </w:t>
            </w:r>
            <w:r w:rsidRPr="0065173E">
              <w:rPr>
                <w:rFonts w:ascii="Times New Roman" w:eastAsia="Times New Roman" w:hAnsi="Times New Roman"/>
                <w:b/>
                <w:lang w:val="uk-UA" w:eastAsia="ru-RU"/>
              </w:rPr>
              <w:t>пункті 2</w:t>
            </w:r>
            <w:r>
              <w:rPr>
                <w:rFonts w:ascii="Times New Roman" w:eastAsia="Times New Roman" w:hAnsi="Times New Roman"/>
                <w:b/>
                <w:lang w:val="uk-UA" w:eastAsia="ru-RU"/>
              </w:rPr>
              <w:t xml:space="preserve"> Р</w:t>
            </w:r>
            <w:r w:rsidRPr="0065173E">
              <w:rPr>
                <w:rFonts w:ascii="Times New Roman" w:eastAsia="Times New Roman" w:hAnsi="Times New Roman"/>
                <w:b/>
                <w:lang w:val="uk-UA" w:eastAsia="ru-RU"/>
              </w:rPr>
              <w:t xml:space="preserve">озділу </w:t>
            </w:r>
            <w:r w:rsidRPr="0065173E">
              <w:rPr>
                <w:rFonts w:ascii="Times New Roman" w:eastAsia="Times New Roman" w:hAnsi="Times New Roman"/>
                <w:b/>
                <w:bCs/>
                <w:lang w:val="en-US" w:eastAsia="ru-RU"/>
              </w:rPr>
              <w:t>V</w:t>
            </w:r>
            <w:r w:rsidRPr="0065173E">
              <w:rPr>
                <w:rFonts w:ascii="Times New Roman" w:eastAsia="Times New Roman" w:hAnsi="Times New Roman"/>
                <w:b/>
                <w:bCs/>
                <w:lang w:val="uk-UA" w:eastAsia="ru-RU"/>
              </w:rPr>
              <w:t xml:space="preserve"> тендерної документації</w:t>
            </w:r>
            <w:r w:rsidR="00812EDD" w:rsidRPr="00812EDD">
              <w:rPr>
                <w:rFonts w:ascii="Times New Roman" w:eastAsia="Times New Roman" w:hAnsi="Times New Roman"/>
                <w:b/>
                <w:bCs/>
                <w:lang w:eastAsia="ru-RU"/>
              </w:rPr>
              <w:t xml:space="preserve"> </w:t>
            </w:r>
            <w:r w:rsidRPr="0065173E">
              <w:rPr>
                <w:rFonts w:ascii="Times New Roman" w:eastAsia="Times New Roman" w:hAnsi="Times New Roman"/>
                <w:bCs/>
                <w:lang w:val="uk-UA" w:eastAsia="ru-RU"/>
              </w:rPr>
              <w:t>та встановлен</w:t>
            </w:r>
            <w:r>
              <w:rPr>
                <w:rFonts w:ascii="Times New Roman" w:eastAsia="Times New Roman" w:hAnsi="Times New Roman"/>
                <w:bCs/>
                <w:lang w:val="uk-UA" w:eastAsia="ru-RU"/>
              </w:rPr>
              <w:t xml:space="preserve">і </w:t>
            </w:r>
            <w:r w:rsidRPr="004D5E3B">
              <w:rPr>
                <w:rFonts w:ascii="Times New Roman" w:eastAsia="Times New Roman" w:hAnsi="Times New Roman"/>
                <w:b/>
                <w:lang w:val="uk-UA" w:eastAsia="ru-RU"/>
              </w:rPr>
              <w:t>Додатком №5</w:t>
            </w:r>
            <w:r w:rsidR="00812EDD" w:rsidRPr="00812EDD">
              <w:rPr>
                <w:rFonts w:ascii="Times New Roman" w:eastAsia="Times New Roman" w:hAnsi="Times New Roman"/>
                <w:b/>
                <w:lang w:eastAsia="ru-RU"/>
              </w:rPr>
              <w:t xml:space="preserve"> </w:t>
            </w:r>
            <w:r w:rsidRPr="00351988">
              <w:rPr>
                <w:rFonts w:ascii="Times New Roman" w:eastAsia="Times New Roman" w:hAnsi="Times New Roman"/>
                <w:lang w:val="uk-UA" w:eastAsia="ru-RU"/>
              </w:rPr>
              <w:t>до тендерної документації.</w:t>
            </w:r>
          </w:p>
          <w:p w14:paraId="29B13759" w14:textId="77777777" w:rsidR="0045419D" w:rsidRPr="0045419D" w:rsidRDefault="0045419D" w:rsidP="00806C6C">
            <w:pPr>
              <w:spacing w:after="0"/>
              <w:ind w:right="93"/>
              <w:jc w:val="both"/>
              <w:rPr>
                <w:rFonts w:ascii="Times New Roman" w:eastAsia="Times New Roman" w:hAnsi="Times New Roman"/>
                <w:lang w:val="uk-UA" w:eastAsia="ru-RU"/>
              </w:rPr>
            </w:pPr>
            <w:r>
              <w:rPr>
                <w:rFonts w:ascii="Times New Roman" w:eastAsia="Times New Roman" w:hAnsi="Times New Roman"/>
                <w:b/>
                <w:lang w:val="uk-UA" w:eastAsia="ru-RU"/>
              </w:rPr>
              <w:t xml:space="preserve">6) </w:t>
            </w:r>
            <w:r w:rsidR="0024425F">
              <w:rPr>
                <w:rFonts w:ascii="Times New Roman" w:eastAsia="Times New Roman" w:hAnsi="Times New Roman"/>
                <w:lang w:val="uk-UA" w:eastAsia="ru-RU"/>
              </w:rPr>
              <w:t>Інші документи та</w:t>
            </w:r>
            <w:r w:rsidRPr="0045419D">
              <w:rPr>
                <w:rFonts w:ascii="Times New Roman" w:eastAsia="Times New Roman" w:hAnsi="Times New Roman"/>
                <w:lang w:val="uk-UA" w:eastAsia="ru-RU"/>
              </w:rPr>
              <w:t xml:space="preserve">/або інформація, визначена тендерною </w:t>
            </w:r>
            <w:r w:rsidRPr="00800323">
              <w:rPr>
                <w:rFonts w:ascii="Times New Roman" w:eastAsia="Times New Roman" w:hAnsi="Times New Roman"/>
                <w:lang w:val="uk-UA" w:eastAsia="ru-RU"/>
              </w:rPr>
              <w:t>документацією</w:t>
            </w:r>
            <w:r w:rsidR="006B2448" w:rsidRPr="00800323">
              <w:rPr>
                <w:rFonts w:ascii="Times New Roman" w:eastAsia="Times New Roman" w:hAnsi="Times New Roman"/>
                <w:lang w:val="uk-UA" w:eastAsia="ru-RU"/>
              </w:rPr>
              <w:t xml:space="preserve"> та додатками</w:t>
            </w:r>
            <w:r w:rsidR="005B6814">
              <w:rPr>
                <w:rFonts w:ascii="Times New Roman" w:eastAsia="Times New Roman" w:hAnsi="Times New Roman"/>
                <w:lang w:val="uk-UA" w:eastAsia="ru-RU"/>
              </w:rPr>
              <w:t xml:space="preserve"> до неї</w:t>
            </w:r>
            <w:r w:rsidRPr="00800323">
              <w:rPr>
                <w:rFonts w:ascii="Times New Roman" w:eastAsia="Times New Roman" w:hAnsi="Times New Roman"/>
                <w:lang w:val="uk-UA" w:eastAsia="ru-RU"/>
              </w:rPr>
              <w:t>.</w:t>
            </w:r>
          </w:p>
          <w:p w14:paraId="0EA525A1" w14:textId="77777777" w:rsidR="006C75D3" w:rsidRDefault="009B512E" w:rsidP="00806C6C">
            <w:pPr>
              <w:spacing w:after="0"/>
              <w:ind w:right="93"/>
              <w:jc w:val="both"/>
              <w:rPr>
                <w:rFonts w:ascii="Times New Roman" w:eastAsia="Times New Roman" w:hAnsi="Times New Roman"/>
                <w:i/>
                <w:iCs/>
                <w:lang w:val="uk-UA" w:eastAsia="ru-RU"/>
              </w:rPr>
            </w:pPr>
            <w:r>
              <w:rPr>
                <w:rFonts w:ascii="Times New Roman" w:eastAsia="Times New Roman" w:hAnsi="Times New Roman"/>
                <w:b/>
                <w:lang w:val="uk-UA" w:eastAsia="ru-RU"/>
              </w:rPr>
              <w:t>7</w:t>
            </w:r>
            <w:r w:rsidR="000876BA" w:rsidRPr="00351988">
              <w:rPr>
                <w:rFonts w:ascii="Times New Roman" w:eastAsia="Times New Roman" w:hAnsi="Times New Roman"/>
                <w:b/>
                <w:lang w:val="uk-UA" w:eastAsia="ru-RU"/>
              </w:rPr>
              <w:t xml:space="preserve">) </w:t>
            </w:r>
            <w:r w:rsidR="000876BA" w:rsidRPr="00351988">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000876BA" w:rsidRPr="00351988">
              <w:rPr>
                <w:rFonts w:ascii="Times New Roman" w:eastAsia="Times New Roman" w:hAnsi="Times New Roman"/>
                <w:i/>
                <w:iCs/>
                <w:lang w:val="uk-UA" w:eastAsia="ru-RU"/>
              </w:rPr>
              <w:t>(якщо таке забезпечення вимагається замовником)</w:t>
            </w:r>
            <w:r w:rsidR="000876BA">
              <w:rPr>
                <w:rFonts w:ascii="Times New Roman" w:eastAsia="Times New Roman" w:hAnsi="Times New Roman"/>
                <w:i/>
                <w:iCs/>
                <w:lang w:val="uk-UA" w:eastAsia="ru-RU"/>
              </w:rPr>
              <w:t>.</w:t>
            </w:r>
          </w:p>
          <w:p w14:paraId="70A15239" w14:textId="77777777" w:rsidR="00F304F4" w:rsidRPr="00A96710" w:rsidRDefault="00F304F4" w:rsidP="00806C6C">
            <w:pPr>
              <w:spacing w:after="0"/>
              <w:ind w:right="93"/>
              <w:jc w:val="both"/>
              <w:rPr>
                <w:rFonts w:ascii="Times New Roman" w:eastAsia="Times New Roman" w:hAnsi="Times New Roman"/>
                <w:b/>
                <w:lang w:val="uk-UA" w:eastAsia="ru-RU"/>
              </w:rPr>
            </w:pPr>
            <w:r w:rsidRPr="00A96710">
              <w:rPr>
                <w:rFonts w:ascii="Times New Roman" w:eastAsia="Times New Roman" w:hAnsi="Times New Roman"/>
                <w:iCs/>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7DC5282" w14:textId="77777777" w:rsidR="00C42478" w:rsidRPr="00351988" w:rsidRDefault="00C42478"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A564487" w14:textId="77777777" w:rsidR="000178B0" w:rsidRPr="000178B0" w:rsidRDefault="000178B0" w:rsidP="00575FE2">
            <w:pPr>
              <w:widowControl w:val="0"/>
              <w:spacing w:after="0" w:line="240" w:lineRule="auto"/>
              <w:ind w:right="93"/>
              <w:contextualSpacing/>
              <w:jc w:val="both"/>
              <w:rPr>
                <w:rFonts w:ascii="Times New Roman" w:eastAsia="Times New Roman" w:hAnsi="Times New Roman"/>
                <w:i/>
                <w:spacing w:val="-2"/>
                <w:lang w:val="uk-UA" w:eastAsia="ru-RU"/>
              </w:rPr>
            </w:pPr>
            <w:r w:rsidRPr="000178B0">
              <w:rPr>
                <w:rFonts w:ascii="Times New Roman" w:eastAsia="Times New Roman" w:hAnsi="Times New Roman"/>
                <w:i/>
                <w:spacing w:val="-2"/>
                <w:lang w:val="uk-UA" w:eastAsia="ru-RU"/>
              </w:rPr>
              <w:t>Замовник не заперечує щодо надання учасником за його бажанням будь-яких додаткових документів про досвід учасника та інші характеристики до предмету закупівлі. Неподання таких додаткових документів, які не вимагаються тендерною документацією, не буде розцінено як невідповідність пропозиції умовам тендерної документації.</w:t>
            </w:r>
          </w:p>
          <w:p w14:paraId="3A8FE043" w14:textId="77777777" w:rsidR="00C42478" w:rsidRPr="007874E4" w:rsidRDefault="00C42478" w:rsidP="00575FE2">
            <w:pPr>
              <w:spacing w:after="0" w:line="240" w:lineRule="auto"/>
              <w:ind w:right="93"/>
              <w:jc w:val="both"/>
              <w:rPr>
                <w:rFonts w:ascii="Times New Roman" w:eastAsia="Times New Roman" w:hAnsi="Times New Roman"/>
                <w:b/>
                <w:i/>
                <w:u w:val="single"/>
                <w:lang w:val="uk-UA" w:eastAsia="ru-RU"/>
              </w:rPr>
            </w:pPr>
            <w:r w:rsidRPr="007874E4">
              <w:rPr>
                <w:rFonts w:ascii="Times New Roman" w:eastAsia="Times New Roman" w:hAnsi="Times New Roman"/>
                <w:b/>
                <w:i/>
                <w:u w:val="single"/>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w:t>
            </w:r>
            <w:r w:rsidRPr="007874E4">
              <w:rPr>
                <w:rFonts w:ascii="Times New Roman" w:eastAsia="Times New Roman" w:hAnsi="Times New Roman"/>
                <w:b/>
                <w:i/>
                <w:u w:val="single"/>
                <w:lang w:val="uk-UA" w:eastAsia="ru-RU"/>
              </w:rPr>
              <w:lastRenderedPageBreak/>
              <w:t>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C9B2F6D" w14:textId="77777777" w:rsidR="00C42478" w:rsidRPr="007874E4" w:rsidRDefault="00C42478" w:rsidP="00806C6C">
            <w:pPr>
              <w:spacing w:after="0" w:line="240" w:lineRule="auto"/>
              <w:ind w:right="93"/>
              <w:jc w:val="both"/>
              <w:rPr>
                <w:rFonts w:ascii="Times New Roman" w:eastAsia="Times New Roman" w:hAnsi="Times New Roman"/>
                <w:b/>
                <w:i/>
                <w:u w:val="single"/>
                <w:lang w:val="uk-UA" w:eastAsia="ru-RU"/>
              </w:rPr>
            </w:pPr>
            <w:r w:rsidRPr="007874E4">
              <w:rPr>
                <w:rFonts w:ascii="Times New Roman" w:eastAsia="Times New Roman" w:hAnsi="Times New Roman"/>
                <w:b/>
                <w:i/>
                <w:u w:val="single"/>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8772E35" w14:textId="77777777" w:rsidR="00CF39B5" w:rsidRPr="00351988" w:rsidRDefault="00C42478" w:rsidP="00806C6C">
            <w:pPr>
              <w:spacing w:after="0" w:line="240" w:lineRule="auto"/>
              <w:ind w:right="93"/>
              <w:jc w:val="both"/>
              <w:rPr>
                <w:rFonts w:ascii="Times New Roman" w:eastAsia="Times New Roman" w:hAnsi="Times New Roman"/>
                <w:lang w:val="uk-UA" w:eastAsia="ru-RU"/>
              </w:rPr>
            </w:pPr>
            <w:r w:rsidRPr="00856CE8">
              <w:rPr>
                <w:rFonts w:ascii="Times New Roman" w:eastAsia="Times New Roman" w:hAnsi="Times New Roman"/>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7874E4" w:rsidRPr="00856CE8">
              <w:rPr>
                <w:rFonts w:ascii="Times New Roman" w:eastAsia="Times New Roman" w:hAnsi="Times New Roman"/>
                <w:sz w:val="24"/>
                <w:szCs w:val="24"/>
                <w:lang w:val="uk-UA" w:eastAsia="ru-RU"/>
              </w:rPr>
              <w:t>визначених пунктом 47</w:t>
            </w:r>
            <w:r w:rsidR="00CF39B5" w:rsidRPr="00856CE8">
              <w:rPr>
                <w:rFonts w:ascii="Times New Roman" w:eastAsia="Times New Roman" w:hAnsi="Times New Roman"/>
                <w:sz w:val="24"/>
                <w:szCs w:val="24"/>
                <w:lang w:val="uk-UA" w:eastAsia="ru-RU"/>
              </w:rPr>
              <w:t xml:space="preserve"> Особливостей</w:t>
            </w:r>
            <w:r w:rsidRPr="00856CE8">
              <w:rPr>
                <w:rFonts w:ascii="Times New Roman" w:eastAsia="Times New Roman" w:hAnsi="Times New Roman"/>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F347746" w14:textId="19BD266D" w:rsidR="00B911D2" w:rsidRPr="00351988" w:rsidRDefault="00B911D2"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Всі, визначені цією тендерною документацією </w:t>
            </w:r>
            <w:r w:rsidRPr="00351988">
              <w:rPr>
                <w:rFonts w:ascii="Times New Roman" w:eastAsia="Times New Roman" w:hAnsi="Times New Roman"/>
                <w:b/>
                <w:lang w:val="uk-UA" w:eastAsia="ru-RU"/>
              </w:rPr>
              <w:t xml:space="preserve">документи тендерної пропозиції, завантажуються в електронну систему закупівель (далі – Система) до кінцевого строку подання тендерних пропозицій </w:t>
            </w:r>
            <w:r w:rsidRPr="00351988">
              <w:rPr>
                <w:rFonts w:ascii="Times New Roman" w:eastAsia="Times New Roman" w:hAnsi="Times New Roman"/>
                <w:b/>
                <w:i/>
                <w:lang w:val="uk-UA" w:eastAsia="ru-RU"/>
              </w:rPr>
              <w:t xml:space="preserve">у вигляді електронних документів </w:t>
            </w:r>
            <w:r w:rsidR="007D10FF" w:rsidRPr="0041182E">
              <w:rPr>
                <w:rFonts w:ascii="Times New Roman" w:eastAsia="Times New Roman" w:hAnsi="Times New Roman"/>
                <w:b/>
                <w:i/>
                <w:lang w:val="uk-UA" w:eastAsia="ru-RU"/>
              </w:rPr>
              <w:t>або у вигляді документів, сканованих з оригіналів та/або їхніх копій</w:t>
            </w:r>
            <w:r w:rsidR="005F2239">
              <w:rPr>
                <w:rFonts w:ascii="Times New Roman" w:eastAsia="Times New Roman" w:hAnsi="Times New Roman"/>
                <w:b/>
                <w:i/>
                <w:lang w:val="uk-UA" w:eastAsia="ru-RU"/>
              </w:rPr>
              <w:t xml:space="preserve"> </w:t>
            </w:r>
            <w:r w:rsidR="005F2239" w:rsidRPr="005F2239">
              <w:rPr>
                <w:rFonts w:ascii="Times New Roman" w:eastAsia="Times New Roman" w:hAnsi="Times New Roman"/>
                <w:b/>
                <w:iCs/>
                <w:lang w:val="uk-UA" w:eastAsia="ru-RU"/>
              </w:rPr>
              <w:t>(</w:t>
            </w:r>
            <w:r w:rsidR="005F2239" w:rsidRPr="005F2239">
              <w:rPr>
                <w:rFonts w:ascii="Times New Roman" w:hAnsi="Times New Roman"/>
                <w:bCs/>
                <w:iCs/>
                <w:color w:val="000000"/>
              </w:rPr>
              <w:t>завірен</w:t>
            </w:r>
            <w:r w:rsidR="007B5409">
              <w:rPr>
                <w:rFonts w:ascii="Times New Roman" w:hAnsi="Times New Roman"/>
                <w:bCs/>
                <w:iCs/>
                <w:color w:val="000000"/>
                <w:lang w:val="uk-UA"/>
              </w:rPr>
              <w:t>их</w:t>
            </w:r>
            <w:r w:rsidR="005F2239" w:rsidRPr="005F2239">
              <w:rPr>
                <w:rFonts w:ascii="Times New Roman" w:hAnsi="Times New Roman"/>
                <w:bCs/>
                <w:color w:val="000000"/>
              </w:rPr>
              <w:t xml:space="preserve"> підписом і печаткою (у разі наявності)</w:t>
            </w:r>
            <w:r w:rsidR="007B5409">
              <w:rPr>
                <w:rFonts w:ascii="Times New Roman" w:hAnsi="Times New Roman"/>
                <w:bCs/>
                <w:color w:val="000000"/>
                <w:lang w:val="uk-UA"/>
              </w:rPr>
              <w:t xml:space="preserve"> учасника</w:t>
            </w:r>
            <w:r w:rsidR="005F2239" w:rsidRPr="005F2239">
              <w:rPr>
                <w:rFonts w:ascii="Times New Roman" w:hAnsi="Times New Roman"/>
                <w:bCs/>
                <w:color w:val="000000"/>
                <w:lang w:val="uk-UA"/>
              </w:rPr>
              <w:t>)</w:t>
            </w:r>
            <w:r w:rsidRPr="005F2239">
              <w:rPr>
                <w:rFonts w:ascii="Times New Roman" w:eastAsia="Times New Roman" w:hAnsi="Times New Roman"/>
                <w:lang w:val="uk-UA" w:eastAsia="ru-RU"/>
              </w:rPr>
              <w:t>,</w:t>
            </w:r>
            <w:r w:rsidRPr="00351988">
              <w:rPr>
                <w:rFonts w:ascii="Times New Roman" w:eastAsia="Times New Roman" w:hAnsi="Times New Roman"/>
                <w:lang w:val="uk-UA" w:eastAsia="ru-RU"/>
              </w:rPr>
              <w:t xml:space="preserve"> придатних для машинозчитування та подані одним або декількома файлами (файли з розширенням PDF або JPEG та/або розширення програм, що здійснюють архівацію даних (</w:t>
            </w:r>
            <w:r w:rsidRPr="00351988">
              <w:rPr>
                <w:rFonts w:ascii="Times New Roman" w:eastAsia="Times New Roman" w:hAnsi="Times New Roman"/>
                <w:lang w:val="en-US" w:eastAsia="ru-RU"/>
              </w:rPr>
              <w:t>WinRAR</w:t>
            </w:r>
            <w:r w:rsidRPr="00351988">
              <w:rPr>
                <w:rFonts w:ascii="Times New Roman" w:eastAsia="Times New Roman" w:hAnsi="Times New Roman"/>
                <w:lang w:val="uk-UA" w:eastAsia="ru-RU"/>
              </w:rPr>
              <w:t xml:space="preserve"> або 7-</w:t>
            </w:r>
            <w:r w:rsidRPr="00351988">
              <w:rPr>
                <w:rFonts w:ascii="Times New Roman" w:eastAsia="Times New Roman" w:hAnsi="Times New Roman"/>
                <w:lang w:val="en-US" w:eastAsia="ru-RU"/>
              </w:rPr>
              <w:t>Zip</w:t>
            </w:r>
            <w:r w:rsidRPr="00351988">
              <w:rPr>
                <w:rFonts w:ascii="Times New Roman" w:eastAsia="Times New Roman" w:hAnsi="Times New Roman"/>
                <w:lang w:val="uk-UA" w:eastAsia="ru-RU"/>
              </w:rPr>
              <w:t xml:space="preserve">)), зміст та вигляд яких повинен відповідати оригіналам відповідних документів, згідно яких виготовляються такі скан-копії. </w:t>
            </w:r>
          </w:p>
          <w:p w14:paraId="1AD0B856" w14:textId="77777777" w:rsidR="00B911D2" w:rsidRPr="00351988" w:rsidRDefault="00B911D2"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14:paraId="543C711D" w14:textId="77777777" w:rsidR="00B911D2" w:rsidRPr="00351988" w:rsidRDefault="00B911D2"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або ін., замовник може прийняти рішення про відхилення тендерної пропозиції такого учасника.</w:t>
            </w:r>
          </w:p>
          <w:p w14:paraId="2DCC5661" w14:textId="77777777" w:rsidR="00B911D2" w:rsidRPr="00351988" w:rsidRDefault="00B911D2" w:rsidP="00806C6C">
            <w:pPr>
              <w:spacing w:after="0" w:line="240" w:lineRule="auto"/>
              <w:ind w:right="93"/>
              <w:jc w:val="both"/>
              <w:rPr>
                <w:rFonts w:ascii="Times New Roman" w:eastAsia="Times New Roman" w:hAnsi="Times New Roman"/>
                <w:i/>
                <w:lang w:val="uk-UA" w:eastAsia="ru-RU"/>
              </w:rPr>
            </w:pPr>
            <w:r w:rsidRPr="00351988">
              <w:rPr>
                <w:rFonts w:ascii="Times New Roman" w:eastAsia="Times New Roman" w:hAnsi="Times New Roman"/>
                <w:i/>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та печаткою (у разі наявності) учасника/уповноваженої особи учасника.</w:t>
            </w:r>
          </w:p>
          <w:p w14:paraId="131A8FD9" w14:textId="77777777" w:rsidR="00717447" w:rsidRPr="00351988" w:rsidRDefault="00717447" w:rsidP="00806C6C">
            <w:pPr>
              <w:spacing w:after="0" w:line="240" w:lineRule="auto"/>
              <w:ind w:right="93"/>
              <w:jc w:val="both"/>
              <w:rPr>
                <w:rFonts w:ascii="Times New Roman" w:eastAsia="Times New Roman" w:hAnsi="Times New Roman"/>
                <w:i/>
                <w:lang w:val="uk-UA" w:eastAsia="ru-RU"/>
              </w:rPr>
            </w:pPr>
            <w:r w:rsidRPr="00351988">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351988">
              <w:rPr>
                <w:rFonts w:ascii="Times New Roman" w:eastAsia="Times New Roman" w:hAnsi="Times New Roman"/>
                <w:i/>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7D0D2BAE" w14:textId="77777777" w:rsidR="00717447" w:rsidRPr="00351988" w:rsidRDefault="00717447"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D51A6B9" w14:textId="77777777" w:rsidR="00717447" w:rsidRPr="00351988" w:rsidRDefault="00717447"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075F26E" w14:textId="77777777" w:rsidR="00343067" w:rsidRPr="00351988" w:rsidRDefault="00343067"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Замовник перевіряє удосконалений електронний підпис або кваліфікований електронний підпис учасника на сайті центрального засвідчувального органу за посиланням </w:t>
            </w:r>
            <w:hyperlink r:id="rId6" w:history="1">
              <w:r w:rsidRPr="00351988">
                <w:rPr>
                  <w:rStyle w:val="a3"/>
                  <w:rFonts w:ascii="Times New Roman" w:eastAsia="Times New Roman" w:hAnsi="Times New Roman"/>
                  <w:lang w:val="uk-UA" w:eastAsia="ru-RU"/>
                </w:rPr>
                <w:t>https://czo.gov.ua/verify</w:t>
              </w:r>
            </w:hyperlink>
            <w:r w:rsidRPr="00351988">
              <w:rPr>
                <w:rFonts w:ascii="Times New Roman" w:eastAsia="Times New Roman" w:hAnsi="Times New Roman"/>
                <w:lang w:val="uk-UA" w:eastAsia="ru-RU"/>
              </w:rPr>
              <w:t>.</w:t>
            </w:r>
          </w:p>
          <w:p w14:paraId="07E23D1B" w14:textId="77777777" w:rsidR="00343067" w:rsidRPr="00351988" w:rsidRDefault="00343067"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Під час перевірки удосконаленого електронного підпису або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w:t>
            </w:r>
            <w:r w:rsidRPr="00351988">
              <w:rPr>
                <w:rFonts w:ascii="Times New Roman" w:eastAsia="Times New Roman" w:hAnsi="Times New Roman"/>
                <w:lang w:val="uk-UA" w:eastAsia="ru-RU"/>
              </w:rPr>
              <w:lastRenderedPageBreak/>
              <w:t xml:space="preserve">учасника відповідно до законодавства та його пропозицію буде відхилено на </w:t>
            </w:r>
            <w:r w:rsidRPr="00800323">
              <w:rPr>
                <w:rFonts w:ascii="Times New Roman" w:eastAsia="Times New Roman" w:hAnsi="Times New Roman"/>
                <w:lang w:val="uk-UA" w:eastAsia="ru-RU"/>
              </w:rPr>
              <w:t xml:space="preserve">підставі </w:t>
            </w:r>
            <w:r w:rsidR="00CD4BA9" w:rsidRPr="00800323">
              <w:rPr>
                <w:rFonts w:ascii="Times New Roman" w:eastAsia="Times New Roman" w:hAnsi="Times New Roman"/>
                <w:lang w:val="uk-UA" w:eastAsia="ru-RU"/>
              </w:rPr>
              <w:t>підпункту</w:t>
            </w:r>
            <w:r w:rsidRPr="00800323">
              <w:rPr>
                <w:rFonts w:ascii="Times New Roman" w:eastAsia="Times New Roman" w:hAnsi="Times New Roman"/>
                <w:lang w:val="uk-UA" w:eastAsia="ru-RU"/>
              </w:rPr>
              <w:t xml:space="preserve"> 2 пункту </w:t>
            </w:r>
            <w:r w:rsidR="009B3939" w:rsidRPr="00800323">
              <w:rPr>
                <w:rFonts w:ascii="Times New Roman" w:eastAsia="Times New Roman" w:hAnsi="Times New Roman"/>
                <w:lang w:val="uk-UA" w:eastAsia="ru-RU"/>
              </w:rPr>
              <w:t>4</w:t>
            </w:r>
            <w:r w:rsidR="00CD4BA9" w:rsidRPr="00800323">
              <w:rPr>
                <w:rFonts w:ascii="Times New Roman" w:eastAsia="Times New Roman" w:hAnsi="Times New Roman"/>
                <w:lang w:val="uk-UA" w:eastAsia="ru-RU"/>
              </w:rPr>
              <w:t>4</w:t>
            </w:r>
            <w:r w:rsidRPr="00351988">
              <w:rPr>
                <w:rFonts w:ascii="Times New Roman" w:eastAsia="Times New Roman" w:hAnsi="Times New Roman"/>
                <w:lang w:val="uk-UA" w:eastAsia="ru-RU"/>
              </w:rPr>
              <w:t xml:space="preserve"> </w:t>
            </w:r>
            <w:r w:rsidR="009B3939" w:rsidRPr="00351988">
              <w:rPr>
                <w:rFonts w:ascii="Times New Roman" w:eastAsia="Times New Roman" w:hAnsi="Times New Roman"/>
                <w:lang w:val="uk-UA" w:eastAsia="ru-RU"/>
              </w:rPr>
              <w:t>Особливостей</w:t>
            </w:r>
            <w:r w:rsidRPr="00351988">
              <w:rPr>
                <w:rFonts w:ascii="Times New Roman" w:eastAsia="Times New Roman" w:hAnsi="Times New Roman"/>
                <w:lang w:val="uk-UA" w:eastAsia="ru-RU"/>
              </w:rPr>
              <w:t>.</w:t>
            </w:r>
          </w:p>
          <w:p w14:paraId="0D4EF1CE" w14:textId="77777777" w:rsidR="00D64221" w:rsidRPr="00351988" w:rsidRDefault="00D64221"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289F19C5" w14:textId="77777777" w:rsidR="00243FFF" w:rsidRPr="00351988" w:rsidRDefault="00243FFF" w:rsidP="00806C6C">
            <w:pPr>
              <w:ind w:right="93" w:firstLine="227"/>
              <w:contextualSpacing/>
              <w:jc w:val="both"/>
              <w:rPr>
                <w:rFonts w:ascii="Times New Roman" w:hAnsi="Times New Roman"/>
                <w:spacing w:val="-2"/>
                <w:lang w:val="uk-UA"/>
              </w:rPr>
            </w:pPr>
            <w:r w:rsidRPr="00351988">
              <w:rPr>
                <w:rFonts w:ascii="Times New Roman" w:hAnsi="Times New Roman"/>
                <w:spacing w:val="-2"/>
                <w:lang w:val="uk-UA"/>
              </w:rPr>
              <w:t>Допущення учасниками формальних (несуттєвих) помилок не призведе до відхилення їх тендерних пропозицій.</w:t>
            </w:r>
          </w:p>
          <w:p w14:paraId="7AAC5B4D" w14:textId="77777777" w:rsidR="00243FFF" w:rsidRPr="00351988" w:rsidRDefault="00243FFF" w:rsidP="00806C6C">
            <w:pPr>
              <w:ind w:right="93" w:firstLine="227"/>
              <w:contextualSpacing/>
              <w:jc w:val="both"/>
              <w:rPr>
                <w:rFonts w:ascii="Times New Roman" w:hAnsi="Times New Roman"/>
                <w:spacing w:val="-2"/>
                <w:lang w:val="uk-UA"/>
              </w:rPr>
            </w:pPr>
            <w:r w:rsidRPr="00351988">
              <w:rPr>
                <w:rFonts w:ascii="Times New Roman" w:hAnsi="Times New Roman"/>
                <w:spacing w:val="-2"/>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413796C7" w14:textId="77777777" w:rsidR="00243FFF" w:rsidRPr="00800323" w:rsidRDefault="00243FFF" w:rsidP="00243FFF">
            <w:pPr>
              <w:ind w:right="165" w:firstLine="227"/>
              <w:contextualSpacing/>
              <w:jc w:val="both"/>
              <w:rPr>
                <w:rFonts w:ascii="Times New Roman" w:hAnsi="Times New Roman"/>
                <w:spacing w:val="-2"/>
                <w:lang w:val="uk-UA"/>
              </w:rPr>
            </w:pPr>
            <w:r w:rsidRPr="00800323">
              <w:rPr>
                <w:rFonts w:ascii="Times New Roman" w:hAnsi="Times New Roman"/>
                <w:spacing w:val="-2"/>
                <w:lang w:val="uk-UA"/>
              </w:rPr>
              <w:t xml:space="preserve">Перелік </w:t>
            </w:r>
            <w:r w:rsidR="004C3C18" w:rsidRPr="00800323">
              <w:rPr>
                <w:rFonts w:ascii="Times New Roman" w:hAnsi="Times New Roman"/>
                <w:spacing w:val="-2"/>
                <w:lang w:val="uk-UA"/>
              </w:rPr>
              <w:t xml:space="preserve">формальних помилок, затверджений наказом Мінекономіки від 15.04.2020 №710 </w:t>
            </w:r>
            <w:r w:rsidRPr="00800323">
              <w:rPr>
                <w:rFonts w:ascii="Times New Roman" w:hAnsi="Times New Roman"/>
                <w:spacing w:val="-2"/>
                <w:lang w:val="uk-UA"/>
              </w:rPr>
              <w:t>та приклади формальних помилок:</w:t>
            </w:r>
          </w:p>
          <w:p w14:paraId="0CA0293C" w14:textId="77777777" w:rsidR="00243FFF" w:rsidRPr="00351988" w:rsidRDefault="00243FFF" w:rsidP="00243FFF">
            <w:pPr>
              <w:ind w:right="165" w:firstLine="227"/>
              <w:contextualSpacing/>
              <w:jc w:val="both"/>
              <w:rPr>
                <w:rFonts w:ascii="Times New Roman" w:hAnsi="Times New Roman"/>
                <w:spacing w:val="-2"/>
                <w:lang w:val="uk-UA"/>
              </w:rPr>
            </w:pPr>
            <w:r w:rsidRPr="00800323">
              <w:rPr>
                <w:rFonts w:ascii="Times New Roman" w:hAnsi="Times New Roman"/>
                <w:spacing w:val="-2"/>
                <w:lang w:val="uk-UA"/>
              </w:rPr>
              <w:t>1) Інформація</w:t>
            </w:r>
            <w:r w:rsidRPr="00351988">
              <w:rPr>
                <w:rFonts w:ascii="Times New Roman" w:hAnsi="Times New Roman"/>
                <w:spacing w:val="-2"/>
                <w:lang w:val="uk-UA"/>
              </w:rPr>
              <w:t>/документ, подана учасником процедури закупівлі у складі тендерної пропозиції, містить помилку (помилки) у частині:</w:t>
            </w:r>
          </w:p>
          <w:p w14:paraId="775AAD92" w14:textId="77777777"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уживання великої літери (наприклад, у назві підприємства замість «ПП «Сонечко» - ПП «сонечко»; в імені й прізвищі керівника учасника замість «Ярослав Мудрий» - «ярослав мудрий» або ін.</w:t>
            </w:r>
            <w:r w:rsidR="00E21160">
              <w:rPr>
                <w:rFonts w:ascii="Times New Roman" w:hAnsi="Times New Roman"/>
                <w:spacing w:val="-2"/>
                <w:lang w:val="uk-UA"/>
              </w:rPr>
              <w:t>)</w:t>
            </w:r>
            <w:r w:rsidRPr="00351988">
              <w:rPr>
                <w:rFonts w:ascii="Times New Roman" w:hAnsi="Times New Roman"/>
                <w:spacing w:val="-2"/>
                <w:lang w:val="uk-UA"/>
              </w:rPr>
              <w:t>;</w:t>
            </w:r>
          </w:p>
          <w:p w14:paraId="6CC1C4E1" w14:textId="77777777"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уживання розділових знаків та відмінювання слів у реченні (наприклад, прізвище необхідно поставити в орудному відмінку «Шевченка», а у пропозиції вживається у називному «Шевченко», або ін.);</w:t>
            </w:r>
          </w:p>
          <w:p w14:paraId="60AADBE7" w14:textId="77777777" w:rsidR="00243FFF" w:rsidRPr="00351988" w:rsidRDefault="00243FFF" w:rsidP="00E21160">
            <w:pPr>
              <w:ind w:right="165" w:firstLine="227"/>
              <w:contextualSpacing/>
              <w:jc w:val="both"/>
              <w:rPr>
                <w:rFonts w:ascii="Times New Roman" w:hAnsi="Times New Roman"/>
                <w:spacing w:val="-2"/>
                <w:lang w:val="uk-UA"/>
              </w:rPr>
            </w:pPr>
            <w:r w:rsidRPr="00351988">
              <w:rPr>
                <w:rFonts w:ascii="Times New Roman" w:hAnsi="Times New Roman"/>
                <w:spacing w:val="-2"/>
                <w:lang w:val="uk-UA"/>
              </w:rPr>
              <w:t>використання слова або мовного звороту, запозичених з іншої мови</w:t>
            </w:r>
            <w:r w:rsidR="00E21160">
              <w:rPr>
                <w:rFonts w:ascii="Times New Roman" w:hAnsi="Times New Roman"/>
                <w:spacing w:val="-2"/>
                <w:lang w:val="uk-UA"/>
              </w:rPr>
              <w:t xml:space="preserve"> </w:t>
            </w:r>
            <w:r w:rsidRPr="00351988">
              <w:rPr>
                <w:rFonts w:ascii="Times New Roman" w:hAnsi="Times New Roman"/>
                <w:spacing w:val="-2"/>
                <w:lang w:val="uk-UA"/>
              </w:rPr>
              <w:t>(наприклад: зазначення в довідці русизмів, сленгових слів);</w:t>
            </w:r>
          </w:p>
          <w:p w14:paraId="15C329FA" w14:textId="77777777"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замість «UA-2020-08-11-004681-a» - «UA-2021-08-11-004681-a» або ін.);</w:t>
            </w:r>
          </w:p>
          <w:p w14:paraId="7B2E155D" w14:textId="77777777"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застосування правил переносу частини слова з рядка в рядок (наприклад, замість правильного переносу - «під-звіт, само-скид», «земле-власник», учасник не вірно переніс частини слів – «пі-дзвіт», «самос-кид», «землев-ласник» тощо);</w:t>
            </w:r>
          </w:p>
          <w:p w14:paraId="31F67DCF" w14:textId="77777777"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написання слів разом та/або окремо, та/або через дефіс (наприклад, замість слова «медико-технічний», учасник написав «медикотехнічний» тощо);</w:t>
            </w:r>
          </w:p>
          <w:p w14:paraId="58452CC3" w14:textId="77777777"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D32860" w14:textId="77777777"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C0EE85" w14:textId="77777777" w:rsidR="00243FFF" w:rsidRPr="00351988" w:rsidRDefault="00243FFF" w:rsidP="00E21160">
            <w:pPr>
              <w:ind w:right="165" w:firstLine="227"/>
              <w:contextualSpacing/>
              <w:jc w:val="both"/>
              <w:rPr>
                <w:rFonts w:ascii="Times New Roman" w:hAnsi="Times New Roman"/>
                <w:spacing w:val="-2"/>
                <w:lang w:val="uk-UA"/>
              </w:rPr>
            </w:pPr>
            <w:r w:rsidRPr="00351988">
              <w:rPr>
                <w:rFonts w:ascii="Times New Roman" w:hAnsi="Times New Roman"/>
                <w:spacing w:val="-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E21160">
              <w:rPr>
                <w:rFonts w:ascii="Times New Roman" w:hAnsi="Times New Roman"/>
                <w:spacing w:val="-2"/>
                <w:lang w:val="uk-UA"/>
              </w:rPr>
              <w:t xml:space="preserve"> </w:t>
            </w:r>
            <w:r w:rsidRPr="00351988">
              <w:rPr>
                <w:rFonts w:ascii="Times New Roman" w:hAnsi="Times New Roman"/>
                <w:spacing w:val="-2"/>
                <w:lang w:val="uk-UA"/>
              </w:rPr>
              <w:t>(наприклад: замість вимог надати довідку в довільній формі учасник надає лист-пояснення або ін.)</w:t>
            </w:r>
          </w:p>
          <w:p w14:paraId="578B6A10" w14:textId="77777777"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завіряння копії документа лише підписом уповноваженої особи).</w:t>
            </w:r>
          </w:p>
          <w:p w14:paraId="1A70CA7F" w14:textId="77777777"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351988">
              <w:rPr>
                <w:rFonts w:ascii="Times New Roman" w:hAnsi="Times New Roman"/>
                <w:spacing w:val="-2"/>
                <w:lang w:val="uk-UA"/>
              </w:rPr>
              <w:lastRenderedPageBreak/>
              <w:t>замовником не вимагається подання такого документа в тендерній документації (наприклад учасником надано сертифікат відповідності, ліцензія, тощо, який не вимагався документацією).</w:t>
            </w:r>
          </w:p>
          <w:p w14:paraId="74152614" w14:textId="77777777"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A62B317" w14:textId="77777777"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77D73DC" w14:textId="77777777"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учасником надано наказ про призначення керівника або ін. документ, у вигляді сканованої копії оригіналу даного документу або ін.).</w:t>
            </w:r>
          </w:p>
          <w:p w14:paraId="52D2BE73" w14:textId="77777777"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9E12175" w14:textId="77777777"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надана інформація із застарілою назвою вулиці «Комсомольська», а після подачі інформації, назва вулиці змінилася на «Реміснича», або ін.)</w:t>
            </w:r>
          </w:p>
          <w:p w14:paraId="4CCD83FB" w14:textId="77777777" w:rsidR="00243FFF" w:rsidRPr="00351988" w:rsidRDefault="00243FFF" w:rsidP="00243FFF">
            <w:pPr>
              <w:spacing w:after="0"/>
              <w:ind w:right="165" w:firstLine="227"/>
              <w:contextualSpacing/>
              <w:jc w:val="both"/>
              <w:rPr>
                <w:rFonts w:ascii="Times New Roman" w:hAnsi="Times New Roman"/>
                <w:spacing w:val="-2"/>
                <w:lang w:val="uk-UA"/>
              </w:rPr>
            </w:pPr>
            <w:r w:rsidRPr="00351988">
              <w:rPr>
                <w:rFonts w:ascii="Times New Roman" w:hAnsi="Times New Roman"/>
                <w:spacing w:val="-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цифрами зазначено «2 639 998 грн. 00 коп.», а в дужках прописано правильно – «Два мільйона шістсот тридцять дев’ять тисяч дев'яносто вісім грн. 00 коп.»</w:t>
            </w:r>
          </w:p>
          <w:p w14:paraId="034D2567" w14:textId="77777777" w:rsidR="00243FFF" w:rsidRPr="005F44F4" w:rsidRDefault="00243FFF" w:rsidP="00712BAF">
            <w:pPr>
              <w:pStyle w:val="af"/>
              <w:spacing w:before="0" w:after="0" w:line="264" w:lineRule="auto"/>
              <w:ind w:right="165" w:firstLine="188"/>
              <w:jc w:val="both"/>
              <w:rPr>
                <w:rFonts w:eastAsia="Calibri"/>
                <w:spacing w:val="-2"/>
                <w:sz w:val="22"/>
                <w:szCs w:val="22"/>
                <w:lang w:val="uk-UA" w:eastAsia="en-US"/>
              </w:rPr>
            </w:pPr>
            <w:r w:rsidRPr="00351988">
              <w:rPr>
                <w:rFonts w:eastAsia="Calibri"/>
                <w:spacing w:val="-2"/>
                <w:sz w:val="22"/>
                <w:szCs w:val="22"/>
                <w:lang w:val="uk-UA"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тендерною документацією вимагалася подача документів у форматі «pdf», а учасник надав документ у «</w:t>
            </w:r>
            <w:r w:rsidRPr="005F44F4">
              <w:rPr>
                <w:rFonts w:eastAsia="Calibri"/>
                <w:spacing w:val="-2"/>
                <w:sz w:val="22"/>
                <w:szCs w:val="22"/>
                <w:lang w:val="uk-UA" w:eastAsia="en-US"/>
              </w:rPr>
              <w:t>PDF/A» або ін.)</w:t>
            </w:r>
          </w:p>
          <w:p w14:paraId="41A0A581" w14:textId="77777777" w:rsidR="00243FFF" w:rsidRPr="005F44F4" w:rsidRDefault="00243FFF" w:rsidP="00712BAF">
            <w:pPr>
              <w:spacing w:after="0"/>
              <w:ind w:right="127"/>
              <w:jc w:val="both"/>
              <w:rPr>
                <w:rFonts w:ascii="Times New Roman" w:hAnsi="Times New Roman"/>
                <w:lang w:val="uk-UA"/>
              </w:rPr>
            </w:pPr>
            <w:r w:rsidRPr="005F44F4">
              <w:rPr>
                <w:rFonts w:ascii="Times New Roman" w:hAnsi="Times New Roman"/>
                <w:lang w:val="uk-UA"/>
              </w:rPr>
              <w:t>Замовник</w:t>
            </w:r>
            <w:r w:rsidR="005A4E6F" w:rsidRPr="005F44F4">
              <w:rPr>
                <w:rFonts w:ascii="Times New Roman" w:hAnsi="Times New Roman"/>
                <w:lang w:val="uk-UA"/>
              </w:rPr>
              <w:t xml:space="preserve"> </w:t>
            </w:r>
            <w:r w:rsidRPr="005F44F4">
              <w:rPr>
                <w:rFonts w:ascii="Times New Roman" w:hAnsi="Times New Roman"/>
                <w:lang w:val="uk-UA"/>
              </w:rPr>
              <w:t>залишає за собою право не відхиляти</w:t>
            </w:r>
            <w:r w:rsidR="005A4E6F" w:rsidRPr="005F44F4">
              <w:rPr>
                <w:rFonts w:ascii="Times New Roman" w:hAnsi="Times New Roman"/>
                <w:lang w:val="uk-UA"/>
              </w:rPr>
              <w:t xml:space="preserve"> </w:t>
            </w:r>
            <w:r w:rsidRPr="005F44F4">
              <w:rPr>
                <w:rFonts w:ascii="Times New Roman" w:hAnsi="Times New Roman"/>
                <w:lang w:val="uk-UA"/>
              </w:rPr>
              <w:t>тендерні пропозиції при виявленні</w:t>
            </w:r>
            <w:r w:rsidR="005A4E6F" w:rsidRPr="005F44F4">
              <w:rPr>
                <w:rFonts w:ascii="Times New Roman" w:hAnsi="Times New Roman"/>
                <w:lang w:val="uk-UA"/>
              </w:rPr>
              <w:t xml:space="preserve"> </w:t>
            </w:r>
            <w:r w:rsidRPr="005F44F4">
              <w:rPr>
                <w:rFonts w:ascii="Times New Roman" w:hAnsi="Times New Roman"/>
                <w:lang w:val="uk-UA"/>
              </w:rPr>
              <w:t>формальних</w:t>
            </w:r>
            <w:r w:rsidR="005A4E6F" w:rsidRPr="005F44F4">
              <w:rPr>
                <w:rFonts w:ascii="Times New Roman" w:hAnsi="Times New Roman"/>
                <w:lang w:val="uk-UA"/>
              </w:rPr>
              <w:t xml:space="preserve"> </w:t>
            </w:r>
            <w:r w:rsidRPr="005F44F4">
              <w:rPr>
                <w:rFonts w:ascii="Times New Roman" w:hAnsi="Times New Roman"/>
                <w:lang w:val="uk-UA"/>
              </w:rPr>
              <w:t>помилок</w:t>
            </w:r>
            <w:r w:rsidR="005A4E6F" w:rsidRPr="005F44F4">
              <w:rPr>
                <w:rFonts w:ascii="Times New Roman" w:hAnsi="Times New Roman"/>
                <w:lang w:val="uk-UA"/>
              </w:rPr>
              <w:t xml:space="preserve"> </w:t>
            </w:r>
            <w:r w:rsidRPr="005F44F4">
              <w:rPr>
                <w:rFonts w:ascii="Times New Roman" w:hAnsi="Times New Roman"/>
                <w:lang w:val="uk-UA"/>
              </w:rPr>
              <w:t>незначного характеру, що</w:t>
            </w:r>
            <w:r w:rsidR="005A4E6F" w:rsidRPr="005F44F4">
              <w:rPr>
                <w:rFonts w:ascii="Times New Roman" w:hAnsi="Times New Roman"/>
                <w:lang w:val="uk-UA"/>
              </w:rPr>
              <w:t xml:space="preserve"> </w:t>
            </w:r>
            <w:r w:rsidRPr="005F44F4">
              <w:rPr>
                <w:rFonts w:ascii="Times New Roman" w:hAnsi="Times New Roman"/>
                <w:lang w:val="uk-UA"/>
              </w:rPr>
              <w:t>описані</w:t>
            </w:r>
            <w:r w:rsidR="00712BAF" w:rsidRPr="005F44F4">
              <w:rPr>
                <w:rFonts w:ascii="Times New Roman" w:hAnsi="Times New Roman"/>
                <w:lang w:val="uk-UA"/>
              </w:rPr>
              <w:t xml:space="preserve"> </w:t>
            </w:r>
            <w:r w:rsidRPr="005F44F4">
              <w:rPr>
                <w:rFonts w:ascii="Times New Roman" w:hAnsi="Times New Roman"/>
                <w:lang w:val="uk-UA"/>
              </w:rPr>
              <w:t xml:space="preserve">вище, при </w:t>
            </w:r>
            <w:r w:rsidR="005A4E6F" w:rsidRPr="005F44F4">
              <w:rPr>
                <w:rFonts w:ascii="Times New Roman" w:hAnsi="Times New Roman"/>
                <w:lang w:val="uk-UA"/>
              </w:rPr>
              <w:t xml:space="preserve"> </w:t>
            </w:r>
            <w:r w:rsidRPr="005F44F4">
              <w:rPr>
                <w:rFonts w:ascii="Times New Roman" w:hAnsi="Times New Roman"/>
                <w:lang w:val="uk-UA"/>
              </w:rPr>
              <w:t>цьому, замовник</w:t>
            </w:r>
            <w:r w:rsidR="005A4E6F" w:rsidRPr="005F44F4">
              <w:rPr>
                <w:rFonts w:ascii="Times New Roman" w:hAnsi="Times New Roman"/>
                <w:lang w:val="uk-UA"/>
              </w:rPr>
              <w:t xml:space="preserve"> </w:t>
            </w:r>
            <w:r w:rsidRPr="005F44F4">
              <w:rPr>
                <w:rFonts w:ascii="Times New Roman" w:hAnsi="Times New Roman"/>
                <w:lang w:val="uk-UA"/>
              </w:rPr>
              <w:t>гарантує</w:t>
            </w:r>
            <w:r w:rsidR="005A4E6F" w:rsidRPr="005F44F4">
              <w:rPr>
                <w:rFonts w:ascii="Times New Roman" w:hAnsi="Times New Roman"/>
                <w:lang w:val="uk-UA"/>
              </w:rPr>
              <w:t xml:space="preserve"> </w:t>
            </w:r>
            <w:r w:rsidRPr="005F44F4">
              <w:rPr>
                <w:rFonts w:ascii="Times New Roman" w:hAnsi="Times New Roman"/>
                <w:lang w:val="uk-UA"/>
              </w:rPr>
              <w:t>дотримання</w:t>
            </w:r>
            <w:r w:rsidR="005A4E6F" w:rsidRPr="005F44F4">
              <w:rPr>
                <w:rFonts w:ascii="Times New Roman" w:hAnsi="Times New Roman"/>
                <w:lang w:val="uk-UA"/>
              </w:rPr>
              <w:t xml:space="preserve"> </w:t>
            </w:r>
            <w:r w:rsidRPr="005F44F4">
              <w:rPr>
                <w:rFonts w:ascii="Times New Roman" w:hAnsi="Times New Roman"/>
                <w:lang w:val="uk-UA"/>
              </w:rPr>
              <w:t>усіх</w:t>
            </w:r>
            <w:r w:rsidR="005A4E6F" w:rsidRPr="005F44F4">
              <w:rPr>
                <w:rFonts w:ascii="Times New Roman" w:hAnsi="Times New Roman"/>
                <w:lang w:val="uk-UA"/>
              </w:rPr>
              <w:t xml:space="preserve"> </w:t>
            </w:r>
            <w:r w:rsidRPr="005F44F4">
              <w:rPr>
                <w:rFonts w:ascii="Times New Roman" w:hAnsi="Times New Roman"/>
                <w:lang w:val="uk-UA"/>
              </w:rPr>
              <w:t>принципів, визначених</w:t>
            </w:r>
            <w:r w:rsidR="005A4E6F" w:rsidRPr="005F44F4">
              <w:rPr>
                <w:rFonts w:ascii="Times New Roman" w:hAnsi="Times New Roman"/>
                <w:lang w:val="uk-UA"/>
              </w:rPr>
              <w:t xml:space="preserve"> </w:t>
            </w:r>
            <w:r w:rsidRPr="005F44F4">
              <w:rPr>
                <w:rFonts w:ascii="Times New Roman" w:hAnsi="Times New Roman"/>
                <w:lang w:val="uk-UA"/>
              </w:rPr>
              <w:t>статтею</w:t>
            </w:r>
            <w:r w:rsidR="005A4E6F" w:rsidRPr="005F44F4">
              <w:rPr>
                <w:rFonts w:ascii="Times New Roman" w:hAnsi="Times New Roman"/>
                <w:lang w:val="uk-UA"/>
              </w:rPr>
              <w:t xml:space="preserve"> </w:t>
            </w:r>
            <w:r w:rsidRPr="005F44F4">
              <w:rPr>
                <w:rFonts w:ascii="Times New Roman" w:hAnsi="Times New Roman"/>
                <w:lang w:val="uk-UA"/>
              </w:rPr>
              <w:t>5 Закону.</w:t>
            </w:r>
          </w:p>
          <w:p w14:paraId="4AFA0B79" w14:textId="77777777" w:rsidR="00243FFF" w:rsidRPr="005F44F4" w:rsidRDefault="00243FFF" w:rsidP="00712BAF">
            <w:pPr>
              <w:tabs>
                <w:tab w:val="left" w:pos="7843"/>
              </w:tabs>
              <w:spacing w:after="0"/>
              <w:ind w:right="127"/>
              <w:jc w:val="both"/>
              <w:rPr>
                <w:rFonts w:ascii="Times New Roman" w:hAnsi="Times New Roman"/>
                <w:lang w:val="uk-UA"/>
              </w:rPr>
            </w:pPr>
            <w:r w:rsidRPr="005F44F4">
              <w:rPr>
                <w:rFonts w:ascii="Times New Roman" w:hAnsi="Times New Roman"/>
                <w:lang w:val="uk-UA"/>
              </w:rPr>
              <w:t>Замовник не зобов’язаний приймати тендерні пропозиції, що містять інші помилки, аніж ті, що названі вище.</w:t>
            </w:r>
          </w:p>
          <w:p w14:paraId="759707FB" w14:textId="77777777" w:rsidR="00601FFA" w:rsidRPr="00351988" w:rsidRDefault="00243FFF" w:rsidP="00806C6C">
            <w:pPr>
              <w:tabs>
                <w:tab w:val="left" w:pos="7843"/>
              </w:tabs>
              <w:spacing w:after="0" w:line="240" w:lineRule="auto"/>
              <w:ind w:right="93"/>
              <w:jc w:val="both"/>
              <w:rPr>
                <w:rFonts w:ascii="Times New Roman" w:eastAsia="Times New Roman" w:hAnsi="Times New Roman"/>
                <w:lang w:val="uk-UA" w:eastAsia="ru-RU"/>
              </w:rPr>
            </w:pPr>
            <w:r w:rsidRPr="005F44F4">
              <w:rPr>
                <w:rFonts w:ascii="Times New Roman" w:hAnsi="Times New Roman"/>
                <w:lang w:val="uk-UA"/>
              </w:rPr>
              <w:t>У разі допущення</w:t>
            </w:r>
            <w:r w:rsidR="005A4E6F" w:rsidRPr="005F44F4">
              <w:rPr>
                <w:rFonts w:ascii="Times New Roman" w:hAnsi="Times New Roman"/>
                <w:lang w:val="uk-UA"/>
              </w:rPr>
              <w:t xml:space="preserve"> </w:t>
            </w:r>
            <w:r w:rsidRPr="005F44F4">
              <w:rPr>
                <w:rFonts w:ascii="Times New Roman" w:hAnsi="Times New Roman"/>
                <w:lang w:val="uk-UA"/>
              </w:rPr>
              <w:t>учасником</w:t>
            </w:r>
            <w:r w:rsidR="005A4E6F" w:rsidRPr="005F44F4">
              <w:rPr>
                <w:rFonts w:ascii="Times New Roman" w:hAnsi="Times New Roman"/>
                <w:lang w:val="uk-UA"/>
              </w:rPr>
              <w:t xml:space="preserve"> </w:t>
            </w:r>
            <w:r w:rsidRPr="005F44F4">
              <w:rPr>
                <w:rFonts w:ascii="Times New Roman" w:hAnsi="Times New Roman"/>
                <w:lang w:val="uk-UA"/>
              </w:rPr>
              <w:t>формальної (несуттєвої) помилки,</w:t>
            </w:r>
            <w:r w:rsidR="005A4E6F" w:rsidRPr="005F44F4">
              <w:rPr>
                <w:rFonts w:ascii="Times New Roman" w:hAnsi="Times New Roman"/>
                <w:lang w:val="uk-UA"/>
              </w:rPr>
              <w:t xml:space="preserve"> </w:t>
            </w:r>
            <w:r w:rsidRPr="005F44F4">
              <w:rPr>
                <w:rFonts w:ascii="Times New Roman" w:hAnsi="Times New Roman"/>
                <w:lang w:val="uk-UA"/>
              </w:rPr>
              <w:t>може</w:t>
            </w:r>
            <w:r w:rsidR="005A4E6F" w:rsidRPr="005F44F4">
              <w:rPr>
                <w:rFonts w:ascii="Times New Roman" w:hAnsi="Times New Roman"/>
                <w:lang w:val="uk-UA"/>
              </w:rPr>
              <w:t xml:space="preserve"> </w:t>
            </w:r>
            <w:r w:rsidRPr="005F44F4">
              <w:rPr>
                <w:rFonts w:ascii="Times New Roman" w:hAnsi="Times New Roman"/>
                <w:lang w:val="uk-UA"/>
              </w:rPr>
              <w:t>прийматися</w:t>
            </w:r>
            <w:r w:rsidR="005A4E6F">
              <w:rPr>
                <w:rFonts w:ascii="Times New Roman" w:hAnsi="Times New Roman"/>
                <w:lang w:val="uk-UA"/>
              </w:rPr>
              <w:t xml:space="preserve"> </w:t>
            </w:r>
            <w:r w:rsidRPr="00351988">
              <w:rPr>
                <w:rFonts w:ascii="Times New Roman" w:hAnsi="Times New Roman"/>
                <w:lang w:val="uk-UA"/>
              </w:rPr>
              <w:t>відповідне р</w:t>
            </w:r>
            <w:r w:rsidRPr="0040443F">
              <w:rPr>
                <w:rFonts w:ascii="Times New Roman" w:hAnsi="Times New Roman"/>
                <w:lang w:val="uk-UA"/>
              </w:rPr>
              <w:t>ішення</w:t>
            </w:r>
            <w:r w:rsidR="005A4E6F">
              <w:rPr>
                <w:rFonts w:ascii="Times New Roman" w:hAnsi="Times New Roman"/>
                <w:lang w:val="uk-UA"/>
              </w:rPr>
              <w:t xml:space="preserve"> </w:t>
            </w:r>
            <w:r w:rsidRPr="0040443F">
              <w:rPr>
                <w:rFonts w:ascii="Times New Roman" w:hAnsi="Times New Roman"/>
                <w:lang w:val="uk-UA"/>
              </w:rPr>
              <w:t>Замовника</w:t>
            </w:r>
            <w:r w:rsidR="005A4E6F">
              <w:rPr>
                <w:rFonts w:ascii="Times New Roman" w:hAnsi="Times New Roman"/>
                <w:lang w:val="uk-UA"/>
              </w:rPr>
              <w:t xml:space="preserve"> </w:t>
            </w:r>
            <w:r w:rsidRPr="0040443F">
              <w:rPr>
                <w:rFonts w:ascii="Times New Roman" w:hAnsi="Times New Roman"/>
                <w:lang w:val="uk-UA"/>
              </w:rPr>
              <w:t>щодо</w:t>
            </w:r>
            <w:r w:rsidR="005A4E6F">
              <w:rPr>
                <w:rFonts w:ascii="Times New Roman" w:hAnsi="Times New Roman"/>
                <w:lang w:val="uk-UA"/>
              </w:rPr>
              <w:t xml:space="preserve"> </w:t>
            </w:r>
            <w:r w:rsidRPr="0040443F">
              <w:rPr>
                <w:rFonts w:ascii="Times New Roman" w:hAnsi="Times New Roman"/>
                <w:lang w:val="uk-UA"/>
              </w:rPr>
              <w:t>віднесення</w:t>
            </w:r>
            <w:r w:rsidR="005A4E6F">
              <w:rPr>
                <w:rFonts w:ascii="Times New Roman" w:hAnsi="Times New Roman"/>
                <w:lang w:val="uk-UA"/>
              </w:rPr>
              <w:t xml:space="preserve"> </w:t>
            </w:r>
            <w:r w:rsidRPr="0040443F">
              <w:rPr>
                <w:rFonts w:ascii="Times New Roman" w:hAnsi="Times New Roman"/>
                <w:lang w:val="uk-UA"/>
              </w:rPr>
              <w:t>помилки до формальної (несуттєвої).</w:t>
            </w:r>
          </w:p>
        </w:tc>
      </w:tr>
      <w:tr w:rsidR="00B413F2" w:rsidRPr="00351988" w14:paraId="29DE93CE" w14:textId="77777777" w:rsidTr="00212095">
        <w:tc>
          <w:tcPr>
            <w:tcW w:w="182" w:type="pct"/>
            <w:shd w:val="clear" w:color="auto" w:fill="FFFFFF"/>
            <w:hideMark/>
          </w:tcPr>
          <w:p w14:paraId="0B24DFF5" w14:textId="77777777"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2</w:t>
            </w:r>
          </w:p>
        </w:tc>
        <w:tc>
          <w:tcPr>
            <w:tcW w:w="1049" w:type="pct"/>
            <w:gridSpan w:val="2"/>
            <w:shd w:val="clear" w:color="auto" w:fill="FFFFFF"/>
            <w:hideMark/>
          </w:tcPr>
          <w:p w14:paraId="20B06504" w14:textId="77777777" w:rsidR="00B413F2" w:rsidRPr="00351988" w:rsidRDefault="00B413F2" w:rsidP="007A3F54">
            <w:pPr>
              <w:spacing w:after="0" w:line="240" w:lineRule="auto"/>
              <w:jc w:val="both"/>
              <w:rPr>
                <w:rFonts w:ascii="Times New Roman" w:eastAsia="Times New Roman" w:hAnsi="Times New Roman"/>
                <w:b/>
                <w:lang w:val="uk-UA" w:eastAsia="ru-RU"/>
              </w:rPr>
            </w:pPr>
            <w:r w:rsidRPr="00351988">
              <w:rPr>
                <w:rFonts w:ascii="Times New Roman" w:eastAsia="Times New Roman" w:hAnsi="Times New Roman"/>
                <w:b/>
                <w:lang w:val="uk-UA" w:eastAsia="ru-RU"/>
              </w:rPr>
              <w:t>Забезпечення тендерної пропозиції</w:t>
            </w:r>
          </w:p>
        </w:tc>
        <w:tc>
          <w:tcPr>
            <w:tcW w:w="3769" w:type="pct"/>
            <w:shd w:val="clear" w:color="auto" w:fill="FFFFFF"/>
            <w:vAlign w:val="center"/>
            <w:hideMark/>
          </w:tcPr>
          <w:p w14:paraId="2A2007F9" w14:textId="77777777" w:rsidR="00897BF9" w:rsidRPr="0024425F" w:rsidRDefault="00897BF9" w:rsidP="0024425F">
            <w:pPr>
              <w:spacing w:after="0" w:line="240" w:lineRule="auto"/>
              <w:rPr>
                <w:rFonts w:ascii="Times New Roman" w:eastAsia="Times New Roman" w:hAnsi="Times New Roman"/>
                <w:lang w:val="en-US" w:eastAsia="ru-RU"/>
              </w:rPr>
            </w:pPr>
            <w:r w:rsidRPr="00351988">
              <w:rPr>
                <w:rFonts w:ascii="Times New Roman" w:eastAsia="Times New Roman" w:hAnsi="Times New Roman"/>
                <w:lang w:val="uk-UA" w:eastAsia="ru-RU"/>
              </w:rPr>
              <w:t xml:space="preserve">Не вимагається </w:t>
            </w:r>
          </w:p>
        </w:tc>
      </w:tr>
      <w:tr w:rsidR="00B413F2" w:rsidRPr="00351988" w14:paraId="46BFD7CE" w14:textId="77777777" w:rsidTr="00212095">
        <w:tc>
          <w:tcPr>
            <w:tcW w:w="182" w:type="pct"/>
            <w:shd w:val="clear" w:color="auto" w:fill="FFFFFF"/>
            <w:hideMark/>
          </w:tcPr>
          <w:p w14:paraId="5AD91017" w14:textId="77777777"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3</w:t>
            </w:r>
          </w:p>
        </w:tc>
        <w:tc>
          <w:tcPr>
            <w:tcW w:w="1049" w:type="pct"/>
            <w:gridSpan w:val="2"/>
            <w:shd w:val="clear" w:color="auto" w:fill="FFFFFF"/>
            <w:hideMark/>
          </w:tcPr>
          <w:p w14:paraId="544B1C6B" w14:textId="77777777"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Умови повернення чи неповернення забезпечення тендерної пропозиції</w:t>
            </w:r>
          </w:p>
        </w:tc>
        <w:tc>
          <w:tcPr>
            <w:tcW w:w="3769" w:type="pct"/>
            <w:shd w:val="clear" w:color="auto" w:fill="FFFFFF"/>
            <w:vAlign w:val="center"/>
            <w:hideMark/>
          </w:tcPr>
          <w:p w14:paraId="608E1B72" w14:textId="77777777" w:rsidR="00B413F2" w:rsidRPr="0024425F" w:rsidRDefault="00500977" w:rsidP="0024425F">
            <w:pPr>
              <w:spacing w:after="0" w:line="240" w:lineRule="auto"/>
              <w:rPr>
                <w:rFonts w:ascii="Times New Roman" w:eastAsia="Times New Roman" w:hAnsi="Times New Roman"/>
                <w:lang w:eastAsia="ru-RU"/>
              </w:rPr>
            </w:pPr>
            <w:r w:rsidRPr="00351988">
              <w:rPr>
                <w:rFonts w:ascii="Times New Roman" w:eastAsia="Times New Roman" w:hAnsi="Times New Roman"/>
                <w:lang w:val="uk-UA" w:eastAsia="ru-RU"/>
              </w:rPr>
              <w:t xml:space="preserve">Не встановлюються, оскільки забезпечення не вимагається </w:t>
            </w:r>
          </w:p>
        </w:tc>
      </w:tr>
      <w:tr w:rsidR="00B413F2" w:rsidRPr="000C7F4A" w14:paraId="0996E42F" w14:textId="77777777" w:rsidTr="00212095">
        <w:tc>
          <w:tcPr>
            <w:tcW w:w="182" w:type="pct"/>
            <w:shd w:val="clear" w:color="auto" w:fill="FFFFFF"/>
            <w:hideMark/>
          </w:tcPr>
          <w:p w14:paraId="48C6C92F" w14:textId="77777777"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4</w:t>
            </w:r>
          </w:p>
        </w:tc>
        <w:tc>
          <w:tcPr>
            <w:tcW w:w="1049" w:type="pct"/>
            <w:gridSpan w:val="2"/>
            <w:shd w:val="clear" w:color="auto" w:fill="FFFFFF"/>
            <w:hideMark/>
          </w:tcPr>
          <w:p w14:paraId="0D20F7A1" w14:textId="77777777"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Строк, протягом </w:t>
            </w:r>
            <w:r w:rsidRPr="00351988">
              <w:rPr>
                <w:rFonts w:ascii="Times New Roman" w:eastAsia="Times New Roman" w:hAnsi="Times New Roman"/>
                <w:b/>
                <w:lang w:val="uk-UA" w:eastAsia="ru-RU"/>
              </w:rPr>
              <w:lastRenderedPageBreak/>
              <w:t>якого тендерні пропозиції є дійсними</w:t>
            </w:r>
          </w:p>
        </w:tc>
        <w:tc>
          <w:tcPr>
            <w:tcW w:w="3769" w:type="pct"/>
            <w:shd w:val="clear" w:color="auto" w:fill="FFFFFF"/>
            <w:hideMark/>
          </w:tcPr>
          <w:p w14:paraId="44C89003" w14:textId="23A1EAFF" w:rsidR="00DC0363" w:rsidRPr="00351988" w:rsidRDefault="000A5534"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lastRenderedPageBreak/>
              <w:t>Т</w:t>
            </w:r>
            <w:r w:rsidR="00B413F2" w:rsidRPr="00351988">
              <w:rPr>
                <w:rFonts w:ascii="Times New Roman" w:eastAsia="Times New Roman" w:hAnsi="Times New Roman"/>
                <w:lang w:val="uk-UA" w:eastAsia="ru-RU"/>
              </w:rPr>
              <w:t xml:space="preserve">ендерні пропозиції вважаються дійсними протягом </w:t>
            </w:r>
            <w:r w:rsidR="00F64650">
              <w:rPr>
                <w:rFonts w:ascii="Times New Roman" w:eastAsia="Times New Roman" w:hAnsi="Times New Roman"/>
                <w:lang w:val="uk-UA" w:eastAsia="ru-RU"/>
              </w:rPr>
              <w:t>120</w:t>
            </w:r>
            <w:r w:rsidR="00DC0363" w:rsidRPr="00351988">
              <w:rPr>
                <w:rFonts w:ascii="Times New Roman" w:eastAsia="Times New Roman" w:hAnsi="Times New Roman"/>
                <w:lang w:val="uk-UA" w:eastAsia="ru-RU"/>
              </w:rPr>
              <w:t xml:space="preserve"> днів із дати кінцевого </w:t>
            </w:r>
            <w:r w:rsidR="00DC0363" w:rsidRPr="00351988">
              <w:rPr>
                <w:rFonts w:ascii="Times New Roman" w:eastAsia="Times New Roman" w:hAnsi="Times New Roman"/>
                <w:lang w:val="uk-UA" w:eastAsia="ru-RU"/>
              </w:rPr>
              <w:lastRenderedPageBreak/>
              <w:t>строку подання тендерних пропозицій</w:t>
            </w:r>
            <w:r w:rsidR="00B413F2" w:rsidRPr="00351988">
              <w:rPr>
                <w:rFonts w:ascii="Times New Roman" w:eastAsia="Times New Roman" w:hAnsi="Times New Roman"/>
                <w:lang w:val="uk-UA" w:eastAsia="ru-RU"/>
              </w:rPr>
              <w:t xml:space="preserve">. </w:t>
            </w:r>
          </w:p>
          <w:p w14:paraId="5D49A997" w14:textId="77777777" w:rsidR="00E94849" w:rsidRPr="00351988" w:rsidRDefault="00E94849"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DFBF246" w14:textId="77777777" w:rsidR="00E94849" w:rsidRPr="00351988" w:rsidRDefault="00E94849"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8A6143" w14:textId="77777777" w:rsidR="00E94849" w:rsidRPr="00351988" w:rsidRDefault="00E94849" w:rsidP="0007219D">
            <w:pPr>
              <w:pStyle w:val="a4"/>
              <w:numPr>
                <w:ilvl w:val="0"/>
                <w:numId w:val="22"/>
              </w:num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58C22EAA" w14:textId="77777777" w:rsidR="00E94849" w:rsidRPr="00351988" w:rsidRDefault="00E94849" w:rsidP="0007219D">
            <w:pPr>
              <w:pStyle w:val="a4"/>
              <w:numPr>
                <w:ilvl w:val="0"/>
                <w:numId w:val="22"/>
              </w:num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C851C2E" w14:textId="77777777" w:rsidR="00B413F2" w:rsidRPr="00351988" w:rsidRDefault="00E94849"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0C7F4A" w14:paraId="412F5F1E" w14:textId="77777777" w:rsidTr="00212095">
        <w:trPr>
          <w:trHeight w:val="226"/>
        </w:trPr>
        <w:tc>
          <w:tcPr>
            <w:tcW w:w="182" w:type="pct"/>
            <w:shd w:val="clear" w:color="auto" w:fill="FFFFFF"/>
            <w:hideMark/>
          </w:tcPr>
          <w:p w14:paraId="7CBC9FE2" w14:textId="77777777"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5</w:t>
            </w:r>
          </w:p>
        </w:tc>
        <w:tc>
          <w:tcPr>
            <w:tcW w:w="1049" w:type="pct"/>
            <w:gridSpan w:val="2"/>
            <w:shd w:val="clear" w:color="auto" w:fill="FFFFFF"/>
            <w:hideMark/>
          </w:tcPr>
          <w:p w14:paraId="6B4EA5DF" w14:textId="77777777" w:rsidR="00B413F2" w:rsidRPr="00351988" w:rsidRDefault="00B413F2" w:rsidP="00CF39B5">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Кваліфікаційні кр</w:t>
            </w:r>
            <w:r w:rsidR="00252ECB">
              <w:rPr>
                <w:rFonts w:ascii="Times New Roman" w:eastAsia="Times New Roman" w:hAnsi="Times New Roman"/>
                <w:b/>
                <w:lang w:val="uk-UA" w:eastAsia="ru-RU"/>
              </w:rPr>
              <w:t>итерії до учасників та вимоги, в</w:t>
            </w:r>
            <w:r w:rsidRPr="00351988">
              <w:rPr>
                <w:rFonts w:ascii="Times New Roman" w:eastAsia="Times New Roman" w:hAnsi="Times New Roman"/>
                <w:b/>
                <w:lang w:val="uk-UA" w:eastAsia="ru-RU"/>
              </w:rPr>
              <w:t>становлені </w:t>
            </w:r>
            <w:r w:rsidR="00CF39B5" w:rsidRPr="001071B3">
              <w:rPr>
                <w:rFonts w:ascii="Times New Roman" w:eastAsia="Times New Roman" w:hAnsi="Times New Roman"/>
                <w:sz w:val="24"/>
                <w:szCs w:val="24"/>
                <w:lang w:val="uk-UA" w:eastAsia="ru-RU"/>
              </w:rPr>
              <w:t xml:space="preserve"> </w:t>
            </w:r>
            <w:r w:rsidR="00E21160" w:rsidRPr="00800323">
              <w:rPr>
                <w:rFonts w:ascii="Times New Roman" w:eastAsia="Times New Roman" w:hAnsi="Times New Roman"/>
                <w:b/>
                <w:sz w:val="24"/>
                <w:szCs w:val="24"/>
                <w:lang w:val="uk-UA" w:eastAsia="ru-RU"/>
              </w:rPr>
              <w:t>пунктом 47</w:t>
            </w:r>
            <w:r w:rsidR="00CF39B5" w:rsidRPr="00252ECB">
              <w:rPr>
                <w:rFonts w:ascii="Times New Roman" w:eastAsia="Times New Roman" w:hAnsi="Times New Roman"/>
                <w:b/>
                <w:sz w:val="24"/>
                <w:szCs w:val="24"/>
                <w:lang w:val="uk-UA" w:eastAsia="ru-RU"/>
              </w:rPr>
              <w:t xml:space="preserve"> Особливостей</w:t>
            </w:r>
          </w:p>
        </w:tc>
        <w:tc>
          <w:tcPr>
            <w:tcW w:w="3769" w:type="pct"/>
            <w:shd w:val="clear" w:color="auto" w:fill="FFFFFF"/>
            <w:hideMark/>
          </w:tcPr>
          <w:p w14:paraId="433E571E" w14:textId="77777777" w:rsidR="00FB5C71" w:rsidRPr="00800323" w:rsidRDefault="00FB5C71"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Згідно з абзацом шостим п.28 Особливостей Замовником в тендерній документації  зазначаються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49A10485" w14:textId="77777777" w:rsidR="00117038" w:rsidRPr="00800323" w:rsidRDefault="00117038" w:rsidP="008A72CB">
            <w:pPr>
              <w:spacing w:after="0" w:line="240" w:lineRule="auto"/>
              <w:ind w:right="94"/>
              <w:jc w:val="both"/>
              <w:rPr>
                <w:rFonts w:ascii="Times New Roman" w:eastAsia="Times New Roman" w:hAnsi="Times New Roman"/>
                <w:sz w:val="24"/>
                <w:szCs w:val="24"/>
                <w:lang w:val="uk-UA" w:eastAsia="ru-RU"/>
              </w:rPr>
            </w:pPr>
            <w:r w:rsidRPr="00800323">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374E5D" w14:textId="77777777" w:rsidR="00FB5C71" w:rsidRPr="00800323" w:rsidRDefault="00FB5C71"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01C61CC8" w14:textId="77777777" w:rsidR="00FE595A" w:rsidRPr="00800323" w:rsidRDefault="002A59D9" w:rsidP="00856CE8">
            <w:pPr>
              <w:spacing w:after="0" w:line="240" w:lineRule="auto"/>
              <w:ind w:right="93"/>
              <w:jc w:val="both"/>
              <w:rPr>
                <w:rFonts w:ascii="Times New Roman" w:eastAsia="Times New Roman" w:hAnsi="Times New Roman"/>
                <w:b/>
                <w:lang w:val="uk-UA" w:eastAsia="ru-RU"/>
              </w:rPr>
            </w:pPr>
            <w:bookmarkStart w:id="2" w:name="_Hlk155347071"/>
            <w:r w:rsidRPr="00800323">
              <w:rPr>
                <w:rFonts w:ascii="Times New Roman" w:eastAsia="Times New Roman" w:hAnsi="Times New Roman"/>
                <w:b/>
                <w:lang w:val="uk-UA" w:eastAsia="ru-RU"/>
              </w:rPr>
              <w:t>Для підтвердження відповідності учасника кваліфікаційним критеріям, останній повинен надати документи згідно переліку, вказаного нижче, а саме:</w:t>
            </w:r>
          </w:p>
          <w:tbl>
            <w:tblPr>
              <w:tblW w:w="7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3"/>
              <w:gridCol w:w="5271"/>
            </w:tblGrid>
            <w:tr w:rsidR="00EA1C29" w:rsidRPr="00800323" w14:paraId="3B4D0906" w14:textId="77777777" w:rsidTr="0000468C">
              <w:trPr>
                <w:trHeight w:val="549"/>
              </w:trPr>
              <w:tc>
                <w:tcPr>
                  <w:tcW w:w="2593" w:type="dxa"/>
                  <w:vAlign w:val="center"/>
                </w:tcPr>
                <w:p w14:paraId="284AD3B7" w14:textId="77777777" w:rsidR="00EA1C29" w:rsidRPr="00800323" w:rsidRDefault="00EA1C29" w:rsidP="00117038">
                  <w:pPr>
                    <w:spacing w:after="0" w:line="240" w:lineRule="auto"/>
                    <w:ind w:right="125"/>
                    <w:jc w:val="center"/>
                    <w:rPr>
                      <w:rFonts w:ascii="Times New Roman" w:hAnsi="Times New Roman"/>
                      <w:b/>
                      <w:i/>
                      <w:lang w:val="uk-UA" w:eastAsia="uk-UA"/>
                    </w:rPr>
                  </w:pPr>
                  <w:r w:rsidRPr="00800323">
                    <w:rPr>
                      <w:rFonts w:ascii="Times New Roman" w:hAnsi="Times New Roman"/>
                      <w:b/>
                      <w:i/>
                      <w:lang w:val="uk-UA" w:eastAsia="uk-UA"/>
                    </w:rPr>
                    <w:t>Кваліфікаційний критерій</w:t>
                  </w:r>
                </w:p>
              </w:tc>
              <w:tc>
                <w:tcPr>
                  <w:tcW w:w="5271" w:type="dxa"/>
                  <w:vAlign w:val="center"/>
                </w:tcPr>
                <w:p w14:paraId="59A8C9A8" w14:textId="77777777" w:rsidR="00EA1C29" w:rsidRPr="00800323" w:rsidRDefault="00EA1C29" w:rsidP="00117038">
                  <w:pPr>
                    <w:spacing w:after="0" w:line="240" w:lineRule="auto"/>
                    <w:ind w:right="125"/>
                    <w:jc w:val="center"/>
                    <w:rPr>
                      <w:rFonts w:ascii="Times New Roman" w:hAnsi="Times New Roman"/>
                      <w:b/>
                      <w:i/>
                      <w:lang w:val="uk-UA" w:eastAsia="uk-UA"/>
                    </w:rPr>
                  </w:pPr>
                  <w:r w:rsidRPr="00800323">
                    <w:rPr>
                      <w:rFonts w:ascii="Times New Roman" w:hAnsi="Times New Roman"/>
                      <w:b/>
                      <w:i/>
                      <w:lang w:val="uk-UA" w:eastAsia="uk-UA"/>
                    </w:rPr>
                    <w:t>Документальне підтвердження</w:t>
                  </w:r>
                </w:p>
              </w:tc>
            </w:tr>
            <w:tr w:rsidR="00EA1C29" w:rsidRPr="00800323" w14:paraId="6F6DC73F" w14:textId="77777777" w:rsidTr="0000468C">
              <w:trPr>
                <w:trHeight w:val="345"/>
              </w:trPr>
              <w:tc>
                <w:tcPr>
                  <w:tcW w:w="2593" w:type="dxa"/>
                  <w:vAlign w:val="center"/>
                </w:tcPr>
                <w:p w14:paraId="1560009A" w14:textId="77777777" w:rsidR="00EA1C29" w:rsidRPr="00800323" w:rsidRDefault="00EA1C29" w:rsidP="00EA1C29">
                  <w:pPr>
                    <w:ind w:right="127"/>
                    <w:jc w:val="center"/>
                    <w:rPr>
                      <w:rFonts w:ascii="Times New Roman" w:hAnsi="Times New Roman"/>
                      <w:i/>
                      <w:lang w:val="uk-UA"/>
                    </w:rPr>
                  </w:pPr>
                  <w:r w:rsidRPr="00800323">
                    <w:rPr>
                      <w:rFonts w:ascii="Times New Roman" w:hAnsi="Times New Roman"/>
                      <w:i/>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271" w:type="dxa"/>
                  <w:vAlign w:val="center"/>
                </w:tcPr>
                <w:p w14:paraId="1F03CA1F" w14:textId="77777777" w:rsidR="00EA1C29" w:rsidRPr="00800323" w:rsidRDefault="002156BA" w:rsidP="006F3CC5">
                  <w:pPr>
                    <w:widowControl w:val="0"/>
                    <w:suppressAutoHyphens/>
                    <w:autoSpaceDN w:val="0"/>
                    <w:spacing w:after="0" w:line="240" w:lineRule="auto"/>
                    <w:ind w:left="34" w:right="-1" w:hanging="34"/>
                    <w:jc w:val="both"/>
                    <w:textAlignment w:val="baseline"/>
                    <w:rPr>
                      <w:rFonts w:ascii="Times New Roman" w:eastAsia="Times New Roman" w:hAnsi="Times New Roman"/>
                      <w:b/>
                      <w:bCs/>
                      <w:color w:val="000000"/>
                      <w:kern w:val="3"/>
                      <w:lang w:val="uk-UA" w:eastAsia="zh-CN" w:bidi="hi-IN"/>
                    </w:rPr>
                  </w:pPr>
                  <w:r w:rsidRPr="004730A6">
                    <w:rPr>
                      <w:rFonts w:ascii="Times New Roman" w:hAnsi="Times New Roman"/>
                      <w:lang w:val="uk-UA" w:eastAsia="uk-UA"/>
                    </w:rPr>
                    <w:t xml:space="preserve">Учасники надають </w:t>
                  </w:r>
                  <w:r w:rsidR="004730A6" w:rsidRPr="004730A6">
                    <w:rPr>
                      <w:rFonts w:ascii="Times New Roman" w:hAnsi="Times New Roman"/>
                      <w:lang w:val="uk-UA" w:eastAsia="ru-RU"/>
                    </w:rPr>
                    <w:t xml:space="preserve">скановану з оригіналу/оригіналів та/або </w:t>
                  </w:r>
                  <w:r w:rsidR="004730A6">
                    <w:rPr>
                      <w:rFonts w:ascii="Times New Roman" w:hAnsi="Times New Roman"/>
                      <w:lang w:val="uk-UA" w:eastAsia="ru-RU"/>
                    </w:rPr>
                    <w:t>його/</w:t>
                  </w:r>
                  <w:r w:rsidR="004B62E3">
                    <w:rPr>
                      <w:rFonts w:ascii="Times New Roman" w:hAnsi="Times New Roman"/>
                      <w:lang w:val="uk-UA" w:eastAsia="ru-RU"/>
                    </w:rPr>
                    <w:t>їхніх копію</w:t>
                  </w:r>
                  <w:r w:rsidR="004730A6" w:rsidRPr="004730A6">
                    <w:rPr>
                      <w:rFonts w:ascii="Times New Roman" w:hAnsi="Times New Roman"/>
                      <w:lang w:val="uk-UA" w:eastAsia="ru-RU"/>
                    </w:rPr>
                    <w:t>/копій</w:t>
                  </w:r>
                  <w:r w:rsidR="004730A6" w:rsidRPr="004730A6">
                    <w:rPr>
                      <w:rFonts w:ascii="Times New Roman" w:hAnsi="Times New Roman"/>
                      <w:bCs/>
                      <w:color w:val="000000"/>
                      <w:lang w:val="uk-UA" w:eastAsia="zh-CN"/>
                    </w:rPr>
                    <w:t xml:space="preserve"> (завірені підписом та печаткою </w:t>
                  </w:r>
                  <w:r w:rsidR="004730A6" w:rsidRPr="004730A6">
                    <w:rPr>
                      <w:rFonts w:ascii="Times New Roman" w:hAnsi="Times New Roman"/>
                      <w:bCs/>
                      <w:color w:val="000000"/>
                      <w:lang w:eastAsia="zh-CN"/>
                    </w:rPr>
                    <w:t xml:space="preserve">(у разі наявності)) </w:t>
                  </w:r>
                  <w:r w:rsidRPr="004730A6">
                    <w:rPr>
                      <w:rFonts w:ascii="Times New Roman" w:hAnsi="Times New Roman"/>
                      <w:lang w:val="uk-UA" w:eastAsia="uk-UA"/>
                    </w:rPr>
                    <w:t>догово</w:t>
                  </w:r>
                  <w:r w:rsidR="005F44F4">
                    <w:rPr>
                      <w:rFonts w:ascii="Times New Roman" w:hAnsi="Times New Roman"/>
                      <w:lang w:val="uk-UA" w:eastAsia="uk-UA"/>
                    </w:rPr>
                    <w:t>ру/договорів на поставку товару</w:t>
                  </w:r>
                  <w:r w:rsidR="005F44F4" w:rsidRPr="00F35A36">
                    <w:rPr>
                      <w:rFonts w:ascii="Times New Roman" w:hAnsi="Times New Roman"/>
                      <w:lang w:val="uk-UA" w:eastAsia="uk-UA"/>
                    </w:rPr>
                    <w:t xml:space="preserve"> за аналогі</w:t>
                  </w:r>
                  <w:r w:rsidR="005F44F4">
                    <w:rPr>
                      <w:rFonts w:ascii="Times New Roman" w:hAnsi="Times New Roman"/>
                      <w:lang w:val="uk-UA" w:eastAsia="uk-UA"/>
                    </w:rPr>
                    <w:t xml:space="preserve">чним показником цифри основного </w:t>
                  </w:r>
                  <w:r w:rsidR="005F44F4" w:rsidRPr="00F35A36">
                    <w:rPr>
                      <w:rFonts w:ascii="Times New Roman" w:hAnsi="Times New Roman"/>
                      <w:lang w:val="uk-UA" w:eastAsia="uk-UA"/>
                    </w:rPr>
                    <w:t>словника національного класифікатора України</w:t>
                  </w:r>
                  <w:r w:rsidR="006F3CC5">
                    <w:rPr>
                      <w:rFonts w:ascii="Times New Roman" w:hAnsi="Times New Roman"/>
                      <w:lang w:val="uk-UA" w:eastAsia="uk-UA"/>
                    </w:rPr>
                    <w:t xml:space="preserve"> </w:t>
                  </w:r>
                  <w:r w:rsidR="00C00E32" w:rsidRPr="004730A6">
                    <w:rPr>
                      <w:rFonts w:ascii="Times New Roman" w:hAnsi="Times New Roman"/>
                      <w:b/>
                      <w:lang w:val="uk-UA" w:eastAsia="uk-UA"/>
                    </w:rPr>
                    <w:t>(</w:t>
                  </w:r>
                  <w:r w:rsidR="00490962" w:rsidRPr="004730A6">
                    <w:rPr>
                      <w:rFonts w:ascii="Times New Roman" w:hAnsi="Times New Roman"/>
                      <w:b/>
                      <w:lang w:val="uk-UA" w:eastAsia="uk-UA"/>
                    </w:rPr>
                    <w:t xml:space="preserve">згідно </w:t>
                  </w:r>
                  <w:r w:rsidR="003F2584" w:rsidRPr="003F2584">
                    <w:rPr>
                      <w:rFonts w:ascii="Times New Roman" w:hAnsi="Times New Roman"/>
                      <w:b/>
                      <w:lang w:val="uk-UA"/>
                    </w:rPr>
                    <w:t>ДК 021:2015 код 33690000-3 – Лікарські засоби різні</w:t>
                  </w:r>
                  <w:r w:rsidR="00C00E32" w:rsidRPr="004730A6">
                    <w:rPr>
                      <w:rFonts w:ascii="Times New Roman" w:hAnsi="Times New Roman"/>
                      <w:b/>
                      <w:lang w:val="uk-UA" w:eastAsia="uk-UA"/>
                    </w:rPr>
                    <w:t>)</w:t>
                  </w:r>
                  <w:r w:rsidR="00490962">
                    <w:rPr>
                      <w:rFonts w:ascii="Times New Roman" w:hAnsi="Times New Roman"/>
                      <w:lang w:val="uk-UA" w:eastAsia="uk-UA"/>
                    </w:rPr>
                    <w:t xml:space="preserve"> </w:t>
                  </w:r>
                  <w:r w:rsidRPr="004730A6">
                    <w:rPr>
                      <w:rFonts w:ascii="Times New Roman" w:hAnsi="Times New Roman"/>
                      <w:lang w:val="uk-UA" w:eastAsia="uk-UA"/>
                    </w:rPr>
                    <w:t>та підтверджуючі документи про його(їх) виконання (</w:t>
                  </w:r>
                  <w:r w:rsidRPr="004730A6">
                    <w:rPr>
                      <w:rFonts w:ascii="Times New Roman" w:hAnsi="Times New Roman"/>
                      <w:i/>
                      <w:lang w:val="uk-UA" w:eastAsia="uk-UA"/>
                    </w:rPr>
                    <w:t>позитивний відгук</w:t>
                  </w:r>
                  <w:r w:rsidRPr="004730A6">
                    <w:rPr>
                      <w:rFonts w:ascii="Times New Roman" w:hAnsi="Times New Roman"/>
                      <w:lang w:val="uk-UA" w:eastAsia="uk-UA"/>
                    </w:rPr>
                    <w:t xml:space="preserve"> на офіційному бланку від замовника щодо виконання в повному обсязі даного договору </w:t>
                  </w:r>
                  <w:r w:rsidRPr="004730A6">
                    <w:rPr>
                      <w:rFonts w:ascii="Times New Roman" w:hAnsi="Times New Roman"/>
                      <w:i/>
                      <w:lang w:val="uk-UA" w:eastAsia="uk-UA"/>
                    </w:rPr>
                    <w:t>або накладної(их)</w:t>
                  </w:r>
                  <w:r w:rsidRPr="004730A6">
                    <w:rPr>
                      <w:rFonts w:ascii="Times New Roman" w:hAnsi="Times New Roman"/>
                      <w:lang w:val="uk-UA" w:eastAsia="uk-UA"/>
                    </w:rPr>
                    <w:t xml:space="preserve"> про поставку</w:t>
                  </w:r>
                  <w:r w:rsidRPr="00800323">
                    <w:rPr>
                      <w:rFonts w:ascii="Times New Roman" w:hAnsi="Times New Roman"/>
                      <w:lang w:val="uk-UA" w:eastAsia="uk-UA"/>
                    </w:rPr>
                    <w:t xml:space="preserve"> товару в повному обсязі).</w:t>
                  </w:r>
                  <w:r w:rsidR="00540C37" w:rsidRPr="00800323">
                    <w:rPr>
                      <w:rFonts w:ascii="Times New Roman" w:hAnsi="Times New Roman"/>
                      <w:lang w:val="uk-UA" w:eastAsia="uk-UA"/>
                    </w:rPr>
                    <w:t xml:space="preserve">  </w:t>
                  </w:r>
                </w:p>
              </w:tc>
            </w:tr>
          </w:tbl>
          <w:bookmarkEnd w:id="2"/>
          <w:p w14:paraId="6181C0BC" w14:textId="77777777" w:rsidR="00E76597" w:rsidRPr="00800323"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427AAA" w:rsidRPr="00800323">
              <w:rPr>
                <w:rFonts w:ascii="Times New Roman" w:eastAsia="Times New Roman" w:hAnsi="Times New Roman"/>
                <w:lang w:val="uk-UA" w:eastAsia="ru-RU"/>
              </w:rPr>
              <w:t xml:space="preserve">      </w:t>
            </w:r>
          </w:p>
          <w:p w14:paraId="49CBC815" w14:textId="77777777" w:rsidR="0052025B" w:rsidRPr="00800323" w:rsidRDefault="0052025B" w:rsidP="0052025B">
            <w:pPr>
              <w:spacing w:after="0" w:line="240" w:lineRule="auto"/>
              <w:ind w:right="93"/>
              <w:jc w:val="both"/>
              <w:rPr>
                <w:rFonts w:ascii="Times New Roman" w:eastAsia="Times New Roman" w:hAnsi="Times New Roman"/>
                <w:b/>
                <w:u w:val="single"/>
                <w:lang w:val="uk-UA" w:eastAsia="ru-RU"/>
              </w:rPr>
            </w:pPr>
            <w:r w:rsidRPr="00800323">
              <w:rPr>
                <w:rFonts w:ascii="Times New Roman" w:eastAsia="Times New Roman" w:hAnsi="Times New Roman"/>
                <w:b/>
                <w:u w:val="single"/>
                <w:lang w:val="uk-UA" w:eastAsia="ru-RU"/>
              </w:rPr>
              <w:t>Учасник процедури закупівлі підтверджує відсутніст</w:t>
            </w:r>
            <w:r w:rsidR="00B26D63" w:rsidRPr="00800323">
              <w:rPr>
                <w:rFonts w:ascii="Times New Roman" w:eastAsia="Times New Roman" w:hAnsi="Times New Roman"/>
                <w:b/>
                <w:u w:val="single"/>
                <w:lang w:val="uk-UA" w:eastAsia="ru-RU"/>
              </w:rPr>
              <w:t>ь підстав, визначених пунктом 47</w:t>
            </w:r>
            <w:r w:rsidRPr="00800323">
              <w:rPr>
                <w:rFonts w:ascii="Times New Roman" w:eastAsia="Times New Roman" w:hAnsi="Times New Roman"/>
                <w:b/>
                <w:u w:val="single"/>
                <w:lang w:val="uk-UA" w:eastAsia="ru-RU"/>
              </w:rPr>
              <w:t xml:space="preserve"> Особливостей (крім </w:t>
            </w:r>
            <w:r w:rsidR="00B26D63" w:rsidRPr="00800323">
              <w:rPr>
                <w:rFonts w:ascii="Times New Roman" w:eastAsia="Times New Roman" w:hAnsi="Times New Roman"/>
                <w:b/>
                <w:u w:val="single"/>
                <w:lang w:val="uk-UA" w:eastAsia="ru-RU"/>
              </w:rPr>
              <w:t>підпунктів 1 і 7, абзацу 14 пункту 47</w:t>
            </w:r>
            <w:r w:rsidRPr="00800323">
              <w:rPr>
                <w:rFonts w:ascii="Times New Roman" w:eastAsia="Times New Roman" w:hAnsi="Times New Roman"/>
                <w:b/>
                <w:u w:val="single"/>
                <w:lang w:val="uk-UA" w:eastAsia="ru-RU"/>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9C7BB07" w14:textId="77777777" w:rsidR="0052025B" w:rsidRPr="00800323" w:rsidRDefault="00F55C2D" w:rsidP="008A72CB">
            <w:pPr>
              <w:spacing w:after="0" w:line="240" w:lineRule="auto"/>
              <w:ind w:right="94"/>
              <w:jc w:val="both"/>
              <w:rPr>
                <w:rFonts w:ascii="Times New Roman" w:eastAsia="Times New Roman" w:hAnsi="Times New Roman"/>
                <w:b/>
                <w:lang w:val="uk-UA" w:eastAsia="ru-RU"/>
              </w:rPr>
            </w:pPr>
            <w:r>
              <w:rPr>
                <w:rFonts w:ascii="Times New Roman" w:eastAsia="Times New Roman" w:hAnsi="Times New Roman"/>
                <w:b/>
                <w:lang w:val="uk-UA" w:eastAsia="ru-RU"/>
              </w:rPr>
              <w:t>Перелік підстав</w:t>
            </w:r>
            <w:r w:rsidR="0052025B" w:rsidRPr="00800323">
              <w:rPr>
                <w:rFonts w:ascii="Times New Roman" w:eastAsia="Times New Roman" w:hAnsi="Times New Roman"/>
                <w:b/>
                <w:lang w:val="uk-UA" w:eastAsia="ru-RU"/>
              </w:rPr>
              <w:t xml:space="preserve"> для відмови в участі у процедурі</w:t>
            </w:r>
            <w:r w:rsidR="00B26D63" w:rsidRPr="00800323">
              <w:rPr>
                <w:rFonts w:ascii="Times New Roman" w:eastAsia="Times New Roman" w:hAnsi="Times New Roman"/>
                <w:b/>
                <w:lang w:val="uk-UA" w:eastAsia="ru-RU"/>
              </w:rPr>
              <w:t xml:space="preserve"> закупівлі визначених пунктом 47</w:t>
            </w:r>
            <w:r w:rsidR="0052025B" w:rsidRPr="00800323">
              <w:rPr>
                <w:rFonts w:ascii="Times New Roman" w:eastAsia="Times New Roman" w:hAnsi="Times New Roman"/>
                <w:b/>
                <w:lang w:val="uk-UA" w:eastAsia="ru-RU"/>
              </w:rPr>
              <w:t xml:space="preserve"> Особливостей (крім </w:t>
            </w:r>
            <w:r w:rsidR="00B26D63" w:rsidRPr="005E3E98">
              <w:rPr>
                <w:rFonts w:ascii="Times New Roman" w:eastAsia="Times New Roman" w:hAnsi="Times New Roman"/>
                <w:b/>
                <w:lang w:val="uk-UA" w:eastAsia="ru-RU"/>
              </w:rPr>
              <w:t xml:space="preserve">підпунктів 1 і 7, </w:t>
            </w:r>
            <w:r w:rsidRPr="005E3E98">
              <w:rPr>
                <w:rFonts w:ascii="Times New Roman" w:eastAsia="Times New Roman" w:hAnsi="Times New Roman"/>
                <w:b/>
                <w:lang w:val="uk-UA" w:eastAsia="ru-RU"/>
              </w:rPr>
              <w:t>а</w:t>
            </w:r>
            <w:r>
              <w:rPr>
                <w:rFonts w:ascii="Times New Roman" w:eastAsia="Times New Roman" w:hAnsi="Times New Roman"/>
                <w:b/>
                <w:lang w:val="uk-UA" w:eastAsia="ru-RU"/>
              </w:rPr>
              <w:t>бзацу 14 пункту 47</w:t>
            </w:r>
            <w:r w:rsidR="0052025B" w:rsidRPr="00800323">
              <w:rPr>
                <w:rFonts w:ascii="Times New Roman" w:eastAsia="Times New Roman" w:hAnsi="Times New Roman"/>
                <w:b/>
                <w:lang w:val="uk-UA" w:eastAsia="ru-RU"/>
              </w:rPr>
              <w:t xml:space="preserve"> Особливостей)</w:t>
            </w:r>
            <w:r w:rsidR="006F0CD8" w:rsidRPr="00800323">
              <w:rPr>
                <w:rFonts w:ascii="Times New Roman" w:eastAsia="Times New Roman" w:hAnsi="Times New Roman"/>
                <w:b/>
                <w:lang w:val="uk-UA" w:eastAsia="ru-RU"/>
              </w:rPr>
              <w:t xml:space="preserve"> </w:t>
            </w:r>
            <w:r w:rsidR="006F0CD8" w:rsidRPr="00800323">
              <w:rPr>
                <w:rFonts w:ascii="Times New Roman" w:hAnsi="Times New Roman"/>
                <w:b/>
                <w:color w:val="000000"/>
                <w:lang w:val="uk-UA"/>
              </w:rPr>
              <w:t>та спосіб підтвердження відповідності учасників</w:t>
            </w:r>
            <w:r w:rsidR="0052025B" w:rsidRPr="00800323">
              <w:rPr>
                <w:rFonts w:ascii="Times New Roman" w:eastAsia="Times New Roman" w:hAnsi="Times New Roman"/>
                <w:b/>
                <w:lang w:val="uk-UA" w:eastAsia="ru-RU"/>
              </w:rPr>
              <w:t xml:space="preserve">: </w:t>
            </w:r>
          </w:p>
          <w:p w14:paraId="6E5EB682" w14:textId="77777777" w:rsidR="0052025B" w:rsidRPr="00800323" w:rsidRDefault="00DA045C" w:rsidP="008A72CB">
            <w:pPr>
              <w:pStyle w:val="tj"/>
              <w:shd w:val="clear" w:color="auto" w:fill="FFFFFF"/>
              <w:spacing w:before="0" w:beforeAutospacing="0" w:after="0" w:afterAutospacing="0"/>
              <w:ind w:right="94"/>
              <w:jc w:val="both"/>
              <w:rPr>
                <w:sz w:val="22"/>
                <w:szCs w:val="22"/>
              </w:rPr>
            </w:pPr>
            <w:hyperlink r:id="rId7" w:tgtFrame="_blank" w:history="1">
              <w:r w:rsidR="0052025B" w:rsidRPr="00800323">
                <w:rPr>
                  <w:rStyle w:val="a3"/>
                  <w:b/>
                  <w:color w:val="auto"/>
                  <w:sz w:val="22"/>
                  <w:szCs w:val="22"/>
                  <w:u w:val="none"/>
                </w:rPr>
                <w:t>1)</w:t>
              </w:r>
              <w:r w:rsidR="0052025B" w:rsidRPr="00800323">
                <w:rPr>
                  <w:rStyle w:val="a3"/>
                  <w:color w:val="auto"/>
                  <w:sz w:val="22"/>
                  <w:szCs w:val="22"/>
                  <w:u w:val="none"/>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0052025B" w:rsidRPr="00800323">
                <w:rPr>
                  <w:rStyle w:val="a3"/>
                  <w:color w:val="auto"/>
                  <w:sz w:val="22"/>
                  <w:szCs w:val="22"/>
                  <w:u w:val="none"/>
                </w:rPr>
                <w:lastRenderedPageBreak/>
                <w:t xml:space="preserve">метою вплинути на прийняття рішення щодо визначення переможця процедури закупівлі </w:t>
              </w:r>
              <w:r w:rsidR="0052025B" w:rsidRPr="00800323">
                <w:rPr>
                  <w:b/>
                  <w:iCs/>
                  <w:sz w:val="22"/>
                  <w:szCs w:val="22"/>
                  <w:shd w:val="clear" w:color="auto" w:fill="FFFFFF"/>
                  <w:lang w:eastAsia="ru-RU"/>
                </w:rPr>
                <w:t>(</w:t>
              </w:r>
              <w:r w:rsidR="00B26D63" w:rsidRPr="00800323">
                <w:rPr>
                  <w:b/>
                  <w:iCs/>
                  <w:sz w:val="22"/>
                  <w:szCs w:val="22"/>
                  <w:lang w:eastAsia="ru-RU"/>
                </w:rPr>
                <w:t>підпункт 1 пункту 47</w:t>
              </w:r>
              <w:r w:rsidR="0052025B" w:rsidRPr="00800323">
                <w:rPr>
                  <w:b/>
                  <w:i/>
                  <w:iCs/>
                  <w:sz w:val="22"/>
                  <w:szCs w:val="22"/>
                  <w:lang w:eastAsia="ru-RU"/>
                </w:rPr>
                <w:t xml:space="preserve"> </w:t>
              </w:r>
              <w:r w:rsidR="0052025B" w:rsidRPr="00800323">
                <w:rPr>
                  <w:b/>
                  <w:iCs/>
                  <w:sz w:val="22"/>
                  <w:szCs w:val="22"/>
                  <w:lang w:eastAsia="ru-RU"/>
                </w:rPr>
                <w:t>Особливостей)</w:t>
              </w:r>
              <w:r w:rsidR="00BB7813" w:rsidRPr="00800323">
                <w:rPr>
                  <w:b/>
                  <w:iCs/>
                  <w:sz w:val="22"/>
                  <w:szCs w:val="22"/>
                  <w:lang w:eastAsia="ru-RU"/>
                </w:rPr>
                <w:t xml:space="preserve"> - </w:t>
              </w:r>
              <w:r w:rsidR="00BB7813" w:rsidRPr="00233766">
                <w:rPr>
                  <w:i/>
                  <w:color w:val="000000"/>
                  <w:sz w:val="22"/>
                  <w:szCs w:val="22"/>
                  <w:u w:val="single"/>
                  <w:lang w:eastAsia="en-US"/>
                </w:rPr>
                <w:t>Замовник самостійно за результатами розгляду тендерної пропозиції учасника процедури закупівлі підтверджує</w:t>
              </w:r>
              <w:r w:rsidR="00A86971" w:rsidRPr="00233766">
                <w:rPr>
                  <w:u w:val="single"/>
                </w:rPr>
                <w:t xml:space="preserve"> </w:t>
              </w:r>
              <w:r w:rsidR="00A86971" w:rsidRPr="00233766">
                <w:rPr>
                  <w:i/>
                  <w:color w:val="000000"/>
                  <w:sz w:val="22"/>
                  <w:szCs w:val="22"/>
                  <w:u w:val="single"/>
                  <w:lang w:eastAsia="en-US"/>
                </w:rPr>
                <w:t>відсутність такої підстави</w:t>
              </w:r>
              <w:r w:rsidR="00BB7813" w:rsidRPr="00233766">
                <w:rPr>
                  <w:i/>
                  <w:color w:val="000000"/>
                  <w:sz w:val="22"/>
                  <w:szCs w:val="22"/>
                  <w:u w:val="single"/>
                  <w:lang w:eastAsia="en-US"/>
                </w:rPr>
                <w:t xml:space="preserve"> в електронній системі закупівель</w:t>
              </w:r>
              <w:r w:rsidR="0052025B" w:rsidRPr="00233766">
                <w:rPr>
                  <w:rStyle w:val="a3"/>
                  <w:b/>
                  <w:color w:val="auto"/>
                  <w:sz w:val="22"/>
                  <w:szCs w:val="22"/>
                </w:rPr>
                <w:t>;</w:t>
              </w:r>
            </w:hyperlink>
          </w:p>
          <w:p w14:paraId="428C978E" w14:textId="77777777" w:rsidR="0052025B" w:rsidRPr="00800323" w:rsidRDefault="00DA045C" w:rsidP="008A72CB">
            <w:pPr>
              <w:pStyle w:val="tj"/>
              <w:shd w:val="clear" w:color="auto" w:fill="FFFFFF"/>
              <w:spacing w:before="0" w:beforeAutospacing="0" w:after="0" w:afterAutospacing="0"/>
              <w:ind w:right="94"/>
              <w:jc w:val="both"/>
              <w:rPr>
                <w:sz w:val="22"/>
                <w:szCs w:val="22"/>
              </w:rPr>
            </w:pPr>
            <w:hyperlink r:id="rId8" w:tgtFrame="_blank" w:history="1">
              <w:r w:rsidR="0052025B" w:rsidRPr="00800323">
                <w:rPr>
                  <w:rStyle w:val="a3"/>
                  <w:b/>
                  <w:color w:val="auto"/>
                  <w:sz w:val="22"/>
                  <w:szCs w:val="22"/>
                  <w:u w:val="none"/>
                </w:rPr>
                <w:t>2)</w:t>
              </w:r>
              <w:r w:rsidR="0052025B" w:rsidRPr="00800323">
                <w:rPr>
                  <w:rStyle w:val="a3"/>
                  <w:color w:val="auto"/>
                  <w:sz w:val="22"/>
                  <w:szCs w:val="22"/>
                  <w:u w:val="none"/>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52025B" w:rsidRPr="00800323">
                <w:rPr>
                  <w:b/>
                  <w:sz w:val="22"/>
                  <w:szCs w:val="22"/>
                  <w:shd w:val="clear" w:color="auto" w:fill="FFFFFF"/>
                </w:rPr>
                <w:t>(</w:t>
              </w:r>
              <w:r w:rsidR="00887E81" w:rsidRPr="00800323">
                <w:rPr>
                  <w:b/>
                  <w:iCs/>
                  <w:sz w:val="22"/>
                  <w:szCs w:val="22"/>
                  <w:lang w:eastAsia="ru-RU"/>
                </w:rPr>
                <w:t>підпункт 2 пункту 47</w:t>
              </w:r>
              <w:r w:rsidR="0052025B" w:rsidRPr="00800323">
                <w:rPr>
                  <w:b/>
                  <w:iCs/>
                  <w:sz w:val="22"/>
                  <w:szCs w:val="22"/>
                  <w:lang w:eastAsia="ru-RU"/>
                </w:rPr>
                <w:t xml:space="preserve"> Особливостей) - </w:t>
              </w:r>
              <w:r w:rsidR="0052025B" w:rsidRPr="00233766">
                <w:rPr>
                  <w:i/>
                  <w:iCs/>
                  <w:sz w:val="22"/>
                  <w:szCs w:val="22"/>
                  <w:u w:val="single"/>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b/>
                  <w:color w:val="auto"/>
                  <w:sz w:val="22"/>
                  <w:szCs w:val="22"/>
                </w:rPr>
                <w:t>;</w:t>
              </w:r>
            </w:hyperlink>
          </w:p>
          <w:p w14:paraId="269F0605" w14:textId="77777777" w:rsidR="0052025B" w:rsidRPr="00800323" w:rsidRDefault="00DA045C" w:rsidP="008A72CB">
            <w:pPr>
              <w:pStyle w:val="tj"/>
              <w:shd w:val="clear" w:color="auto" w:fill="FFFFFF"/>
              <w:spacing w:before="0" w:beforeAutospacing="0" w:after="0" w:afterAutospacing="0"/>
              <w:ind w:right="94"/>
              <w:jc w:val="both"/>
              <w:rPr>
                <w:sz w:val="22"/>
                <w:szCs w:val="22"/>
              </w:rPr>
            </w:pPr>
            <w:hyperlink r:id="rId9" w:tgtFrame="_blank" w:history="1">
              <w:r w:rsidR="0052025B" w:rsidRPr="00800323">
                <w:rPr>
                  <w:rStyle w:val="a3"/>
                  <w:b/>
                  <w:color w:val="auto"/>
                  <w:sz w:val="22"/>
                  <w:szCs w:val="22"/>
                  <w:u w:val="none"/>
                </w:rPr>
                <w:t>3)</w:t>
              </w:r>
              <w:r w:rsidR="0052025B" w:rsidRPr="00800323">
                <w:rPr>
                  <w:rStyle w:val="a3"/>
                  <w:color w:val="auto"/>
                  <w:sz w:val="22"/>
                  <w:szCs w:val="22"/>
                  <w:u w:val="none"/>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52025B" w:rsidRPr="00800323">
                <w:rPr>
                  <w:b/>
                  <w:sz w:val="22"/>
                  <w:szCs w:val="22"/>
                  <w:shd w:val="clear" w:color="auto" w:fill="FFFFFF"/>
                </w:rPr>
                <w:t>(</w:t>
              </w:r>
              <w:r w:rsidR="00BB7813" w:rsidRPr="00800323">
                <w:rPr>
                  <w:b/>
                  <w:iCs/>
                  <w:sz w:val="22"/>
                  <w:szCs w:val="22"/>
                  <w:lang w:eastAsia="ru-RU"/>
                </w:rPr>
                <w:t>підпункт 3 пункту 47</w:t>
              </w:r>
              <w:r w:rsidR="0052025B" w:rsidRPr="00800323">
                <w:rPr>
                  <w:b/>
                  <w:iCs/>
                  <w:sz w:val="22"/>
                  <w:szCs w:val="22"/>
                  <w:lang w:eastAsia="ru-RU"/>
                </w:rPr>
                <w:t xml:space="preserve"> Особливостей) - </w:t>
              </w:r>
              <w:r w:rsidR="0052025B" w:rsidRPr="00233766">
                <w:rPr>
                  <w:i/>
                  <w:iCs/>
                  <w:sz w:val="22"/>
                  <w:szCs w:val="22"/>
                  <w:u w:val="single"/>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color w:val="auto"/>
                  <w:sz w:val="22"/>
                  <w:szCs w:val="22"/>
                </w:rPr>
                <w:t>;</w:t>
              </w:r>
            </w:hyperlink>
          </w:p>
          <w:p w14:paraId="3DB6A2B7" w14:textId="77777777" w:rsidR="0052025B" w:rsidRPr="00800323" w:rsidRDefault="00DA045C" w:rsidP="008A72CB">
            <w:pPr>
              <w:pStyle w:val="tj"/>
              <w:shd w:val="clear" w:color="auto" w:fill="FFFFFF"/>
              <w:spacing w:before="0" w:beforeAutospacing="0" w:after="0" w:afterAutospacing="0"/>
              <w:ind w:right="94"/>
              <w:jc w:val="both"/>
              <w:rPr>
                <w:sz w:val="22"/>
                <w:szCs w:val="22"/>
              </w:rPr>
            </w:pPr>
            <w:hyperlink r:id="rId10" w:tgtFrame="_blank" w:history="1">
              <w:r w:rsidR="0052025B" w:rsidRPr="00800323">
                <w:rPr>
                  <w:rStyle w:val="a3"/>
                  <w:b/>
                  <w:color w:val="auto"/>
                  <w:sz w:val="22"/>
                  <w:szCs w:val="22"/>
                  <w:u w:val="none"/>
                </w:rPr>
                <w:t>4)</w:t>
              </w:r>
              <w:r w:rsidR="0052025B" w:rsidRPr="00800323">
                <w:rPr>
                  <w:rStyle w:val="a3"/>
                  <w:color w:val="auto"/>
                  <w:sz w:val="22"/>
                  <w:szCs w:val="22"/>
                  <w:u w:val="none"/>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52025B" w:rsidRPr="00800323">
              <w:rPr>
                <w:sz w:val="22"/>
                <w:szCs w:val="22"/>
              </w:rPr>
              <w:t> </w:t>
            </w:r>
            <w:hyperlink r:id="rId11" w:tgtFrame="_blank" w:history="1">
              <w:r w:rsidR="0052025B" w:rsidRPr="00800323">
                <w:rPr>
                  <w:rStyle w:val="hard-blue-color"/>
                  <w:sz w:val="22"/>
                  <w:szCs w:val="22"/>
                </w:rPr>
                <w:t>пунктом 4 частини другої статті 6</w:t>
              </w:r>
            </w:hyperlink>
            <w:hyperlink r:id="rId12" w:tgtFrame="_blank" w:history="1">
              <w:r w:rsidR="0052025B" w:rsidRPr="00800323">
                <w:rPr>
                  <w:rStyle w:val="a3"/>
                  <w:color w:val="auto"/>
                  <w:sz w:val="22"/>
                  <w:szCs w:val="22"/>
                  <w:u w:val="none"/>
                </w:rPr>
                <w:t>,</w:t>
              </w:r>
            </w:hyperlink>
            <w:r w:rsidR="0052025B" w:rsidRPr="00800323">
              <w:rPr>
                <w:sz w:val="22"/>
                <w:szCs w:val="22"/>
              </w:rPr>
              <w:t> </w:t>
            </w:r>
            <w:hyperlink r:id="rId13" w:tgtFrame="_blank" w:history="1">
              <w:r w:rsidR="0052025B" w:rsidRPr="00800323">
                <w:rPr>
                  <w:rStyle w:val="hard-blue-color"/>
                  <w:sz w:val="22"/>
                  <w:szCs w:val="22"/>
                </w:rPr>
                <w:t>пунктом 1 статті 50 Закону України "Про захист економічної конкуренції"</w:t>
              </w:r>
            </w:hyperlink>
            <w:hyperlink r:id="rId14" w:tgtFrame="_blank" w:history="1">
              <w:r w:rsidR="0052025B" w:rsidRPr="00800323">
                <w:rPr>
                  <w:rStyle w:val="a3"/>
                  <w:color w:val="auto"/>
                  <w:sz w:val="22"/>
                  <w:szCs w:val="22"/>
                  <w:u w:val="none"/>
                </w:rPr>
                <w:t xml:space="preserve">, у вигляді вчинення антиконкурентних узгоджених дій, що стосуються спотворення результатів тендерів </w:t>
              </w:r>
              <w:r w:rsidR="0052025B" w:rsidRPr="00800323">
                <w:rPr>
                  <w:b/>
                  <w:sz w:val="22"/>
                  <w:szCs w:val="22"/>
                  <w:shd w:val="clear" w:color="auto" w:fill="FFFFFF"/>
                </w:rPr>
                <w:t>(</w:t>
              </w:r>
              <w:r w:rsidR="00BB7813" w:rsidRPr="00800323">
                <w:rPr>
                  <w:b/>
                  <w:iCs/>
                  <w:sz w:val="22"/>
                  <w:szCs w:val="22"/>
                  <w:lang w:eastAsia="ru-RU"/>
                </w:rPr>
                <w:t>підпункт 4 пункту 47</w:t>
              </w:r>
              <w:r w:rsidR="0052025B" w:rsidRPr="00800323">
                <w:rPr>
                  <w:b/>
                  <w:iCs/>
                  <w:sz w:val="22"/>
                  <w:szCs w:val="22"/>
                  <w:lang w:eastAsia="ru-RU"/>
                </w:rPr>
                <w:t xml:space="preserve"> Особливостей) - </w:t>
              </w:r>
              <w:r w:rsidR="0052025B" w:rsidRPr="00233766">
                <w:rPr>
                  <w:i/>
                  <w:iCs/>
                  <w:sz w:val="22"/>
                  <w:szCs w:val="22"/>
                  <w:u w:val="single"/>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color w:val="auto"/>
                  <w:sz w:val="22"/>
                  <w:szCs w:val="22"/>
                </w:rPr>
                <w:t>;</w:t>
              </w:r>
            </w:hyperlink>
          </w:p>
          <w:p w14:paraId="228D2976" w14:textId="77777777" w:rsidR="0052025B" w:rsidRPr="00800323" w:rsidRDefault="00DA045C" w:rsidP="008A72CB">
            <w:pPr>
              <w:pStyle w:val="tj"/>
              <w:shd w:val="clear" w:color="auto" w:fill="FFFFFF"/>
              <w:spacing w:before="0" w:beforeAutospacing="0" w:after="0" w:afterAutospacing="0"/>
              <w:ind w:right="94"/>
              <w:jc w:val="both"/>
              <w:rPr>
                <w:sz w:val="22"/>
                <w:szCs w:val="22"/>
              </w:rPr>
            </w:pPr>
            <w:hyperlink r:id="rId15" w:tgtFrame="_blank" w:history="1">
              <w:r w:rsidR="0052025B" w:rsidRPr="00800323">
                <w:rPr>
                  <w:rStyle w:val="a3"/>
                  <w:b/>
                  <w:color w:val="auto"/>
                  <w:sz w:val="22"/>
                  <w:szCs w:val="22"/>
                  <w:u w:val="none"/>
                </w:rPr>
                <w:t>5)</w:t>
              </w:r>
              <w:r w:rsidR="0052025B" w:rsidRPr="00800323">
                <w:rPr>
                  <w:rStyle w:val="a3"/>
                  <w:color w:val="auto"/>
                  <w:sz w:val="22"/>
                  <w:szCs w:val="22"/>
                  <w:u w:val="non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52025B" w:rsidRPr="00800323">
                <w:rPr>
                  <w:b/>
                  <w:sz w:val="22"/>
                  <w:szCs w:val="22"/>
                  <w:shd w:val="clear" w:color="auto" w:fill="FFFFFF"/>
                </w:rPr>
                <w:t>(</w:t>
              </w:r>
              <w:r w:rsidR="0052025B" w:rsidRPr="00800323">
                <w:rPr>
                  <w:b/>
                  <w:iCs/>
                  <w:sz w:val="22"/>
                  <w:szCs w:val="22"/>
                  <w:lang w:eastAsia="ru-RU"/>
                </w:rPr>
                <w:t>підпункт</w:t>
              </w:r>
              <w:r w:rsidR="0052025B" w:rsidRPr="00800323">
                <w:rPr>
                  <w:b/>
                  <w:sz w:val="22"/>
                  <w:szCs w:val="22"/>
                </w:rPr>
                <w:t xml:space="preserve"> 5 </w:t>
              </w:r>
              <w:r w:rsidR="00BB7813" w:rsidRPr="00800323">
                <w:rPr>
                  <w:b/>
                  <w:iCs/>
                  <w:sz w:val="22"/>
                  <w:szCs w:val="22"/>
                  <w:lang w:eastAsia="ru-RU"/>
                </w:rPr>
                <w:t>пункту 47</w:t>
              </w:r>
              <w:r w:rsidR="0052025B" w:rsidRPr="00800323">
                <w:rPr>
                  <w:b/>
                  <w:iCs/>
                  <w:sz w:val="22"/>
                  <w:szCs w:val="22"/>
                  <w:lang w:eastAsia="ru-RU"/>
                </w:rPr>
                <w:t xml:space="preserve"> Особливостей</w:t>
              </w:r>
              <w:r w:rsidR="0052025B" w:rsidRPr="00800323">
                <w:rPr>
                  <w:b/>
                  <w:sz w:val="22"/>
                  <w:szCs w:val="22"/>
                </w:rPr>
                <w:t xml:space="preserve">) - </w:t>
              </w:r>
              <w:r w:rsidR="0052025B" w:rsidRPr="00233766">
                <w:rPr>
                  <w:i/>
                  <w:sz w:val="22"/>
                  <w:szCs w:val="22"/>
                  <w:u w:val="singl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i/>
                  <w:color w:val="auto"/>
                  <w:sz w:val="22"/>
                  <w:szCs w:val="22"/>
                </w:rPr>
                <w:t>;</w:t>
              </w:r>
            </w:hyperlink>
          </w:p>
          <w:p w14:paraId="1C7C6BB0" w14:textId="77777777" w:rsidR="0052025B" w:rsidRPr="00800323" w:rsidRDefault="00DA045C" w:rsidP="008A72CB">
            <w:pPr>
              <w:pStyle w:val="tj"/>
              <w:shd w:val="clear" w:color="auto" w:fill="FFFFFF"/>
              <w:tabs>
                <w:tab w:val="left" w:pos="291"/>
              </w:tabs>
              <w:spacing w:before="0" w:beforeAutospacing="0" w:after="0" w:afterAutospacing="0"/>
              <w:ind w:right="94"/>
              <w:jc w:val="both"/>
              <w:rPr>
                <w:sz w:val="22"/>
                <w:szCs w:val="22"/>
              </w:rPr>
            </w:pPr>
            <w:hyperlink r:id="rId16" w:tgtFrame="_blank" w:history="1">
              <w:r w:rsidR="0052025B" w:rsidRPr="00800323">
                <w:rPr>
                  <w:rStyle w:val="a3"/>
                  <w:b/>
                  <w:color w:val="auto"/>
                  <w:sz w:val="22"/>
                  <w:szCs w:val="22"/>
                  <w:u w:val="none"/>
                </w:rPr>
                <w:t>6)</w:t>
              </w:r>
              <w:r w:rsidR="0052025B" w:rsidRPr="00800323">
                <w:rPr>
                  <w:rStyle w:val="a3"/>
                  <w:color w:val="auto"/>
                  <w:sz w:val="22"/>
                  <w:szCs w:val="22"/>
                  <w:u w:val="non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52025B" w:rsidRPr="00800323">
                <w:rPr>
                  <w:b/>
                  <w:sz w:val="22"/>
                  <w:szCs w:val="22"/>
                  <w:shd w:val="clear" w:color="auto" w:fill="FFFFFF"/>
                </w:rPr>
                <w:t>(</w:t>
              </w:r>
              <w:r w:rsidR="0052025B" w:rsidRPr="00800323">
                <w:rPr>
                  <w:b/>
                  <w:iCs/>
                  <w:sz w:val="22"/>
                  <w:szCs w:val="22"/>
                  <w:shd w:val="clear" w:color="auto" w:fill="FFFFFF"/>
                  <w:lang w:eastAsia="ru-RU"/>
                </w:rPr>
                <w:t>підпункт</w:t>
              </w:r>
              <w:r w:rsidR="0052025B" w:rsidRPr="00800323">
                <w:rPr>
                  <w:b/>
                  <w:sz w:val="22"/>
                  <w:szCs w:val="22"/>
                  <w:shd w:val="clear" w:color="auto" w:fill="FFFFFF"/>
                </w:rPr>
                <w:t xml:space="preserve"> 6 </w:t>
              </w:r>
              <w:r w:rsidR="00BB7813" w:rsidRPr="00800323">
                <w:rPr>
                  <w:b/>
                  <w:iCs/>
                  <w:sz w:val="22"/>
                  <w:szCs w:val="22"/>
                  <w:shd w:val="clear" w:color="auto" w:fill="FFFFFF"/>
                  <w:lang w:eastAsia="ru-RU"/>
                </w:rPr>
                <w:t>пункту 47</w:t>
              </w:r>
              <w:r w:rsidR="0052025B" w:rsidRPr="00800323">
                <w:rPr>
                  <w:b/>
                  <w:iCs/>
                  <w:sz w:val="22"/>
                  <w:szCs w:val="22"/>
                  <w:shd w:val="clear" w:color="auto" w:fill="FFFFFF"/>
                  <w:lang w:eastAsia="ru-RU"/>
                </w:rPr>
                <w:t xml:space="preserve"> Особливостей) - </w:t>
              </w:r>
              <w:r w:rsidR="0052025B" w:rsidRPr="00233766">
                <w:rPr>
                  <w:i/>
                  <w:iCs/>
                  <w:sz w:val="22"/>
                  <w:szCs w:val="22"/>
                  <w:u w:val="single"/>
                  <w:shd w:val="clear" w:color="auto" w:fill="FFFFFF"/>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i/>
                  <w:color w:val="auto"/>
                  <w:sz w:val="22"/>
                  <w:szCs w:val="22"/>
                </w:rPr>
                <w:t>;</w:t>
              </w:r>
            </w:hyperlink>
          </w:p>
          <w:p w14:paraId="6C3BEDEA" w14:textId="77777777" w:rsidR="0052025B" w:rsidRPr="00800323" w:rsidRDefault="00DA045C" w:rsidP="008A72CB">
            <w:pPr>
              <w:pStyle w:val="tj"/>
              <w:shd w:val="clear" w:color="auto" w:fill="FFFFFF"/>
              <w:spacing w:before="0" w:beforeAutospacing="0" w:after="0" w:afterAutospacing="0"/>
              <w:ind w:right="94"/>
              <w:jc w:val="both"/>
              <w:rPr>
                <w:sz w:val="22"/>
                <w:szCs w:val="22"/>
              </w:rPr>
            </w:pPr>
            <w:hyperlink r:id="rId17" w:tgtFrame="_blank" w:history="1">
              <w:r w:rsidR="0052025B" w:rsidRPr="00800323">
                <w:rPr>
                  <w:rStyle w:val="a3"/>
                  <w:b/>
                  <w:color w:val="auto"/>
                  <w:sz w:val="22"/>
                  <w:szCs w:val="22"/>
                  <w:u w:val="none"/>
                </w:rPr>
                <w:t>7)</w:t>
              </w:r>
              <w:r w:rsidR="0052025B" w:rsidRPr="00800323">
                <w:rPr>
                  <w:rStyle w:val="a3"/>
                  <w:color w:val="auto"/>
                  <w:sz w:val="22"/>
                  <w:szCs w:val="22"/>
                  <w:u w:val="none"/>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52025B" w:rsidRPr="00800323">
                <w:rPr>
                  <w:b/>
                  <w:sz w:val="22"/>
                  <w:szCs w:val="22"/>
                  <w:shd w:val="clear" w:color="auto" w:fill="FFFFFF"/>
                </w:rPr>
                <w:t>(</w:t>
              </w:r>
              <w:r w:rsidR="0052025B" w:rsidRPr="00800323">
                <w:rPr>
                  <w:b/>
                  <w:iCs/>
                  <w:sz w:val="22"/>
                  <w:szCs w:val="22"/>
                  <w:lang w:eastAsia="ru-RU"/>
                </w:rPr>
                <w:t>підпункт</w:t>
              </w:r>
              <w:r w:rsidR="0052025B" w:rsidRPr="00800323">
                <w:rPr>
                  <w:b/>
                  <w:sz w:val="22"/>
                  <w:szCs w:val="22"/>
                </w:rPr>
                <w:t xml:space="preserve"> 7 </w:t>
              </w:r>
              <w:r w:rsidR="00BB7813" w:rsidRPr="00800323">
                <w:rPr>
                  <w:b/>
                  <w:iCs/>
                  <w:sz w:val="22"/>
                  <w:szCs w:val="22"/>
                  <w:lang w:eastAsia="ru-RU"/>
                </w:rPr>
                <w:t>пункту 47</w:t>
              </w:r>
              <w:r w:rsidR="0052025B" w:rsidRPr="00800323">
                <w:rPr>
                  <w:b/>
                  <w:iCs/>
                  <w:sz w:val="22"/>
                  <w:szCs w:val="22"/>
                  <w:lang w:eastAsia="ru-RU"/>
                </w:rPr>
                <w:t xml:space="preserve"> Особливостей</w:t>
              </w:r>
              <w:r w:rsidR="0052025B" w:rsidRPr="00800323">
                <w:rPr>
                  <w:b/>
                  <w:sz w:val="22"/>
                  <w:szCs w:val="22"/>
                </w:rPr>
                <w:t>)</w:t>
              </w:r>
              <w:r w:rsidR="00A86971" w:rsidRPr="00800323">
                <w:rPr>
                  <w:b/>
                  <w:sz w:val="22"/>
                  <w:szCs w:val="22"/>
                </w:rPr>
                <w:t xml:space="preserve"> - </w:t>
              </w:r>
              <w:r w:rsidR="00A86971" w:rsidRPr="00233766">
                <w:rPr>
                  <w:i/>
                  <w:sz w:val="22"/>
                  <w:szCs w:val="22"/>
                  <w:u w:val="single"/>
                </w:rPr>
                <w:t>Замовник самостійно за результатами розгляду тендерної пропозиції учасника процедури закупівлі підтверджує відсутність такої підстави в електронній системі закупівель</w:t>
              </w:r>
              <w:r w:rsidR="0052025B" w:rsidRPr="00233766">
                <w:rPr>
                  <w:rStyle w:val="a3"/>
                  <w:b/>
                  <w:i/>
                  <w:color w:val="auto"/>
                  <w:sz w:val="22"/>
                  <w:szCs w:val="22"/>
                </w:rPr>
                <w:t>;</w:t>
              </w:r>
            </w:hyperlink>
          </w:p>
          <w:p w14:paraId="522325F0" w14:textId="77777777" w:rsidR="0052025B" w:rsidRPr="00800323" w:rsidRDefault="00DA045C" w:rsidP="008A72CB">
            <w:pPr>
              <w:pStyle w:val="tj"/>
              <w:shd w:val="clear" w:color="auto" w:fill="FFFFFF"/>
              <w:spacing w:before="0" w:beforeAutospacing="0" w:after="0" w:afterAutospacing="0"/>
              <w:ind w:right="94"/>
              <w:jc w:val="both"/>
              <w:rPr>
                <w:sz w:val="22"/>
                <w:szCs w:val="22"/>
              </w:rPr>
            </w:pPr>
            <w:hyperlink r:id="rId18" w:tgtFrame="_blank" w:history="1">
              <w:r w:rsidR="0052025B" w:rsidRPr="00800323">
                <w:rPr>
                  <w:rStyle w:val="a3"/>
                  <w:b/>
                  <w:color w:val="auto"/>
                  <w:sz w:val="22"/>
                  <w:szCs w:val="22"/>
                  <w:u w:val="none"/>
                </w:rPr>
                <w:t>8)</w:t>
              </w:r>
              <w:r w:rsidR="0052025B" w:rsidRPr="00800323">
                <w:rPr>
                  <w:rStyle w:val="a3"/>
                  <w:color w:val="auto"/>
                  <w:sz w:val="22"/>
                  <w:szCs w:val="22"/>
                  <w:u w:val="none"/>
                </w:rPr>
                <w:t xml:space="preserve"> учасник процедури закупівлі визнаний в установленому законом порядку банкрутом та стосовно нього відкрита ліквідаційна процедура </w:t>
              </w:r>
              <w:r w:rsidR="0052025B" w:rsidRPr="00800323">
                <w:rPr>
                  <w:b/>
                  <w:sz w:val="22"/>
                  <w:szCs w:val="22"/>
                  <w:shd w:val="clear" w:color="auto" w:fill="FFFFFF"/>
                </w:rPr>
                <w:t>(</w:t>
              </w:r>
              <w:r w:rsidR="0052025B" w:rsidRPr="00800323">
                <w:rPr>
                  <w:b/>
                  <w:iCs/>
                  <w:sz w:val="22"/>
                  <w:szCs w:val="22"/>
                  <w:lang w:eastAsia="ru-RU"/>
                </w:rPr>
                <w:t>підпункт</w:t>
              </w:r>
              <w:r w:rsidR="0052025B" w:rsidRPr="00800323">
                <w:rPr>
                  <w:b/>
                  <w:sz w:val="22"/>
                  <w:szCs w:val="22"/>
                </w:rPr>
                <w:t xml:space="preserve"> 8 </w:t>
              </w:r>
              <w:r w:rsidR="00BB7813" w:rsidRPr="00800323">
                <w:rPr>
                  <w:b/>
                  <w:iCs/>
                  <w:sz w:val="22"/>
                  <w:szCs w:val="22"/>
                  <w:lang w:eastAsia="ru-RU"/>
                </w:rPr>
                <w:t>пункту 47</w:t>
              </w:r>
              <w:r w:rsidR="0052025B" w:rsidRPr="00800323">
                <w:rPr>
                  <w:b/>
                  <w:i/>
                  <w:iCs/>
                  <w:sz w:val="22"/>
                  <w:szCs w:val="22"/>
                  <w:lang w:eastAsia="ru-RU"/>
                </w:rPr>
                <w:t xml:space="preserve"> </w:t>
              </w:r>
              <w:r w:rsidR="0052025B" w:rsidRPr="00800323">
                <w:rPr>
                  <w:b/>
                  <w:iCs/>
                  <w:sz w:val="22"/>
                  <w:szCs w:val="22"/>
                  <w:lang w:eastAsia="ru-RU"/>
                </w:rPr>
                <w:t>Особливостей</w:t>
              </w:r>
              <w:r w:rsidR="0052025B" w:rsidRPr="00800323">
                <w:rPr>
                  <w:b/>
                  <w:sz w:val="22"/>
                  <w:szCs w:val="22"/>
                </w:rPr>
                <w:t xml:space="preserve">) - </w:t>
              </w:r>
              <w:r w:rsidR="0052025B" w:rsidRPr="00233766">
                <w:rPr>
                  <w:i/>
                  <w:sz w:val="22"/>
                  <w:szCs w:val="22"/>
                  <w:u w:val="singl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800323">
                <w:rPr>
                  <w:rStyle w:val="a3"/>
                  <w:i/>
                  <w:color w:val="auto"/>
                  <w:sz w:val="22"/>
                  <w:szCs w:val="22"/>
                  <w:u w:val="none"/>
                </w:rPr>
                <w:t>;</w:t>
              </w:r>
            </w:hyperlink>
          </w:p>
          <w:p w14:paraId="297352D0" w14:textId="77777777" w:rsidR="0052025B" w:rsidRPr="00800323" w:rsidRDefault="00DA045C" w:rsidP="008A72CB">
            <w:pPr>
              <w:pStyle w:val="tj"/>
              <w:shd w:val="clear" w:color="auto" w:fill="FFFFFF"/>
              <w:spacing w:before="0" w:beforeAutospacing="0" w:after="0" w:afterAutospacing="0"/>
              <w:ind w:right="94"/>
              <w:jc w:val="both"/>
              <w:rPr>
                <w:sz w:val="22"/>
                <w:szCs w:val="22"/>
              </w:rPr>
            </w:pPr>
            <w:hyperlink r:id="rId19" w:tgtFrame="_blank" w:history="1">
              <w:r w:rsidR="0052025B" w:rsidRPr="00800323">
                <w:rPr>
                  <w:rStyle w:val="a3"/>
                  <w:b/>
                  <w:color w:val="auto"/>
                  <w:sz w:val="22"/>
                  <w:szCs w:val="22"/>
                  <w:u w:val="none"/>
                </w:rPr>
                <w:t>9)</w:t>
              </w:r>
              <w:r w:rsidR="0052025B" w:rsidRPr="00800323">
                <w:rPr>
                  <w:rStyle w:val="a3"/>
                  <w:color w:val="auto"/>
                  <w:sz w:val="22"/>
                  <w:szCs w:val="22"/>
                  <w:u w:val="none"/>
                </w:rPr>
                <w:t xml:space="preserve"> у Єдиному державному реєстрі юридичних осіб, фізичних осіб - підприємців та громадських формувань відсутня інформація, передбачена</w:t>
              </w:r>
            </w:hyperlink>
            <w:r w:rsidR="0052025B" w:rsidRPr="00800323">
              <w:rPr>
                <w:sz w:val="22"/>
                <w:szCs w:val="22"/>
              </w:rPr>
              <w:t> </w:t>
            </w:r>
            <w:hyperlink r:id="rId20" w:tgtFrame="_blank" w:history="1">
              <w:r w:rsidR="0052025B" w:rsidRPr="00800323">
                <w:rPr>
                  <w:rStyle w:val="hard-blue-color"/>
                  <w:sz w:val="22"/>
                  <w:szCs w:val="22"/>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52025B" w:rsidRPr="00800323">
              <w:rPr>
                <w:sz w:val="22"/>
                <w:szCs w:val="22"/>
              </w:rPr>
              <w:t> </w:t>
            </w:r>
            <w:hyperlink r:id="rId21" w:tgtFrame="_blank" w:history="1">
              <w:r w:rsidR="0052025B" w:rsidRPr="00800323">
                <w:rPr>
                  <w:rStyle w:val="a3"/>
                  <w:color w:val="auto"/>
                  <w:sz w:val="22"/>
                  <w:szCs w:val="22"/>
                  <w:u w:val="none"/>
                </w:rPr>
                <w:t>(крім нерезидентів)</w:t>
              </w:r>
              <w:r w:rsidR="0052025B" w:rsidRPr="00800323">
                <w:rPr>
                  <w:i/>
                  <w:sz w:val="22"/>
                  <w:szCs w:val="22"/>
                  <w:shd w:val="clear" w:color="auto" w:fill="FFFFFF"/>
                </w:rPr>
                <w:t xml:space="preserve"> </w:t>
              </w:r>
              <w:r w:rsidR="0052025B" w:rsidRPr="00800323">
                <w:rPr>
                  <w:b/>
                  <w:sz w:val="22"/>
                  <w:szCs w:val="22"/>
                  <w:shd w:val="clear" w:color="auto" w:fill="FFFFFF"/>
                </w:rPr>
                <w:t>(</w:t>
              </w:r>
              <w:r w:rsidR="0052025B" w:rsidRPr="00800323">
                <w:rPr>
                  <w:b/>
                  <w:iCs/>
                  <w:sz w:val="22"/>
                  <w:szCs w:val="22"/>
                  <w:lang w:eastAsia="ru-RU"/>
                </w:rPr>
                <w:t>підпункт</w:t>
              </w:r>
              <w:r w:rsidR="0052025B" w:rsidRPr="00800323">
                <w:rPr>
                  <w:b/>
                  <w:sz w:val="22"/>
                  <w:szCs w:val="22"/>
                </w:rPr>
                <w:t xml:space="preserve"> 9 </w:t>
              </w:r>
              <w:r w:rsidR="00BB7813" w:rsidRPr="00800323">
                <w:rPr>
                  <w:b/>
                  <w:iCs/>
                  <w:sz w:val="22"/>
                  <w:szCs w:val="22"/>
                  <w:lang w:eastAsia="ru-RU"/>
                </w:rPr>
                <w:t>пункту 47</w:t>
              </w:r>
              <w:r w:rsidR="0052025B" w:rsidRPr="00800323">
                <w:rPr>
                  <w:i/>
                  <w:iCs/>
                  <w:sz w:val="22"/>
                  <w:szCs w:val="22"/>
                  <w:lang w:eastAsia="ru-RU"/>
                </w:rPr>
                <w:t xml:space="preserve"> </w:t>
              </w:r>
              <w:r w:rsidR="0052025B" w:rsidRPr="00800323">
                <w:rPr>
                  <w:b/>
                  <w:iCs/>
                  <w:sz w:val="22"/>
                  <w:szCs w:val="22"/>
                  <w:lang w:eastAsia="ru-RU"/>
                </w:rPr>
                <w:t>Особливостей</w:t>
              </w:r>
              <w:r w:rsidR="0052025B" w:rsidRPr="00800323">
                <w:rPr>
                  <w:b/>
                  <w:sz w:val="22"/>
                  <w:szCs w:val="22"/>
                </w:rPr>
                <w:t xml:space="preserve">) - </w:t>
              </w:r>
              <w:r w:rsidR="0052025B" w:rsidRPr="00233766">
                <w:rPr>
                  <w:i/>
                  <w:sz w:val="22"/>
                  <w:szCs w:val="22"/>
                  <w:u w:val="singl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0052025B" w:rsidRPr="00233766">
                <w:rPr>
                  <w:i/>
                  <w:sz w:val="22"/>
                  <w:szCs w:val="22"/>
                  <w:u w:val="single"/>
                </w:rPr>
                <w:lastRenderedPageBreak/>
                <w:t>тендерної пропозиції</w:t>
              </w:r>
              <w:r w:rsidR="0052025B" w:rsidRPr="00233766">
                <w:rPr>
                  <w:rStyle w:val="a3"/>
                  <w:i/>
                  <w:color w:val="auto"/>
                  <w:sz w:val="22"/>
                  <w:szCs w:val="22"/>
                </w:rPr>
                <w:t>;</w:t>
              </w:r>
            </w:hyperlink>
          </w:p>
          <w:p w14:paraId="483CBB3F" w14:textId="77777777" w:rsidR="0052025B" w:rsidRPr="00800323" w:rsidRDefault="00DA045C" w:rsidP="008A72CB">
            <w:pPr>
              <w:spacing w:after="0" w:line="240" w:lineRule="auto"/>
              <w:ind w:right="94"/>
              <w:jc w:val="both"/>
              <w:rPr>
                <w:lang w:val="uk-UA"/>
              </w:rPr>
            </w:pPr>
            <w:hyperlink r:id="rId22" w:tgtFrame="_blank" w:history="1">
              <w:r w:rsidR="0052025B" w:rsidRPr="00800323">
                <w:rPr>
                  <w:rStyle w:val="a3"/>
                  <w:rFonts w:ascii="Times New Roman" w:hAnsi="Times New Roman"/>
                  <w:b/>
                  <w:color w:val="auto"/>
                  <w:u w:val="none"/>
                  <w:lang w:val="uk-UA"/>
                </w:rPr>
                <w:t>10)</w:t>
              </w:r>
              <w:r w:rsidR="0052025B" w:rsidRPr="00800323">
                <w:rPr>
                  <w:rStyle w:val="a3"/>
                  <w:rFonts w:ascii="Times New Roman" w:hAnsi="Times New Roman"/>
                  <w:color w:val="auto"/>
                  <w:u w:val="none"/>
                  <w:lang w:val="uk-UA"/>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52025B" w:rsidRPr="00800323">
                <w:rPr>
                  <w:rFonts w:ascii="Times New Roman" w:hAnsi="Times New Roman"/>
                  <w:i/>
                  <w:shd w:val="clear" w:color="auto" w:fill="FFFFFF"/>
                  <w:lang w:val="uk-UA"/>
                </w:rPr>
                <w:t xml:space="preserve"> </w:t>
              </w:r>
              <w:r w:rsidR="0052025B" w:rsidRPr="00800323">
                <w:rPr>
                  <w:rFonts w:ascii="Times New Roman" w:hAnsi="Times New Roman"/>
                  <w:b/>
                  <w:shd w:val="clear" w:color="auto" w:fill="FFFFFF"/>
                  <w:lang w:val="uk-UA"/>
                </w:rPr>
                <w:t>(</w:t>
              </w:r>
              <w:r w:rsidR="0052025B" w:rsidRPr="00800323">
                <w:rPr>
                  <w:rFonts w:ascii="Times New Roman" w:eastAsia="Times New Roman" w:hAnsi="Times New Roman"/>
                  <w:b/>
                  <w:iCs/>
                  <w:lang w:val="uk-UA" w:eastAsia="ru-RU"/>
                </w:rPr>
                <w:t>підпункт</w:t>
              </w:r>
              <w:r w:rsidR="0052025B" w:rsidRPr="00800323">
                <w:rPr>
                  <w:rFonts w:ascii="Times New Roman" w:hAnsi="Times New Roman"/>
                  <w:b/>
                  <w:lang w:val="uk-UA"/>
                </w:rPr>
                <w:t xml:space="preserve"> 10 </w:t>
              </w:r>
              <w:r w:rsidR="00BB7813" w:rsidRPr="00800323">
                <w:rPr>
                  <w:rFonts w:ascii="Times New Roman" w:eastAsia="Times New Roman" w:hAnsi="Times New Roman"/>
                  <w:b/>
                  <w:iCs/>
                  <w:lang w:val="uk-UA" w:eastAsia="ru-RU"/>
                </w:rPr>
                <w:t>пункту 47</w:t>
              </w:r>
              <w:r w:rsidR="0052025B" w:rsidRPr="00800323">
                <w:rPr>
                  <w:rFonts w:ascii="Times New Roman" w:eastAsia="Times New Roman" w:hAnsi="Times New Roman"/>
                  <w:b/>
                  <w:i/>
                  <w:iCs/>
                  <w:lang w:val="uk-UA" w:eastAsia="ru-RU"/>
                </w:rPr>
                <w:t xml:space="preserve"> </w:t>
              </w:r>
              <w:r w:rsidR="0052025B" w:rsidRPr="00800323">
                <w:rPr>
                  <w:rFonts w:ascii="Times New Roman" w:eastAsia="Times New Roman" w:hAnsi="Times New Roman"/>
                  <w:b/>
                  <w:iCs/>
                  <w:lang w:val="uk-UA" w:eastAsia="ru-RU"/>
                </w:rPr>
                <w:t>Особливостей</w:t>
              </w:r>
              <w:r w:rsidR="0052025B" w:rsidRPr="00800323">
                <w:rPr>
                  <w:rFonts w:ascii="Times New Roman" w:hAnsi="Times New Roman"/>
                  <w:b/>
                  <w:lang w:val="uk-UA"/>
                </w:rPr>
                <w:t xml:space="preserve">) - </w:t>
              </w:r>
              <w:r w:rsidR="0052025B" w:rsidRPr="00233766">
                <w:rPr>
                  <w:rFonts w:ascii="Times New Roman" w:hAnsi="Times New Roman"/>
                  <w:i/>
                  <w:u w:val="single"/>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rFonts w:ascii="Times New Roman" w:hAnsi="Times New Roman"/>
                  <w:i/>
                  <w:color w:val="auto"/>
                  <w:lang w:val="uk-UA"/>
                </w:rPr>
                <w:t>;</w:t>
              </w:r>
            </w:hyperlink>
          </w:p>
          <w:p w14:paraId="5CE836E1" w14:textId="77777777" w:rsidR="005B7FE5" w:rsidRPr="0077575D" w:rsidRDefault="00DA045C" w:rsidP="008A72CB">
            <w:pPr>
              <w:pStyle w:val="tj"/>
              <w:shd w:val="clear" w:color="auto" w:fill="FFFFFF"/>
              <w:spacing w:before="0" w:beforeAutospacing="0" w:after="0" w:afterAutospacing="0"/>
              <w:ind w:right="94"/>
              <w:jc w:val="both"/>
            </w:pPr>
            <w:hyperlink r:id="rId23" w:tgtFrame="_blank" w:history="1">
              <w:r w:rsidR="0052025B" w:rsidRPr="0077575D">
                <w:rPr>
                  <w:rStyle w:val="a3"/>
                  <w:b/>
                  <w:color w:val="auto"/>
                  <w:sz w:val="22"/>
                  <w:szCs w:val="22"/>
                  <w:u w:val="none"/>
                </w:rPr>
                <w:t>11)</w:t>
              </w:r>
              <w:r w:rsidR="0052025B" w:rsidRPr="0077575D">
                <w:rPr>
                  <w:rStyle w:val="a3"/>
                  <w:color w:val="auto"/>
                  <w:sz w:val="22"/>
                  <w:szCs w:val="22"/>
                  <w:u w:val="none"/>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w:t>
              </w:r>
              <w:r w:rsidR="00B23DAB">
                <w:rPr>
                  <w:rStyle w:val="a3"/>
                  <w:color w:val="auto"/>
                  <w:sz w:val="22"/>
                  <w:szCs w:val="22"/>
                  <w:u w:val="none"/>
                </w:rPr>
                <w:t>яді заборони на здійснення у неї</w:t>
              </w:r>
              <w:r w:rsidR="0052025B" w:rsidRPr="0077575D">
                <w:rPr>
                  <w:rStyle w:val="a3"/>
                  <w:color w:val="auto"/>
                  <w:sz w:val="22"/>
                  <w:szCs w:val="22"/>
                  <w:u w:val="none"/>
                </w:rPr>
                <w:t xml:space="preserve"> публічних закупівель товарів, робіт і послуг згідно із</w:t>
              </w:r>
            </w:hyperlink>
            <w:r w:rsidR="0052025B" w:rsidRPr="0077575D">
              <w:rPr>
                <w:sz w:val="22"/>
                <w:szCs w:val="22"/>
              </w:rPr>
              <w:t> </w:t>
            </w:r>
            <w:hyperlink r:id="rId24" w:tgtFrame="_blank" w:history="1">
              <w:r w:rsidR="0052025B" w:rsidRPr="0077575D">
                <w:rPr>
                  <w:rStyle w:val="hard-blue-color"/>
                  <w:sz w:val="22"/>
                  <w:szCs w:val="22"/>
                </w:rPr>
                <w:t>Законом України "Про санкції"</w:t>
              </w:r>
            </w:hyperlink>
            <w:r w:rsidR="00B23DAB">
              <w:t>,</w:t>
            </w:r>
            <w:r w:rsidR="00B23DAB" w:rsidRPr="005C3965">
              <w:rPr>
                <w:shd w:val="clear" w:color="auto" w:fill="FFFFFF"/>
              </w:rPr>
              <w:t xml:space="preserve"> крім випадку, коли активи такої особи в установленому законодавством порядку передані в управління АРМА</w:t>
            </w:r>
            <w:r w:rsidR="0052025B" w:rsidRPr="0077575D">
              <w:t xml:space="preserve"> </w:t>
            </w:r>
            <w:r w:rsidR="0052025B" w:rsidRPr="0077575D">
              <w:rPr>
                <w:b/>
                <w:iCs/>
                <w:sz w:val="22"/>
                <w:szCs w:val="22"/>
                <w:shd w:val="clear" w:color="auto" w:fill="FFFFFF"/>
                <w:lang w:eastAsia="ru-RU"/>
              </w:rPr>
              <w:t>(</w:t>
            </w:r>
            <w:r w:rsidR="0052025B" w:rsidRPr="0077575D">
              <w:rPr>
                <w:b/>
                <w:iCs/>
                <w:sz w:val="22"/>
                <w:szCs w:val="22"/>
                <w:lang w:eastAsia="ru-RU"/>
              </w:rPr>
              <w:t>підпункт</w:t>
            </w:r>
            <w:r w:rsidR="0052025B" w:rsidRPr="0077575D">
              <w:rPr>
                <w:b/>
                <w:sz w:val="22"/>
                <w:szCs w:val="22"/>
              </w:rPr>
              <w:t xml:space="preserve"> 11 </w:t>
            </w:r>
            <w:r w:rsidR="00BB7813" w:rsidRPr="0077575D">
              <w:rPr>
                <w:b/>
                <w:iCs/>
                <w:sz w:val="22"/>
                <w:szCs w:val="22"/>
                <w:lang w:eastAsia="ru-RU"/>
              </w:rPr>
              <w:t>пункту 47</w:t>
            </w:r>
            <w:r w:rsidR="0052025B" w:rsidRPr="0077575D">
              <w:rPr>
                <w:b/>
                <w:iCs/>
                <w:sz w:val="22"/>
                <w:szCs w:val="22"/>
                <w:lang w:eastAsia="ru-RU"/>
              </w:rPr>
              <w:t xml:space="preserve"> Особливостей</w:t>
            </w:r>
            <w:r w:rsidR="0052025B" w:rsidRPr="0077575D">
              <w:rPr>
                <w:b/>
                <w:sz w:val="22"/>
                <w:szCs w:val="22"/>
              </w:rPr>
              <w:t xml:space="preserve">) - </w:t>
            </w:r>
            <w:r w:rsidR="0052025B" w:rsidRPr="00233766">
              <w:rPr>
                <w:i/>
                <w:sz w:val="22"/>
                <w:szCs w:val="22"/>
                <w:u w:val="singl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0052025B" w:rsidRPr="00B23DAB">
              <w:rPr>
                <w:i/>
                <w:sz w:val="22"/>
                <w:szCs w:val="22"/>
                <w:u w:val="single"/>
              </w:rPr>
              <w:t>пропозиції</w:t>
            </w:r>
            <w:hyperlink r:id="rId25" w:tgtFrame="_blank" w:history="1">
              <w:r w:rsidR="00B23DAB" w:rsidRPr="00B23DAB">
                <w:rPr>
                  <w:rStyle w:val="a3"/>
                  <w:color w:val="auto"/>
                  <w:sz w:val="22"/>
                  <w:szCs w:val="22"/>
                </w:rPr>
                <w:t>;</w:t>
              </w:r>
            </w:hyperlink>
          </w:p>
          <w:p w14:paraId="538E2B28" w14:textId="77777777" w:rsidR="00BB7813" w:rsidRPr="005F44F4" w:rsidRDefault="00DA045C" w:rsidP="008A72CB">
            <w:pPr>
              <w:pStyle w:val="tj"/>
              <w:shd w:val="clear" w:color="auto" w:fill="FFFFFF"/>
              <w:spacing w:before="0" w:beforeAutospacing="0" w:after="0" w:afterAutospacing="0"/>
              <w:ind w:right="94"/>
              <w:jc w:val="both"/>
            </w:pPr>
            <w:hyperlink r:id="rId26" w:tgtFrame="_blank" w:history="1">
              <w:r w:rsidR="0052025B" w:rsidRPr="005F44F4">
                <w:rPr>
                  <w:rStyle w:val="a3"/>
                  <w:b/>
                  <w:color w:val="auto"/>
                  <w:sz w:val="22"/>
                  <w:szCs w:val="22"/>
                  <w:u w:val="none"/>
                </w:rPr>
                <w:t>12)</w:t>
              </w:r>
              <w:r w:rsidR="0052025B" w:rsidRPr="005F44F4">
                <w:rPr>
                  <w:rStyle w:val="a3"/>
                  <w:color w:val="auto"/>
                  <w:sz w:val="22"/>
                  <w:szCs w:val="22"/>
                  <w:u w:val="none"/>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52025B" w:rsidRPr="005F44F4">
                <w:rPr>
                  <w:b/>
                  <w:sz w:val="22"/>
                  <w:szCs w:val="22"/>
                  <w:shd w:val="clear" w:color="auto" w:fill="FFFFFF"/>
                </w:rPr>
                <w:t>(</w:t>
              </w:r>
              <w:r w:rsidR="0052025B" w:rsidRPr="005F44F4">
                <w:rPr>
                  <w:b/>
                  <w:iCs/>
                  <w:sz w:val="22"/>
                  <w:szCs w:val="22"/>
                  <w:shd w:val="clear" w:color="auto" w:fill="FFFFFF"/>
                  <w:lang w:eastAsia="ru-RU"/>
                </w:rPr>
                <w:t>підпункт</w:t>
              </w:r>
              <w:r w:rsidR="0052025B" w:rsidRPr="005F44F4">
                <w:rPr>
                  <w:b/>
                  <w:sz w:val="22"/>
                  <w:szCs w:val="22"/>
                  <w:shd w:val="clear" w:color="auto" w:fill="FFFFFF"/>
                </w:rPr>
                <w:t xml:space="preserve"> 12 </w:t>
              </w:r>
              <w:r w:rsidR="00BB7813" w:rsidRPr="005F44F4">
                <w:rPr>
                  <w:b/>
                  <w:iCs/>
                  <w:sz w:val="22"/>
                  <w:szCs w:val="22"/>
                  <w:shd w:val="clear" w:color="auto" w:fill="FFFFFF"/>
                  <w:lang w:eastAsia="ru-RU"/>
                </w:rPr>
                <w:t>пункту 47</w:t>
              </w:r>
              <w:r w:rsidR="0052025B" w:rsidRPr="005F44F4">
                <w:rPr>
                  <w:b/>
                  <w:iCs/>
                  <w:sz w:val="22"/>
                  <w:szCs w:val="22"/>
                  <w:shd w:val="clear" w:color="auto" w:fill="FFFFFF"/>
                  <w:lang w:eastAsia="ru-RU"/>
                </w:rPr>
                <w:t xml:space="preserve"> Особливостей</w:t>
              </w:r>
              <w:r w:rsidR="0052025B" w:rsidRPr="005F44F4">
                <w:rPr>
                  <w:b/>
                  <w:sz w:val="22"/>
                  <w:szCs w:val="22"/>
                  <w:shd w:val="clear" w:color="auto" w:fill="FFFFFF"/>
                </w:rPr>
                <w:t xml:space="preserve">) - </w:t>
              </w:r>
              <w:r w:rsidR="0052025B" w:rsidRPr="005F44F4">
                <w:rPr>
                  <w:i/>
                  <w:sz w:val="22"/>
                  <w:szCs w:val="22"/>
                  <w:u w:val="single"/>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5F44F4">
                <w:rPr>
                  <w:rStyle w:val="a3"/>
                  <w:i/>
                  <w:color w:val="auto"/>
                  <w:sz w:val="22"/>
                  <w:szCs w:val="22"/>
                </w:rPr>
                <w:t>.</w:t>
              </w:r>
            </w:hyperlink>
          </w:p>
          <w:p w14:paraId="101A7A12" w14:textId="77777777" w:rsidR="0052025B" w:rsidRPr="005F44F4" w:rsidRDefault="00DA045C" w:rsidP="0052025B">
            <w:pPr>
              <w:spacing w:after="0" w:line="240" w:lineRule="auto"/>
              <w:ind w:right="93"/>
              <w:jc w:val="both"/>
              <w:rPr>
                <w:rFonts w:ascii="Times New Roman" w:eastAsia="Times New Roman" w:hAnsi="Times New Roman"/>
                <w:lang w:eastAsia="ru-RU"/>
              </w:rPr>
            </w:pPr>
            <w:hyperlink r:id="rId27" w:tgtFrame="_blank" w:history="1">
              <w:r w:rsidR="0052025B" w:rsidRPr="005F44F4">
                <w:rPr>
                  <w:rStyle w:val="a3"/>
                  <w:rFonts w:ascii="Times New Roman" w:hAnsi="Times New Roman"/>
                  <w:color w:val="auto"/>
                  <w:u w:val="none"/>
                  <w:shd w:val="clear" w:color="auto" w:fill="FFFFFF"/>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405A31" w:rsidRPr="005F44F4">
                <w:rPr>
                  <w:rStyle w:val="a3"/>
                  <w:rFonts w:ascii="Times New Roman" w:hAnsi="Times New Roman"/>
                  <w:color w:val="auto"/>
                  <w:u w:val="none"/>
                  <w:shd w:val="clear" w:color="auto" w:fill="FFFFFF"/>
                  <w:lang w:val="uk-UA"/>
                </w:rPr>
                <w:t xml:space="preserve"> </w:t>
              </w:r>
              <w:r w:rsidR="00405A31" w:rsidRPr="005F44F4">
                <w:rPr>
                  <w:rStyle w:val="a3"/>
                  <w:rFonts w:ascii="Times New Roman" w:hAnsi="Times New Roman"/>
                  <w:b/>
                  <w:color w:val="auto"/>
                  <w:u w:val="none"/>
                  <w:shd w:val="clear" w:color="auto" w:fill="FFFFFF"/>
                  <w:lang w:val="uk-UA"/>
                </w:rPr>
                <w:t>(абзац 14 пункту 47</w:t>
              </w:r>
              <w:r w:rsidR="0052025B" w:rsidRPr="005F44F4">
                <w:rPr>
                  <w:rStyle w:val="a3"/>
                  <w:rFonts w:ascii="Times New Roman" w:hAnsi="Times New Roman"/>
                  <w:b/>
                  <w:color w:val="auto"/>
                  <w:u w:val="none"/>
                  <w:shd w:val="clear" w:color="auto" w:fill="FFFFFF"/>
                  <w:lang w:val="uk-UA"/>
                </w:rPr>
                <w:t xml:space="preserve"> Особливостей)</w:t>
              </w:r>
              <w:r w:rsidR="0052025B" w:rsidRPr="005F44F4">
                <w:rPr>
                  <w:rStyle w:val="a3"/>
                  <w:rFonts w:ascii="Times New Roman" w:hAnsi="Times New Roman"/>
                  <w:color w:val="auto"/>
                  <w:u w:val="none"/>
                  <w:shd w:val="clear" w:color="auto" w:fill="FFFFFF"/>
                  <w:lang w:val="uk-UA"/>
                </w:rPr>
                <w:t>.</w:t>
              </w:r>
            </w:hyperlink>
          </w:p>
          <w:p w14:paraId="62C9C487" w14:textId="77777777" w:rsidR="0052025B" w:rsidRPr="005F44F4" w:rsidRDefault="0052025B" w:rsidP="0052025B">
            <w:pPr>
              <w:spacing w:after="0" w:line="240" w:lineRule="auto"/>
              <w:ind w:right="93" w:firstLine="46"/>
              <w:jc w:val="both"/>
              <w:rPr>
                <w:rFonts w:ascii="Times New Roman" w:hAnsi="Times New Roman"/>
                <w:b/>
                <w:bCs/>
                <w:u w:val="single"/>
                <w:lang w:val="uk-UA"/>
              </w:rPr>
            </w:pPr>
            <w:r w:rsidRPr="005F44F4">
              <w:rPr>
                <w:rFonts w:ascii="Times New Roman" w:hAnsi="Times New Roman"/>
                <w:b/>
                <w:bCs/>
                <w:u w:val="single"/>
                <w:lang w:val="uk-UA"/>
              </w:rPr>
              <w:t>Для підтвердження відсутності підстав,</w:t>
            </w:r>
            <w:r w:rsidR="00405A31" w:rsidRPr="005F44F4">
              <w:rPr>
                <w:rFonts w:ascii="Times New Roman" w:hAnsi="Times New Roman"/>
                <w:b/>
                <w:bCs/>
                <w:u w:val="single"/>
                <w:lang w:val="uk-UA"/>
              </w:rPr>
              <w:t xml:space="preserve"> визначених абзацом 14 пункту 47</w:t>
            </w:r>
            <w:r w:rsidRPr="005F44F4">
              <w:rPr>
                <w:rFonts w:ascii="Times New Roman" w:hAnsi="Times New Roman"/>
                <w:b/>
                <w:bCs/>
                <w:u w:val="single"/>
                <w:lang w:val="uk-UA"/>
              </w:rPr>
              <w:t xml:space="preserve"> Особливостей, Учасник  має надати:</w:t>
            </w:r>
          </w:p>
          <w:p w14:paraId="71854D86" w14:textId="77777777" w:rsidR="0052025B" w:rsidRPr="00800323" w:rsidRDefault="0052025B" w:rsidP="0052025B">
            <w:pPr>
              <w:spacing w:after="0" w:line="240" w:lineRule="auto"/>
              <w:ind w:right="93" w:firstLine="46"/>
              <w:jc w:val="both"/>
              <w:rPr>
                <w:rFonts w:ascii="Times New Roman" w:hAnsi="Times New Roman"/>
                <w:b/>
                <w:bCs/>
                <w:i/>
                <w:lang w:val="uk-UA"/>
              </w:rPr>
            </w:pPr>
            <w:r w:rsidRPr="00800323">
              <w:rPr>
                <w:rFonts w:ascii="Times New Roman" w:hAnsi="Times New Roman"/>
                <w:b/>
                <w:bCs/>
                <w:i/>
                <w:lang w:val="uk-UA"/>
              </w:rPr>
              <w:t>- 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FC0FC2" w14:textId="77777777" w:rsidR="0052025B" w:rsidRPr="00800323" w:rsidRDefault="0052025B" w:rsidP="0052025B">
            <w:pPr>
              <w:spacing w:after="0" w:line="240" w:lineRule="auto"/>
              <w:ind w:right="-24" w:firstLine="422"/>
              <w:jc w:val="both"/>
              <w:rPr>
                <w:rFonts w:ascii="Times New Roman" w:hAnsi="Times New Roman"/>
                <w:b/>
                <w:bCs/>
                <w:i/>
                <w:lang w:val="uk-UA"/>
              </w:rPr>
            </w:pPr>
            <w:r w:rsidRPr="00800323">
              <w:rPr>
                <w:rFonts w:ascii="Times New Roman" w:hAnsi="Times New Roman"/>
                <w:b/>
                <w:bCs/>
                <w:i/>
                <w:lang w:val="uk-UA"/>
              </w:rPr>
              <w:t>або</w:t>
            </w:r>
          </w:p>
          <w:p w14:paraId="5DF5458A" w14:textId="77777777" w:rsidR="0052025B" w:rsidRPr="00800323" w:rsidRDefault="0052025B" w:rsidP="0052025B">
            <w:pPr>
              <w:spacing w:after="0" w:line="240" w:lineRule="auto"/>
              <w:ind w:right="93"/>
              <w:jc w:val="both"/>
              <w:rPr>
                <w:rFonts w:ascii="Times New Roman" w:eastAsia="Times New Roman" w:hAnsi="Times New Roman"/>
                <w:b/>
                <w:i/>
                <w:lang w:val="uk-UA" w:eastAsia="ru-RU"/>
              </w:rPr>
            </w:pPr>
            <w:r w:rsidRPr="00800323">
              <w:rPr>
                <w:rFonts w:ascii="Times New Roman" w:hAnsi="Times New Roman"/>
                <w:lang w:val="uk-UA"/>
              </w:rPr>
              <w:t xml:space="preserve"> </w:t>
            </w:r>
            <w:r w:rsidRPr="00800323">
              <w:rPr>
                <w:rFonts w:ascii="Times New Roman" w:hAnsi="Times New Roman"/>
                <w:b/>
                <w:i/>
                <w:lang w:val="uk-UA"/>
              </w:rPr>
              <w:t>- учасник процедури закупівлі, що перебуває в обставинах, зазначених у абзаці 14</w:t>
            </w:r>
            <w:r w:rsidR="00BB7813" w:rsidRPr="00800323">
              <w:rPr>
                <w:rFonts w:ascii="Times New Roman" w:eastAsia="Times New Roman" w:hAnsi="Times New Roman"/>
                <w:b/>
                <w:i/>
                <w:lang w:val="uk-UA" w:eastAsia="ru-RU"/>
              </w:rPr>
              <w:t xml:space="preserve"> пункту 47</w:t>
            </w:r>
            <w:r w:rsidRPr="00800323">
              <w:rPr>
                <w:rFonts w:ascii="Times New Roman" w:eastAsia="Times New Roman" w:hAnsi="Times New Roman"/>
                <w:b/>
                <w:i/>
                <w:lang w:val="uk-UA" w:eastAsia="ru-RU"/>
              </w:rPr>
              <w:t xml:space="preserve"> Особливостей</w:t>
            </w:r>
            <w:r w:rsidRPr="00800323">
              <w:rPr>
                <w:rFonts w:ascii="Times New Roman" w:hAnsi="Times New Roman"/>
                <w:b/>
                <w:bCs/>
                <w:i/>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сплатив або зобов’язався сплатити відповідні зобов’язання та відшкодування завданих збитків</w:t>
            </w:r>
            <w:r w:rsidRPr="00800323">
              <w:rPr>
                <w:rFonts w:ascii="Times New Roman" w:eastAsia="Times New Roman" w:hAnsi="Times New Roman"/>
                <w:b/>
                <w:i/>
                <w:lang w:val="uk-UA" w:eastAsia="ru-RU"/>
              </w:rPr>
              <w:t>.</w:t>
            </w:r>
          </w:p>
          <w:p w14:paraId="2579A496" w14:textId="77777777" w:rsidR="0052025B" w:rsidRPr="00800323" w:rsidRDefault="0052025B" w:rsidP="0052025B">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w:t>
            </w:r>
            <w:r w:rsidR="00BB7813" w:rsidRPr="00800323">
              <w:rPr>
                <w:rFonts w:ascii="Times New Roman" w:eastAsia="Times New Roman" w:hAnsi="Times New Roman"/>
                <w:lang w:val="uk-UA" w:eastAsia="ru-RU"/>
              </w:rPr>
              <w:t>ь підстав, визначених пунктом 47</w:t>
            </w:r>
            <w:r w:rsidRPr="00800323">
              <w:rPr>
                <w:rFonts w:ascii="Times New Roman" w:eastAsia="Times New Roman" w:hAnsi="Times New Roman"/>
                <w:lang w:val="uk-UA" w:eastAsia="ru-RU"/>
              </w:rPr>
              <w:t xml:space="preserve"> Особливостей (крім абзацу 14 пункту 4</w:t>
            </w:r>
            <w:r w:rsidR="00BB7813" w:rsidRPr="00800323">
              <w:rPr>
                <w:rFonts w:ascii="Times New Roman" w:eastAsia="Times New Roman" w:hAnsi="Times New Roman"/>
                <w:lang w:val="uk-UA" w:eastAsia="ru-RU"/>
              </w:rPr>
              <w:t>7</w:t>
            </w:r>
            <w:r w:rsidRPr="00800323">
              <w:rPr>
                <w:rFonts w:ascii="Times New Roman" w:eastAsia="Times New Roman" w:hAnsi="Times New Roman"/>
                <w:lang w:val="uk-UA" w:eastAsia="ru-RU"/>
              </w:rPr>
              <w:t xml:space="preserve"> Особливостей), крім самостійного декларування відсутності </w:t>
            </w:r>
            <w:r w:rsidRPr="00800323">
              <w:rPr>
                <w:rFonts w:ascii="Times New Roman" w:eastAsia="Times New Roman" w:hAnsi="Times New Roman"/>
                <w:lang w:val="uk-UA" w:eastAsia="ru-RU"/>
              </w:rPr>
              <w:lastRenderedPageBreak/>
              <w:t>таких підстав учасником процедури закупівлі відповідно д</w:t>
            </w:r>
            <w:r w:rsidR="00BB7813" w:rsidRPr="00800323">
              <w:rPr>
                <w:rFonts w:ascii="Times New Roman" w:eastAsia="Times New Roman" w:hAnsi="Times New Roman"/>
                <w:lang w:val="uk-UA" w:eastAsia="ru-RU"/>
              </w:rPr>
              <w:t>о абзацу шістнадцятого пункту 47</w:t>
            </w:r>
            <w:r w:rsidRPr="00800323">
              <w:rPr>
                <w:rFonts w:ascii="Times New Roman" w:eastAsia="Times New Roman" w:hAnsi="Times New Roman"/>
                <w:lang w:val="uk-UA" w:eastAsia="ru-RU"/>
              </w:rPr>
              <w:t xml:space="preserve"> Особливостей.</w:t>
            </w:r>
          </w:p>
          <w:p w14:paraId="46ABE615" w14:textId="77777777" w:rsidR="00BB7813" w:rsidRPr="00800323" w:rsidRDefault="00BB7813" w:rsidP="008A72CB">
            <w:pPr>
              <w:spacing w:after="0" w:line="240" w:lineRule="auto"/>
              <w:ind w:right="94"/>
              <w:jc w:val="both"/>
              <w:rPr>
                <w:rFonts w:ascii="Times New Roman" w:hAnsi="Times New Roman"/>
                <w:color w:val="000000"/>
                <w:lang w:val="uk-UA"/>
              </w:rPr>
            </w:pPr>
            <w:r w:rsidRPr="00800323">
              <w:rPr>
                <w:rFonts w:ascii="Times New Roman" w:hAnsi="Times New Roman"/>
                <w:color w:val="00000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w:t>
            </w:r>
            <w:r w:rsidRPr="00800323">
              <w:rPr>
                <w:rFonts w:ascii="Times New Roman" w:eastAsia="Times New Roman" w:hAnsi="Times New Roman"/>
                <w:lang w:val="uk-UA" w:eastAsia="ru-RU"/>
              </w:rPr>
              <w:t>47 Особливостей</w:t>
            </w:r>
            <w:r w:rsidRPr="00800323">
              <w:rPr>
                <w:rFonts w:ascii="Times New Roman" w:hAnsi="Times New Roman"/>
                <w:color w:val="000000"/>
                <w:lang w:val="uk-UA"/>
              </w:rPr>
              <w:t>.</w:t>
            </w:r>
          </w:p>
          <w:p w14:paraId="4BA69A6E" w14:textId="77777777" w:rsidR="00E76597" w:rsidRPr="00800323" w:rsidRDefault="00E76597" w:rsidP="0007219D">
            <w:pPr>
              <w:spacing w:after="0" w:line="240" w:lineRule="auto"/>
              <w:ind w:right="93"/>
              <w:jc w:val="both"/>
              <w:rPr>
                <w:rFonts w:ascii="Times New Roman" w:eastAsia="Times New Roman" w:hAnsi="Times New Roman"/>
                <w:b/>
                <w:lang w:val="uk-UA" w:eastAsia="ru-RU"/>
              </w:rPr>
            </w:pPr>
            <w:r w:rsidRPr="00800323">
              <w:rPr>
                <w:rFonts w:ascii="Times New Roman" w:eastAsia="Times New Roman" w:hAnsi="Times New Roman"/>
                <w:b/>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800323">
              <w:rPr>
                <w:rFonts w:ascii="Times New Roman" w:eastAsia="Times New Roman" w:hAnsi="Times New Roman"/>
                <w:b/>
                <w:u w:val="single"/>
                <w:lang w:val="uk-UA" w:eastAsia="ru-RU"/>
              </w:rPr>
              <w:t xml:space="preserve">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і 12 </w:t>
            </w:r>
            <w:r w:rsidR="00712BAF" w:rsidRPr="00800323">
              <w:rPr>
                <w:rFonts w:ascii="Times New Roman" w:eastAsia="Times New Roman" w:hAnsi="Times New Roman"/>
                <w:b/>
                <w:u w:val="single"/>
                <w:lang w:val="uk-UA" w:eastAsia="ru-RU"/>
              </w:rPr>
              <w:t>та абзацом</w:t>
            </w:r>
            <w:r w:rsidR="002C7A93" w:rsidRPr="00800323">
              <w:rPr>
                <w:rFonts w:ascii="Times New Roman" w:eastAsia="Times New Roman" w:hAnsi="Times New Roman"/>
                <w:b/>
                <w:u w:val="single"/>
                <w:lang w:val="uk-UA" w:eastAsia="ru-RU"/>
              </w:rPr>
              <w:t xml:space="preserve"> 14 пункту 47</w:t>
            </w:r>
            <w:r w:rsidR="000F2A4E" w:rsidRPr="00800323">
              <w:rPr>
                <w:rFonts w:ascii="Times New Roman" w:eastAsia="Times New Roman" w:hAnsi="Times New Roman"/>
                <w:b/>
                <w:u w:val="single"/>
                <w:lang w:val="uk-UA" w:eastAsia="ru-RU"/>
              </w:rPr>
              <w:t xml:space="preserve"> Особливостей</w:t>
            </w:r>
            <w:r w:rsidRPr="00800323">
              <w:rPr>
                <w:rFonts w:ascii="Times New Roman" w:eastAsia="Times New Roman" w:hAnsi="Times New Roman"/>
                <w:b/>
                <w:lang w:val="uk-UA" w:eastAsia="ru-RU"/>
              </w:rPr>
              <w:t>.</w:t>
            </w:r>
          </w:p>
          <w:p w14:paraId="517F4FE4" w14:textId="77777777" w:rsidR="00E76597" w:rsidRPr="00800323"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1F5B4A" w:rsidRPr="00800323">
              <w:rPr>
                <w:rFonts w:ascii="Times New Roman" w:eastAsia="Times New Roman" w:hAnsi="Times New Roman"/>
                <w:lang w:val="uk-UA" w:eastAsia="ru-RU"/>
              </w:rPr>
              <w:t>публічних електронних реєстрах</w:t>
            </w:r>
            <w:r w:rsidRPr="00800323">
              <w:rPr>
                <w:rFonts w:ascii="Times New Roman" w:eastAsia="Times New Roman" w:hAnsi="Times New Roman"/>
                <w:lang w:val="uk-UA"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C28C72E" w14:textId="77777777" w:rsidR="00E76597" w:rsidRPr="004F4A01" w:rsidRDefault="00E76597" w:rsidP="0007219D">
            <w:pPr>
              <w:spacing w:after="0" w:line="240" w:lineRule="auto"/>
              <w:ind w:right="93"/>
              <w:jc w:val="both"/>
              <w:rPr>
                <w:rFonts w:ascii="Times New Roman" w:eastAsia="Times New Roman" w:hAnsi="Times New Roman"/>
                <w:b/>
                <w:lang w:val="uk-UA" w:eastAsia="ru-RU"/>
              </w:rPr>
            </w:pPr>
            <w:r w:rsidRPr="004F4A01">
              <w:rPr>
                <w:rFonts w:ascii="Times New Roman" w:eastAsia="Times New Roman" w:hAnsi="Times New Roman"/>
                <w:b/>
                <w:lang w:val="uk-UA" w:eastAsia="ru-RU"/>
              </w:rPr>
              <w:t xml:space="preserve">Перелік необхідних документів, які має подати </w:t>
            </w:r>
            <w:r w:rsidRPr="004F4A01">
              <w:rPr>
                <w:rFonts w:ascii="Times New Roman" w:eastAsia="Times New Roman" w:hAnsi="Times New Roman"/>
                <w:b/>
                <w:u w:val="single"/>
                <w:lang w:val="uk-UA" w:eastAsia="ru-RU"/>
              </w:rPr>
              <w:t>Переможець</w:t>
            </w:r>
            <w:r w:rsidRPr="004F4A01">
              <w:rPr>
                <w:rFonts w:ascii="Times New Roman" w:eastAsia="Times New Roman" w:hAnsi="Times New Roman"/>
                <w:b/>
                <w:lang w:val="uk-UA" w:eastAsia="ru-RU"/>
              </w:rPr>
              <w:t xml:space="preserve"> відповідно до вимог, встановлених </w:t>
            </w:r>
            <w:r w:rsidR="002C7A93" w:rsidRPr="004F4A01">
              <w:rPr>
                <w:rFonts w:ascii="Times New Roman" w:eastAsia="Times New Roman" w:hAnsi="Times New Roman"/>
                <w:b/>
                <w:lang w:val="uk-UA" w:eastAsia="ru-RU"/>
              </w:rPr>
              <w:t>пунктом 47</w:t>
            </w:r>
            <w:r w:rsidRPr="004F4A01">
              <w:rPr>
                <w:rFonts w:ascii="Times New Roman" w:eastAsia="Times New Roman" w:hAnsi="Times New Roman"/>
                <w:b/>
                <w:lang w:val="uk-UA" w:eastAsia="ru-RU"/>
              </w:rPr>
              <w:t xml:space="preserve"> Особливостей, перелічені в Додатку 4 до цієї тендерної документації.</w:t>
            </w:r>
          </w:p>
          <w:p w14:paraId="636DF205" w14:textId="77777777" w:rsidR="00E76597" w:rsidRPr="00800323" w:rsidRDefault="00E76597" w:rsidP="0007219D">
            <w:pPr>
              <w:spacing w:after="0" w:line="240" w:lineRule="auto"/>
              <w:ind w:right="93"/>
              <w:jc w:val="both"/>
              <w:rPr>
                <w:rFonts w:ascii="Times New Roman" w:eastAsia="Times New Roman" w:hAnsi="Times New Roman"/>
                <w:i/>
                <w:lang w:val="uk-UA" w:eastAsia="ru-RU"/>
              </w:rPr>
            </w:pPr>
            <w:r w:rsidRPr="00800323">
              <w:rPr>
                <w:rFonts w:ascii="Times New Roman" w:eastAsia="Times New Roman" w:hAnsi="Times New Roman"/>
                <w:i/>
                <w:lang w:val="uk-UA"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0F2A4E" w:rsidRPr="00800323">
              <w:rPr>
                <w:rFonts w:ascii="Times New Roman" w:eastAsia="Times New Roman" w:hAnsi="Times New Roman"/>
                <w:i/>
                <w:lang w:val="uk-UA" w:eastAsia="ru-RU"/>
              </w:rPr>
              <w:t>пунктом 4</w:t>
            </w:r>
            <w:r w:rsidR="002C7A93" w:rsidRPr="00800323">
              <w:rPr>
                <w:rFonts w:ascii="Times New Roman" w:eastAsia="Times New Roman" w:hAnsi="Times New Roman"/>
                <w:i/>
                <w:lang w:val="uk-UA" w:eastAsia="ru-RU"/>
              </w:rPr>
              <w:t>7</w:t>
            </w:r>
            <w:r w:rsidR="000F2A4E" w:rsidRPr="00800323">
              <w:rPr>
                <w:rFonts w:ascii="Times New Roman" w:eastAsia="Times New Roman" w:hAnsi="Times New Roman"/>
                <w:i/>
                <w:lang w:val="uk-UA" w:eastAsia="ru-RU"/>
              </w:rPr>
              <w:t xml:space="preserve">Особливостей </w:t>
            </w:r>
            <w:r w:rsidRPr="00800323">
              <w:rPr>
                <w:rFonts w:ascii="Times New Roman" w:eastAsia="Times New Roman" w:hAnsi="Times New Roman"/>
                <w:i/>
                <w:lang w:val="uk-UA" w:eastAsia="ru-RU"/>
              </w:rPr>
              <w:t>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w:t>
            </w:r>
            <w:r w:rsidR="002C7A93" w:rsidRPr="00800323">
              <w:rPr>
                <w:rFonts w:ascii="Times New Roman" w:eastAsia="Times New Roman" w:hAnsi="Times New Roman"/>
                <w:i/>
                <w:lang w:val="uk-UA" w:eastAsia="ru-RU"/>
              </w:rPr>
              <w:t>і абзацу 3 підпункту 3 пункту 44</w:t>
            </w:r>
            <w:r w:rsidRPr="00800323">
              <w:rPr>
                <w:rFonts w:ascii="Times New Roman" w:eastAsia="Times New Roman" w:hAnsi="Times New Roman"/>
                <w:i/>
                <w:lang w:val="uk-UA" w:eastAsia="ru-RU"/>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000F2A4E" w:rsidRPr="00800323">
              <w:rPr>
                <w:rFonts w:ascii="Times New Roman" w:eastAsia="Times New Roman" w:hAnsi="Times New Roman"/>
                <w:i/>
                <w:lang w:val="uk-UA" w:eastAsia="ru-RU"/>
              </w:rPr>
              <w:t>визначених</w:t>
            </w:r>
            <w:r w:rsidR="002C7A93" w:rsidRPr="00800323">
              <w:rPr>
                <w:rFonts w:ascii="Times New Roman" w:eastAsia="Times New Roman" w:hAnsi="Times New Roman"/>
                <w:i/>
                <w:lang w:val="uk-UA" w:eastAsia="ru-RU"/>
              </w:rPr>
              <w:t xml:space="preserve"> у підпунктах 3,5,6 і 12 та в абзаці 14</w:t>
            </w:r>
            <w:r w:rsidR="000F2A4E" w:rsidRPr="00800323">
              <w:rPr>
                <w:rFonts w:ascii="Times New Roman" w:eastAsia="Times New Roman" w:hAnsi="Times New Roman"/>
                <w:i/>
                <w:lang w:val="uk-UA" w:eastAsia="ru-RU"/>
              </w:rPr>
              <w:t xml:space="preserve"> </w:t>
            </w:r>
            <w:r w:rsidRPr="00800323">
              <w:rPr>
                <w:rFonts w:ascii="Times New Roman" w:eastAsia="Times New Roman" w:hAnsi="Times New Roman"/>
                <w:i/>
                <w:lang w:val="uk-UA" w:eastAsia="ru-RU"/>
              </w:rPr>
              <w:t>пункт</w:t>
            </w:r>
            <w:r w:rsidR="002C7A93" w:rsidRPr="00800323">
              <w:rPr>
                <w:rFonts w:ascii="Times New Roman" w:eastAsia="Times New Roman" w:hAnsi="Times New Roman"/>
                <w:i/>
                <w:lang w:val="uk-UA" w:eastAsia="ru-RU"/>
              </w:rPr>
              <w:t>у 47</w:t>
            </w:r>
            <w:r w:rsidRPr="00800323">
              <w:rPr>
                <w:rFonts w:ascii="Times New Roman" w:eastAsia="Times New Roman" w:hAnsi="Times New Roman"/>
                <w:i/>
                <w:lang w:val="uk-UA" w:eastAsia="ru-RU"/>
              </w:rPr>
              <w:t xml:space="preserve"> Особливостей.</w:t>
            </w:r>
          </w:p>
          <w:p w14:paraId="0BEAA082" w14:textId="77777777" w:rsidR="00DC799F"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Переможець процедури закупівлі може додатково завантажити в Систему інші документи, що підтверджують відсутність інших підстав, </w:t>
            </w:r>
            <w:r w:rsidR="00B757FB" w:rsidRPr="00800323">
              <w:rPr>
                <w:rFonts w:ascii="Times New Roman" w:eastAsia="Times New Roman" w:hAnsi="Times New Roman"/>
                <w:lang w:val="uk-UA" w:eastAsia="ru-RU"/>
              </w:rPr>
              <w:t>визначених пунктом 47</w:t>
            </w:r>
            <w:r w:rsidR="001F5B4A" w:rsidRPr="00800323">
              <w:rPr>
                <w:rFonts w:ascii="Times New Roman" w:eastAsia="Times New Roman" w:hAnsi="Times New Roman"/>
                <w:lang w:val="uk-UA" w:eastAsia="ru-RU"/>
              </w:rPr>
              <w:t xml:space="preserve"> Особливостей</w:t>
            </w:r>
            <w:r w:rsidRPr="00800323">
              <w:rPr>
                <w:rFonts w:ascii="Times New Roman" w:eastAsia="Times New Roman" w:hAnsi="Times New Roman"/>
                <w:lang w:val="uk-UA" w:eastAsia="ru-RU"/>
              </w:rPr>
              <w:t>.</w:t>
            </w:r>
          </w:p>
          <w:p w14:paraId="431C43EA" w14:textId="77777777" w:rsidR="001F0836" w:rsidRDefault="00DC799F" w:rsidP="008A72CB">
            <w:pPr>
              <w:spacing w:after="0" w:line="240" w:lineRule="auto"/>
              <w:ind w:right="94"/>
              <w:jc w:val="both"/>
              <w:rPr>
                <w:rFonts w:ascii="Times New Roman" w:hAnsi="Times New Roman"/>
                <w:b/>
                <w:lang w:val="uk-UA" w:eastAsia="uk-UA"/>
              </w:rPr>
            </w:pPr>
            <w:r w:rsidRPr="004F4A01">
              <w:rPr>
                <w:rFonts w:ascii="Times New Roman" w:hAnsi="Times New Roman"/>
                <w:b/>
                <w:lang w:val="uk-UA" w:eastAsia="uk-UA"/>
              </w:rPr>
              <w:t xml:space="preserve">Також, у </w:t>
            </w:r>
            <w:r w:rsidRPr="00424EFC">
              <w:rPr>
                <w:rFonts w:ascii="Times New Roman" w:hAnsi="Times New Roman"/>
                <w:b/>
                <w:lang w:val="uk-UA" w:eastAsia="uk-UA"/>
              </w:rPr>
              <w:t>випадку</w:t>
            </w:r>
            <w:r w:rsidR="004F4A01" w:rsidRPr="00424EFC">
              <w:rPr>
                <w:rFonts w:ascii="Times New Roman" w:hAnsi="Times New Roman"/>
                <w:b/>
                <w:lang w:val="uk-UA" w:eastAsia="uk-UA"/>
              </w:rPr>
              <w:t>,</w:t>
            </w:r>
            <w:r w:rsidRPr="00424EFC">
              <w:rPr>
                <w:rFonts w:ascii="Times New Roman" w:hAnsi="Times New Roman"/>
                <w:b/>
                <w:lang w:val="uk-UA" w:eastAsia="uk-UA"/>
              </w:rPr>
              <w:t xml:space="preserve"> коли у відкритих торгах було подано не менше двох тендерних пропозицій та проводився електронний аукціон</w:t>
            </w:r>
            <w:r w:rsidR="004F4A01" w:rsidRPr="00424EFC">
              <w:rPr>
                <w:rFonts w:ascii="Times New Roman" w:hAnsi="Times New Roman"/>
                <w:b/>
                <w:lang w:eastAsia="uk-UA"/>
              </w:rPr>
              <w:t xml:space="preserve">, </w:t>
            </w:r>
            <w:r w:rsidR="004F4A01" w:rsidRPr="00424EFC">
              <w:rPr>
                <w:rFonts w:ascii="Times New Roman" w:hAnsi="Times New Roman"/>
                <w:b/>
                <w:u w:val="single"/>
                <w:lang w:val="uk-UA" w:eastAsia="uk-UA"/>
              </w:rPr>
              <w:t>П</w:t>
            </w:r>
            <w:r w:rsidRPr="00424EFC">
              <w:rPr>
                <w:rFonts w:ascii="Times New Roman" w:hAnsi="Times New Roman"/>
                <w:b/>
                <w:u w:val="single"/>
                <w:lang w:eastAsia="uk-UA"/>
              </w:rPr>
              <w:t>ереможець</w:t>
            </w:r>
            <w:r w:rsidRPr="00424EFC">
              <w:rPr>
                <w:rFonts w:ascii="Times New Roman" w:hAnsi="Times New Roman"/>
                <w:b/>
                <w:lang w:eastAsia="uk-UA"/>
              </w:rPr>
              <w:t xml:space="preserve"> процедури закупівлі </w:t>
            </w:r>
            <w:r w:rsidR="00424EFC" w:rsidRPr="00424EFC">
              <w:rPr>
                <w:rFonts w:ascii="Times New Roman" w:hAnsi="Times New Roman"/>
                <w:b/>
                <w:lang w:val="uk-UA" w:eastAsia="uk-UA"/>
              </w:rPr>
              <w:t xml:space="preserve">повинен </w:t>
            </w:r>
            <w:r w:rsidR="00424EFC" w:rsidRPr="00424EFC">
              <w:rPr>
                <w:rFonts w:ascii="Times New Roman" w:hAnsi="Times New Roman"/>
                <w:b/>
                <w:lang w:eastAsia="ru-RU"/>
              </w:rPr>
              <w:t xml:space="preserve">надати оновлену </w:t>
            </w:r>
            <w:r w:rsidR="007649EF">
              <w:rPr>
                <w:rFonts w:ascii="Times New Roman" w:hAnsi="Times New Roman"/>
                <w:b/>
                <w:lang w:eastAsia="uk-UA"/>
              </w:rPr>
              <w:t>«</w:t>
            </w:r>
            <w:r w:rsidR="007649EF">
              <w:rPr>
                <w:rFonts w:ascii="Times New Roman" w:hAnsi="Times New Roman"/>
                <w:b/>
                <w:lang w:val="uk-UA" w:eastAsia="uk-UA"/>
              </w:rPr>
              <w:t>Цінову</w:t>
            </w:r>
            <w:r w:rsidR="00424EFC" w:rsidRPr="00424EFC">
              <w:rPr>
                <w:rFonts w:ascii="Times New Roman" w:hAnsi="Times New Roman"/>
                <w:b/>
                <w:lang w:eastAsia="uk-UA"/>
              </w:rPr>
              <w:t xml:space="preserve"> пропозицію» за формою </w:t>
            </w:r>
            <w:r w:rsidR="00424EFC" w:rsidRPr="00424EFC">
              <w:rPr>
                <w:rFonts w:ascii="Times New Roman" w:hAnsi="Times New Roman"/>
                <w:b/>
                <w:i/>
                <w:lang w:eastAsia="uk-UA"/>
              </w:rPr>
              <w:t>Додатку 1</w:t>
            </w:r>
            <w:r w:rsidR="00424EFC" w:rsidRPr="00424EFC">
              <w:rPr>
                <w:rFonts w:ascii="Times New Roman" w:hAnsi="Times New Roman"/>
                <w:b/>
                <w:lang w:eastAsia="uk-UA"/>
              </w:rPr>
              <w:t xml:space="preserve"> до тендерної документації</w:t>
            </w:r>
            <w:r w:rsidR="00424EFC" w:rsidRPr="00424EFC">
              <w:rPr>
                <w:rFonts w:ascii="Times New Roman" w:hAnsi="Times New Roman"/>
                <w:b/>
                <w:lang w:val="uk-UA" w:eastAsia="uk-UA"/>
              </w:rPr>
              <w:t>,</w:t>
            </w:r>
            <w:r w:rsidR="00424EFC" w:rsidRPr="00424EFC">
              <w:rPr>
                <w:rFonts w:ascii="Times New Roman" w:hAnsi="Times New Roman"/>
                <w:b/>
                <w:lang w:eastAsia="ru-RU"/>
              </w:rPr>
              <w:t xml:space="preserve"> </w:t>
            </w:r>
            <w:r w:rsidR="00424EFC" w:rsidRPr="00424EFC">
              <w:rPr>
                <w:rFonts w:ascii="Times New Roman" w:hAnsi="Times New Roman"/>
                <w:b/>
                <w:lang w:eastAsia="uk-UA"/>
              </w:rPr>
              <w:t>завірену печаткою (у разі наявності) та підписом уповноваженої особи учасника</w:t>
            </w:r>
            <w:r w:rsidR="00424EFC" w:rsidRPr="00424EFC">
              <w:rPr>
                <w:rFonts w:ascii="Times New Roman" w:hAnsi="Times New Roman"/>
                <w:b/>
                <w:lang w:val="uk-UA" w:eastAsia="uk-UA"/>
              </w:rPr>
              <w:t>,</w:t>
            </w:r>
            <w:r w:rsidR="00424EFC" w:rsidRPr="00424EFC">
              <w:rPr>
                <w:rFonts w:ascii="Times New Roman" w:hAnsi="Times New Roman"/>
                <w:b/>
                <w:lang w:eastAsia="ru-RU"/>
              </w:rPr>
              <w:t xml:space="preserve"> </w:t>
            </w:r>
            <w:r w:rsidR="00424EFC" w:rsidRPr="00424EFC">
              <w:rPr>
                <w:rFonts w:ascii="Times New Roman" w:hAnsi="Times New Roman"/>
                <w:b/>
                <w:lang w:eastAsia="uk-UA"/>
              </w:rPr>
              <w:t>за результатами електронного аукціону</w:t>
            </w:r>
            <w:r w:rsidR="00424EFC" w:rsidRPr="00424EFC">
              <w:rPr>
                <w:rFonts w:ascii="Times New Roman" w:hAnsi="Times New Roman"/>
                <w:b/>
                <w:lang w:eastAsia="ru-RU"/>
              </w:rPr>
              <w:t>, якщо під час аукціону суму було змінено</w:t>
            </w:r>
            <w:r w:rsidRPr="00424EFC">
              <w:rPr>
                <w:rFonts w:ascii="Times New Roman" w:hAnsi="Times New Roman"/>
                <w:b/>
                <w:lang w:val="uk-UA" w:eastAsia="uk-UA"/>
              </w:rPr>
              <w:t>.</w:t>
            </w:r>
          </w:p>
          <w:p w14:paraId="2E6633B0" w14:textId="77777777" w:rsidR="00E76597" w:rsidRPr="00800323" w:rsidRDefault="00E76597" w:rsidP="0007219D">
            <w:pPr>
              <w:spacing w:after="0" w:line="240" w:lineRule="auto"/>
              <w:ind w:right="93"/>
              <w:jc w:val="both"/>
              <w:rPr>
                <w:rFonts w:ascii="Times New Roman" w:eastAsia="Times New Roman" w:hAnsi="Times New Roman"/>
                <w:bCs/>
                <w:lang w:val="uk-UA" w:eastAsia="ru-RU"/>
              </w:rPr>
            </w:pPr>
            <w:r w:rsidRPr="00800323">
              <w:rPr>
                <w:rFonts w:ascii="Times New Roman" w:eastAsia="Times New Roman" w:hAnsi="Times New Roman"/>
                <w:lang w:val="uk-UA" w:eastAsia="ru-RU"/>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21D9ABF3" w14:textId="77777777" w:rsidR="00E76597" w:rsidRPr="00800323"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36A647EB" w14:textId="77777777" w:rsidR="00E76597" w:rsidRPr="00800323"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Усі тендерні пропозиції, які відповідають кваліфікаційним критеріям, встановленим цієї документацією, та за відсутності інших, передбачених Законом</w:t>
            </w:r>
            <w:r w:rsidR="00B658AE" w:rsidRPr="00800323">
              <w:rPr>
                <w:rFonts w:ascii="Times New Roman" w:eastAsia="Times New Roman" w:hAnsi="Times New Roman"/>
                <w:lang w:val="uk-UA" w:eastAsia="ru-RU"/>
              </w:rPr>
              <w:t xml:space="preserve"> та Особливостями</w:t>
            </w:r>
            <w:r w:rsidRPr="00800323">
              <w:rPr>
                <w:rFonts w:ascii="Times New Roman" w:eastAsia="Times New Roman" w:hAnsi="Times New Roman"/>
                <w:lang w:val="uk-UA" w:eastAsia="ru-RU"/>
              </w:rPr>
              <w:t>, підстав для їх відхилення, допускаються до оцінки.</w:t>
            </w:r>
          </w:p>
          <w:p w14:paraId="2421D685" w14:textId="77777777" w:rsidR="00D44962" w:rsidRPr="00800323"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00B757FB" w:rsidRPr="00800323">
              <w:rPr>
                <w:rFonts w:ascii="Times New Roman" w:eastAsia="Times New Roman" w:hAnsi="Times New Roman"/>
                <w:lang w:val="uk-UA" w:eastAsia="ru-RU"/>
              </w:rPr>
              <w:t>визначених пунктом 47</w:t>
            </w:r>
            <w:r w:rsidR="00A671B6" w:rsidRPr="00800323">
              <w:rPr>
                <w:rFonts w:ascii="Times New Roman" w:eastAsia="Times New Roman" w:hAnsi="Times New Roman"/>
                <w:lang w:val="uk-UA" w:eastAsia="ru-RU"/>
              </w:rPr>
              <w:t xml:space="preserve"> Особливостей</w:t>
            </w:r>
            <w:r w:rsidRPr="00800323">
              <w:rPr>
                <w:rFonts w:ascii="Times New Roman" w:eastAsia="Times New Roman" w:hAnsi="Times New Roman"/>
                <w:lang w:val="uk-UA" w:eastAsia="ru-RU"/>
              </w:rPr>
              <w:t>, подається по кожному з учасників, які входять у склад об’єднання окремо.</w:t>
            </w:r>
          </w:p>
        </w:tc>
      </w:tr>
      <w:tr w:rsidR="00B413F2" w:rsidRPr="00351988" w14:paraId="3E85AAEE" w14:textId="77777777" w:rsidTr="00212095">
        <w:tc>
          <w:tcPr>
            <w:tcW w:w="182" w:type="pct"/>
            <w:shd w:val="clear" w:color="auto" w:fill="FFFFFF"/>
            <w:hideMark/>
          </w:tcPr>
          <w:p w14:paraId="5160E195" w14:textId="77777777"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6</w:t>
            </w:r>
          </w:p>
        </w:tc>
        <w:tc>
          <w:tcPr>
            <w:tcW w:w="1049" w:type="pct"/>
            <w:gridSpan w:val="2"/>
            <w:shd w:val="clear" w:color="auto" w:fill="FFFFFF"/>
            <w:hideMark/>
          </w:tcPr>
          <w:p w14:paraId="0CBAE93F" w14:textId="77777777"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Інформація про технічні, якісні та кількісні </w:t>
            </w:r>
            <w:r w:rsidRPr="00351988">
              <w:rPr>
                <w:rFonts w:ascii="Times New Roman" w:eastAsia="Times New Roman" w:hAnsi="Times New Roman"/>
                <w:b/>
                <w:lang w:val="uk-UA" w:eastAsia="ru-RU"/>
              </w:rPr>
              <w:lastRenderedPageBreak/>
              <w:t>характеристики предмета закупівлі</w:t>
            </w:r>
          </w:p>
        </w:tc>
        <w:tc>
          <w:tcPr>
            <w:tcW w:w="3769" w:type="pct"/>
            <w:shd w:val="clear" w:color="auto" w:fill="FFFFFF"/>
            <w:hideMark/>
          </w:tcPr>
          <w:p w14:paraId="5EDFEC84" w14:textId="77777777" w:rsidR="00330B3B" w:rsidRPr="00330B3B" w:rsidRDefault="00330B3B" w:rsidP="00330B3B">
            <w:pPr>
              <w:spacing w:after="0" w:line="240" w:lineRule="auto"/>
              <w:ind w:left="46" w:right="93"/>
              <w:jc w:val="both"/>
              <w:rPr>
                <w:rFonts w:ascii="Times New Roman" w:eastAsia="Times New Roman" w:hAnsi="Times New Roman"/>
                <w:lang w:val="uk-UA" w:eastAsia="ru-RU"/>
              </w:rPr>
            </w:pPr>
            <w:r w:rsidRPr="00330B3B">
              <w:rPr>
                <w:rFonts w:ascii="Times New Roman" w:eastAsia="Times New Roman" w:hAnsi="Times New Roman"/>
                <w:lang w:val="uk-UA" w:eastAsia="ru-RU"/>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330B3B">
              <w:rPr>
                <w:rFonts w:ascii="Times New Roman" w:eastAsia="Times New Roman" w:hAnsi="Times New Roman"/>
                <w:lang w:val="uk-UA" w:eastAsia="ru-RU"/>
              </w:rPr>
              <w:lastRenderedPageBreak/>
              <w:t>установленим замовником;</w:t>
            </w:r>
          </w:p>
          <w:p w14:paraId="4F81631D" w14:textId="77777777" w:rsidR="00330B3B" w:rsidRPr="00330B3B" w:rsidRDefault="00330B3B" w:rsidP="00330B3B">
            <w:pPr>
              <w:spacing w:after="0" w:line="240" w:lineRule="auto"/>
              <w:ind w:left="46" w:right="93"/>
              <w:jc w:val="both"/>
              <w:rPr>
                <w:rFonts w:ascii="Times New Roman" w:eastAsia="Times New Roman" w:hAnsi="Times New Roman"/>
                <w:lang w:val="uk-UA" w:eastAsia="ru-RU"/>
              </w:rPr>
            </w:pPr>
            <w:r w:rsidRPr="00330B3B">
              <w:rPr>
                <w:rFonts w:ascii="Times New Roman" w:eastAsia="Times New Roman" w:hAnsi="Times New Roman"/>
                <w:lang w:val="uk-UA" w:eastAsia="ru-RU"/>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16A12142" w14:textId="0557799A" w:rsidR="00B413F2" w:rsidRPr="00351988" w:rsidRDefault="00330B3B" w:rsidP="00330B3B">
            <w:pPr>
              <w:spacing w:after="0" w:line="240" w:lineRule="auto"/>
              <w:ind w:left="46" w:right="93"/>
              <w:jc w:val="both"/>
              <w:rPr>
                <w:rFonts w:ascii="Times New Roman" w:eastAsia="Times New Roman" w:hAnsi="Times New Roman"/>
                <w:lang w:val="uk-UA" w:eastAsia="ru-RU"/>
              </w:rPr>
            </w:pPr>
            <w:r w:rsidRPr="00330B3B">
              <w:rPr>
                <w:rFonts w:ascii="Times New Roman" w:eastAsia="Times New Roman" w:hAnsi="Times New Roman"/>
                <w:lang w:val="uk-UA" w:eastAsia="ru-RU"/>
              </w:rPr>
              <w:t xml:space="preserve">Інформація про технічні, якісні та кількісні характеристики предмета закупівлі викладена в додатку№ </w:t>
            </w:r>
            <w:r w:rsidR="002A5856">
              <w:rPr>
                <w:rFonts w:ascii="Times New Roman" w:eastAsia="Times New Roman" w:hAnsi="Times New Roman"/>
                <w:lang w:val="uk-UA" w:eastAsia="ru-RU"/>
              </w:rPr>
              <w:t>2</w:t>
            </w:r>
            <w:r w:rsidRPr="00330B3B">
              <w:rPr>
                <w:rFonts w:ascii="Times New Roman" w:eastAsia="Times New Roman" w:hAnsi="Times New Roman"/>
                <w:lang w:val="uk-UA" w:eastAsia="ru-RU"/>
              </w:rPr>
              <w:t xml:space="preserve"> тендерної документації.</w:t>
            </w:r>
          </w:p>
        </w:tc>
      </w:tr>
      <w:tr w:rsidR="00B413F2" w:rsidRPr="00351988" w14:paraId="57199019" w14:textId="77777777" w:rsidTr="00212095">
        <w:tc>
          <w:tcPr>
            <w:tcW w:w="182" w:type="pct"/>
            <w:shd w:val="clear" w:color="auto" w:fill="FFFFFF"/>
            <w:hideMark/>
          </w:tcPr>
          <w:p w14:paraId="28FB5104" w14:textId="77777777"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7</w:t>
            </w:r>
          </w:p>
        </w:tc>
        <w:tc>
          <w:tcPr>
            <w:tcW w:w="1049" w:type="pct"/>
            <w:gridSpan w:val="2"/>
            <w:shd w:val="clear" w:color="auto" w:fill="FFFFFF"/>
            <w:hideMark/>
          </w:tcPr>
          <w:p w14:paraId="4C5FD727" w14:textId="77777777"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Інформація </w:t>
            </w:r>
            <w:r w:rsidR="00C961FE" w:rsidRPr="00351988">
              <w:rPr>
                <w:rFonts w:ascii="Times New Roman" w:eastAsia="Times New Roman" w:hAnsi="Times New Roman"/>
                <w:b/>
                <w:lang w:val="uk-UA" w:eastAsia="ru-RU"/>
              </w:rPr>
              <w:t>про субпідрядника / співвиконавця</w:t>
            </w:r>
          </w:p>
        </w:tc>
        <w:tc>
          <w:tcPr>
            <w:tcW w:w="3769" w:type="pct"/>
            <w:shd w:val="clear" w:color="auto" w:fill="FFFFFF"/>
            <w:vAlign w:val="center"/>
          </w:tcPr>
          <w:p w14:paraId="13CDBEB3" w14:textId="385F5812" w:rsidR="00016C3E" w:rsidRPr="00351988" w:rsidRDefault="007F5BDF" w:rsidP="003C3EA8">
            <w:pPr>
              <w:spacing w:after="0" w:line="240" w:lineRule="auto"/>
              <w:ind w:right="93"/>
              <w:rPr>
                <w:rFonts w:ascii="Times New Roman" w:eastAsia="Times New Roman" w:hAnsi="Times New Roman"/>
                <w:lang w:val="uk-UA" w:eastAsia="ru-RU"/>
              </w:rPr>
            </w:pPr>
            <w:r w:rsidRPr="007F5BDF">
              <w:rPr>
                <w:rFonts w:ascii="Times New Roman" w:eastAsia="Times New Roman" w:hAnsi="Times New Roman"/>
                <w:lang w:val="uk-UA" w:eastAsia="ru-RU"/>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B413F2" w:rsidRPr="000C7F4A" w14:paraId="2A804CBA" w14:textId="77777777" w:rsidTr="00212095">
        <w:tc>
          <w:tcPr>
            <w:tcW w:w="182" w:type="pct"/>
            <w:shd w:val="clear" w:color="auto" w:fill="FFFFFF"/>
            <w:hideMark/>
          </w:tcPr>
          <w:p w14:paraId="0AB9FC55" w14:textId="77777777"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8</w:t>
            </w:r>
          </w:p>
        </w:tc>
        <w:tc>
          <w:tcPr>
            <w:tcW w:w="1049" w:type="pct"/>
            <w:gridSpan w:val="2"/>
            <w:shd w:val="clear" w:color="auto" w:fill="FFFFFF"/>
            <w:hideMark/>
          </w:tcPr>
          <w:p w14:paraId="1C11F5EA" w14:textId="77777777" w:rsidR="00B413F2" w:rsidRPr="00351988" w:rsidRDefault="000A5534"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В</w:t>
            </w:r>
            <w:r w:rsidR="00B413F2" w:rsidRPr="00351988">
              <w:rPr>
                <w:rFonts w:ascii="Times New Roman" w:eastAsia="Times New Roman" w:hAnsi="Times New Roman"/>
                <w:b/>
                <w:lang w:val="uk-UA" w:eastAsia="ru-RU"/>
              </w:rPr>
              <w:t>несення змін або відкликання тендерної пропозиції учасником</w:t>
            </w:r>
          </w:p>
        </w:tc>
        <w:tc>
          <w:tcPr>
            <w:tcW w:w="3769" w:type="pct"/>
            <w:shd w:val="clear" w:color="auto" w:fill="FFFFFF"/>
            <w:hideMark/>
          </w:tcPr>
          <w:p w14:paraId="7813CBD9" w14:textId="77777777" w:rsidR="00B413F2" w:rsidRPr="00351988" w:rsidRDefault="00016C3E"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351988" w14:paraId="5039600D" w14:textId="77777777" w:rsidTr="00212095">
        <w:tc>
          <w:tcPr>
            <w:tcW w:w="182" w:type="pct"/>
            <w:shd w:val="clear" w:color="auto" w:fill="FFFFFF"/>
          </w:tcPr>
          <w:p w14:paraId="170C5004" w14:textId="77777777" w:rsidR="007654DA" w:rsidRPr="002D7212" w:rsidRDefault="007654DA" w:rsidP="007A3F54">
            <w:pPr>
              <w:spacing w:after="0" w:line="240" w:lineRule="auto"/>
              <w:jc w:val="center"/>
              <w:rPr>
                <w:rFonts w:ascii="Times New Roman" w:eastAsia="Times New Roman" w:hAnsi="Times New Roman"/>
                <w:b/>
                <w:lang w:val="uk-UA" w:eastAsia="ru-RU"/>
              </w:rPr>
            </w:pPr>
            <w:r w:rsidRPr="002D7212">
              <w:rPr>
                <w:rFonts w:ascii="Times New Roman" w:eastAsia="Times New Roman" w:hAnsi="Times New Roman"/>
                <w:b/>
                <w:lang w:val="uk-UA" w:eastAsia="ru-RU"/>
              </w:rPr>
              <w:t>9</w:t>
            </w:r>
          </w:p>
        </w:tc>
        <w:tc>
          <w:tcPr>
            <w:tcW w:w="1049" w:type="pct"/>
            <w:gridSpan w:val="2"/>
            <w:shd w:val="clear" w:color="auto" w:fill="FFFFFF"/>
          </w:tcPr>
          <w:p w14:paraId="4E667821" w14:textId="77777777" w:rsidR="007654DA" w:rsidRPr="002D7212" w:rsidRDefault="007654DA" w:rsidP="007A3F54">
            <w:pPr>
              <w:spacing w:after="0" w:line="240" w:lineRule="auto"/>
              <w:rPr>
                <w:rFonts w:ascii="Times New Roman" w:eastAsia="Times New Roman" w:hAnsi="Times New Roman"/>
                <w:b/>
                <w:lang w:val="uk-UA" w:eastAsia="ru-RU"/>
              </w:rPr>
            </w:pPr>
            <w:r w:rsidRPr="002D7212">
              <w:rPr>
                <w:rFonts w:ascii="Times New Roman" w:eastAsia="Times New Roman" w:hAnsi="Times New Roman"/>
                <w:b/>
                <w:lang w:val="uk-UA" w:eastAsia="ru-RU"/>
              </w:rPr>
              <w:t>Ступень локалізації виробництва</w:t>
            </w:r>
          </w:p>
        </w:tc>
        <w:tc>
          <w:tcPr>
            <w:tcW w:w="3769" w:type="pct"/>
            <w:shd w:val="clear" w:color="auto" w:fill="FFFFFF"/>
            <w:vAlign w:val="center"/>
          </w:tcPr>
          <w:p w14:paraId="4C1B5930" w14:textId="4012C115" w:rsidR="007654DA" w:rsidRPr="003A5726" w:rsidRDefault="007654DA" w:rsidP="00DB1FDD">
            <w:pPr>
              <w:spacing w:after="0" w:line="240" w:lineRule="auto"/>
              <w:ind w:right="93"/>
              <w:rPr>
                <w:rFonts w:ascii="Times New Roman" w:eastAsia="Times New Roman" w:hAnsi="Times New Roman"/>
                <w:lang w:val="uk-UA" w:eastAsia="ru-RU"/>
              </w:rPr>
            </w:pPr>
            <w:r w:rsidRPr="003A5726">
              <w:rPr>
                <w:rFonts w:ascii="Times New Roman" w:eastAsia="Times New Roman" w:hAnsi="Times New Roman"/>
                <w:lang w:val="uk-UA" w:eastAsia="ru-RU"/>
              </w:rPr>
              <w:t xml:space="preserve">Не застосовується </w:t>
            </w:r>
            <w:r w:rsidR="003A5726">
              <w:rPr>
                <w:rFonts w:ascii="Times New Roman" w:eastAsia="Times New Roman" w:hAnsi="Times New Roman"/>
                <w:lang w:val="uk-UA" w:eastAsia="ru-RU"/>
              </w:rPr>
              <w:t xml:space="preserve"> </w:t>
            </w:r>
          </w:p>
        </w:tc>
      </w:tr>
      <w:tr w:rsidR="00B413F2" w:rsidRPr="00351988" w14:paraId="1C1B51F3" w14:textId="77777777" w:rsidTr="00212095">
        <w:tc>
          <w:tcPr>
            <w:tcW w:w="5000" w:type="pct"/>
            <w:gridSpan w:val="4"/>
            <w:shd w:val="clear" w:color="auto" w:fill="FFFFFF"/>
            <w:hideMark/>
          </w:tcPr>
          <w:p w14:paraId="4426B5DA" w14:textId="77777777" w:rsidR="00B413F2" w:rsidRPr="00351988" w:rsidRDefault="00192D18" w:rsidP="0007219D">
            <w:pPr>
              <w:spacing w:after="0" w:line="240" w:lineRule="auto"/>
              <w:ind w:right="93"/>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IV</w:t>
            </w:r>
            <w:r w:rsidRPr="00351988">
              <w:rPr>
                <w:rFonts w:ascii="Times New Roman" w:eastAsia="Times New Roman" w:hAnsi="Times New Roman"/>
                <w:b/>
                <w:bCs/>
                <w:lang w:eastAsia="ru-RU"/>
              </w:rPr>
              <w:t xml:space="preserve">. </w:t>
            </w:r>
            <w:r w:rsidR="00B413F2" w:rsidRPr="00351988">
              <w:rPr>
                <w:rFonts w:ascii="Times New Roman" w:eastAsia="Times New Roman" w:hAnsi="Times New Roman"/>
                <w:b/>
                <w:bCs/>
                <w:lang w:val="uk-UA" w:eastAsia="ru-RU"/>
              </w:rPr>
              <w:t>Подання та розкриття тендерної пропозиції</w:t>
            </w:r>
          </w:p>
        </w:tc>
      </w:tr>
      <w:tr w:rsidR="00B413F2" w:rsidRPr="00351988" w14:paraId="023AF194" w14:textId="77777777" w:rsidTr="00212095">
        <w:tc>
          <w:tcPr>
            <w:tcW w:w="182" w:type="pct"/>
            <w:shd w:val="clear" w:color="auto" w:fill="FFFFFF"/>
            <w:hideMark/>
          </w:tcPr>
          <w:p w14:paraId="5F23A461" w14:textId="77777777"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49" w:type="pct"/>
            <w:gridSpan w:val="2"/>
            <w:shd w:val="clear" w:color="auto" w:fill="FFFFFF"/>
            <w:hideMark/>
          </w:tcPr>
          <w:p w14:paraId="7565F38E" w14:textId="77777777"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Кінцевий строк подання тендерної пропозиції</w:t>
            </w:r>
          </w:p>
        </w:tc>
        <w:tc>
          <w:tcPr>
            <w:tcW w:w="3769" w:type="pct"/>
            <w:shd w:val="clear" w:color="auto" w:fill="FFFFFF"/>
            <w:hideMark/>
          </w:tcPr>
          <w:p w14:paraId="633D7204" w14:textId="77777777" w:rsidR="00B413F2" w:rsidRPr="00351988" w:rsidRDefault="00E94849"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p w14:paraId="474BDECA" w14:textId="4D09351B" w:rsidR="0013401F" w:rsidRPr="00351988" w:rsidRDefault="0013401F" w:rsidP="0007219D">
            <w:pPr>
              <w:spacing w:after="0" w:line="240" w:lineRule="auto"/>
              <w:ind w:right="93"/>
              <w:jc w:val="both"/>
              <w:rPr>
                <w:rFonts w:ascii="Times New Roman" w:eastAsia="Times New Roman" w:hAnsi="Times New Roman"/>
                <w:b/>
                <w:color w:val="FF0000"/>
                <w:lang w:val="uk-UA" w:eastAsia="ru-RU"/>
              </w:rPr>
            </w:pPr>
            <w:r w:rsidRPr="00EF3BD7">
              <w:rPr>
                <w:rFonts w:ascii="Times New Roman" w:eastAsia="Times New Roman" w:hAnsi="Times New Roman"/>
                <w:lang w:val="uk-UA" w:eastAsia="ru-RU"/>
              </w:rPr>
              <w:t xml:space="preserve">Кінцевий строк подання тендерних </w:t>
            </w:r>
            <w:r w:rsidRPr="003A5726">
              <w:rPr>
                <w:rFonts w:ascii="Times New Roman" w:eastAsia="Times New Roman" w:hAnsi="Times New Roman"/>
                <w:lang w:val="uk-UA" w:eastAsia="ru-RU"/>
              </w:rPr>
              <w:t>пропозицій</w:t>
            </w:r>
            <w:r w:rsidRPr="0085756A">
              <w:rPr>
                <w:rFonts w:ascii="Times New Roman" w:eastAsia="Times New Roman" w:hAnsi="Times New Roman"/>
                <w:lang w:val="uk-UA" w:eastAsia="ru-RU"/>
              </w:rPr>
              <w:t xml:space="preserve">: </w:t>
            </w:r>
            <w:r w:rsidR="00614605" w:rsidRPr="00614605">
              <w:rPr>
                <w:rFonts w:ascii="Times New Roman" w:eastAsia="Times New Roman" w:hAnsi="Times New Roman"/>
                <w:b/>
                <w:bCs/>
                <w:color w:val="FF0000"/>
                <w:lang w:val="uk-UA" w:eastAsia="ru-RU"/>
              </w:rPr>
              <w:t>1</w:t>
            </w:r>
            <w:r w:rsidR="005144F6">
              <w:rPr>
                <w:rFonts w:ascii="Times New Roman" w:eastAsia="Times New Roman" w:hAnsi="Times New Roman"/>
                <w:b/>
                <w:bCs/>
                <w:color w:val="FF0000"/>
                <w:lang w:val="uk-UA" w:eastAsia="ru-RU"/>
              </w:rPr>
              <w:t>8</w:t>
            </w:r>
            <w:bookmarkStart w:id="3" w:name="_GoBack"/>
            <w:bookmarkEnd w:id="3"/>
            <w:r w:rsidR="00E21C2B" w:rsidRPr="00614605">
              <w:rPr>
                <w:rFonts w:ascii="Times New Roman" w:eastAsia="Times New Roman" w:hAnsi="Times New Roman"/>
                <w:b/>
                <w:bCs/>
                <w:color w:val="FF0000"/>
                <w:lang w:val="uk-UA" w:eastAsia="ru-RU"/>
              </w:rPr>
              <w:t>.</w:t>
            </w:r>
            <w:r w:rsidR="00284609" w:rsidRPr="00614605">
              <w:rPr>
                <w:rFonts w:ascii="Times New Roman" w:eastAsia="Times New Roman" w:hAnsi="Times New Roman"/>
                <w:b/>
                <w:bCs/>
                <w:color w:val="FF0000"/>
                <w:lang w:val="uk-UA" w:eastAsia="ru-RU"/>
              </w:rPr>
              <w:t>01</w:t>
            </w:r>
            <w:r w:rsidRPr="00614605">
              <w:rPr>
                <w:rFonts w:ascii="Times New Roman" w:eastAsia="Times New Roman" w:hAnsi="Times New Roman"/>
                <w:b/>
                <w:bCs/>
                <w:color w:val="FF0000"/>
                <w:lang w:val="uk-UA" w:eastAsia="ru-RU"/>
              </w:rPr>
              <w:t>.202</w:t>
            </w:r>
            <w:r w:rsidR="00284609" w:rsidRPr="00614605">
              <w:rPr>
                <w:rFonts w:ascii="Times New Roman" w:eastAsia="Times New Roman" w:hAnsi="Times New Roman"/>
                <w:b/>
                <w:bCs/>
                <w:color w:val="FF0000"/>
                <w:lang w:val="uk-UA" w:eastAsia="ru-RU"/>
              </w:rPr>
              <w:t>4</w:t>
            </w:r>
            <w:r w:rsidRPr="00614605">
              <w:rPr>
                <w:rFonts w:ascii="Times New Roman" w:eastAsia="Times New Roman" w:hAnsi="Times New Roman"/>
                <w:b/>
                <w:bCs/>
                <w:color w:val="FF0000"/>
                <w:lang w:val="uk-UA" w:eastAsia="ru-RU"/>
              </w:rPr>
              <w:t xml:space="preserve"> до 0</w:t>
            </w:r>
            <w:r w:rsidR="00AC5343">
              <w:rPr>
                <w:rFonts w:ascii="Times New Roman" w:eastAsia="Times New Roman" w:hAnsi="Times New Roman"/>
                <w:b/>
                <w:bCs/>
                <w:color w:val="FF0000"/>
                <w:lang w:val="uk-UA" w:eastAsia="ru-RU"/>
              </w:rPr>
              <w:t>0</w:t>
            </w:r>
            <w:r w:rsidRPr="00614605">
              <w:rPr>
                <w:rFonts w:ascii="Times New Roman" w:eastAsia="Times New Roman" w:hAnsi="Times New Roman"/>
                <w:b/>
                <w:bCs/>
                <w:color w:val="FF0000"/>
                <w:lang w:eastAsia="ru-RU"/>
              </w:rPr>
              <w:t>:</w:t>
            </w:r>
            <w:r w:rsidRPr="00614605">
              <w:rPr>
                <w:rFonts w:ascii="Times New Roman" w:eastAsia="Times New Roman" w:hAnsi="Times New Roman"/>
                <w:b/>
                <w:bCs/>
                <w:color w:val="FF0000"/>
                <w:lang w:val="uk-UA" w:eastAsia="ru-RU"/>
              </w:rPr>
              <w:t>00 год.</w:t>
            </w:r>
          </w:p>
          <w:p w14:paraId="44AED555" w14:textId="77777777" w:rsidR="0013401F" w:rsidRPr="00351988" w:rsidRDefault="0013401F"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Отримана тендерна пропозиція вноситься автоматично до реєстру отриманих тендерних пропозицій.</w:t>
            </w:r>
          </w:p>
        </w:tc>
      </w:tr>
      <w:tr w:rsidR="00B413F2" w:rsidRPr="00351988" w14:paraId="4C6179F4" w14:textId="77777777" w:rsidTr="00212095">
        <w:trPr>
          <w:trHeight w:val="225"/>
        </w:trPr>
        <w:tc>
          <w:tcPr>
            <w:tcW w:w="182" w:type="pct"/>
            <w:shd w:val="clear" w:color="auto" w:fill="FFFFFF"/>
            <w:hideMark/>
          </w:tcPr>
          <w:p w14:paraId="2A526A1F" w14:textId="77777777"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049" w:type="pct"/>
            <w:gridSpan w:val="2"/>
            <w:shd w:val="clear" w:color="auto" w:fill="FFFFFF"/>
            <w:hideMark/>
          </w:tcPr>
          <w:p w14:paraId="36BDF950" w14:textId="77777777"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Дата та час розкриття тендерної пропозиції</w:t>
            </w:r>
          </w:p>
        </w:tc>
        <w:tc>
          <w:tcPr>
            <w:tcW w:w="3769" w:type="pct"/>
            <w:shd w:val="clear" w:color="auto" w:fill="FFFFFF"/>
            <w:hideMark/>
          </w:tcPr>
          <w:p w14:paraId="3C8C19B7" w14:textId="77777777" w:rsidR="00100485" w:rsidRPr="00100485" w:rsidRDefault="00100485" w:rsidP="00100485">
            <w:pPr>
              <w:spacing w:after="0" w:line="240" w:lineRule="auto"/>
              <w:ind w:right="94"/>
              <w:jc w:val="both"/>
              <w:rPr>
                <w:rFonts w:ascii="Times New Roman" w:eastAsia="Times New Roman" w:hAnsi="Times New Roman"/>
                <w:lang w:val="uk-UA" w:eastAsia="ru-RU"/>
              </w:rPr>
            </w:pPr>
            <w:r w:rsidRPr="00100485">
              <w:rPr>
                <w:rFonts w:ascii="Times New Roman" w:eastAsia="Times New Roman" w:hAnsi="Times New Roman"/>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5C363DC" w14:textId="77777777" w:rsidR="00100485" w:rsidRPr="00100485" w:rsidRDefault="00100485" w:rsidP="00100485">
            <w:pPr>
              <w:spacing w:after="0" w:line="240" w:lineRule="auto"/>
              <w:ind w:right="94"/>
              <w:jc w:val="both"/>
              <w:rPr>
                <w:rFonts w:ascii="Times New Roman" w:eastAsia="Times New Roman" w:hAnsi="Times New Roman"/>
                <w:lang w:val="uk-UA" w:eastAsia="ru-RU"/>
              </w:rPr>
            </w:pPr>
            <w:r w:rsidRPr="00100485">
              <w:rPr>
                <w:rFonts w:ascii="Times New Roman" w:eastAsia="Times New Roman" w:hAnsi="Times New Roman"/>
                <w:lang w:val="uk-UA" w:eastAsia="ru-RU"/>
              </w:rPr>
              <w:t>Перед початком електронного аукціону автоматично розкривається інформація про ціни/приведені ціни тендерних пропозицій/пропозицій.</w:t>
            </w:r>
          </w:p>
          <w:p w14:paraId="13DADBB9" w14:textId="77777777" w:rsidR="00100485" w:rsidRPr="00100485" w:rsidRDefault="00100485" w:rsidP="00100485">
            <w:pPr>
              <w:spacing w:after="0" w:line="240" w:lineRule="auto"/>
              <w:ind w:right="94"/>
              <w:jc w:val="both"/>
              <w:rPr>
                <w:rFonts w:ascii="Times New Roman" w:eastAsia="Times New Roman" w:hAnsi="Times New Roman"/>
                <w:lang w:val="uk-UA" w:eastAsia="ru-RU"/>
              </w:rPr>
            </w:pPr>
          </w:p>
          <w:p w14:paraId="4E2BF1CB" w14:textId="77777777" w:rsidR="00100485" w:rsidRPr="00100485" w:rsidRDefault="00100485" w:rsidP="00100485">
            <w:pPr>
              <w:spacing w:after="0" w:line="240" w:lineRule="auto"/>
              <w:ind w:right="94"/>
              <w:jc w:val="both"/>
              <w:rPr>
                <w:rFonts w:ascii="Times New Roman" w:eastAsia="Times New Roman" w:hAnsi="Times New Roman"/>
                <w:lang w:val="uk-UA" w:eastAsia="ru-RU"/>
              </w:rPr>
            </w:pPr>
            <w:r w:rsidRPr="00100485">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6E7CB52" w14:textId="77777777" w:rsidR="00100485" w:rsidRPr="00100485" w:rsidRDefault="00100485" w:rsidP="00100485">
            <w:pPr>
              <w:spacing w:after="0" w:line="240" w:lineRule="auto"/>
              <w:ind w:right="94"/>
              <w:jc w:val="both"/>
              <w:rPr>
                <w:rFonts w:ascii="Times New Roman" w:eastAsia="Times New Roman" w:hAnsi="Times New Roman"/>
                <w:lang w:val="uk-UA" w:eastAsia="ru-RU"/>
              </w:rPr>
            </w:pPr>
            <w:r w:rsidRPr="00100485">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01FC7001" w14:textId="056FC2B6" w:rsidR="00B40111" w:rsidRPr="00E537DD" w:rsidRDefault="00100485" w:rsidP="00100485">
            <w:pPr>
              <w:spacing w:after="0" w:line="240" w:lineRule="auto"/>
              <w:ind w:right="93"/>
              <w:jc w:val="both"/>
              <w:rPr>
                <w:rFonts w:ascii="Times New Roman" w:eastAsia="Times New Roman" w:hAnsi="Times New Roman"/>
                <w:lang w:eastAsia="ru-RU"/>
              </w:rPr>
            </w:pPr>
            <w:r w:rsidRPr="00100485">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B413F2" w:rsidRPr="00351988" w14:paraId="0946E7DE" w14:textId="77777777" w:rsidTr="00212095">
        <w:tc>
          <w:tcPr>
            <w:tcW w:w="5000" w:type="pct"/>
            <w:gridSpan w:val="4"/>
            <w:shd w:val="clear" w:color="auto" w:fill="FFFFFF"/>
            <w:hideMark/>
          </w:tcPr>
          <w:p w14:paraId="52906A32" w14:textId="77777777" w:rsidR="00B413F2" w:rsidRPr="00351988" w:rsidRDefault="0007739A" w:rsidP="007A3F54">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V</w:t>
            </w:r>
            <w:r w:rsidRPr="00351988">
              <w:rPr>
                <w:rFonts w:ascii="Times New Roman" w:eastAsia="Times New Roman" w:hAnsi="Times New Roman"/>
                <w:b/>
                <w:bCs/>
                <w:lang w:eastAsia="ru-RU"/>
              </w:rPr>
              <w:t xml:space="preserve">. </w:t>
            </w:r>
            <w:r w:rsidR="00B413F2" w:rsidRPr="00351988">
              <w:rPr>
                <w:rFonts w:ascii="Times New Roman" w:eastAsia="Times New Roman" w:hAnsi="Times New Roman"/>
                <w:b/>
                <w:bCs/>
                <w:lang w:val="uk-UA" w:eastAsia="ru-RU"/>
              </w:rPr>
              <w:t>Оцінка тендерної пропозиції</w:t>
            </w:r>
          </w:p>
        </w:tc>
      </w:tr>
      <w:tr w:rsidR="00B413F2" w:rsidRPr="00351988" w14:paraId="3DC8C4CB" w14:textId="77777777" w:rsidTr="00212095">
        <w:tc>
          <w:tcPr>
            <w:tcW w:w="182" w:type="pct"/>
            <w:shd w:val="clear" w:color="auto" w:fill="FFFFFF"/>
            <w:hideMark/>
          </w:tcPr>
          <w:p w14:paraId="0039F21D" w14:textId="77777777"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49" w:type="pct"/>
            <w:gridSpan w:val="2"/>
            <w:shd w:val="clear" w:color="auto" w:fill="FFFFFF"/>
            <w:hideMark/>
          </w:tcPr>
          <w:p w14:paraId="4A09FA6E" w14:textId="77777777" w:rsidR="00B413F2" w:rsidRPr="00351988" w:rsidRDefault="000A5534"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Перелік критеріїв оцінки та методика оцінки тендерних пропозицій із зазначенням питомої ваги кожного критерію</w:t>
            </w:r>
          </w:p>
        </w:tc>
        <w:tc>
          <w:tcPr>
            <w:tcW w:w="3769" w:type="pct"/>
            <w:shd w:val="clear" w:color="auto" w:fill="FFFFFF"/>
            <w:vAlign w:val="center"/>
            <w:hideMark/>
          </w:tcPr>
          <w:p w14:paraId="7BD93B21" w14:textId="77777777" w:rsidR="00B413F2" w:rsidRPr="00351988" w:rsidRDefault="00016C3E" w:rsidP="006B56D3">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Єдиний критерій оцінки – Ціна – 100%.</w:t>
            </w:r>
          </w:p>
          <w:p w14:paraId="57BE622A" w14:textId="77777777" w:rsidR="00016C3E" w:rsidRPr="00351988" w:rsidRDefault="00016C3E" w:rsidP="006B56D3">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351988" w14:paraId="4B14B7CA" w14:textId="77777777" w:rsidTr="00212095">
        <w:tc>
          <w:tcPr>
            <w:tcW w:w="182" w:type="pct"/>
            <w:shd w:val="clear" w:color="auto" w:fill="FFFFFF"/>
            <w:hideMark/>
          </w:tcPr>
          <w:p w14:paraId="5A3269ED" w14:textId="77777777"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049" w:type="pct"/>
            <w:gridSpan w:val="2"/>
            <w:shd w:val="clear" w:color="auto" w:fill="FFFFFF"/>
            <w:hideMark/>
          </w:tcPr>
          <w:p w14:paraId="5B167C31" w14:textId="77777777" w:rsidR="00B413F2" w:rsidRPr="00351988" w:rsidRDefault="00B413F2" w:rsidP="007A3F54">
            <w:pPr>
              <w:spacing w:after="0" w:line="240" w:lineRule="auto"/>
              <w:rPr>
                <w:rFonts w:ascii="Times New Roman" w:eastAsia="Times New Roman" w:hAnsi="Times New Roman"/>
                <w:b/>
                <w:highlight w:val="yellow"/>
                <w:lang w:val="uk-UA" w:eastAsia="ru-RU"/>
              </w:rPr>
            </w:pPr>
            <w:r w:rsidRPr="00351988">
              <w:rPr>
                <w:rFonts w:ascii="Times New Roman" w:eastAsia="Times New Roman" w:hAnsi="Times New Roman"/>
                <w:b/>
                <w:lang w:val="uk-UA" w:eastAsia="ru-RU"/>
              </w:rPr>
              <w:t>Інша інформація</w:t>
            </w:r>
          </w:p>
        </w:tc>
        <w:tc>
          <w:tcPr>
            <w:tcW w:w="3769" w:type="pct"/>
            <w:shd w:val="clear" w:color="auto" w:fill="FFFFFF"/>
            <w:hideMark/>
          </w:tcPr>
          <w:p w14:paraId="08A74E81" w14:textId="77777777" w:rsidR="00A50B0F" w:rsidRPr="00FB5C71" w:rsidRDefault="00A50B0F" w:rsidP="003F742E">
            <w:pPr>
              <w:spacing w:after="0" w:line="240" w:lineRule="auto"/>
              <w:ind w:right="91"/>
              <w:jc w:val="both"/>
              <w:rPr>
                <w:rFonts w:ascii="Times New Roman" w:eastAsia="Times New Roman" w:hAnsi="Times New Roman"/>
                <w:b/>
                <w:lang w:val="uk-UA" w:eastAsia="ru-RU"/>
              </w:rPr>
            </w:pPr>
            <w:r w:rsidRPr="00FB5C71">
              <w:rPr>
                <w:rFonts w:ascii="Times New Roman" w:eastAsia="Times New Roman" w:hAnsi="Times New Roman"/>
                <w:lang w:val="uk-UA"/>
              </w:rPr>
              <w:t xml:space="preserve">Замовник самостійно перевіряє інформацію про те, що учасник процедури </w:t>
            </w:r>
            <w:r w:rsidRPr="00FB5C71">
              <w:rPr>
                <w:rFonts w:ascii="Times New Roman" w:eastAsia="Times New Roman" w:hAnsi="Times New Roman"/>
                <w:lang w:val="uk-UA"/>
              </w:rPr>
              <w:lastRenderedPageBreak/>
              <w:t>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w:t>
            </w:r>
            <w:r w:rsidRPr="00C0728A">
              <w:rPr>
                <w:rFonts w:ascii="Times New Roman" w:eastAsia="Times New Roman" w:hAnsi="Times New Roman"/>
                <w:lang w:val="uk-UA"/>
              </w:rPr>
              <w:t>, кінцевим бенефіціарним власником, членом або учасником (акціонером), що має частку в статутному капіталі 10 і більше відсотків</w:t>
            </w:r>
            <w:r w:rsidR="002D2E47">
              <w:rPr>
                <w:rFonts w:ascii="Times New Roman" w:eastAsia="Times New Roman" w:hAnsi="Times New Roman"/>
                <w:lang w:val="uk-UA"/>
              </w:rPr>
              <w:t xml:space="preserve"> </w:t>
            </w:r>
            <w:r w:rsidR="002D2E47" w:rsidRPr="002D2E47">
              <w:rPr>
                <w:rFonts w:ascii="Times New Roman" w:eastAsia="Times New Roman" w:hAnsi="Times New Roman"/>
                <w:lang w:val="uk-UA"/>
              </w:rPr>
              <w:t>(далі – активи)</w:t>
            </w:r>
            <w:r w:rsidRPr="002D2E47">
              <w:rPr>
                <w:rFonts w:ascii="Times New Roman" w:eastAsia="Times New Roman" w:hAnsi="Times New Roman"/>
                <w:lang w:val="uk-UA"/>
              </w:rPr>
              <w:t>,</w:t>
            </w:r>
            <w:r w:rsidRPr="00C0728A">
              <w:rPr>
                <w:rFonts w:ascii="Times New Roman" w:eastAsia="Times New Roman" w:hAnsi="Times New Roman"/>
                <w:lang w:val="uk-UA"/>
              </w:rPr>
              <w:t xml:space="preserve"> якої є Російська Федерація / Республіка Білорусь, гр</w:t>
            </w:r>
            <w:r w:rsidR="008579BA" w:rsidRPr="00C0728A">
              <w:rPr>
                <w:rFonts w:ascii="Times New Roman" w:eastAsia="Times New Roman" w:hAnsi="Times New Roman"/>
                <w:lang w:val="uk-UA"/>
              </w:rPr>
              <w:t>омадянин</w:t>
            </w:r>
            <w:r w:rsidR="008579BA" w:rsidRPr="00FB5C71">
              <w:rPr>
                <w:rFonts w:ascii="Times New Roman" w:eastAsia="Times New Roman" w:hAnsi="Times New Roman"/>
                <w:lang w:val="uk-UA"/>
              </w:rPr>
              <w:t xml:space="preserve"> Російської Федерації /</w:t>
            </w:r>
            <w:r w:rsidRPr="00FB5C71">
              <w:rPr>
                <w:rFonts w:ascii="Times New Roman" w:eastAsia="Times New Roman" w:hAnsi="Times New Roman"/>
                <w:lang w:val="uk-UA"/>
              </w:rPr>
              <w:t>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w:t>
            </w:r>
            <w:r w:rsidR="008579BA" w:rsidRPr="00FB5C71">
              <w:rPr>
                <w:rFonts w:ascii="Times New Roman" w:eastAsia="Times New Roman" w:hAnsi="Times New Roman"/>
                <w:lang w:val="uk-UA"/>
              </w:rPr>
              <w:t>одавства Російської Федерації/</w:t>
            </w:r>
            <w:r w:rsidRPr="00FB5C71">
              <w:rPr>
                <w:rFonts w:ascii="Times New Roman" w:eastAsia="Times New Roman" w:hAnsi="Times New Roman"/>
                <w:lang w:val="uk-UA"/>
              </w:rPr>
              <w:t>Республіки Білорусь.</w:t>
            </w:r>
          </w:p>
          <w:p w14:paraId="157B5128" w14:textId="77777777" w:rsidR="00A50B0F" w:rsidRPr="00A636B1" w:rsidRDefault="00A50B0F" w:rsidP="008579BA">
            <w:pPr>
              <w:spacing w:after="0" w:line="240" w:lineRule="auto"/>
              <w:ind w:right="93"/>
              <w:jc w:val="both"/>
              <w:rPr>
                <w:rFonts w:ascii="Times New Roman" w:eastAsia="Times New Roman" w:hAnsi="Times New Roman"/>
                <w:b/>
                <w:u w:val="single"/>
                <w:lang w:val="uk-UA"/>
              </w:rPr>
            </w:pPr>
            <w:r w:rsidRPr="00A636B1">
              <w:rPr>
                <w:rFonts w:ascii="Times New Roman" w:eastAsia="Times New Roman" w:hAnsi="Times New Roman"/>
                <w:b/>
                <w:u w:val="single"/>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14:paraId="36E5180A" w14:textId="77777777" w:rsidR="00A50B0F" w:rsidRPr="00A636B1" w:rsidRDefault="00A50B0F" w:rsidP="008579BA">
            <w:pPr>
              <w:pStyle w:val="a4"/>
              <w:numPr>
                <w:ilvl w:val="0"/>
                <w:numId w:val="44"/>
              </w:numPr>
              <w:spacing w:after="0" w:line="240" w:lineRule="auto"/>
              <w:ind w:right="93"/>
              <w:jc w:val="both"/>
              <w:rPr>
                <w:rFonts w:ascii="Times New Roman" w:eastAsia="Times New Roman" w:hAnsi="Times New Roman"/>
                <w:lang w:val="uk-UA"/>
              </w:rPr>
            </w:pPr>
            <w:r w:rsidRPr="00A636B1">
              <w:rPr>
                <w:rFonts w:ascii="Times New Roman" w:eastAsia="Times New Roman" w:hAnsi="Times New Roman"/>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0DD80D6E" w14:textId="77777777" w:rsidR="00A50B0F" w:rsidRPr="00800323" w:rsidRDefault="00A50B0F" w:rsidP="008579BA">
            <w:pPr>
              <w:spacing w:after="0" w:line="240" w:lineRule="auto"/>
              <w:ind w:left="360" w:right="93"/>
              <w:jc w:val="both"/>
              <w:rPr>
                <w:rFonts w:ascii="Times New Roman" w:eastAsia="Times New Roman" w:hAnsi="Times New Roman"/>
                <w:b/>
                <w:i/>
                <w:lang w:val="uk-UA"/>
              </w:rPr>
            </w:pPr>
            <w:r w:rsidRPr="00800323">
              <w:rPr>
                <w:rFonts w:ascii="Times New Roman" w:eastAsia="Times New Roman" w:hAnsi="Times New Roman"/>
                <w:b/>
                <w:i/>
                <w:lang w:val="uk-UA"/>
              </w:rPr>
              <w:t>або</w:t>
            </w:r>
          </w:p>
          <w:p w14:paraId="3487E79D" w14:textId="77777777" w:rsidR="00A50B0F" w:rsidRPr="00800323" w:rsidRDefault="00A50B0F" w:rsidP="008579BA">
            <w:pPr>
              <w:pStyle w:val="a4"/>
              <w:numPr>
                <w:ilvl w:val="0"/>
                <w:numId w:val="44"/>
              </w:numPr>
              <w:spacing w:after="0" w:line="240" w:lineRule="auto"/>
              <w:ind w:right="93"/>
              <w:jc w:val="both"/>
              <w:rPr>
                <w:rFonts w:ascii="Times New Roman" w:eastAsia="Times New Roman" w:hAnsi="Times New Roman"/>
                <w:lang w:val="uk-UA"/>
              </w:rPr>
            </w:pPr>
            <w:r w:rsidRPr="00800323">
              <w:rPr>
                <w:rFonts w:ascii="Times New Roman" w:eastAsia="Times New Roman" w:hAnsi="Times New Roman"/>
                <w:lang w:val="uk-UA"/>
              </w:rPr>
              <w:t>посвідку на постійне чи тимчасове проживання на території України</w:t>
            </w:r>
          </w:p>
          <w:p w14:paraId="5CCD43C8" w14:textId="77777777" w:rsidR="00A50B0F" w:rsidRPr="00800323" w:rsidRDefault="00A50B0F" w:rsidP="008579BA">
            <w:pPr>
              <w:spacing w:after="0" w:line="240" w:lineRule="auto"/>
              <w:ind w:left="360" w:right="93"/>
              <w:jc w:val="both"/>
              <w:rPr>
                <w:rFonts w:ascii="Times New Roman" w:eastAsia="Times New Roman" w:hAnsi="Times New Roman"/>
                <w:b/>
                <w:i/>
                <w:lang w:val="uk-UA"/>
              </w:rPr>
            </w:pPr>
            <w:r w:rsidRPr="00800323">
              <w:rPr>
                <w:rFonts w:ascii="Times New Roman" w:eastAsia="Times New Roman" w:hAnsi="Times New Roman"/>
                <w:b/>
                <w:i/>
                <w:lang w:val="uk-UA"/>
              </w:rPr>
              <w:t>або</w:t>
            </w:r>
          </w:p>
          <w:p w14:paraId="49AE3004" w14:textId="77777777" w:rsidR="00A50B0F" w:rsidRPr="00800323" w:rsidRDefault="00A50B0F" w:rsidP="008579BA">
            <w:pPr>
              <w:pStyle w:val="a4"/>
              <w:numPr>
                <w:ilvl w:val="0"/>
                <w:numId w:val="44"/>
              </w:numPr>
              <w:spacing w:after="0" w:line="240" w:lineRule="auto"/>
              <w:ind w:right="93"/>
              <w:jc w:val="both"/>
              <w:rPr>
                <w:rFonts w:ascii="Times New Roman" w:eastAsia="Times New Roman" w:hAnsi="Times New Roman"/>
                <w:b/>
                <w:lang w:val="uk-UA"/>
              </w:rPr>
            </w:pPr>
            <w:r w:rsidRPr="00800323">
              <w:rPr>
                <w:rFonts w:ascii="Times New Roman" w:eastAsia="Times New Roman" w:hAnsi="Times New Roman"/>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r w:rsidR="00C0728A" w:rsidRPr="00800323">
              <w:rPr>
                <w:rFonts w:ascii="Times New Roman" w:eastAsia="Times New Roman" w:hAnsi="Times New Roman"/>
                <w:lang w:val="uk-UA"/>
              </w:rPr>
              <w:t xml:space="preserve">, Державній спеціальній службі </w:t>
            </w:r>
            <w:r w:rsidR="00C0728A" w:rsidRPr="002D7212">
              <w:rPr>
                <w:rFonts w:ascii="Times New Roman" w:eastAsia="Times New Roman" w:hAnsi="Times New Roman"/>
                <w:lang w:val="uk-UA"/>
              </w:rPr>
              <w:t>транспорту або Національній гвардії України</w:t>
            </w:r>
          </w:p>
          <w:p w14:paraId="3A74D38F" w14:textId="77777777" w:rsidR="00A50B0F" w:rsidRPr="00800323" w:rsidRDefault="00A50B0F" w:rsidP="008579BA">
            <w:pPr>
              <w:spacing w:after="0" w:line="240" w:lineRule="auto"/>
              <w:ind w:left="360" w:right="93"/>
              <w:jc w:val="both"/>
              <w:rPr>
                <w:rFonts w:ascii="Times New Roman" w:eastAsia="Times New Roman" w:hAnsi="Times New Roman"/>
                <w:b/>
                <w:i/>
                <w:lang w:val="uk-UA"/>
              </w:rPr>
            </w:pPr>
            <w:r w:rsidRPr="00800323">
              <w:rPr>
                <w:rFonts w:ascii="Times New Roman" w:eastAsia="Times New Roman" w:hAnsi="Times New Roman"/>
                <w:b/>
                <w:i/>
                <w:lang w:val="uk-UA"/>
              </w:rPr>
              <w:t>або</w:t>
            </w:r>
          </w:p>
          <w:p w14:paraId="2EE4E114" w14:textId="77777777" w:rsidR="00A50B0F" w:rsidRPr="00800323" w:rsidRDefault="00A50B0F" w:rsidP="008579BA">
            <w:pPr>
              <w:pStyle w:val="a4"/>
              <w:numPr>
                <w:ilvl w:val="0"/>
                <w:numId w:val="44"/>
              </w:numPr>
              <w:spacing w:after="0" w:line="240" w:lineRule="auto"/>
              <w:ind w:right="93"/>
              <w:jc w:val="both"/>
              <w:rPr>
                <w:rFonts w:ascii="Times New Roman" w:eastAsia="Times New Roman" w:hAnsi="Times New Roman"/>
                <w:lang w:val="uk-UA"/>
              </w:rPr>
            </w:pPr>
            <w:r w:rsidRPr="00800323">
              <w:rPr>
                <w:rFonts w:ascii="Times New Roman" w:eastAsia="Times New Roman" w:hAnsi="Times New Roman"/>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14:paraId="1D9B84B9" w14:textId="77777777" w:rsidR="00ED4C40" w:rsidRPr="00800323" w:rsidRDefault="00ED4C40" w:rsidP="008A72CB">
            <w:pPr>
              <w:spacing w:after="0" w:line="240" w:lineRule="auto"/>
              <w:ind w:right="94"/>
              <w:jc w:val="both"/>
              <w:rPr>
                <w:rFonts w:ascii="Times New Roman" w:eastAsia="Times New Roman" w:hAnsi="Times New Roman"/>
                <w:color w:val="000000" w:themeColor="text1"/>
                <w:lang w:val="uk-UA"/>
              </w:rPr>
            </w:pPr>
            <w:r w:rsidRPr="00800323">
              <w:rPr>
                <w:rFonts w:ascii="Times New Roman" w:eastAsia="Times New Roman" w:hAnsi="Times New Roman"/>
                <w:color w:val="000000" w:themeColor="text1"/>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23F797B" w14:textId="77777777" w:rsidR="00ED4C40" w:rsidRPr="00800323" w:rsidRDefault="00ED4C40" w:rsidP="008A72CB">
            <w:pPr>
              <w:pStyle w:val="a4"/>
              <w:numPr>
                <w:ilvl w:val="0"/>
                <w:numId w:val="44"/>
              </w:numPr>
              <w:spacing w:after="0" w:line="240" w:lineRule="auto"/>
              <w:ind w:right="94"/>
              <w:jc w:val="both"/>
              <w:rPr>
                <w:rFonts w:ascii="Times New Roman" w:eastAsia="Times New Roman" w:hAnsi="Times New Roman"/>
                <w:color w:val="000000" w:themeColor="text1"/>
                <w:lang w:val="uk-UA"/>
              </w:rPr>
            </w:pPr>
            <w:r w:rsidRPr="00800323">
              <w:rPr>
                <w:rFonts w:ascii="Times New Roman" w:eastAsia="Times New Roman" w:hAnsi="Times New Roman"/>
                <w:color w:val="000000" w:themeColor="text1"/>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8246071" w14:textId="77777777" w:rsidR="00ED4C40" w:rsidRPr="00800323" w:rsidRDefault="00ED4C40" w:rsidP="002D7212">
            <w:pPr>
              <w:spacing w:after="0" w:line="240" w:lineRule="auto"/>
              <w:ind w:firstLine="330"/>
              <w:jc w:val="both"/>
              <w:rPr>
                <w:rFonts w:ascii="Times New Roman" w:eastAsia="Times New Roman" w:hAnsi="Times New Roman"/>
                <w:b/>
                <w:i/>
                <w:color w:val="000000" w:themeColor="text1"/>
                <w:lang w:val="uk-UA"/>
              </w:rPr>
            </w:pPr>
            <w:r w:rsidRPr="00800323">
              <w:rPr>
                <w:rFonts w:ascii="Times New Roman" w:eastAsia="Times New Roman" w:hAnsi="Times New Roman"/>
                <w:b/>
                <w:i/>
                <w:color w:val="000000" w:themeColor="text1"/>
                <w:lang w:val="uk-UA"/>
              </w:rPr>
              <w:t xml:space="preserve">або </w:t>
            </w:r>
          </w:p>
          <w:p w14:paraId="76949328" w14:textId="77777777" w:rsidR="00ED4C40" w:rsidRPr="00800323" w:rsidRDefault="00ED4C40" w:rsidP="008A72CB">
            <w:pPr>
              <w:pStyle w:val="a4"/>
              <w:numPr>
                <w:ilvl w:val="0"/>
                <w:numId w:val="44"/>
              </w:numPr>
              <w:spacing w:after="0" w:line="240" w:lineRule="auto"/>
              <w:ind w:right="94"/>
              <w:jc w:val="both"/>
              <w:rPr>
                <w:rFonts w:ascii="Times New Roman" w:eastAsia="Times New Roman" w:hAnsi="Times New Roman"/>
                <w:color w:val="000000" w:themeColor="text1"/>
                <w:lang w:val="uk-UA"/>
              </w:rPr>
            </w:pPr>
            <w:r w:rsidRPr="00800323">
              <w:rPr>
                <w:rFonts w:ascii="Times New Roman" w:eastAsia="Times New Roman" w:hAnsi="Times New Roman"/>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14:paraId="3CDE6A01" w14:textId="77777777" w:rsidR="00C0728A" w:rsidRPr="00800323" w:rsidRDefault="00ED4C40" w:rsidP="008A72CB">
            <w:pPr>
              <w:spacing w:after="0" w:line="240" w:lineRule="auto"/>
              <w:ind w:right="94" w:firstLine="330"/>
              <w:jc w:val="both"/>
              <w:rPr>
                <w:rFonts w:ascii="Times New Roman" w:eastAsia="Times New Roman" w:hAnsi="Times New Roman"/>
                <w:color w:val="000000" w:themeColor="text1"/>
                <w:lang w:val="uk-UA"/>
              </w:rPr>
            </w:pPr>
            <w:r w:rsidRPr="00800323">
              <w:rPr>
                <w:rFonts w:ascii="Times New Roman" w:eastAsia="Times New Roman" w:hAnsi="Times New Roman"/>
                <w:color w:val="000000" w:themeColor="text1"/>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B958799" w14:textId="77777777" w:rsidR="00564CB3" w:rsidRPr="00B85455" w:rsidRDefault="00E3407D" w:rsidP="008A72CB">
            <w:pPr>
              <w:spacing w:after="0" w:line="240" w:lineRule="auto"/>
              <w:ind w:right="94"/>
              <w:jc w:val="both"/>
              <w:rPr>
                <w:rFonts w:ascii="Times New Roman" w:eastAsia="Times New Roman" w:hAnsi="Times New Roman"/>
                <w:i/>
                <w:lang w:val="uk-UA"/>
              </w:rPr>
            </w:pPr>
            <w:r w:rsidRPr="004F4A01">
              <w:rPr>
                <w:rFonts w:ascii="Times New Roman" w:eastAsia="Times New Roman" w:hAnsi="Times New Roman"/>
                <w:b/>
                <w:color w:val="000000" w:themeColor="text1"/>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w:t>
            </w:r>
            <w:r w:rsidRPr="004F4A01">
              <w:rPr>
                <w:rFonts w:ascii="Times New Roman" w:eastAsia="Times New Roman" w:hAnsi="Times New Roman"/>
                <w:b/>
                <w:color w:val="000000" w:themeColor="text1"/>
                <w:lang w:val="uk-UA"/>
              </w:rPr>
              <w:lastRenderedPageBreak/>
              <w:t>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A50B0F" w:rsidRPr="004F4A01">
              <w:rPr>
                <w:rFonts w:ascii="Times New Roman" w:eastAsia="Times New Roman" w:hAnsi="Times New Roman"/>
                <w:b/>
                <w:lang w:val="uk-UA"/>
              </w:rPr>
              <w:t xml:space="preserve">, замовник відхиляє такого учасника на підставі </w:t>
            </w:r>
            <w:r w:rsidR="00564CB3" w:rsidRPr="004F4A01">
              <w:rPr>
                <w:rFonts w:ascii="Times New Roman" w:eastAsia="Times New Roman" w:hAnsi="Times New Roman"/>
                <w:b/>
                <w:lang w:val="uk-UA"/>
              </w:rPr>
              <w:t>абзацу 8 підпункту 1 пункту 44</w:t>
            </w:r>
            <w:r w:rsidR="00A50B0F" w:rsidRPr="004F4A01">
              <w:rPr>
                <w:rFonts w:ascii="Times New Roman" w:eastAsia="Times New Roman" w:hAnsi="Times New Roman"/>
                <w:b/>
                <w:lang w:val="uk-UA"/>
              </w:rPr>
              <w:t xml:space="preserve"> Особливостей,</w:t>
            </w:r>
            <w:r w:rsidR="00A50B0F" w:rsidRPr="00800323">
              <w:rPr>
                <w:rFonts w:ascii="Times New Roman" w:eastAsia="Times New Roman" w:hAnsi="Times New Roman"/>
                <w:lang w:val="uk-UA"/>
              </w:rPr>
              <w:t xml:space="preserve"> </w:t>
            </w:r>
            <w:r w:rsidR="00A50B0F" w:rsidRPr="00800323">
              <w:rPr>
                <w:rFonts w:ascii="Times New Roman" w:eastAsia="Times New Roman" w:hAnsi="Times New Roman"/>
                <w:i/>
                <w:lang w:val="uk-UA"/>
              </w:rPr>
              <w:t xml:space="preserve">а саме: </w:t>
            </w:r>
            <w:r w:rsidRPr="00800323">
              <w:rPr>
                <w:rFonts w:ascii="Times New Roman" w:eastAsia="Times New Roman" w:hAnsi="Times New Roman"/>
                <w:i/>
                <w:lang w:val="uk-UA"/>
              </w:rPr>
              <w:t xml:space="preserve">учасник процедури закупівлі </w:t>
            </w:r>
            <w:r w:rsidRPr="00800323">
              <w:rPr>
                <w:rFonts w:ascii="Times New Roman" w:hAnsi="Times New Roman"/>
                <w:i/>
                <w:color w:val="00000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800323">
              <w:rPr>
                <w:rFonts w:ascii="Times New Roman" w:hAnsi="Times New Roman"/>
                <w:bCs/>
                <w:i/>
                <w:color w:val="000000"/>
                <w:lang w:val="uk-UA"/>
              </w:rPr>
              <w:t>(далі — активи)</w:t>
            </w:r>
            <w:r w:rsidRPr="00800323">
              <w:rPr>
                <w:rFonts w:ascii="Times New Roman" w:hAnsi="Times New Roman"/>
                <w:i/>
                <w:color w:val="000000"/>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800323">
              <w:rPr>
                <w:rFonts w:ascii="Times New Roman" w:hAnsi="Times New Roman"/>
                <w:bCs/>
                <w:i/>
                <w:color w:val="000000"/>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00323">
              <w:rPr>
                <w:rFonts w:ascii="Times New Roman" w:hAnsi="Times New Roman"/>
                <w:i/>
                <w:color w:val="000000"/>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800323">
              <w:rPr>
                <w:rFonts w:ascii="Times New Roman" w:hAnsi="Times New Roman"/>
                <w:i/>
                <w:color w:val="000000"/>
              </w:rPr>
              <w:t> </w:t>
            </w:r>
            <w:r w:rsidRPr="00800323">
              <w:rPr>
                <w:rFonts w:ascii="Times New Roman" w:hAnsi="Times New Roman"/>
                <w:i/>
                <w:color w:val="000000"/>
                <w:lang w:val="uk-UA"/>
              </w:rPr>
              <w:t xml:space="preserve"> №</w:t>
            </w:r>
            <w:r w:rsidRPr="00800323">
              <w:rPr>
                <w:rFonts w:ascii="Times New Roman" w:hAnsi="Times New Roman"/>
                <w:i/>
                <w:color w:val="000000"/>
              </w:rPr>
              <w:t> </w:t>
            </w:r>
            <w:r w:rsidRPr="00800323">
              <w:rPr>
                <w:rFonts w:ascii="Times New Roman" w:hAnsi="Times New Roman"/>
                <w:i/>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A50B0F" w:rsidRPr="00800323">
              <w:rPr>
                <w:rFonts w:ascii="Times New Roman" w:eastAsia="Times New Roman" w:hAnsi="Times New Roman"/>
                <w:i/>
                <w:lang w:val="uk-UA"/>
              </w:rPr>
              <w:t>.</w:t>
            </w:r>
          </w:p>
          <w:p w14:paraId="727FCD40" w14:textId="77777777" w:rsidR="002C4DBE" w:rsidRPr="004B4E08" w:rsidRDefault="002C4DBE" w:rsidP="008A72CB">
            <w:pPr>
              <w:spacing w:after="0" w:line="240" w:lineRule="auto"/>
              <w:ind w:right="94"/>
              <w:jc w:val="both"/>
              <w:rPr>
                <w:rFonts w:ascii="Times New Roman" w:eastAsia="Times New Roman" w:hAnsi="Times New Roman"/>
                <w:b/>
                <w:i/>
                <w:u w:val="single"/>
                <w:lang w:val="uk-UA" w:eastAsia="ru-RU"/>
              </w:rPr>
            </w:pPr>
            <w:r w:rsidRPr="004B4E08">
              <w:rPr>
                <w:rFonts w:ascii="Times New Roman" w:eastAsia="Times New Roman" w:hAnsi="Times New Roman"/>
                <w:b/>
                <w:i/>
                <w:u w:val="single"/>
                <w:lang w:val="uk-UA" w:eastAsia="ru-RU"/>
              </w:rPr>
              <w:t xml:space="preserve">Учасник у складі тендерної </w:t>
            </w:r>
            <w:r w:rsidRPr="00C42979">
              <w:rPr>
                <w:rFonts w:ascii="Times New Roman" w:eastAsia="Times New Roman" w:hAnsi="Times New Roman"/>
                <w:b/>
                <w:i/>
                <w:u w:val="single"/>
                <w:lang w:val="uk-UA" w:eastAsia="ru-RU"/>
              </w:rPr>
              <w:t>пропозиції має надати документ, який</w:t>
            </w:r>
            <w:r w:rsidRPr="004B4E08">
              <w:rPr>
                <w:rFonts w:ascii="Times New Roman" w:eastAsia="Times New Roman" w:hAnsi="Times New Roman"/>
                <w:b/>
                <w:i/>
                <w:u w:val="single"/>
                <w:lang w:val="uk-UA" w:eastAsia="ru-RU"/>
              </w:rPr>
              <w:t xml:space="preserve"> підтверджує, що запропонований товар не є товаром, що походить з Російської Федерації / Республіки Білорусь (згідно п.</w:t>
            </w:r>
            <w:r w:rsidR="00872B00" w:rsidRPr="004B4E08">
              <w:rPr>
                <w:rFonts w:ascii="Times New Roman" w:eastAsia="Times New Roman" w:hAnsi="Times New Roman"/>
                <w:b/>
                <w:i/>
                <w:u w:val="single"/>
                <w:lang w:val="uk-UA" w:eastAsia="ru-RU"/>
              </w:rPr>
              <w:t>7</w:t>
            </w:r>
            <w:r w:rsidRPr="004B4E08">
              <w:rPr>
                <w:rFonts w:ascii="Times New Roman" w:eastAsia="Times New Roman" w:hAnsi="Times New Roman"/>
                <w:b/>
                <w:i/>
                <w:u w:val="single"/>
                <w:lang w:val="uk-UA" w:eastAsia="ru-RU"/>
              </w:rPr>
              <w:t xml:space="preserve"> Додатка 5 «Інші документи, встановлені Замовником для Учасника» тендерної документації).</w:t>
            </w:r>
          </w:p>
          <w:p w14:paraId="2BF1F3D5" w14:textId="77777777" w:rsidR="00DF5969" w:rsidRPr="003F742E" w:rsidRDefault="00DF5969" w:rsidP="0007219D">
            <w:pPr>
              <w:spacing w:after="0" w:line="240" w:lineRule="auto"/>
              <w:ind w:right="93"/>
              <w:jc w:val="both"/>
              <w:rPr>
                <w:rFonts w:ascii="Times New Roman" w:eastAsia="Times New Roman" w:hAnsi="Times New Roman"/>
                <w:b/>
                <w:lang w:val="uk-UA" w:eastAsia="ru-RU"/>
              </w:rPr>
            </w:pPr>
            <w:r w:rsidRPr="00FB5C71">
              <w:rPr>
                <w:rFonts w:ascii="Times New Roman" w:eastAsia="Times New Roman" w:hAnsi="Times New Roman"/>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w:t>
            </w:r>
            <w:r w:rsidR="005A24B2" w:rsidRPr="00FB5C71">
              <w:rPr>
                <w:rFonts w:ascii="Times New Roman" w:eastAsia="Times New Roman" w:hAnsi="Times New Roman"/>
                <w:lang w:val="uk-UA" w:eastAsia="ru-RU"/>
              </w:rPr>
              <w:t>фізичних осіб/</w:t>
            </w:r>
            <w:r w:rsidRPr="00FB5C71">
              <w:rPr>
                <w:rFonts w:ascii="Times New Roman" w:eastAsia="Times New Roman" w:hAnsi="Times New Roman"/>
                <w:lang w:val="uk-UA" w:eastAsia="ru-RU"/>
              </w:rPr>
              <w:t>фізичних осіб-підприємців) не знаходиться на тимчасово окупованій території</w:t>
            </w:r>
            <w:r w:rsidR="005A24B2" w:rsidRPr="00FB5C71">
              <w:rPr>
                <w:rFonts w:ascii="Times New Roman" w:eastAsia="Times New Roman" w:hAnsi="Times New Roman"/>
                <w:lang w:val="uk-UA"/>
              </w:rPr>
              <w:t xml:space="preserve"> </w:t>
            </w:r>
            <w:r w:rsidR="00DD5159" w:rsidRPr="00FB5C71">
              <w:rPr>
                <w:rFonts w:ascii="Times New Roman" w:eastAsia="Times New Roman" w:hAnsi="Times New Roman"/>
                <w:lang w:val="uk-UA"/>
              </w:rPr>
              <w:t>у</w:t>
            </w:r>
            <w:r w:rsidR="005A24B2" w:rsidRPr="00FB5C71">
              <w:rPr>
                <w:rFonts w:ascii="Times New Roman" w:eastAsia="Times New Roman" w:hAnsi="Times New Roman"/>
                <w:lang w:val="uk-UA"/>
              </w:rPr>
              <w:t xml:space="preserve">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FB5C71">
              <w:rPr>
                <w:rFonts w:ascii="Times New Roman" w:eastAsia="Times New Roman" w:hAnsi="Times New Roman"/>
                <w:lang w:val="uk-UA" w:eastAsia="ru-RU"/>
              </w:rPr>
              <w:t>.</w:t>
            </w:r>
            <w:r w:rsidRPr="003F742E">
              <w:rPr>
                <w:rFonts w:ascii="Times New Roman" w:eastAsia="Times New Roman" w:hAnsi="Times New Roman"/>
                <w:lang w:val="uk-UA" w:eastAsia="ru-RU"/>
              </w:rPr>
              <w:t xml:space="preserve"> </w:t>
            </w:r>
            <w:r w:rsidRPr="003F742E">
              <w:rPr>
                <w:rFonts w:ascii="Times New Roman" w:eastAsia="Times New Roman" w:hAnsi="Times New Roman"/>
                <w:b/>
                <w:lang w:val="uk-UA" w:eastAsia="ru-RU"/>
              </w:rPr>
              <w:t xml:space="preserve">У разі, якщо місцезнаходження учасника зареєстроване на тимчасово окупованій території, учасник у складі тендерної пропозиції має надати </w:t>
            </w:r>
            <w:r w:rsidRPr="002C4DBE">
              <w:rPr>
                <w:rFonts w:ascii="Times New Roman" w:eastAsia="Times New Roman" w:hAnsi="Times New Roman"/>
                <w:b/>
                <w:u w:val="single"/>
                <w:lang w:val="uk-UA" w:eastAsia="ru-RU"/>
              </w:rPr>
              <w:t>підтвердження зміни податкової адреси на іншу територію України видане уповноваженим на це органом.</w:t>
            </w:r>
          </w:p>
          <w:p w14:paraId="7C23F549" w14:textId="77777777" w:rsidR="00DF5969" w:rsidRPr="003F742E" w:rsidRDefault="00DF5969" w:rsidP="003F742E">
            <w:pPr>
              <w:spacing w:after="0" w:line="240" w:lineRule="auto"/>
              <w:ind w:right="91"/>
              <w:jc w:val="both"/>
              <w:rPr>
                <w:rFonts w:ascii="Times New Roman" w:eastAsia="Times New Roman" w:hAnsi="Times New Roman"/>
                <w:lang w:val="uk-UA" w:eastAsia="ru-RU"/>
              </w:rPr>
            </w:pPr>
            <w:r w:rsidRPr="003F742E">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A85F998" w14:textId="77777777" w:rsidR="00DF5969" w:rsidRDefault="00DF5969" w:rsidP="003F742E">
            <w:pPr>
              <w:spacing w:after="0" w:line="240" w:lineRule="auto"/>
              <w:ind w:right="91"/>
              <w:jc w:val="both"/>
              <w:rPr>
                <w:rFonts w:ascii="Times New Roman" w:eastAsia="Times New Roman" w:hAnsi="Times New Roman"/>
                <w:lang w:val="uk-UA" w:eastAsia="ru-RU"/>
              </w:rPr>
            </w:pPr>
            <w:r w:rsidRPr="003F742E">
              <w:rPr>
                <w:rFonts w:ascii="Times New Roman" w:eastAsia="Times New Roman" w:hAnsi="Times New Roman"/>
                <w:b/>
                <w:lang w:val="uk-UA" w:eastAsia="ru-RU"/>
              </w:rPr>
              <w:t>У випадку якщо учасник зареєстрований на тимчасово окупованій</w:t>
            </w:r>
            <w:r w:rsidRPr="00235F73">
              <w:rPr>
                <w:rFonts w:ascii="Times New Roman" w:eastAsia="Times New Roman" w:hAnsi="Times New Roman"/>
                <w:b/>
                <w:lang w:val="uk-UA" w:eastAsia="ru-RU"/>
              </w:rPr>
              <w:t xml:space="preserve"> території та учасником не надано у складі тендерної пропозиції підтвердження зміни </w:t>
            </w:r>
            <w:r w:rsidRPr="00235F73">
              <w:rPr>
                <w:rFonts w:ascii="Times New Roman" w:eastAsia="Times New Roman" w:hAnsi="Times New Roman"/>
                <w:b/>
                <w:lang w:val="uk-UA" w:eastAsia="ru-RU"/>
              </w:rPr>
              <w:lastRenderedPageBreak/>
              <w:t>податкової адреси на іншу територію України</w:t>
            </w:r>
            <w:r w:rsidRPr="00DF5969">
              <w:rPr>
                <w:rFonts w:ascii="Times New Roman" w:eastAsia="Times New Roman" w:hAnsi="Times New Roman"/>
                <w:lang w:val="uk-UA" w:eastAsia="ru-RU"/>
              </w:rPr>
              <w:t xml:space="preserve"> </w:t>
            </w:r>
            <w:r w:rsidRPr="00673E55">
              <w:rPr>
                <w:rFonts w:ascii="Times New Roman" w:eastAsia="Times New Roman" w:hAnsi="Times New Roman"/>
                <w:b/>
                <w:lang w:val="uk-UA" w:eastAsia="ru-RU"/>
              </w:rPr>
              <w:t xml:space="preserve">видане </w:t>
            </w:r>
            <w:r w:rsidRPr="00800323">
              <w:rPr>
                <w:rFonts w:ascii="Times New Roman" w:eastAsia="Times New Roman" w:hAnsi="Times New Roman"/>
                <w:b/>
                <w:lang w:val="uk-UA" w:eastAsia="ru-RU"/>
              </w:rPr>
              <w:t>уповноваженим на це органом,</w:t>
            </w:r>
            <w:r w:rsidRPr="00800323">
              <w:rPr>
                <w:rFonts w:ascii="Times New Roman" w:eastAsia="Times New Roman" w:hAnsi="Times New Roman"/>
                <w:lang w:val="uk-UA" w:eastAsia="ru-RU"/>
              </w:rPr>
              <w:t xml:space="preserve"> </w:t>
            </w:r>
            <w:r w:rsidRPr="00800323">
              <w:rPr>
                <w:rFonts w:ascii="Times New Roman" w:eastAsia="Times New Roman" w:hAnsi="Times New Roman"/>
                <w:b/>
                <w:lang w:val="uk-UA" w:eastAsia="ru-RU"/>
              </w:rPr>
              <w:t>замовник відхиляє його тендерну пропозицію на підстав</w:t>
            </w:r>
            <w:r w:rsidR="001D4525" w:rsidRPr="00800323">
              <w:rPr>
                <w:rFonts w:ascii="Times New Roman" w:eastAsia="Times New Roman" w:hAnsi="Times New Roman"/>
                <w:b/>
                <w:lang w:val="uk-UA" w:eastAsia="ru-RU"/>
              </w:rPr>
              <w:t>і абзацу 5 підпункту 2 пункту 44</w:t>
            </w:r>
            <w:r w:rsidRPr="00800323">
              <w:rPr>
                <w:rFonts w:ascii="Times New Roman" w:eastAsia="Times New Roman" w:hAnsi="Times New Roman"/>
                <w:b/>
                <w:lang w:val="uk-UA" w:eastAsia="ru-RU"/>
              </w:rPr>
              <w:t xml:space="preserve"> Особливостей</w:t>
            </w:r>
            <w:r w:rsidRPr="00800323">
              <w:rPr>
                <w:rFonts w:ascii="Times New Roman" w:eastAsia="Times New Roman" w:hAnsi="Times New Roman"/>
                <w:lang w:val="uk-UA" w:eastAsia="ru-RU"/>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0C4EA4D" w14:textId="77777777" w:rsidR="00782F50" w:rsidRPr="00351988" w:rsidRDefault="00782F50" w:rsidP="003F742E">
            <w:pPr>
              <w:spacing w:after="0" w:line="240" w:lineRule="auto"/>
              <w:ind w:right="91"/>
              <w:jc w:val="both"/>
              <w:rPr>
                <w:rFonts w:ascii="Times New Roman" w:eastAsia="Times New Roman" w:hAnsi="Times New Roman"/>
                <w:bCs/>
                <w:i/>
                <w:lang w:val="uk-UA" w:eastAsia="ru-RU"/>
              </w:rPr>
            </w:pPr>
            <w:r w:rsidRPr="00351988">
              <w:rPr>
                <w:rFonts w:ascii="Times New Roman" w:eastAsia="Times New Roman" w:hAnsi="Times New Roman"/>
                <w:bCs/>
                <w:i/>
                <w:lang w:val="uk-UA" w:eastAsia="ru-RU"/>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D5D5AA6" w14:textId="77777777" w:rsidR="00782F50" w:rsidRDefault="00782F50" w:rsidP="003F742E">
            <w:pPr>
              <w:spacing w:after="0" w:line="240" w:lineRule="auto"/>
              <w:ind w:right="91"/>
              <w:jc w:val="both"/>
              <w:rPr>
                <w:rFonts w:ascii="Times New Roman" w:eastAsia="Times New Roman" w:hAnsi="Times New Roman"/>
                <w:bCs/>
                <w:i/>
                <w:lang w:val="uk-UA" w:eastAsia="ru-RU"/>
              </w:rPr>
            </w:pPr>
            <w:r w:rsidRPr="00351988">
              <w:rPr>
                <w:rFonts w:ascii="Times New Roman" w:eastAsia="Times New Roman" w:hAnsi="Times New Roman"/>
                <w:bCs/>
                <w:i/>
                <w:lang w:val="uk-UA" w:eastAsia="ru-RU"/>
              </w:rPr>
              <w:t>Документи, що не передбачені законодавством для учасників або учасників конкурентного діалогу - юридичних, фізичних осіб, у тому числі фізичних осіб - підприємців, не подаються ними у складі тендерної пропозиції.</w:t>
            </w:r>
          </w:p>
          <w:p w14:paraId="716B6180" w14:textId="77777777" w:rsidR="00E61C42" w:rsidRDefault="00E61C42" w:rsidP="003F742E">
            <w:pPr>
              <w:spacing w:after="0" w:line="240" w:lineRule="auto"/>
              <w:ind w:right="91"/>
              <w:jc w:val="both"/>
              <w:rPr>
                <w:rFonts w:ascii="Times New Roman" w:eastAsia="Times New Roman" w:hAnsi="Times New Roman"/>
                <w:bCs/>
                <w:i/>
                <w:lang w:val="uk-UA" w:eastAsia="ru-RU"/>
              </w:rPr>
            </w:pPr>
            <w:r w:rsidRPr="00E61C42">
              <w:rPr>
                <w:rFonts w:ascii="Times New Roman" w:eastAsia="Times New Roman" w:hAnsi="Times New Roman"/>
                <w:bCs/>
                <w:i/>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F886B7A" w14:textId="77777777" w:rsidR="00782F50" w:rsidRPr="00351988" w:rsidRDefault="00782F50"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14:paraId="6F900A73" w14:textId="77777777" w:rsidR="00782F50" w:rsidRPr="00351988" w:rsidRDefault="00782F50"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Учасник самостійно одержує всі необхідні дозволи, ліцензії, сертифікати (у тому числі експортні та імпортні) на товари, які пропонується надавати за договором, та інші документи, пов’язані з поданням його тендерної пропозиції та несе всі витрати на їх отримання.</w:t>
            </w:r>
          </w:p>
          <w:p w14:paraId="03EDC389" w14:textId="77777777" w:rsidR="00782F50" w:rsidRDefault="00782F50"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bCs/>
                <w:iCs/>
                <w:lang w:val="uk-UA" w:eastAsia="ru-RU"/>
              </w:rPr>
              <w:t>Будь</w:t>
            </w:r>
            <w:r w:rsidRPr="00351988">
              <w:rPr>
                <w:rFonts w:ascii="Times New Roman" w:eastAsia="Times New Roman" w:hAnsi="Times New Roman"/>
                <w:lang w:val="uk-UA" w:eastAsia="ru-RU"/>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537305A8" w14:textId="77777777" w:rsidR="00FB1B4F" w:rsidRDefault="00782F50"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b/>
                <w:i/>
                <w:lang w:val="uk-UA" w:eastAsia="ru-RU"/>
              </w:rPr>
              <w:t>Аномально низька ціна тендерної пропозиції</w:t>
            </w:r>
            <w:r w:rsidRPr="00351988">
              <w:rPr>
                <w:rFonts w:ascii="Times New Roman" w:eastAsia="Times New Roman" w:hAnsi="Times New Roman"/>
                <w:lang w:val="uk-UA" w:eastAsia="ru-RU"/>
              </w:rPr>
              <w:t xml:space="preserve"> (далі - аномально низька ціна) - </w:t>
            </w:r>
            <w:r w:rsidR="00FB1B4F" w:rsidRPr="00FB1B4F">
              <w:rPr>
                <w:rFonts w:ascii="Times New Roman" w:eastAsia="Times New Roman" w:hAnsi="Times New Roman"/>
                <w:lang w:val="uk-UA" w:eastAsia="ru-RU"/>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p>
          <w:p w14:paraId="7EACE248" w14:textId="77777777" w:rsidR="00782F50" w:rsidRPr="00FC6D75" w:rsidRDefault="00FB1B4F" w:rsidP="0007219D">
            <w:pPr>
              <w:spacing w:after="0" w:line="240" w:lineRule="auto"/>
              <w:ind w:right="93"/>
              <w:jc w:val="both"/>
              <w:rPr>
                <w:rFonts w:ascii="Times New Roman" w:eastAsia="Times New Roman" w:hAnsi="Times New Roman"/>
                <w:lang w:val="uk-UA" w:eastAsia="ru-RU"/>
              </w:rPr>
            </w:pPr>
            <w:r w:rsidRPr="00FC6D75">
              <w:rPr>
                <w:rFonts w:ascii="Times New Roman" w:eastAsia="Times New Roman" w:hAnsi="Times New Roman"/>
                <w:lang w:val="uk-UA"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971E5B5" w14:textId="77777777" w:rsidR="00A04B01" w:rsidRDefault="00A04B01" w:rsidP="0007219D">
            <w:pPr>
              <w:spacing w:after="0" w:line="240" w:lineRule="auto"/>
              <w:ind w:right="93"/>
              <w:jc w:val="both"/>
              <w:rPr>
                <w:rFonts w:ascii="Times New Roman" w:eastAsia="Times New Roman" w:hAnsi="Times New Roman"/>
                <w:b/>
                <w:i/>
                <w:lang w:val="uk-UA" w:eastAsia="ru-RU"/>
              </w:rPr>
            </w:pPr>
            <w:r w:rsidRPr="00FC6D75">
              <w:rPr>
                <w:rFonts w:ascii="Times New Roman" w:eastAsia="Times New Roman" w:hAnsi="Times New Roman"/>
                <w:lang w:val="uk-UA" w:eastAsia="ru-RU"/>
              </w:rPr>
              <w:t xml:space="preserve">Учасник процедури закупівлі, який надав найбільш економічно вигідну тендерну пропозицію, що є аномально низькою, </w:t>
            </w:r>
            <w:r w:rsidRPr="00FC6D75">
              <w:rPr>
                <w:rFonts w:ascii="Times New Roman" w:eastAsia="Times New Roman" w:hAnsi="Times New Roman"/>
                <w:b/>
                <w:i/>
                <w:lang w:val="uk-UA"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1862CD8" w14:textId="77777777" w:rsidR="00B81462" w:rsidRDefault="00B81462" w:rsidP="00B81462">
            <w:pPr>
              <w:spacing w:after="0" w:line="240" w:lineRule="auto"/>
              <w:ind w:right="93"/>
              <w:jc w:val="both"/>
              <w:rPr>
                <w:rFonts w:ascii="Times New Roman" w:eastAsia="Times New Roman" w:hAnsi="Times New Roman"/>
                <w:lang w:val="uk-UA" w:eastAsia="ru-RU"/>
              </w:rPr>
            </w:pPr>
            <w:r>
              <w:rPr>
                <w:rFonts w:ascii="Times New Roman" w:eastAsia="Times New Roman" w:hAnsi="Times New Roman"/>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9 пункту 37 Особливостей.</w:t>
            </w:r>
          </w:p>
          <w:p w14:paraId="03731704" w14:textId="77777777" w:rsidR="00B81462" w:rsidRDefault="00B81462" w:rsidP="00B81462">
            <w:pPr>
              <w:spacing w:after="0" w:line="240" w:lineRule="auto"/>
              <w:ind w:right="93"/>
              <w:jc w:val="both"/>
              <w:rPr>
                <w:rFonts w:ascii="Times New Roman" w:eastAsia="Times New Roman" w:hAnsi="Times New Roman"/>
                <w:b/>
                <w:i/>
                <w:lang w:val="uk-UA" w:eastAsia="ru-RU"/>
              </w:rPr>
            </w:pPr>
            <w:r>
              <w:rPr>
                <w:rFonts w:ascii="Times New Roman" w:eastAsia="Times New Roman" w:hAnsi="Times New Roman"/>
                <w:b/>
                <w:i/>
                <w:lang w:val="uk-UA" w:eastAsia="ru-RU"/>
              </w:rPr>
              <w:t>Обґрунтування аномально низької тендерної пропозиції може містити інформацію про:</w:t>
            </w:r>
          </w:p>
          <w:p w14:paraId="71469EEF" w14:textId="77777777" w:rsidR="00B81462" w:rsidRPr="00A3693C" w:rsidRDefault="00B81462" w:rsidP="00B81462">
            <w:pPr>
              <w:pStyle w:val="a4"/>
              <w:numPr>
                <w:ilvl w:val="0"/>
                <w:numId w:val="49"/>
              </w:numPr>
              <w:spacing w:after="0" w:line="240" w:lineRule="auto"/>
              <w:ind w:right="93"/>
              <w:jc w:val="both"/>
              <w:rPr>
                <w:rFonts w:ascii="Times New Roman" w:eastAsia="Times New Roman" w:hAnsi="Times New Roman"/>
                <w:lang w:val="uk-UA" w:eastAsia="ru-RU"/>
              </w:rPr>
            </w:pPr>
            <w:r>
              <w:rPr>
                <w:rFonts w:ascii="Times New Roman" w:eastAsia="Times New Roman" w:hAnsi="Times New Roman"/>
                <w:lang w:val="uk-UA" w:eastAsia="ru-RU"/>
              </w:rPr>
              <w:t>досягне</w:t>
            </w:r>
            <w:r w:rsidRPr="00A3693C">
              <w:rPr>
                <w:rFonts w:ascii="Times New Roman" w:eastAsia="Times New Roman" w:hAnsi="Times New Roman"/>
                <w:lang w:val="uk-UA" w:eastAsia="ru-RU"/>
              </w:rPr>
              <w:t>ння економії завдяки застосованому технологічному процесу виробництва товарів, порядку надання послуг чи технології будівництва;</w:t>
            </w:r>
          </w:p>
          <w:p w14:paraId="3D4C36A7" w14:textId="77777777" w:rsidR="00B81462" w:rsidRPr="00A3693C" w:rsidRDefault="00B81462" w:rsidP="00B81462">
            <w:pPr>
              <w:pStyle w:val="a4"/>
              <w:numPr>
                <w:ilvl w:val="0"/>
                <w:numId w:val="49"/>
              </w:numPr>
              <w:spacing w:after="0" w:line="240" w:lineRule="auto"/>
              <w:ind w:right="93"/>
              <w:jc w:val="both"/>
              <w:rPr>
                <w:rFonts w:ascii="Times New Roman" w:eastAsia="Times New Roman" w:hAnsi="Times New Roman"/>
                <w:lang w:val="uk-UA" w:eastAsia="ru-RU"/>
              </w:rPr>
            </w:pPr>
            <w:r w:rsidRPr="00A3693C">
              <w:rPr>
                <w:rFonts w:ascii="Times New Roman" w:eastAsia="Times New Roman" w:hAnsi="Times New Roman"/>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FD97A03" w14:textId="77777777" w:rsidR="00B81462" w:rsidRPr="00A3693C" w:rsidRDefault="00B81462" w:rsidP="0007219D">
            <w:pPr>
              <w:pStyle w:val="a4"/>
              <w:numPr>
                <w:ilvl w:val="0"/>
                <w:numId w:val="49"/>
              </w:numPr>
              <w:spacing w:after="0" w:line="240" w:lineRule="auto"/>
              <w:ind w:right="93"/>
              <w:jc w:val="both"/>
              <w:rPr>
                <w:rFonts w:ascii="Times New Roman" w:eastAsia="Times New Roman" w:hAnsi="Times New Roman"/>
                <w:lang w:val="uk-UA" w:eastAsia="ru-RU"/>
              </w:rPr>
            </w:pPr>
            <w:r w:rsidRPr="00A3693C">
              <w:rPr>
                <w:rFonts w:ascii="Times New Roman" w:eastAsia="Times New Roman" w:hAnsi="Times New Roman"/>
                <w:lang w:val="uk-UA" w:eastAsia="ru-RU"/>
              </w:rPr>
              <w:t>отримання учасником процедури закупівлі державної допомоги згідно із законодавством.</w:t>
            </w:r>
          </w:p>
          <w:p w14:paraId="452A9AA8" w14:textId="77777777" w:rsidR="005713D2" w:rsidRPr="00A3693C" w:rsidRDefault="005713D2" w:rsidP="0007219D">
            <w:pPr>
              <w:spacing w:after="0" w:line="240" w:lineRule="auto"/>
              <w:ind w:right="93"/>
              <w:jc w:val="both"/>
              <w:rPr>
                <w:rFonts w:ascii="Times New Roman" w:eastAsia="Times New Roman" w:hAnsi="Times New Roman"/>
                <w:b/>
                <w:i/>
                <w:lang w:val="uk-UA" w:eastAsia="ru-RU"/>
              </w:rPr>
            </w:pPr>
            <w:r w:rsidRPr="00A3693C">
              <w:rPr>
                <w:rFonts w:ascii="Times New Roman" w:hAnsi="Times New Roman"/>
                <w:color w:val="000000"/>
                <w:lang w:val="uk-UA"/>
              </w:rPr>
              <w:t xml:space="preserve">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аномально низької ціни тендерної пропозиції протягом строку, </w:t>
            </w:r>
            <w:r w:rsidRPr="00A3693C">
              <w:rPr>
                <w:rFonts w:ascii="Times New Roman" w:hAnsi="Times New Roman"/>
                <w:color w:val="000000"/>
                <w:lang w:val="uk-UA"/>
              </w:rPr>
              <w:lastRenderedPageBreak/>
              <w:t>визначеного абзацом першим частини чотирнадцятої статті 29 Закону/абзацом дев’ятим пункту 37Особливостей.</w:t>
            </w:r>
          </w:p>
          <w:p w14:paraId="0E7C0982" w14:textId="77777777" w:rsidR="00A04B01" w:rsidRPr="00A3693C" w:rsidRDefault="00A04B01" w:rsidP="0007219D">
            <w:pPr>
              <w:spacing w:after="0" w:line="240" w:lineRule="auto"/>
              <w:ind w:right="93"/>
              <w:jc w:val="both"/>
              <w:rPr>
                <w:rFonts w:ascii="Times New Roman" w:eastAsia="Times New Roman" w:hAnsi="Times New Roman"/>
                <w:lang w:val="uk-UA" w:eastAsia="ru-RU"/>
              </w:rPr>
            </w:pPr>
            <w:r w:rsidRPr="00A3693C">
              <w:rPr>
                <w:rFonts w:ascii="Times New Roman" w:eastAsia="Times New Roman" w:hAnsi="Times New Roman"/>
                <w:lang w:val="uk-UA" w:eastAsia="ru-RU"/>
              </w:rPr>
              <w:t xml:space="preserve">Замовник може відхилити аномально низьку тендерну пропозицію, якщо учасник надав </w:t>
            </w:r>
            <w:r w:rsidR="00885964" w:rsidRPr="00A3693C">
              <w:rPr>
                <w:rFonts w:ascii="Times New Roman" w:eastAsia="Times New Roman" w:hAnsi="Times New Roman"/>
                <w:lang w:val="uk-UA" w:eastAsia="ru-RU"/>
              </w:rPr>
              <w:t>не</w:t>
            </w:r>
            <w:r w:rsidRPr="00A3693C">
              <w:rPr>
                <w:rFonts w:ascii="Times New Roman" w:eastAsia="Times New Roman" w:hAnsi="Times New Roman"/>
                <w:lang w:val="uk-UA" w:eastAsia="ru-RU"/>
              </w:rPr>
              <w:t>належн</w:t>
            </w:r>
            <w:r w:rsidR="00885964" w:rsidRPr="00A3693C">
              <w:rPr>
                <w:rFonts w:ascii="Times New Roman" w:eastAsia="Times New Roman" w:hAnsi="Times New Roman"/>
                <w:lang w:val="uk-UA" w:eastAsia="ru-RU"/>
              </w:rPr>
              <w:t>е</w:t>
            </w:r>
            <w:r w:rsidRPr="00A3693C">
              <w:rPr>
                <w:rFonts w:ascii="Times New Roman" w:eastAsia="Times New Roman" w:hAnsi="Times New Roman"/>
                <w:lang w:val="uk-UA" w:eastAsia="ru-RU"/>
              </w:rPr>
              <w:t xml:space="preserve"> обґрунтування </w:t>
            </w:r>
            <w:r w:rsidR="00885964" w:rsidRPr="00A3693C">
              <w:rPr>
                <w:rFonts w:ascii="Times New Roman" w:eastAsia="Times New Roman" w:hAnsi="Times New Roman"/>
                <w:lang w:val="uk-UA" w:eastAsia="ru-RU"/>
              </w:rPr>
              <w:t>щодо</w:t>
            </w:r>
            <w:r w:rsidRPr="00A3693C">
              <w:rPr>
                <w:rFonts w:ascii="Times New Roman" w:eastAsia="Times New Roman" w:hAnsi="Times New Roman"/>
                <w:lang w:val="uk-UA" w:eastAsia="ru-RU"/>
              </w:rPr>
              <w:t xml:space="preserve"> ціни або вартості</w:t>
            </w:r>
            <w:r w:rsidR="00885964" w:rsidRPr="00A3693C">
              <w:rPr>
                <w:rFonts w:ascii="Times New Roman" w:eastAsia="Times New Roman" w:hAnsi="Times New Roman"/>
                <w:lang w:val="uk-UA" w:eastAsia="ru-RU"/>
              </w:rPr>
              <w:t xml:space="preserve"> відповідних товарів, робіт чи послуг </w:t>
            </w:r>
            <w:r w:rsidR="00885964" w:rsidRPr="00A3693C">
              <w:rPr>
                <w:rFonts w:ascii="Times New Roman" w:eastAsia="Times New Roman" w:hAnsi="Times New Roman"/>
                <w:b/>
                <w:lang w:val="uk-UA" w:eastAsia="ru-RU"/>
              </w:rPr>
              <w:t>на підставі підпункту 1 пункту 45 Особливостей</w:t>
            </w:r>
            <w:r w:rsidRPr="00A3693C">
              <w:rPr>
                <w:rFonts w:ascii="Times New Roman" w:eastAsia="Times New Roman" w:hAnsi="Times New Roman"/>
                <w:lang w:val="uk-UA" w:eastAsia="ru-RU"/>
              </w:rPr>
              <w:t>.</w:t>
            </w:r>
          </w:p>
          <w:p w14:paraId="478577F9" w14:textId="77777777" w:rsidR="00877A5C" w:rsidRPr="00A3693C" w:rsidRDefault="00877A5C" w:rsidP="0007219D">
            <w:pPr>
              <w:spacing w:after="0" w:line="240" w:lineRule="auto"/>
              <w:ind w:right="93"/>
              <w:jc w:val="both"/>
              <w:rPr>
                <w:rFonts w:ascii="Times New Roman" w:eastAsia="Times New Roman" w:hAnsi="Times New Roman"/>
                <w:lang w:val="uk-UA" w:eastAsia="ru-RU"/>
              </w:rPr>
            </w:pPr>
            <w:r w:rsidRPr="00A3693C">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w:t>
            </w:r>
            <w:r w:rsidRPr="00A3693C">
              <w:rPr>
                <w:rFonts w:ascii="Times New Roman" w:eastAsia="Times New Roman" w:hAnsi="Times New Roman"/>
                <w:b/>
                <w:i/>
                <w:lang w:val="uk-UA" w:eastAsia="ru-RU"/>
              </w:rPr>
              <w:t>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sidRPr="00A3693C">
              <w:rPr>
                <w:rFonts w:ascii="Times New Roman" w:eastAsia="Times New Roman" w:hAnsi="Times New Roman"/>
                <w:lang w:val="uk-UA" w:eastAsia="ru-RU"/>
              </w:rPr>
              <w:t xml:space="preserve">, він розміщує у строк, який не може бути меншим ніж </w:t>
            </w:r>
            <w:r w:rsidRPr="00A3693C">
              <w:rPr>
                <w:rFonts w:ascii="Times New Roman" w:eastAsia="Times New Roman" w:hAnsi="Times New Roman"/>
                <w:b/>
                <w:i/>
                <w:lang w:val="uk-UA" w:eastAsia="ru-RU"/>
              </w:rPr>
              <w:t>два робочі дні до закінчення строку розгляду тендерних пропозицій</w:t>
            </w:r>
            <w:r w:rsidRPr="00A3693C">
              <w:rPr>
                <w:rFonts w:ascii="Times New Roman" w:eastAsia="Times New Roman" w:hAnsi="Times New Roman"/>
                <w:lang w:val="uk-UA" w:eastAsia="ru-RU"/>
              </w:rPr>
              <w:t>, повідомлення з вимогою про усунення таких невідповідностей в електронній системі закупівель.</w:t>
            </w:r>
          </w:p>
          <w:p w14:paraId="66586AB0" w14:textId="77777777" w:rsidR="00877A5C" w:rsidRPr="00A3693C" w:rsidRDefault="00877A5C" w:rsidP="0007219D">
            <w:pPr>
              <w:spacing w:after="0" w:line="240" w:lineRule="auto"/>
              <w:ind w:right="93"/>
              <w:jc w:val="both"/>
              <w:rPr>
                <w:rFonts w:ascii="Times New Roman" w:eastAsia="Times New Roman" w:hAnsi="Times New Roman"/>
                <w:lang w:val="uk-UA" w:eastAsia="ru-RU"/>
              </w:rPr>
            </w:pPr>
            <w:r w:rsidRPr="00A3693C">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875031" w:rsidRPr="00A3693C">
              <w:rPr>
                <w:rFonts w:ascii="Times New Roman" w:eastAsia="Times New Roman" w:hAnsi="Times New Roman"/>
                <w:lang w:val="uk-UA" w:eastAsia="ru-RU"/>
              </w:rPr>
              <w:t xml:space="preserve">відсутності </w:t>
            </w:r>
            <w:r w:rsidRPr="00A3693C">
              <w:rPr>
                <w:rFonts w:ascii="Times New Roman" w:eastAsia="Times New Roman" w:hAnsi="Times New Roman"/>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901DCF8" w14:textId="77777777" w:rsidR="00877A5C" w:rsidRPr="00A3693C" w:rsidRDefault="00877A5C" w:rsidP="0007219D">
            <w:pPr>
              <w:spacing w:after="0" w:line="240" w:lineRule="auto"/>
              <w:ind w:right="93"/>
              <w:jc w:val="both"/>
              <w:rPr>
                <w:rFonts w:ascii="Times New Roman" w:eastAsia="Times New Roman" w:hAnsi="Times New Roman"/>
                <w:lang w:val="uk-UA" w:eastAsia="ru-RU"/>
              </w:rPr>
            </w:pPr>
            <w:r w:rsidRPr="00A3693C">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86F9AD" w14:textId="51137459" w:rsidR="00877A5C" w:rsidRPr="00A3693C" w:rsidRDefault="00877A5C" w:rsidP="0007219D">
            <w:pPr>
              <w:spacing w:after="0" w:line="240" w:lineRule="auto"/>
              <w:ind w:right="93"/>
              <w:jc w:val="both"/>
              <w:rPr>
                <w:rFonts w:ascii="Times New Roman" w:eastAsia="Times New Roman" w:hAnsi="Times New Roman"/>
                <w:lang w:val="uk-UA" w:eastAsia="ru-RU"/>
              </w:rPr>
            </w:pPr>
            <w:r w:rsidRPr="00A3693C">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2524AF" w14:textId="77777777" w:rsidR="003F742E" w:rsidRDefault="003960AB"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Учасники несуть відповідальність за достовірність наданих відомостей. </w:t>
            </w:r>
          </w:p>
          <w:p w14:paraId="0BFD2851" w14:textId="77777777" w:rsidR="003960AB" w:rsidRPr="00351988" w:rsidRDefault="003960AB" w:rsidP="001A2DDA">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00046DD8" w:rsidRPr="00046DD8">
              <w:rPr>
                <w:rFonts w:ascii="Times New Roman" w:eastAsia="Times New Roman" w:hAnsi="Times New Roman"/>
                <w:lang w:val="uk-UA" w:eastAsia="ru-RU"/>
              </w:rPr>
              <w:t xml:space="preserve">У разі отримання достовірної інформації про невідповідність </w:t>
            </w:r>
            <w:r w:rsidR="001A2DDA">
              <w:rPr>
                <w:rFonts w:ascii="Times New Roman" w:eastAsia="Times New Roman" w:hAnsi="Times New Roman"/>
                <w:lang w:val="uk-UA" w:eastAsia="ru-RU"/>
              </w:rPr>
              <w:t>учасника</w:t>
            </w:r>
            <w:r w:rsidR="00046DD8" w:rsidRPr="00046DD8">
              <w:rPr>
                <w:rFonts w:ascii="Times New Roman" w:eastAsia="Times New Roman" w:hAnsi="Times New Roman"/>
                <w:lang w:val="uk-UA" w:eastAsia="ru-RU"/>
              </w:rPr>
              <w:t xml:space="preserve"> процедури закупівлі вимогам кваліфікаційних критеріїв, </w:t>
            </w:r>
            <w:r w:rsidR="001A2DDA">
              <w:rPr>
                <w:rFonts w:ascii="Times New Roman" w:eastAsia="Times New Roman" w:hAnsi="Times New Roman"/>
                <w:lang w:val="uk-UA" w:eastAsia="ru-RU"/>
              </w:rPr>
              <w:t>наявність підстав</w:t>
            </w:r>
            <w:r w:rsidR="00046DD8" w:rsidRPr="00046DD8">
              <w:rPr>
                <w:rFonts w:ascii="Times New Roman" w:eastAsia="Times New Roman" w:hAnsi="Times New Roman"/>
                <w:lang w:val="uk-UA" w:eastAsia="ru-RU"/>
              </w:rPr>
              <w:t xml:space="preserve">, </w:t>
            </w:r>
            <w:r w:rsidR="00875031" w:rsidRPr="00800323">
              <w:rPr>
                <w:rFonts w:ascii="Times New Roman" w:eastAsia="Times New Roman" w:hAnsi="Times New Roman"/>
                <w:lang w:val="uk-UA" w:eastAsia="ru-RU"/>
              </w:rPr>
              <w:t>в</w:t>
            </w:r>
            <w:r w:rsidR="001A2DDA" w:rsidRPr="00800323">
              <w:rPr>
                <w:rFonts w:ascii="Times New Roman" w:eastAsia="Times New Roman" w:hAnsi="Times New Roman"/>
                <w:lang w:val="uk-UA" w:eastAsia="ru-RU"/>
              </w:rPr>
              <w:t>изначених</w:t>
            </w:r>
            <w:r w:rsidR="00875031" w:rsidRPr="00800323">
              <w:rPr>
                <w:rFonts w:ascii="Times New Roman" w:eastAsia="Times New Roman" w:hAnsi="Times New Roman"/>
                <w:lang w:val="uk-UA" w:eastAsia="ru-RU"/>
              </w:rPr>
              <w:t xml:space="preserve"> пунктом 4</w:t>
            </w:r>
            <w:r w:rsidR="00E30175" w:rsidRPr="00800323">
              <w:rPr>
                <w:rFonts w:ascii="Times New Roman" w:eastAsia="Times New Roman" w:hAnsi="Times New Roman"/>
                <w:lang w:val="uk-UA" w:eastAsia="ru-RU"/>
              </w:rPr>
              <w:t>7</w:t>
            </w:r>
            <w:r w:rsidR="00875031" w:rsidRPr="00800323">
              <w:rPr>
                <w:rFonts w:ascii="Times New Roman" w:eastAsia="Times New Roman" w:hAnsi="Times New Roman"/>
                <w:lang w:val="uk-UA" w:eastAsia="ru-RU"/>
              </w:rPr>
              <w:t xml:space="preserve"> Особливостей</w:t>
            </w:r>
            <w:r w:rsidR="00046DD8" w:rsidRPr="00800323">
              <w:rPr>
                <w:rFonts w:ascii="Times New Roman" w:eastAsia="Times New Roman" w:hAnsi="Times New Roman"/>
                <w:lang w:val="uk-UA" w:eastAsia="ru-RU"/>
              </w:rPr>
              <w:t>, або факту</w:t>
            </w:r>
            <w:r w:rsidR="00046DD8" w:rsidRPr="00046DD8">
              <w:rPr>
                <w:rFonts w:ascii="Times New Roman" w:eastAsia="Times New Roman" w:hAnsi="Times New Roman"/>
                <w:lang w:val="uk-UA" w:eastAsia="ru-RU"/>
              </w:rPr>
              <w:t xml:space="preserve">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A005DA2" w14:textId="77777777" w:rsidR="005C5393" w:rsidRPr="00351988" w:rsidRDefault="005C5393"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 всіх випадках, що не зазначені у тендерній документації, Замовник керується Законом з урахуванням Особливостей, а також іншими чинними нормативно-правовими актами України.</w:t>
            </w:r>
          </w:p>
        </w:tc>
      </w:tr>
      <w:tr w:rsidR="00B413F2" w:rsidRPr="000C7F4A" w14:paraId="08264D70" w14:textId="77777777" w:rsidTr="00212095">
        <w:tc>
          <w:tcPr>
            <w:tcW w:w="182" w:type="pct"/>
            <w:shd w:val="clear" w:color="auto" w:fill="FFFFFF"/>
            <w:hideMark/>
          </w:tcPr>
          <w:p w14:paraId="74DB931A" w14:textId="77777777" w:rsidR="00B413F2" w:rsidRPr="00072583" w:rsidRDefault="00B413F2" w:rsidP="007A3F54">
            <w:pPr>
              <w:spacing w:after="0" w:line="240" w:lineRule="auto"/>
              <w:jc w:val="center"/>
              <w:rPr>
                <w:rFonts w:ascii="Times New Roman" w:eastAsia="Times New Roman" w:hAnsi="Times New Roman"/>
                <w:b/>
                <w:lang w:val="uk-UA" w:eastAsia="ru-RU"/>
              </w:rPr>
            </w:pPr>
            <w:r w:rsidRPr="00072583">
              <w:rPr>
                <w:rFonts w:ascii="Times New Roman" w:eastAsia="Times New Roman" w:hAnsi="Times New Roman"/>
                <w:b/>
                <w:lang w:val="uk-UA" w:eastAsia="ru-RU"/>
              </w:rPr>
              <w:lastRenderedPageBreak/>
              <w:t>3</w:t>
            </w:r>
          </w:p>
        </w:tc>
        <w:tc>
          <w:tcPr>
            <w:tcW w:w="1049" w:type="pct"/>
            <w:gridSpan w:val="2"/>
            <w:shd w:val="clear" w:color="auto" w:fill="FFFFFF"/>
            <w:hideMark/>
          </w:tcPr>
          <w:p w14:paraId="26A73AAB" w14:textId="77777777" w:rsidR="00B413F2" w:rsidRPr="00072583" w:rsidRDefault="00B413F2" w:rsidP="007A3F54">
            <w:pPr>
              <w:spacing w:after="0" w:line="240" w:lineRule="auto"/>
              <w:rPr>
                <w:rFonts w:ascii="Times New Roman" w:eastAsia="Times New Roman" w:hAnsi="Times New Roman"/>
                <w:b/>
                <w:lang w:val="uk-UA" w:eastAsia="ru-RU"/>
              </w:rPr>
            </w:pPr>
            <w:r w:rsidRPr="00072583">
              <w:rPr>
                <w:rFonts w:ascii="Times New Roman" w:eastAsia="Times New Roman" w:hAnsi="Times New Roman"/>
                <w:b/>
                <w:lang w:val="uk-UA" w:eastAsia="ru-RU"/>
              </w:rPr>
              <w:t>Відхилення тендерних пропозицій</w:t>
            </w:r>
          </w:p>
        </w:tc>
        <w:tc>
          <w:tcPr>
            <w:tcW w:w="3769" w:type="pct"/>
            <w:shd w:val="clear" w:color="auto" w:fill="FFFFFF"/>
            <w:hideMark/>
          </w:tcPr>
          <w:p w14:paraId="47451704" w14:textId="77777777" w:rsidR="00EC7A5E" w:rsidRPr="00EC7A5E" w:rsidRDefault="00EC7A5E" w:rsidP="00EC7A5E">
            <w:pPr>
              <w:spacing w:after="0" w:line="240" w:lineRule="auto"/>
              <w:ind w:right="93"/>
              <w:jc w:val="both"/>
              <w:rPr>
                <w:rFonts w:ascii="Times New Roman" w:eastAsia="Times New Roman" w:hAnsi="Times New Roman"/>
                <w:lang w:val="uk-UA" w:eastAsia="ru-RU"/>
              </w:rPr>
            </w:pPr>
            <w:r w:rsidRPr="00EC7A5E">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4090C4B4" w14:textId="77777777" w:rsidR="00EC7A5E" w:rsidRPr="00EC7A5E" w:rsidRDefault="00EC7A5E" w:rsidP="00EC7A5E">
            <w:pPr>
              <w:spacing w:after="0" w:line="240" w:lineRule="auto"/>
              <w:ind w:right="93"/>
              <w:jc w:val="both"/>
              <w:rPr>
                <w:rFonts w:ascii="Times New Roman" w:eastAsia="Times New Roman" w:hAnsi="Times New Roman"/>
                <w:lang w:val="uk-UA" w:eastAsia="ru-RU"/>
              </w:rPr>
            </w:pPr>
            <w:r w:rsidRPr="00EC7A5E">
              <w:rPr>
                <w:rFonts w:ascii="Times New Roman" w:eastAsia="Times New Roman" w:hAnsi="Times New Roman"/>
                <w:lang w:val="uk-UA" w:eastAsia="ru-RU"/>
              </w:rPr>
              <w:t>1) учасник процедури закупівлі:</w:t>
            </w:r>
          </w:p>
          <w:p w14:paraId="0CD6F57A" w14:textId="77777777" w:rsidR="00EC7A5E" w:rsidRPr="00EC7A5E" w:rsidRDefault="00EC7A5E" w:rsidP="00EC7A5E">
            <w:pPr>
              <w:spacing w:after="0" w:line="240" w:lineRule="auto"/>
              <w:ind w:right="93"/>
              <w:jc w:val="both"/>
              <w:rPr>
                <w:rFonts w:ascii="Times New Roman" w:eastAsia="Times New Roman" w:hAnsi="Times New Roman"/>
                <w:lang w:val="uk-UA" w:eastAsia="ru-RU"/>
              </w:rPr>
            </w:pPr>
            <w:r w:rsidRPr="00EC7A5E">
              <w:rPr>
                <w:rFonts w:ascii="Times New Roman" w:eastAsia="Times New Roman" w:hAnsi="Times New Roman"/>
                <w:lang w:val="uk-UA" w:eastAsia="ru-RU"/>
              </w:rPr>
              <w:t>підпадає під підстави, встановлені пунктом 47 Особливостей;</w:t>
            </w:r>
          </w:p>
          <w:p w14:paraId="2D93F2C2" w14:textId="77777777" w:rsidR="00EC7A5E" w:rsidRPr="00EC7A5E" w:rsidRDefault="00EC7A5E" w:rsidP="00EC7A5E">
            <w:pPr>
              <w:spacing w:after="0" w:line="240" w:lineRule="auto"/>
              <w:ind w:right="93"/>
              <w:jc w:val="both"/>
              <w:rPr>
                <w:rFonts w:ascii="Times New Roman" w:eastAsia="Times New Roman" w:hAnsi="Times New Roman"/>
                <w:lang w:val="uk-UA" w:eastAsia="ru-RU"/>
              </w:rPr>
            </w:pPr>
            <w:r w:rsidRPr="00EC7A5E">
              <w:rPr>
                <w:rFonts w:ascii="Times New Roman" w:eastAsia="Times New Roman" w:hAnsi="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FD4C11D" w14:textId="77777777" w:rsidR="00EC7A5E" w:rsidRPr="00EC7A5E" w:rsidRDefault="00EC7A5E" w:rsidP="00EC7A5E">
            <w:pPr>
              <w:spacing w:after="0" w:line="240" w:lineRule="auto"/>
              <w:ind w:right="93"/>
              <w:jc w:val="both"/>
              <w:rPr>
                <w:rFonts w:ascii="Times New Roman" w:eastAsia="Times New Roman" w:hAnsi="Times New Roman"/>
                <w:lang w:val="uk-UA" w:eastAsia="ru-RU"/>
              </w:rPr>
            </w:pPr>
            <w:r w:rsidRPr="00EC7A5E">
              <w:rPr>
                <w:rFonts w:ascii="Times New Roman" w:eastAsia="Times New Roman" w:hAnsi="Times New Roman"/>
                <w:lang w:val="uk-UA" w:eastAsia="ru-RU"/>
              </w:rPr>
              <w:t>не надав забезпечення тендерної пропозиції, якщо таке забезпечення вимагалося замовником;</w:t>
            </w:r>
          </w:p>
          <w:p w14:paraId="400137B2" w14:textId="77777777" w:rsidR="00EC7A5E" w:rsidRPr="00EC7A5E" w:rsidRDefault="00EC7A5E" w:rsidP="00EC7A5E">
            <w:pPr>
              <w:spacing w:after="0" w:line="240" w:lineRule="auto"/>
              <w:ind w:right="93"/>
              <w:jc w:val="both"/>
              <w:rPr>
                <w:rFonts w:ascii="Times New Roman" w:eastAsia="Times New Roman" w:hAnsi="Times New Roman"/>
                <w:lang w:val="uk-UA" w:eastAsia="ru-RU"/>
              </w:rPr>
            </w:pPr>
            <w:r w:rsidRPr="00EC7A5E">
              <w:rPr>
                <w:rFonts w:ascii="Times New Roman" w:eastAsia="Times New Roman" w:hAnsi="Times New Roman"/>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EC7A5E">
              <w:rPr>
                <w:rFonts w:ascii="Times New Roman" w:eastAsia="Times New Roman" w:hAnsi="Times New Roman"/>
                <w:lang w:val="uk-UA" w:eastAsia="ru-RU"/>
              </w:rPr>
              <w:lastRenderedPageBreak/>
              <w:t>закупівель повідомлення з вимогою про усунення таких невідповідностей;</w:t>
            </w:r>
          </w:p>
          <w:p w14:paraId="09C2906B" w14:textId="77777777" w:rsidR="00EC7A5E" w:rsidRPr="00EC7A5E" w:rsidRDefault="00EC7A5E" w:rsidP="00EC7A5E">
            <w:pPr>
              <w:spacing w:after="0" w:line="240" w:lineRule="auto"/>
              <w:ind w:right="93"/>
              <w:jc w:val="both"/>
              <w:rPr>
                <w:rFonts w:ascii="Times New Roman" w:eastAsia="Times New Roman" w:hAnsi="Times New Roman"/>
                <w:lang w:val="uk-UA" w:eastAsia="ru-RU"/>
              </w:rPr>
            </w:pPr>
            <w:r w:rsidRPr="00EC7A5E">
              <w:rPr>
                <w:rFonts w:ascii="Times New Roman" w:eastAsia="Times New Roman" w:hAnsi="Times New Roman"/>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82B09CE" w14:textId="77777777" w:rsidR="00EC7A5E" w:rsidRPr="00EC7A5E" w:rsidRDefault="00EC7A5E" w:rsidP="00EC7A5E">
            <w:pPr>
              <w:spacing w:after="0" w:line="240" w:lineRule="auto"/>
              <w:ind w:right="93"/>
              <w:jc w:val="both"/>
              <w:rPr>
                <w:rFonts w:ascii="Times New Roman" w:eastAsia="Times New Roman" w:hAnsi="Times New Roman"/>
                <w:lang w:val="uk-UA" w:eastAsia="ru-RU"/>
              </w:rPr>
            </w:pPr>
            <w:r w:rsidRPr="00EC7A5E">
              <w:rPr>
                <w:rFonts w:ascii="Times New Roman" w:eastAsia="Times New Roman" w:hAnsi="Times New Roman"/>
                <w:lang w:val="uk-UA" w:eastAsia="ru-RU"/>
              </w:rPr>
              <w:t>визначив конфіденційною інформацію, що не може бути визначена як конфіденційна відповідно до вимог пункту 40 Особливостей;</w:t>
            </w:r>
          </w:p>
          <w:p w14:paraId="7623C866" w14:textId="77777777" w:rsidR="00EC7A5E" w:rsidRPr="00EC7A5E" w:rsidRDefault="00EC7A5E" w:rsidP="00EC7A5E">
            <w:pPr>
              <w:spacing w:after="0" w:line="240" w:lineRule="auto"/>
              <w:ind w:right="93"/>
              <w:jc w:val="both"/>
              <w:rPr>
                <w:rFonts w:ascii="Times New Roman" w:eastAsia="Times New Roman" w:hAnsi="Times New Roman"/>
                <w:lang w:val="uk-UA" w:eastAsia="ru-RU"/>
              </w:rPr>
            </w:pPr>
            <w:r w:rsidRPr="00EC7A5E">
              <w:rPr>
                <w:rFonts w:ascii="Times New Roman" w:eastAsia="Times New Roman" w:hAnsi="Times New Roman"/>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5CBE378" w14:textId="77777777" w:rsidR="00EC7A5E" w:rsidRPr="00EC7A5E" w:rsidRDefault="00EC7A5E" w:rsidP="00EC7A5E">
            <w:pPr>
              <w:spacing w:after="0" w:line="240" w:lineRule="auto"/>
              <w:ind w:right="93"/>
              <w:jc w:val="both"/>
              <w:rPr>
                <w:rFonts w:ascii="Times New Roman" w:eastAsia="Times New Roman" w:hAnsi="Times New Roman"/>
                <w:lang w:val="uk-UA" w:eastAsia="ru-RU"/>
              </w:rPr>
            </w:pPr>
            <w:r w:rsidRPr="00EC7A5E">
              <w:rPr>
                <w:rFonts w:ascii="Times New Roman" w:eastAsia="Times New Roman" w:hAnsi="Times New Roman"/>
                <w:lang w:val="uk-UA" w:eastAsia="ru-RU"/>
              </w:rPr>
              <w:t>2) тендерна пропозиція:</w:t>
            </w:r>
          </w:p>
          <w:p w14:paraId="09E25A86" w14:textId="77777777" w:rsidR="00EC7A5E" w:rsidRPr="00EC7A5E" w:rsidRDefault="00EC7A5E" w:rsidP="00EC7A5E">
            <w:pPr>
              <w:spacing w:after="0" w:line="240" w:lineRule="auto"/>
              <w:ind w:right="93"/>
              <w:jc w:val="both"/>
              <w:rPr>
                <w:rFonts w:ascii="Times New Roman" w:eastAsia="Times New Roman" w:hAnsi="Times New Roman"/>
                <w:lang w:val="uk-UA" w:eastAsia="ru-RU"/>
              </w:rPr>
            </w:pPr>
            <w:r w:rsidRPr="00EC7A5E">
              <w:rPr>
                <w:rFonts w:ascii="Times New Roman" w:eastAsia="Times New Roman" w:hAnsi="Times New Roman"/>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BB777AF" w14:textId="77777777" w:rsidR="00EC7A5E" w:rsidRPr="00EC7A5E" w:rsidRDefault="00EC7A5E" w:rsidP="00EC7A5E">
            <w:pPr>
              <w:spacing w:after="0" w:line="240" w:lineRule="auto"/>
              <w:ind w:right="93"/>
              <w:jc w:val="both"/>
              <w:rPr>
                <w:rFonts w:ascii="Times New Roman" w:eastAsia="Times New Roman" w:hAnsi="Times New Roman"/>
                <w:lang w:val="uk-UA" w:eastAsia="ru-RU"/>
              </w:rPr>
            </w:pPr>
            <w:r w:rsidRPr="00EC7A5E">
              <w:rPr>
                <w:rFonts w:ascii="Times New Roman" w:eastAsia="Times New Roman" w:hAnsi="Times New Roman"/>
                <w:lang w:val="uk-UA" w:eastAsia="ru-RU"/>
              </w:rPr>
              <w:t>є такою, строк дії якої закінчився;</w:t>
            </w:r>
          </w:p>
          <w:p w14:paraId="58774678" w14:textId="77777777" w:rsidR="00EC7A5E" w:rsidRPr="00EC7A5E" w:rsidRDefault="00EC7A5E" w:rsidP="00EC7A5E">
            <w:pPr>
              <w:spacing w:after="0" w:line="240" w:lineRule="auto"/>
              <w:ind w:right="93"/>
              <w:jc w:val="both"/>
              <w:rPr>
                <w:rFonts w:ascii="Times New Roman" w:eastAsia="Times New Roman" w:hAnsi="Times New Roman"/>
                <w:lang w:val="uk-UA" w:eastAsia="ru-RU"/>
              </w:rPr>
            </w:pPr>
            <w:r w:rsidRPr="00EC7A5E">
              <w:rPr>
                <w:rFonts w:ascii="Times New Roman" w:eastAsia="Times New Roman" w:hAnsi="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D757E3" w14:textId="77777777" w:rsidR="00EC7A5E" w:rsidRPr="00EC7A5E" w:rsidRDefault="00EC7A5E" w:rsidP="00EC7A5E">
            <w:pPr>
              <w:spacing w:after="0" w:line="240" w:lineRule="auto"/>
              <w:ind w:right="93"/>
              <w:jc w:val="both"/>
              <w:rPr>
                <w:rFonts w:ascii="Times New Roman" w:eastAsia="Times New Roman" w:hAnsi="Times New Roman"/>
                <w:lang w:val="uk-UA" w:eastAsia="ru-RU"/>
              </w:rPr>
            </w:pPr>
            <w:r w:rsidRPr="00EC7A5E">
              <w:rPr>
                <w:rFonts w:ascii="Times New Roman" w:eastAsia="Times New Roman" w:hAnsi="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4A5387B1" w14:textId="77777777" w:rsidR="00EC7A5E" w:rsidRPr="00EC7A5E" w:rsidRDefault="00EC7A5E" w:rsidP="00EC7A5E">
            <w:pPr>
              <w:spacing w:after="0" w:line="240" w:lineRule="auto"/>
              <w:ind w:right="93"/>
              <w:jc w:val="both"/>
              <w:rPr>
                <w:rFonts w:ascii="Times New Roman" w:eastAsia="Times New Roman" w:hAnsi="Times New Roman"/>
                <w:lang w:val="uk-UA" w:eastAsia="ru-RU"/>
              </w:rPr>
            </w:pPr>
            <w:r w:rsidRPr="00EC7A5E">
              <w:rPr>
                <w:rFonts w:ascii="Times New Roman" w:eastAsia="Times New Roman" w:hAnsi="Times New Roman"/>
                <w:lang w:val="uk-UA" w:eastAsia="ru-RU"/>
              </w:rPr>
              <w:t>3) переможець процедури закупівлі:</w:t>
            </w:r>
          </w:p>
          <w:p w14:paraId="01895E42" w14:textId="77777777" w:rsidR="00EC7A5E" w:rsidRPr="00EC7A5E" w:rsidRDefault="00EC7A5E" w:rsidP="00EC7A5E">
            <w:pPr>
              <w:spacing w:after="0" w:line="240" w:lineRule="auto"/>
              <w:ind w:right="93"/>
              <w:jc w:val="both"/>
              <w:rPr>
                <w:rFonts w:ascii="Times New Roman" w:eastAsia="Times New Roman" w:hAnsi="Times New Roman"/>
                <w:lang w:val="uk-UA" w:eastAsia="ru-RU"/>
              </w:rPr>
            </w:pPr>
            <w:r w:rsidRPr="00EC7A5E">
              <w:rPr>
                <w:rFonts w:ascii="Times New Roman" w:eastAsia="Times New Roman" w:hAnsi="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DF1ABFF" w14:textId="77777777" w:rsidR="00EC7A5E" w:rsidRPr="00EC7A5E" w:rsidRDefault="00EC7A5E" w:rsidP="00EC7A5E">
            <w:pPr>
              <w:spacing w:after="0" w:line="240" w:lineRule="auto"/>
              <w:ind w:right="93"/>
              <w:jc w:val="both"/>
              <w:rPr>
                <w:rFonts w:ascii="Times New Roman" w:eastAsia="Times New Roman" w:hAnsi="Times New Roman"/>
                <w:lang w:val="uk-UA" w:eastAsia="ru-RU"/>
              </w:rPr>
            </w:pPr>
            <w:r w:rsidRPr="00EC7A5E">
              <w:rPr>
                <w:rFonts w:ascii="Times New Roman" w:eastAsia="Times New Roman" w:hAnsi="Times New Roman"/>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B601AF3" w14:textId="77777777" w:rsidR="00EC7A5E" w:rsidRPr="00EC7A5E" w:rsidRDefault="00EC7A5E" w:rsidP="00EC7A5E">
            <w:pPr>
              <w:spacing w:after="0" w:line="240" w:lineRule="auto"/>
              <w:ind w:right="93"/>
              <w:jc w:val="both"/>
              <w:rPr>
                <w:rFonts w:ascii="Times New Roman" w:eastAsia="Times New Roman" w:hAnsi="Times New Roman"/>
                <w:lang w:val="uk-UA" w:eastAsia="ru-RU"/>
              </w:rPr>
            </w:pPr>
            <w:r w:rsidRPr="00EC7A5E">
              <w:rPr>
                <w:rFonts w:ascii="Times New Roman" w:eastAsia="Times New Roman" w:hAnsi="Times New Roman"/>
                <w:lang w:val="uk-UA" w:eastAsia="ru-RU"/>
              </w:rPr>
              <w:t>не надав забезпечення виконання договору про закупівлю, якщо таке забезпечення вимагалося замовником;</w:t>
            </w:r>
          </w:p>
          <w:p w14:paraId="00F69BEF" w14:textId="77777777" w:rsidR="00EC7A5E" w:rsidRPr="00EC7A5E" w:rsidRDefault="00EC7A5E" w:rsidP="00EC7A5E">
            <w:pPr>
              <w:spacing w:after="0" w:line="240" w:lineRule="auto"/>
              <w:ind w:right="93"/>
              <w:jc w:val="both"/>
              <w:rPr>
                <w:rFonts w:ascii="Times New Roman" w:eastAsia="Times New Roman" w:hAnsi="Times New Roman"/>
                <w:lang w:val="uk-UA" w:eastAsia="ru-RU"/>
              </w:rPr>
            </w:pPr>
            <w:r w:rsidRPr="00EC7A5E">
              <w:rPr>
                <w:rFonts w:ascii="Times New Roman" w:eastAsia="Times New Roman" w:hAnsi="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FC8CBC6" w14:textId="77777777" w:rsidR="00EC7A5E" w:rsidRPr="00EC7A5E" w:rsidRDefault="00EC7A5E" w:rsidP="00EC7A5E">
            <w:pPr>
              <w:spacing w:after="0" w:line="240" w:lineRule="auto"/>
              <w:ind w:right="93"/>
              <w:jc w:val="both"/>
              <w:rPr>
                <w:rFonts w:ascii="Times New Roman" w:eastAsia="Times New Roman" w:hAnsi="Times New Roman"/>
                <w:lang w:val="uk-UA" w:eastAsia="ru-RU"/>
              </w:rPr>
            </w:pPr>
            <w:r w:rsidRPr="00EC7A5E">
              <w:rPr>
                <w:rFonts w:ascii="Times New Roman" w:eastAsia="Times New Roman" w:hAnsi="Times New Roman"/>
                <w:lang w:val="uk-UA" w:eastAsia="ru-RU"/>
              </w:rPr>
              <w:t>------------------------------------------------------------------------</w:t>
            </w:r>
          </w:p>
          <w:p w14:paraId="253E1FA5" w14:textId="77777777" w:rsidR="00EC7A5E" w:rsidRPr="00EC7A5E" w:rsidRDefault="00EC7A5E" w:rsidP="00EC7A5E">
            <w:pPr>
              <w:spacing w:after="0" w:line="240" w:lineRule="auto"/>
              <w:ind w:right="93"/>
              <w:jc w:val="both"/>
              <w:rPr>
                <w:rFonts w:ascii="Times New Roman" w:eastAsia="Times New Roman" w:hAnsi="Times New Roman"/>
                <w:lang w:val="uk-UA" w:eastAsia="ru-RU"/>
              </w:rPr>
            </w:pPr>
            <w:r w:rsidRPr="00EC7A5E">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5B50C6D2" w14:textId="77777777" w:rsidR="00EC7A5E" w:rsidRPr="00EC7A5E" w:rsidRDefault="00EC7A5E" w:rsidP="00EC7A5E">
            <w:pPr>
              <w:spacing w:after="0" w:line="240" w:lineRule="auto"/>
              <w:ind w:right="93"/>
              <w:jc w:val="both"/>
              <w:rPr>
                <w:rFonts w:ascii="Times New Roman" w:eastAsia="Times New Roman" w:hAnsi="Times New Roman"/>
                <w:lang w:val="uk-UA" w:eastAsia="ru-RU"/>
              </w:rPr>
            </w:pPr>
            <w:r w:rsidRPr="00EC7A5E">
              <w:rPr>
                <w:rFonts w:ascii="Times New Roman" w:eastAsia="Times New Roman" w:hAnsi="Times New Roman"/>
                <w:lang w:val="uk-UA" w:eastAsia="ru-RU"/>
              </w:rPr>
              <w:t>1)</w:t>
            </w:r>
            <w:r w:rsidRPr="00EC7A5E">
              <w:rPr>
                <w:rFonts w:ascii="Times New Roman" w:eastAsia="Times New Roman" w:hAnsi="Times New Roman"/>
                <w:lang w:val="uk-UA" w:eastAsia="ru-RU"/>
              </w:rPr>
              <w:tab/>
              <w:t xml:space="preserve">учасник процедури закупівлі надав неналежне обґрунтування щодо ціни </w:t>
            </w:r>
            <w:r w:rsidRPr="00EC7A5E">
              <w:rPr>
                <w:rFonts w:ascii="Times New Roman" w:eastAsia="Times New Roman" w:hAnsi="Times New Roman"/>
                <w:lang w:val="uk-UA" w:eastAsia="ru-RU"/>
              </w:rPr>
              <w:lastRenderedPageBreak/>
              <w:t>або вартості відповідних товарів, робіт чи послуг тендерної пропозиції, що є аномально низькою;</w:t>
            </w:r>
          </w:p>
          <w:p w14:paraId="45452196" w14:textId="44E843E0" w:rsidR="00F37871" w:rsidRPr="00E30175" w:rsidRDefault="00EC7A5E" w:rsidP="00EC7A5E">
            <w:pPr>
              <w:spacing w:after="0" w:line="240" w:lineRule="auto"/>
              <w:ind w:right="93"/>
              <w:jc w:val="both"/>
              <w:rPr>
                <w:rFonts w:ascii="Times New Roman" w:eastAsia="Times New Roman" w:hAnsi="Times New Roman"/>
                <w:color w:val="FF0000"/>
                <w:lang w:val="uk-UA" w:eastAsia="ru-RU"/>
              </w:rPr>
            </w:pPr>
            <w:r w:rsidRPr="00EC7A5E">
              <w:rPr>
                <w:rFonts w:ascii="Times New Roman" w:eastAsia="Times New Roman" w:hAnsi="Times New Roman"/>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B413F2" w:rsidRPr="00351988" w14:paraId="7713A74B" w14:textId="77777777" w:rsidTr="00212095">
        <w:tc>
          <w:tcPr>
            <w:tcW w:w="5000" w:type="pct"/>
            <w:gridSpan w:val="4"/>
            <w:shd w:val="clear" w:color="auto" w:fill="FFFFFF"/>
            <w:hideMark/>
          </w:tcPr>
          <w:p w14:paraId="40758247" w14:textId="77777777" w:rsidR="00B413F2" w:rsidRPr="00A6557E" w:rsidRDefault="001A58D7" w:rsidP="0007219D">
            <w:pPr>
              <w:spacing w:after="0" w:line="240" w:lineRule="auto"/>
              <w:ind w:right="93"/>
              <w:jc w:val="center"/>
              <w:rPr>
                <w:rFonts w:ascii="Times New Roman" w:eastAsia="Times New Roman" w:hAnsi="Times New Roman"/>
                <w:b/>
                <w:bCs/>
                <w:lang w:val="uk-UA" w:eastAsia="ru-RU"/>
              </w:rPr>
            </w:pPr>
            <w:r w:rsidRPr="00A6557E">
              <w:rPr>
                <w:rFonts w:ascii="Times New Roman" w:eastAsia="Times New Roman" w:hAnsi="Times New Roman"/>
                <w:b/>
                <w:bCs/>
                <w:lang w:val="en-US" w:eastAsia="ru-RU"/>
              </w:rPr>
              <w:lastRenderedPageBreak/>
              <w:t>VI</w:t>
            </w:r>
            <w:r w:rsidRPr="00A6557E">
              <w:rPr>
                <w:rFonts w:ascii="Times New Roman" w:eastAsia="Times New Roman" w:hAnsi="Times New Roman"/>
                <w:b/>
                <w:bCs/>
                <w:lang w:eastAsia="ru-RU"/>
              </w:rPr>
              <w:t xml:space="preserve">. </w:t>
            </w:r>
            <w:r w:rsidR="00B413F2" w:rsidRPr="00A6557E">
              <w:rPr>
                <w:rFonts w:ascii="Times New Roman" w:eastAsia="Times New Roman" w:hAnsi="Times New Roman"/>
                <w:b/>
                <w:bCs/>
                <w:lang w:val="uk-UA" w:eastAsia="ru-RU"/>
              </w:rPr>
              <w:t xml:space="preserve">Результати </w:t>
            </w:r>
            <w:r w:rsidR="000A5534" w:rsidRPr="00A6557E">
              <w:rPr>
                <w:rFonts w:ascii="Times New Roman" w:eastAsia="Times New Roman" w:hAnsi="Times New Roman"/>
                <w:b/>
                <w:bCs/>
                <w:lang w:val="uk-UA" w:eastAsia="ru-RU"/>
              </w:rPr>
              <w:t>тендеру</w:t>
            </w:r>
            <w:r w:rsidR="00B413F2" w:rsidRPr="00A6557E">
              <w:rPr>
                <w:rFonts w:ascii="Times New Roman" w:eastAsia="Times New Roman" w:hAnsi="Times New Roman"/>
                <w:b/>
                <w:bCs/>
                <w:lang w:val="uk-UA" w:eastAsia="ru-RU"/>
              </w:rPr>
              <w:t xml:space="preserve"> та укладання договору про закупівлю</w:t>
            </w:r>
          </w:p>
        </w:tc>
      </w:tr>
      <w:tr w:rsidR="00B413F2" w:rsidRPr="00351988" w14:paraId="248638DB" w14:textId="77777777" w:rsidTr="00212095">
        <w:tc>
          <w:tcPr>
            <w:tcW w:w="182" w:type="pct"/>
            <w:shd w:val="clear" w:color="auto" w:fill="FFFFFF"/>
            <w:hideMark/>
          </w:tcPr>
          <w:p w14:paraId="4805EFB7" w14:textId="77777777"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49" w:type="pct"/>
            <w:gridSpan w:val="2"/>
            <w:shd w:val="clear" w:color="auto" w:fill="FFFFFF"/>
            <w:hideMark/>
          </w:tcPr>
          <w:p w14:paraId="26CA28E8" w14:textId="77777777" w:rsidR="00B413F2" w:rsidRPr="00A6557E" w:rsidRDefault="00B413F2" w:rsidP="007A3F54">
            <w:pPr>
              <w:spacing w:after="0" w:line="240" w:lineRule="auto"/>
              <w:rPr>
                <w:rFonts w:ascii="Times New Roman" w:eastAsia="Times New Roman" w:hAnsi="Times New Roman"/>
                <w:b/>
                <w:lang w:val="uk-UA" w:eastAsia="ru-RU"/>
              </w:rPr>
            </w:pPr>
            <w:r w:rsidRPr="00A6557E">
              <w:rPr>
                <w:rFonts w:ascii="Times New Roman" w:eastAsia="Times New Roman" w:hAnsi="Times New Roman"/>
                <w:b/>
                <w:lang w:val="uk-UA" w:eastAsia="ru-RU"/>
              </w:rPr>
              <w:t xml:space="preserve">Відміна замовником </w:t>
            </w:r>
            <w:r w:rsidR="000A5534" w:rsidRPr="00A6557E">
              <w:rPr>
                <w:rFonts w:ascii="Times New Roman" w:eastAsia="Times New Roman" w:hAnsi="Times New Roman"/>
                <w:b/>
                <w:lang w:val="uk-UA" w:eastAsia="ru-RU"/>
              </w:rPr>
              <w:t>тендеру</w:t>
            </w:r>
            <w:r w:rsidRPr="00A6557E">
              <w:rPr>
                <w:rFonts w:ascii="Times New Roman" w:eastAsia="Times New Roman" w:hAnsi="Times New Roman"/>
                <w:b/>
                <w:lang w:val="uk-UA" w:eastAsia="ru-RU"/>
              </w:rPr>
              <w:t xml:space="preserve"> чи визнання </w:t>
            </w:r>
            <w:r w:rsidR="000A5534" w:rsidRPr="00A6557E">
              <w:rPr>
                <w:rFonts w:ascii="Times New Roman" w:eastAsia="Times New Roman" w:hAnsi="Times New Roman"/>
                <w:b/>
                <w:lang w:val="uk-UA" w:eastAsia="ru-RU"/>
              </w:rPr>
              <w:t>його</w:t>
            </w:r>
            <w:r w:rsidRPr="00A6557E">
              <w:rPr>
                <w:rFonts w:ascii="Times New Roman" w:eastAsia="Times New Roman" w:hAnsi="Times New Roman"/>
                <w:b/>
                <w:lang w:val="uk-UA" w:eastAsia="ru-RU"/>
              </w:rPr>
              <w:t xml:space="preserve"> таким, що не відбу</w:t>
            </w:r>
            <w:r w:rsidR="000A5534" w:rsidRPr="00A6557E">
              <w:rPr>
                <w:rFonts w:ascii="Times New Roman" w:eastAsia="Times New Roman" w:hAnsi="Times New Roman"/>
                <w:b/>
                <w:lang w:val="uk-UA" w:eastAsia="ru-RU"/>
              </w:rPr>
              <w:t>вся</w:t>
            </w:r>
          </w:p>
        </w:tc>
        <w:tc>
          <w:tcPr>
            <w:tcW w:w="3769" w:type="pct"/>
            <w:shd w:val="clear" w:color="auto" w:fill="FFFFFF"/>
            <w:hideMark/>
          </w:tcPr>
          <w:p w14:paraId="34901590" w14:textId="77777777"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Замовник відміняє відкриті торги у разі:</w:t>
            </w:r>
          </w:p>
          <w:p w14:paraId="16980184" w14:textId="77777777"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1) відсутності подальшої потреби в закупівлі товарів, робіт чи послуг;</w:t>
            </w:r>
          </w:p>
          <w:p w14:paraId="607EF460" w14:textId="77777777"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71F566" w14:textId="77777777"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0BDFFA76" w14:textId="77777777"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2A984162" w14:textId="77777777"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E111AA4" w14:textId="77777777"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6137D317" w14:textId="77777777"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5AA02D1" w14:textId="77777777"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63AEBD5" w14:textId="77777777"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D763767" w14:textId="77777777"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Відкриті торги можуть бути відмінені частково (за лотом).</w:t>
            </w:r>
          </w:p>
          <w:p w14:paraId="2B3828E9" w14:textId="77777777" w:rsidR="007A2C33" w:rsidRPr="00A6557E" w:rsidRDefault="00877A5C" w:rsidP="0007219D">
            <w:pPr>
              <w:spacing w:after="0" w:line="240" w:lineRule="auto"/>
              <w:ind w:right="93"/>
              <w:jc w:val="both"/>
              <w:rPr>
                <w:rFonts w:ascii="Times New Roman" w:eastAsia="Times New Roman" w:hAnsi="Times New Roman"/>
                <w:lang w:eastAsia="ru-RU"/>
              </w:rPr>
            </w:pPr>
            <w:r w:rsidRPr="00A6557E">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351988" w14:paraId="00CA279F" w14:textId="77777777" w:rsidTr="00212095">
        <w:tc>
          <w:tcPr>
            <w:tcW w:w="182" w:type="pct"/>
            <w:shd w:val="clear" w:color="auto" w:fill="FFFFFF"/>
            <w:hideMark/>
          </w:tcPr>
          <w:p w14:paraId="4C3FE49A" w14:textId="77777777"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049" w:type="pct"/>
            <w:gridSpan w:val="2"/>
            <w:shd w:val="clear" w:color="auto" w:fill="FFFFFF"/>
            <w:hideMark/>
          </w:tcPr>
          <w:p w14:paraId="4A31C6E1" w14:textId="77777777"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Строк укладання договору</w:t>
            </w:r>
            <w:r w:rsidR="000A5534" w:rsidRPr="00351988">
              <w:rPr>
                <w:rFonts w:ascii="Times New Roman" w:eastAsia="Times New Roman" w:hAnsi="Times New Roman"/>
                <w:b/>
                <w:lang w:val="uk-UA" w:eastAsia="ru-RU"/>
              </w:rPr>
              <w:t xml:space="preserve"> про закупівлю</w:t>
            </w:r>
          </w:p>
        </w:tc>
        <w:tc>
          <w:tcPr>
            <w:tcW w:w="3769" w:type="pct"/>
            <w:shd w:val="clear" w:color="auto" w:fill="FFFFFF"/>
            <w:hideMark/>
          </w:tcPr>
          <w:p w14:paraId="6B9230D9" w14:textId="77777777" w:rsidR="00EA4BC7" w:rsidRPr="00EA4BC7" w:rsidRDefault="00EA4BC7" w:rsidP="00EA4BC7">
            <w:pPr>
              <w:spacing w:after="0" w:line="240" w:lineRule="auto"/>
              <w:ind w:right="93"/>
              <w:jc w:val="both"/>
              <w:rPr>
                <w:rFonts w:ascii="Times New Roman" w:eastAsia="Times New Roman" w:hAnsi="Times New Roman"/>
                <w:lang w:val="uk-UA" w:eastAsia="ru-RU"/>
              </w:rPr>
            </w:pPr>
            <w:r w:rsidRPr="00EA4BC7">
              <w:rPr>
                <w:rFonts w:ascii="Times New Roman" w:eastAsia="Times New Roman" w:hAnsi="Times New Roman"/>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704777C1" w14:textId="6268EAC4" w:rsidR="00061E0B" w:rsidRPr="00061E0B" w:rsidRDefault="00EA4BC7" w:rsidP="00EA4BC7">
            <w:pPr>
              <w:spacing w:after="0" w:line="240" w:lineRule="auto"/>
              <w:ind w:right="93"/>
              <w:jc w:val="both"/>
              <w:rPr>
                <w:rFonts w:ascii="Times New Roman" w:eastAsia="Times New Roman" w:hAnsi="Times New Roman"/>
                <w:lang w:val="uk-UA" w:eastAsia="ru-RU"/>
              </w:rPr>
            </w:pPr>
            <w:r w:rsidRPr="00EA4BC7">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413F2" w:rsidRPr="00351988" w14:paraId="6D70675E" w14:textId="77777777" w:rsidTr="00212095">
        <w:tc>
          <w:tcPr>
            <w:tcW w:w="182" w:type="pct"/>
            <w:shd w:val="clear" w:color="auto" w:fill="FFFFFF"/>
            <w:hideMark/>
          </w:tcPr>
          <w:p w14:paraId="665E9FA7" w14:textId="77777777" w:rsidR="00B413F2" w:rsidRPr="00061E0B" w:rsidRDefault="00B413F2" w:rsidP="007A3F54">
            <w:pPr>
              <w:spacing w:after="0" w:line="240" w:lineRule="auto"/>
              <w:jc w:val="center"/>
              <w:rPr>
                <w:rFonts w:ascii="Times New Roman" w:eastAsia="Times New Roman" w:hAnsi="Times New Roman"/>
                <w:b/>
                <w:lang w:val="uk-UA" w:eastAsia="ru-RU"/>
              </w:rPr>
            </w:pPr>
            <w:r w:rsidRPr="00061E0B">
              <w:rPr>
                <w:rFonts w:ascii="Times New Roman" w:eastAsia="Times New Roman" w:hAnsi="Times New Roman"/>
                <w:b/>
                <w:lang w:val="uk-UA" w:eastAsia="ru-RU"/>
              </w:rPr>
              <w:t>3</w:t>
            </w:r>
          </w:p>
        </w:tc>
        <w:tc>
          <w:tcPr>
            <w:tcW w:w="1049" w:type="pct"/>
            <w:gridSpan w:val="2"/>
            <w:shd w:val="clear" w:color="auto" w:fill="FFFFFF"/>
            <w:hideMark/>
          </w:tcPr>
          <w:p w14:paraId="571FBFE8" w14:textId="77777777" w:rsidR="00B413F2" w:rsidRPr="00061E0B" w:rsidRDefault="00061E0B" w:rsidP="007A3F54">
            <w:pPr>
              <w:spacing w:after="0" w:line="240" w:lineRule="auto"/>
              <w:rPr>
                <w:rFonts w:ascii="Times New Roman" w:eastAsia="Times New Roman" w:hAnsi="Times New Roman"/>
                <w:b/>
                <w:lang w:val="uk-UA" w:eastAsia="ru-RU"/>
              </w:rPr>
            </w:pPr>
            <w:r w:rsidRPr="00061E0B">
              <w:rPr>
                <w:rFonts w:ascii="Times New Roman" w:eastAsia="Times New Roman" w:hAnsi="Times New Roman"/>
                <w:b/>
                <w:lang w:val="uk-UA" w:eastAsia="ru-RU"/>
              </w:rPr>
              <w:t>Проє</w:t>
            </w:r>
            <w:r w:rsidR="00B413F2" w:rsidRPr="00061E0B">
              <w:rPr>
                <w:rFonts w:ascii="Times New Roman" w:eastAsia="Times New Roman" w:hAnsi="Times New Roman"/>
                <w:b/>
                <w:lang w:val="uk-UA" w:eastAsia="ru-RU"/>
              </w:rPr>
              <w:t>кт договору про закупівлю</w:t>
            </w:r>
          </w:p>
        </w:tc>
        <w:tc>
          <w:tcPr>
            <w:tcW w:w="3769" w:type="pct"/>
            <w:shd w:val="clear" w:color="auto" w:fill="FFFFFF"/>
            <w:hideMark/>
          </w:tcPr>
          <w:p w14:paraId="7811FE58" w14:textId="77777777" w:rsidR="00B413F2" w:rsidRPr="00061E0B" w:rsidRDefault="00061E0B" w:rsidP="0007219D">
            <w:pPr>
              <w:spacing w:after="0" w:line="240" w:lineRule="auto"/>
              <w:ind w:right="93"/>
              <w:jc w:val="both"/>
              <w:rPr>
                <w:rFonts w:ascii="Times New Roman" w:eastAsia="Times New Roman" w:hAnsi="Times New Roman"/>
                <w:lang w:val="uk-UA" w:eastAsia="ru-RU"/>
              </w:rPr>
            </w:pPr>
            <w:r w:rsidRPr="00061E0B">
              <w:rPr>
                <w:rFonts w:ascii="Times New Roman" w:eastAsia="Times New Roman" w:hAnsi="Times New Roman"/>
                <w:lang w:val="uk-UA" w:eastAsia="ru-RU"/>
              </w:rPr>
              <w:t>Проє</w:t>
            </w:r>
            <w:r w:rsidR="007A2C33" w:rsidRPr="00061E0B">
              <w:rPr>
                <w:rFonts w:ascii="Times New Roman" w:eastAsia="Times New Roman" w:hAnsi="Times New Roman"/>
                <w:lang w:val="uk-UA" w:eastAsia="ru-RU"/>
              </w:rPr>
              <w:t xml:space="preserve">кт договору про закупівлю викладений у </w:t>
            </w:r>
            <w:r w:rsidR="007A2C33" w:rsidRPr="00061E0B">
              <w:rPr>
                <w:rFonts w:ascii="Times New Roman" w:eastAsia="Times New Roman" w:hAnsi="Times New Roman"/>
                <w:b/>
                <w:lang w:val="uk-UA" w:eastAsia="ru-RU"/>
              </w:rPr>
              <w:t xml:space="preserve">Додатку № </w:t>
            </w:r>
            <w:r w:rsidR="0057020E" w:rsidRPr="00061E0B">
              <w:rPr>
                <w:rFonts w:ascii="Times New Roman" w:eastAsia="Times New Roman" w:hAnsi="Times New Roman"/>
                <w:b/>
                <w:lang w:val="uk-UA" w:eastAsia="ru-RU"/>
              </w:rPr>
              <w:t>3</w:t>
            </w:r>
            <w:r w:rsidR="00916DDF" w:rsidRPr="00061E0B">
              <w:rPr>
                <w:rFonts w:ascii="Times New Roman" w:eastAsia="Times New Roman" w:hAnsi="Times New Roman"/>
                <w:b/>
                <w:lang w:val="uk-UA" w:eastAsia="ru-RU"/>
              </w:rPr>
              <w:t xml:space="preserve"> </w:t>
            </w:r>
            <w:r w:rsidR="007A2C33" w:rsidRPr="00061E0B">
              <w:rPr>
                <w:rFonts w:ascii="Times New Roman" w:eastAsia="Times New Roman" w:hAnsi="Times New Roman"/>
                <w:lang w:val="uk-UA" w:eastAsia="ru-RU"/>
              </w:rPr>
              <w:t>до тендерної документації.</w:t>
            </w:r>
          </w:p>
          <w:p w14:paraId="655778B7" w14:textId="77777777" w:rsidR="009665D4" w:rsidRPr="00061E0B" w:rsidRDefault="00061E0B" w:rsidP="0007219D">
            <w:pPr>
              <w:spacing w:after="0" w:line="240" w:lineRule="auto"/>
              <w:ind w:right="93"/>
              <w:jc w:val="both"/>
              <w:rPr>
                <w:rFonts w:ascii="Times New Roman" w:eastAsia="Times New Roman" w:hAnsi="Times New Roman"/>
                <w:lang w:val="uk-UA" w:eastAsia="ru-RU"/>
              </w:rPr>
            </w:pPr>
            <w:r w:rsidRPr="00061E0B">
              <w:rPr>
                <w:rFonts w:ascii="Times New Roman" w:eastAsia="Times New Roman" w:hAnsi="Times New Roman"/>
                <w:lang w:val="uk-UA" w:eastAsia="ru-RU"/>
              </w:rPr>
              <w:t>Проє</w:t>
            </w:r>
            <w:r w:rsidR="009665D4" w:rsidRPr="00061E0B">
              <w:rPr>
                <w:rFonts w:ascii="Times New Roman" w:eastAsia="Times New Roman" w:hAnsi="Times New Roman"/>
                <w:lang w:val="uk-UA" w:eastAsia="ru-RU"/>
              </w:rPr>
              <w:t>кт договору складається Замовником з урахуванням особливостей предмету закупівлі.</w:t>
            </w:r>
          </w:p>
          <w:p w14:paraId="67BF0355" w14:textId="77777777" w:rsidR="009665D4" w:rsidRPr="00061E0B" w:rsidRDefault="009665D4" w:rsidP="0007219D">
            <w:pPr>
              <w:spacing w:after="0" w:line="240" w:lineRule="auto"/>
              <w:ind w:right="93"/>
              <w:jc w:val="both"/>
              <w:rPr>
                <w:rFonts w:ascii="Times New Roman" w:eastAsia="Times New Roman" w:hAnsi="Times New Roman"/>
                <w:lang w:val="uk-UA" w:eastAsia="ru-RU"/>
              </w:rPr>
            </w:pPr>
            <w:r w:rsidRPr="00061E0B">
              <w:rPr>
                <w:rFonts w:ascii="Times New Roman" w:eastAsia="Times New Roman" w:hAnsi="Times New Roman"/>
                <w:lang w:val="uk-UA" w:eastAsia="ru-RU"/>
              </w:rPr>
              <w:t>Додатки для договору про закупівлю складаються на підставі «Тендерної пропозиції» учасника-переможця процедури закупівлі.</w:t>
            </w:r>
          </w:p>
          <w:p w14:paraId="25EFC193" w14:textId="77777777" w:rsidR="009665D4" w:rsidRPr="00061E0B" w:rsidRDefault="009665D4" w:rsidP="0007219D">
            <w:pPr>
              <w:spacing w:after="0" w:line="240" w:lineRule="auto"/>
              <w:ind w:right="93"/>
              <w:jc w:val="both"/>
              <w:rPr>
                <w:rFonts w:ascii="Times New Roman" w:eastAsia="Times New Roman" w:hAnsi="Times New Roman"/>
                <w:lang w:val="uk-UA" w:eastAsia="ru-RU"/>
              </w:rPr>
            </w:pPr>
            <w:r w:rsidRPr="00061E0B">
              <w:rPr>
                <w:rFonts w:ascii="Times New Roman" w:eastAsia="Times New Roman" w:hAnsi="Times New Roman"/>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9E1FB3E" w14:textId="77777777" w:rsidR="009665D4" w:rsidRPr="00061E0B" w:rsidRDefault="009665D4" w:rsidP="0007219D">
            <w:pPr>
              <w:spacing w:after="0" w:line="240" w:lineRule="auto"/>
              <w:ind w:right="93"/>
              <w:jc w:val="both"/>
              <w:rPr>
                <w:rFonts w:ascii="Times New Roman" w:eastAsia="Times New Roman" w:hAnsi="Times New Roman"/>
                <w:lang w:val="uk-UA" w:eastAsia="ru-RU"/>
              </w:rPr>
            </w:pPr>
            <w:r w:rsidRPr="00061E0B">
              <w:rPr>
                <w:rFonts w:ascii="Times New Roman" w:eastAsia="Times New Roman" w:hAnsi="Times New Roman"/>
                <w:lang w:val="uk-UA" w:eastAsia="ru-RU"/>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r w:rsidRPr="00061E0B">
              <w:rPr>
                <w:rFonts w:ascii="Times New Roman" w:eastAsia="Times New Roman" w:hAnsi="Times New Roman"/>
                <w:lang w:val="uk-UA" w:eastAsia="ru-RU"/>
              </w:rPr>
              <w:lastRenderedPageBreak/>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tc>
      </w:tr>
      <w:tr w:rsidR="00B413F2" w:rsidRPr="000C7F4A" w14:paraId="27E2E880" w14:textId="77777777" w:rsidTr="00212095">
        <w:tc>
          <w:tcPr>
            <w:tcW w:w="182" w:type="pct"/>
            <w:shd w:val="clear" w:color="auto" w:fill="FFFFFF"/>
            <w:hideMark/>
          </w:tcPr>
          <w:p w14:paraId="0C3A6615" w14:textId="77777777" w:rsidR="00B413F2" w:rsidRPr="00001812" w:rsidRDefault="00B413F2" w:rsidP="007A3F54">
            <w:pPr>
              <w:spacing w:after="0" w:line="240" w:lineRule="auto"/>
              <w:jc w:val="center"/>
              <w:rPr>
                <w:rFonts w:ascii="Times New Roman" w:eastAsia="Times New Roman" w:hAnsi="Times New Roman"/>
                <w:b/>
                <w:lang w:val="uk-UA" w:eastAsia="ru-RU"/>
              </w:rPr>
            </w:pPr>
            <w:r w:rsidRPr="00001812">
              <w:rPr>
                <w:rFonts w:ascii="Times New Roman" w:eastAsia="Times New Roman" w:hAnsi="Times New Roman"/>
                <w:b/>
                <w:lang w:val="uk-UA" w:eastAsia="ru-RU"/>
              </w:rPr>
              <w:lastRenderedPageBreak/>
              <w:t>4</w:t>
            </w:r>
          </w:p>
        </w:tc>
        <w:tc>
          <w:tcPr>
            <w:tcW w:w="1049" w:type="pct"/>
            <w:gridSpan w:val="2"/>
            <w:shd w:val="clear" w:color="auto" w:fill="FFFFFF"/>
            <w:hideMark/>
          </w:tcPr>
          <w:p w14:paraId="376ADA84" w14:textId="77777777" w:rsidR="00B413F2" w:rsidRPr="00001812" w:rsidRDefault="007A2C33" w:rsidP="007A3F54">
            <w:pPr>
              <w:spacing w:after="0" w:line="240" w:lineRule="auto"/>
              <w:rPr>
                <w:rFonts w:ascii="Times New Roman" w:eastAsia="Times New Roman" w:hAnsi="Times New Roman"/>
                <w:b/>
                <w:lang w:val="uk-UA" w:eastAsia="ru-RU"/>
              </w:rPr>
            </w:pPr>
            <w:r w:rsidRPr="00001812">
              <w:rPr>
                <w:rFonts w:ascii="Times New Roman" w:eastAsia="Times New Roman" w:hAnsi="Times New Roman"/>
                <w:b/>
                <w:lang w:val="uk-UA" w:eastAsia="ru-RU"/>
              </w:rPr>
              <w:t>Умови укладання договору про закупівлю</w:t>
            </w:r>
          </w:p>
        </w:tc>
        <w:tc>
          <w:tcPr>
            <w:tcW w:w="3769" w:type="pct"/>
            <w:shd w:val="clear" w:color="auto" w:fill="FFFFFF"/>
            <w:hideMark/>
          </w:tcPr>
          <w:p w14:paraId="194DDE36" w14:textId="77777777" w:rsidR="00B413F2" w:rsidRPr="00800323" w:rsidRDefault="004B3D0D" w:rsidP="00CF2902">
            <w:pPr>
              <w:spacing w:after="0" w:line="240" w:lineRule="auto"/>
              <w:ind w:right="93"/>
              <w:jc w:val="both"/>
              <w:rPr>
                <w:rFonts w:ascii="Times New Roman" w:eastAsia="Times New Roman" w:hAnsi="Times New Roman"/>
                <w:lang w:val="uk-UA" w:eastAsia="ru-RU"/>
              </w:rPr>
            </w:pPr>
            <w:r w:rsidRPr="00CF2902">
              <w:rPr>
                <w:rFonts w:ascii="Times New Roman" w:eastAsia="Times New Roman" w:hAnsi="Times New Roman"/>
                <w:lang w:val="uk-UA" w:eastAsia="ru-RU"/>
              </w:rPr>
              <w:t>Договір про закупівл</w:t>
            </w:r>
            <w:r w:rsidR="00061E0B">
              <w:rPr>
                <w:rFonts w:ascii="Times New Roman" w:eastAsia="Times New Roman" w:hAnsi="Times New Roman"/>
                <w:lang w:val="uk-UA" w:eastAsia="ru-RU"/>
              </w:rPr>
              <w:t>ю укладається відповідно до</w:t>
            </w:r>
            <w:r w:rsidRPr="00CF2902">
              <w:rPr>
                <w:rFonts w:ascii="Times New Roman" w:eastAsia="Times New Roman" w:hAnsi="Times New Roman"/>
                <w:lang w:val="uk-UA" w:eastAsia="ru-RU"/>
              </w:rPr>
              <w:t xml:space="preserve"> Цивільного та Господарського кодексів України з урахуванням </w:t>
            </w:r>
            <w:r w:rsidR="003F742E" w:rsidRPr="00CF2902">
              <w:rPr>
                <w:rFonts w:ascii="Times New Roman" w:eastAsia="Times New Roman" w:hAnsi="Times New Roman"/>
                <w:lang w:val="uk-UA" w:eastAsia="ru-RU"/>
              </w:rPr>
              <w:t>положень статті 41 Закону</w:t>
            </w:r>
            <w:r w:rsidR="00061E0B">
              <w:rPr>
                <w:rFonts w:ascii="Times New Roman" w:eastAsia="Times New Roman" w:hAnsi="Times New Roman"/>
                <w:lang w:val="uk-UA" w:eastAsia="ru-RU"/>
              </w:rPr>
              <w:t xml:space="preserve">, </w:t>
            </w:r>
            <w:r w:rsidR="00061E0B" w:rsidRPr="00800323">
              <w:rPr>
                <w:rFonts w:ascii="Times New Roman" w:eastAsia="Times New Roman" w:hAnsi="Times New Roman"/>
                <w:lang w:val="uk-UA" w:eastAsia="ru-RU"/>
              </w:rPr>
              <w:t>крім частин другої</w:t>
            </w:r>
            <w:r w:rsidR="00CF2902" w:rsidRPr="00800323">
              <w:rPr>
                <w:rFonts w:ascii="Times New Roman" w:eastAsia="Times New Roman" w:hAnsi="Times New Roman"/>
                <w:lang w:val="uk-UA" w:eastAsia="ru-RU"/>
              </w:rPr>
              <w:t>-п’ятої, сьомої-дев’ятої статті 41 Закону та цих Особливостей</w:t>
            </w:r>
            <w:r w:rsidRPr="00800323">
              <w:rPr>
                <w:rFonts w:ascii="Times New Roman" w:eastAsia="Times New Roman" w:hAnsi="Times New Roman"/>
                <w:lang w:val="uk-UA" w:eastAsia="ru-RU"/>
              </w:rPr>
              <w:t>.</w:t>
            </w:r>
          </w:p>
          <w:p w14:paraId="5B527271" w14:textId="77777777" w:rsidR="00CF2902" w:rsidRPr="00800323" w:rsidRDefault="00CF2902"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A83E5C" w:rsidRPr="00800323">
              <w:rPr>
                <w:rFonts w:ascii="Times New Roman" w:eastAsia="Times New Roman" w:hAnsi="Times New Roman"/>
                <w:lang w:val="uk-UA" w:eastAsia="ru-RU"/>
              </w:rPr>
              <w:t>, у тому числі за результатами електронного аукціону</w:t>
            </w:r>
            <w:r w:rsidRPr="00800323">
              <w:rPr>
                <w:rFonts w:ascii="Times New Roman" w:eastAsia="Times New Roman" w:hAnsi="Times New Roman"/>
                <w:lang w:val="uk-UA" w:eastAsia="ru-RU"/>
              </w:rPr>
              <w:t>, крім випадків:</w:t>
            </w:r>
          </w:p>
          <w:p w14:paraId="04FD3511" w14:textId="77777777" w:rsidR="00CF2902" w:rsidRPr="00CF2902" w:rsidRDefault="00CF2902" w:rsidP="00CF2902">
            <w:pPr>
              <w:pStyle w:val="a4"/>
              <w:numPr>
                <w:ilvl w:val="0"/>
                <w:numId w:val="45"/>
              </w:numPr>
              <w:spacing w:after="0" w:line="240" w:lineRule="auto"/>
              <w:jc w:val="both"/>
              <w:rPr>
                <w:rFonts w:ascii="Times New Roman" w:eastAsia="Times New Roman" w:hAnsi="Times New Roman"/>
                <w:lang w:val="uk-UA" w:eastAsia="ru-RU"/>
              </w:rPr>
            </w:pPr>
            <w:r w:rsidRPr="00800323">
              <w:rPr>
                <w:rFonts w:ascii="Times New Roman" w:eastAsia="Times New Roman" w:hAnsi="Times New Roman"/>
                <w:lang w:val="uk-UA" w:eastAsia="ru-RU"/>
              </w:rPr>
              <w:t>визначення грошового еквівалента зобов’язання в іноземній валюті</w:t>
            </w:r>
            <w:r w:rsidRPr="00CF2902">
              <w:rPr>
                <w:rFonts w:ascii="Times New Roman" w:eastAsia="Times New Roman" w:hAnsi="Times New Roman"/>
                <w:lang w:val="uk-UA" w:eastAsia="ru-RU"/>
              </w:rPr>
              <w:t>;</w:t>
            </w:r>
          </w:p>
          <w:p w14:paraId="00E982C1" w14:textId="77777777" w:rsidR="00CF2902" w:rsidRPr="00CF2902" w:rsidRDefault="00CF2902" w:rsidP="008A72CB">
            <w:pPr>
              <w:pStyle w:val="a4"/>
              <w:numPr>
                <w:ilvl w:val="0"/>
                <w:numId w:val="45"/>
              </w:numPr>
              <w:spacing w:after="0" w:line="240" w:lineRule="auto"/>
              <w:ind w:right="94"/>
              <w:jc w:val="both"/>
              <w:rPr>
                <w:rFonts w:ascii="Times New Roman" w:eastAsia="Times New Roman" w:hAnsi="Times New Roman"/>
                <w:lang w:val="uk-UA" w:eastAsia="ru-RU"/>
              </w:rPr>
            </w:pPr>
            <w:r w:rsidRPr="00CF2902">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1949D4B9" w14:textId="77777777" w:rsidR="00CF2902" w:rsidRPr="00CF2902" w:rsidRDefault="00CF2902" w:rsidP="008A72CB">
            <w:pPr>
              <w:pStyle w:val="a4"/>
              <w:numPr>
                <w:ilvl w:val="0"/>
                <w:numId w:val="45"/>
              </w:numPr>
              <w:spacing w:after="0" w:line="240" w:lineRule="auto"/>
              <w:ind w:right="94"/>
              <w:jc w:val="both"/>
              <w:rPr>
                <w:rFonts w:ascii="Times New Roman" w:eastAsia="Times New Roman" w:hAnsi="Times New Roman"/>
                <w:lang w:val="uk-UA" w:eastAsia="ru-RU"/>
              </w:rPr>
            </w:pPr>
            <w:r w:rsidRPr="00CF2902">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0726FEF" w14:textId="77777777" w:rsidR="00800323" w:rsidRPr="004F4A01" w:rsidRDefault="00CF2902" w:rsidP="004F4A01">
            <w:pPr>
              <w:spacing w:after="0" w:line="240" w:lineRule="auto"/>
              <w:ind w:right="93"/>
              <w:jc w:val="both"/>
              <w:rPr>
                <w:rFonts w:ascii="Times New Roman" w:eastAsia="Times New Roman" w:hAnsi="Times New Roman"/>
                <w:lang w:val="uk-UA" w:eastAsia="ru-RU"/>
              </w:rPr>
            </w:pPr>
            <w:r w:rsidRPr="001C66B6">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13D080C" w14:textId="77777777" w:rsidR="000248FB" w:rsidRPr="001C66B6" w:rsidRDefault="00CF2902" w:rsidP="004F4A01">
            <w:pPr>
              <w:spacing w:after="0" w:line="240" w:lineRule="auto"/>
              <w:ind w:right="93"/>
              <w:jc w:val="both"/>
              <w:rPr>
                <w:rFonts w:ascii="Times New Roman" w:eastAsia="Times New Roman" w:hAnsi="Times New Roman"/>
                <w:b/>
                <w:i/>
                <w:lang w:val="uk-UA" w:eastAsia="ru-RU"/>
              </w:rPr>
            </w:pPr>
            <w:r w:rsidRPr="001C66B6">
              <w:rPr>
                <w:rFonts w:ascii="Times New Roman" w:eastAsia="Times New Roman" w:hAnsi="Times New Roman"/>
                <w:b/>
                <w:i/>
                <w:lang w:val="uk-UA" w:eastAsia="ru-RU"/>
              </w:rPr>
              <w:t>Переможець процедури закупівлі під час укладення договору про закупівлю повинен надати</w:t>
            </w:r>
            <w:r w:rsidR="000248FB" w:rsidRPr="001C66B6">
              <w:rPr>
                <w:rFonts w:ascii="Times New Roman" w:eastAsia="Times New Roman" w:hAnsi="Times New Roman"/>
                <w:b/>
                <w:i/>
                <w:lang w:val="uk-UA" w:eastAsia="ru-RU"/>
              </w:rPr>
              <w:t xml:space="preserve"> </w:t>
            </w:r>
            <w:r w:rsidR="007509E9" w:rsidRPr="001C66B6">
              <w:rPr>
                <w:rFonts w:ascii="Times New Roman" w:eastAsia="Times New Roman" w:hAnsi="Times New Roman"/>
                <w:b/>
                <w:i/>
                <w:lang w:val="uk-UA" w:eastAsia="ru-RU"/>
              </w:rPr>
              <w:t xml:space="preserve">відповідну інформацію про право підписання договору про </w:t>
            </w:r>
            <w:r w:rsidR="000248FB" w:rsidRPr="001C66B6">
              <w:rPr>
                <w:rFonts w:ascii="Times New Roman" w:eastAsia="Times New Roman" w:hAnsi="Times New Roman"/>
                <w:b/>
                <w:i/>
                <w:lang w:val="uk-UA" w:eastAsia="ru-RU"/>
              </w:rPr>
              <w:t>закупівлі.</w:t>
            </w:r>
          </w:p>
          <w:p w14:paraId="1D6A527C" w14:textId="77777777" w:rsidR="000248FB" w:rsidRPr="001C66B6" w:rsidRDefault="000248FB" w:rsidP="008A72CB">
            <w:pPr>
              <w:spacing w:after="0" w:line="240" w:lineRule="auto"/>
              <w:ind w:right="94"/>
              <w:jc w:val="both"/>
              <w:rPr>
                <w:rFonts w:ascii="Times New Roman" w:eastAsia="Times New Roman" w:hAnsi="Times New Roman"/>
                <w:lang w:val="uk-UA" w:eastAsia="ru-RU"/>
              </w:rPr>
            </w:pPr>
            <w:r w:rsidRPr="001C66B6">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1C66B6">
              <w:rPr>
                <w:rFonts w:ascii="Times New Roman" w:eastAsia="Times New Roman" w:hAnsi="Times New Roman"/>
                <w:color w:val="000000" w:themeColor="text1"/>
                <w:lang w:val="uk-UA" w:eastAsia="ru-RU"/>
              </w:rPr>
              <w:t xml:space="preserve">, визначеного пунктом 49 Особливостей, замовник відхиляє його </w:t>
            </w:r>
            <w:r w:rsidRPr="001C66B6">
              <w:rPr>
                <w:rFonts w:ascii="Times New Roman" w:eastAsia="Times New Roman" w:hAnsi="Times New Roman"/>
                <w:lang w:val="uk-UA" w:eastAsia="ru-RU"/>
              </w:rPr>
              <w:t>тендерну пропозицію на підставі абзацу 2 підпункту 3 пункту 44 Особливостей.</w:t>
            </w:r>
          </w:p>
          <w:p w14:paraId="12EB1347" w14:textId="77777777" w:rsidR="0066367A" w:rsidRPr="000248FB" w:rsidRDefault="00B04449" w:rsidP="004F4A01">
            <w:pPr>
              <w:spacing w:after="0" w:line="240" w:lineRule="auto"/>
              <w:ind w:right="93"/>
              <w:jc w:val="both"/>
              <w:rPr>
                <w:rFonts w:ascii="Times New Roman" w:eastAsia="Times New Roman" w:hAnsi="Times New Roman"/>
                <w:lang w:val="uk-UA" w:eastAsia="ru-RU"/>
              </w:rPr>
            </w:pPr>
            <w:r w:rsidRPr="000248FB">
              <w:rPr>
                <w:rFonts w:ascii="Times New Roman" w:eastAsia="Times New Roman" w:hAnsi="Times New Roman"/>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0066367A" w:rsidRPr="000248FB">
              <w:rPr>
                <w:rFonts w:ascii="Times New Roman" w:eastAsia="Times New Roman" w:hAnsi="Times New Roman"/>
                <w:lang w:val="uk-UA" w:eastAsia="ru-RU"/>
              </w:rPr>
              <w:t xml:space="preserve">крім випадків визначених пунктом 19 Особливостей. </w:t>
            </w:r>
          </w:p>
          <w:p w14:paraId="5F4F3A8F" w14:textId="77777777" w:rsidR="00B04449" w:rsidRPr="001C66B6" w:rsidRDefault="00B04449" w:rsidP="0007219D">
            <w:pPr>
              <w:spacing w:after="0" w:line="240" w:lineRule="auto"/>
              <w:ind w:right="93"/>
              <w:jc w:val="both"/>
              <w:rPr>
                <w:rFonts w:ascii="Times New Roman" w:eastAsia="Times New Roman" w:hAnsi="Times New Roman"/>
                <w:lang w:val="uk-UA" w:eastAsia="ru-RU"/>
              </w:rPr>
            </w:pPr>
            <w:r w:rsidRPr="001C66B6">
              <w:rPr>
                <w:rFonts w:ascii="Times New Roman" w:eastAsia="Times New Roman" w:hAnsi="Times New Roman"/>
                <w:lang w:val="uk-UA" w:eastAsia="ru-RU"/>
              </w:rPr>
              <w:t xml:space="preserve">У разі внесення змін до істотних умов договору про закупівлю у випадках, передбачених </w:t>
            </w:r>
            <w:r w:rsidR="002C5798" w:rsidRPr="001C66B6">
              <w:rPr>
                <w:rFonts w:ascii="Times New Roman" w:eastAsia="Times New Roman" w:hAnsi="Times New Roman"/>
                <w:lang w:val="uk-UA" w:eastAsia="ru-RU"/>
              </w:rPr>
              <w:t>пунктом 19 Особливостей</w:t>
            </w:r>
            <w:r w:rsidRPr="001C66B6">
              <w:rPr>
                <w:rFonts w:ascii="Times New Roman" w:eastAsia="Times New Roman" w:hAnsi="Times New Roman"/>
                <w:lang w:val="uk-UA" w:eastAsia="ru-RU"/>
              </w:rPr>
              <w:t>, замовник обов’язково оприлюднює повідомлення про внесення змін до договору про закупівлю</w:t>
            </w:r>
            <w:r w:rsidR="008E267D" w:rsidRPr="001C66B6">
              <w:rPr>
                <w:rFonts w:ascii="Times New Roman" w:eastAsia="Times New Roman" w:hAnsi="Times New Roman"/>
                <w:lang w:val="uk-UA" w:eastAsia="ru-RU"/>
              </w:rPr>
              <w:t xml:space="preserve"> відповідно до вимог Закону з урахуванням Особливостей</w:t>
            </w:r>
            <w:r w:rsidRPr="001C66B6">
              <w:rPr>
                <w:rFonts w:ascii="Times New Roman" w:eastAsia="Times New Roman" w:hAnsi="Times New Roman"/>
                <w:lang w:val="uk-UA" w:eastAsia="ru-RU"/>
              </w:rPr>
              <w:t>.</w:t>
            </w:r>
          </w:p>
          <w:p w14:paraId="7D866523" w14:textId="77777777" w:rsidR="007509E9" w:rsidRPr="005C182A" w:rsidRDefault="00B04449" w:rsidP="0007219D">
            <w:pPr>
              <w:spacing w:after="0" w:line="240" w:lineRule="auto"/>
              <w:ind w:right="93"/>
              <w:jc w:val="both"/>
              <w:rPr>
                <w:rFonts w:ascii="Times New Roman" w:eastAsia="Times New Roman" w:hAnsi="Times New Roman"/>
                <w:b/>
                <w:i/>
                <w:lang w:val="uk-UA" w:eastAsia="ru-RU"/>
              </w:rPr>
            </w:pPr>
            <w:r w:rsidRPr="001C66B6">
              <w:rPr>
                <w:rFonts w:ascii="Times New Roman" w:eastAsia="Times New Roman" w:hAnsi="Times New Roman"/>
                <w:b/>
                <w:i/>
                <w:lang w:val="uk-UA" w:eastAsia="ru-RU"/>
              </w:rPr>
              <w:t>Учасник процедури закупівлі у складі своєї</w:t>
            </w:r>
            <w:r w:rsidR="008E267D" w:rsidRPr="001C66B6">
              <w:rPr>
                <w:rFonts w:ascii="Times New Roman" w:eastAsia="Times New Roman" w:hAnsi="Times New Roman"/>
                <w:b/>
                <w:i/>
                <w:lang w:val="uk-UA" w:eastAsia="ru-RU"/>
              </w:rPr>
              <w:t xml:space="preserve"> тендерної пропозиції надає проє</w:t>
            </w:r>
            <w:r w:rsidRPr="001C66B6">
              <w:rPr>
                <w:rFonts w:ascii="Times New Roman" w:eastAsia="Times New Roman" w:hAnsi="Times New Roman"/>
                <w:b/>
                <w:i/>
                <w:lang w:val="uk-UA" w:eastAsia="ru-RU"/>
              </w:rPr>
              <w:t>кт Договору згідно додатку 3, що додається.</w:t>
            </w:r>
          </w:p>
        </w:tc>
      </w:tr>
      <w:tr w:rsidR="00B413F2" w:rsidRPr="00351988" w14:paraId="69CE7105" w14:textId="77777777" w:rsidTr="00212095">
        <w:tc>
          <w:tcPr>
            <w:tcW w:w="182" w:type="pct"/>
            <w:shd w:val="clear" w:color="auto" w:fill="FFFFFF"/>
            <w:hideMark/>
          </w:tcPr>
          <w:p w14:paraId="46FE48D9" w14:textId="77777777"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5</w:t>
            </w:r>
          </w:p>
        </w:tc>
        <w:tc>
          <w:tcPr>
            <w:tcW w:w="1049" w:type="pct"/>
            <w:gridSpan w:val="2"/>
            <w:shd w:val="clear" w:color="auto" w:fill="FFFFFF"/>
            <w:hideMark/>
          </w:tcPr>
          <w:p w14:paraId="243D7836" w14:textId="77777777"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Дії замовника при відмові переможця </w:t>
            </w:r>
            <w:r w:rsidR="000A5534" w:rsidRPr="00351988">
              <w:rPr>
                <w:rFonts w:ascii="Times New Roman" w:eastAsia="Times New Roman" w:hAnsi="Times New Roman"/>
                <w:b/>
                <w:lang w:val="uk-UA" w:eastAsia="ru-RU"/>
              </w:rPr>
              <w:t xml:space="preserve">процедури закупівлі від </w:t>
            </w:r>
            <w:r w:rsidRPr="00351988">
              <w:rPr>
                <w:rFonts w:ascii="Times New Roman" w:eastAsia="Times New Roman" w:hAnsi="Times New Roman"/>
                <w:b/>
                <w:lang w:val="uk-UA" w:eastAsia="ru-RU"/>
              </w:rPr>
              <w:t>підписа</w:t>
            </w:r>
            <w:r w:rsidR="000A5534" w:rsidRPr="00351988">
              <w:rPr>
                <w:rFonts w:ascii="Times New Roman" w:eastAsia="Times New Roman" w:hAnsi="Times New Roman"/>
                <w:b/>
                <w:lang w:val="uk-UA" w:eastAsia="ru-RU"/>
              </w:rPr>
              <w:t>ння</w:t>
            </w:r>
            <w:r w:rsidRPr="00351988">
              <w:rPr>
                <w:rFonts w:ascii="Times New Roman" w:eastAsia="Times New Roman" w:hAnsi="Times New Roman"/>
                <w:b/>
                <w:lang w:val="uk-UA" w:eastAsia="ru-RU"/>
              </w:rPr>
              <w:t xml:space="preserve"> договір про закупівлю</w:t>
            </w:r>
          </w:p>
        </w:tc>
        <w:tc>
          <w:tcPr>
            <w:tcW w:w="3769" w:type="pct"/>
            <w:shd w:val="clear" w:color="auto" w:fill="FFFFFF"/>
            <w:hideMark/>
          </w:tcPr>
          <w:p w14:paraId="65397F1D" w14:textId="7A746125" w:rsidR="00B413F2" w:rsidRPr="001378CD" w:rsidRDefault="009144ED" w:rsidP="0007219D">
            <w:pPr>
              <w:spacing w:after="0" w:line="240" w:lineRule="auto"/>
              <w:ind w:right="93"/>
              <w:jc w:val="both"/>
              <w:rPr>
                <w:rFonts w:ascii="Times New Roman" w:eastAsia="Times New Roman" w:hAnsi="Times New Roman"/>
                <w:lang w:val="uk-UA" w:eastAsia="ru-RU"/>
              </w:rPr>
            </w:pPr>
            <w:r w:rsidRPr="009144ED">
              <w:rPr>
                <w:rFonts w:ascii="Times New Roman" w:eastAsia="Times New Roman" w:hAnsi="Times New Roman"/>
                <w:lang w:val="uk-UA" w:eastAsia="ru-RU"/>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B413F2" w:rsidRPr="00351988" w14:paraId="1AB9EF5C" w14:textId="77777777" w:rsidTr="00212095">
        <w:tc>
          <w:tcPr>
            <w:tcW w:w="182" w:type="pct"/>
            <w:shd w:val="clear" w:color="auto" w:fill="FFFFFF"/>
            <w:hideMark/>
          </w:tcPr>
          <w:p w14:paraId="2FD2C5D4" w14:textId="77777777"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6</w:t>
            </w:r>
          </w:p>
        </w:tc>
        <w:tc>
          <w:tcPr>
            <w:tcW w:w="1049" w:type="pct"/>
            <w:gridSpan w:val="2"/>
            <w:shd w:val="clear" w:color="auto" w:fill="FFFFFF"/>
            <w:hideMark/>
          </w:tcPr>
          <w:p w14:paraId="43FC16E7" w14:textId="77777777" w:rsidR="00B413F2" w:rsidRPr="00351988" w:rsidRDefault="00B413F2" w:rsidP="007A3F54">
            <w:pPr>
              <w:spacing w:after="0" w:line="240" w:lineRule="auto"/>
              <w:rPr>
                <w:rFonts w:ascii="Times New Roman" w:eastAsia="Times New Roman" w:hAnsi="Times New Roman"/>
                <w:b/>
                <w:lang w:val="uk-UA" w:eastAsia="ru-RU"/>
              </w:rPr>
            </w:pPr>
            <w:r w:rsidRPr="00515D1E">
              <w:rPr>
                <w:rFonts w:ascii="Times New Roman" w:eastAsia="Times New Roman" w:hAnsi="Times New Roman"/>
                <w:b/>
                <w:lang w:val="uk-UA" w:eastAsia="ru-RU"/>
              </w:rPr>
              <w:t>Забезпечення виконання договору про закупівлю</w:t>
            </w:r>
          </w:p>
        </w:tc>
        <w:tc>
          <w:tcPr>
            <w:tcW w:w="3769" w:type="pct"/>
            <w:shd w:val="clear" w:color="auto" w:fill="FFFFFF"/>
            <w:vAlign w:val="center"/>
            <w:hideMark/>
          </w:tcPr>
          <w:p w14:paraId="3907814C" w14:textId="77777777" w:rsidR="00B413F2" w:rsidRPr="00351988" w:rsidRDefault="007A2C33" w:rsidP="007318A7">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Не вимагається.</w:t>
            </w:r>
          </w:p>
          <w:p w14:paraId="6FF8113B" w14:textId="77777777" w:rsidR="007A2C33" w:rsidRPr="00351988" w:rsidRDefault="007A2C33" w:rsidP="007318A7">
            <w:pPr>
              <w:spacing w:after="0" w:line="240" w:lineRule="auto"/>
              <w:rPr>
                <w:rFonts w:ascii="Times New Roman" w:eastAsia="Times New Roman" w:hAnsi="Times New Roman"/>
                <w:lang w:val="uk-UA" w:eastAsia="ru-RU"/>
              </w:rPr>
            </w:pPr>
          </w:p>
        </w:tc>
      </w:tr>
    </w:tbl>
    <w:p w14:paraId="00E8C13B" w14:textId="5DBFC4D2" w:rsidR="004902B2" w:rsidRDefault="004902B2" w:rsidP="00AF3484">
      <w:pPr>
        <w:widowControl w:val="0"/>
        <w:suppressAutoHyphens/>
        <w:autoSpaceDE w:val="0"/>
        <w:spacing w:after="0" w:line="240" w:lineRule="auto"/>
        <w:ind w:left="-851" w:right="-142" w:firstLine="284"/>
        <w:jc w:val="both"/>
        <w:rPr>
          <w:rFonts w:ascii="Times New Roman" w:eastAsia="Times New Roman" w:hAnsi="Times New Roman"/>
          <w:b/>
          <w:i/>
          <w:lang w:val="uk-UA" w:eastAsia="zh-CN"/>
        </w:rPr>
      </w:pPr>
    </w:p>
    <w:p w14:paraId="20EE9A36" w14:textId="7C9ECEFF" w:rsidR="009144ED" w:rsidRDefault="009144ED" w:rsidP="00AF3484">
      <w:pPr>
        <w:widowControl w:val="0"/>
        <w:suppressAutoHyphens/>
        <w:autoSpaceDE w:val="0"/>
        <w:spacing w:after="0" w:line="240" w:lineRule="auto"/>
        <w:ind w:left="-851" w:right="-142" w:firstLine="284"/>
        <w:jc w:val="both"/>
        <w:rPr>
          <w:rFonts w:ascii="Times New Roman" w:eastAsia="Times New Roman" w:hAnsi="Times New Roman"/>
          <w:b/>
          <w:i/>
          <w:lang w:val="uk-UA" w:eastAsia="zh-CN"/>
        </w:rPr>
      </w:pPr>
    </w:p>
    <w:p w14:paraId="7378147B" w14:textId="60B698A9" w:rsidR="009144ED" w:rsidRDefault="009144ED" w:rsidP="00AF3484">
      <w:pPr>
        <w:widowControl w:val="0"/>
        <w:suppressAutoHyphens/>
        <w:autoSpaceDE w:val="0"/>
        <w:spacing w:after="0" w:line="240" w:lineRule="auto"/>
        <w:ind w:left="-851" w:right="-142" w:firstLine="284"/>
        <w:jc w:val="both"/>
        <w:rPr>
          <w:rFonts w:ascii="Times New Roman" w:eastAsia="Times New Roman" w:hAnsi="Times New Roman"/>
          <w:b/>
          <w:i/>
          <w:lang w:val="uk-UA" w:eastAsia="zh-CN"/>
        </w:rPr>
      </w:pPr>
    </w:p>
    <w:p w14:paraId="580B6D79" w14:textId="4973B23E" w:rsidR="009144ED" w:rsidRDefault="009144ED" w:rsidP="00AF3484">
      <w:pPr>
        <w:widowControl w:val="0"/>
        <w:suppressAutoHyphens/>
        <w:autoSpaceDE w:val="0"/>
        <w:spacing w:after="0" w:line="240" w:lineRule="auto"/>
        <w:ind w:left="-851" w:right="-142" w:firstLine="284"/>
        <w:jc w:val="both"/>
        <w:rPr>
          <w:rFonts w:ascii="Times New Roman" w:eastAsia="Times New Roman" w:hAnsi="Times New Roman"/>
          <w:b/>
          <w:i/>
          <w:lang w:val="uk-UA" w:eastAsia="zh-CN"/>
        </w:rPr>
      </w:pPr>
    </w:p>
    <w:p w14:paraId="7689D4F4" w14:textId="20BB8C14" w:rsidR="009144ED" w:rsidRDefault="009144ED" w:rsidP="00AF3484">
      <w:pPr>
        <w:widowControl w:val="0"/>
        <w:suppressAutoHyphens/>
        <w:autoSpaceDE w:val="0"/>
        <w:spacing w:after="0" w:line="240" w:lineRule="auto"/>
        <w:ind w:left="-851" w:right="-142" w:firstLine="284"/>
        <w:jc w:val="both"/>
        <w:rPr>
          <w:rFonts w:ascii="Times New Roman" w:eastAsia="Times New Roman" w:hAnsi="Times New Roman"/>
          <w:b/>
          <w:i/>
          <w:lang w:val="uk-UA" w:eastAsia="zh-CN"/>
        </w:rPr>
      </w:pPr>
    </w:p>
    <w:p w14:paraId="55F9A36C" w14:textId="64FF3D00" w:rsidR="009144ED" w:rsidRDefault="009144ED" w:rsidP="00AF3484">
      <w:pPr>
        <w:widowControl w:val="0"/>
        <w:suppressAutoHyphens/>
        <w:autoSpaceDE w:val="0"/>
        <w:spacing w:after="0" w:line="240" w:lineRule="auto"/>
        <w:ind w:left="-851" w:right="-142" w:firstLine="284"/>
        <w:jc w:val="both"/>
        <w:rPr>
          <w:rFonts w:ascii="Times New Roman" w:eastAsia="Times New Roman" w:hAnsi="Times New Roman"/>
          <w:b/>
          <w:i/>
          <w:lang w:val="uk-UA" w:eastAsia="zh-CN"/>
        </w:rPr>
      </w:pPr>
    </w:p>
    <w:p w14:paraId="2ED40FE1" w14:textId="77777777" w:rsidR="009144ED" w:rsidRDefault="009144ED" w:rsidP="00AF3484">
      <w:pPr>
        <w:widowControl w:val="0"/>
        <w:suppressAutoHyphens/>
        <w:autoSpaceDE w:val="0"/>
        <w:spacing w:after="0" w:line="240" w:lineRule="auto"/>
        <w:ind w:left="-851" w:right="-142" w:firstLine="284"/>
        <w:jc w:val="both"/>
        <w:rPr>
          <w:rFonts w:ascii="Times New Roman" w:eastAsia="Times New Roman" w:hAnsi="Times New Roman"/>
          <w:b/>
          <w:i/>
          <w:lang w:val="uk-UA" w:eastAsia="zh-CN"/>
        </w:rPr>
      </w:pPr>
    </w:p>
    <w:p w14:paraId="4DB7A9F0" w14:textId="77777777" w:rsidR="00327B74" w:rsidRPr="00875509" w:rsidRDefault="00327B74" w:rsidP="00327B74">
      <w:pPr>
        <w:tabs>
          <w:tab w:val="left" w:pos="1834"/>
        </w:tabs>
        <w:spacing w:line="264" w:lineRule="auto"/>
        <w:ind w:left="6521"/>
        <w:jc w:val="right"/>
        <w:rPr>
          <w:rFonts w:ascii="Times New Roman" w:hAnsi="Times New Roman"/>
          <w:b/>
          <w:sz w:val="23"/>
          <w:szCs w:val="23"/>
          <w:lang w:val="uk-UA"/>
        </w:rPr>
      </w:pPr>
      <w:r w:rsidRPr="00875509">
        <w:rPr>
          <w:rFonts w:ascii="Times New Roman" w:hAnsi="Times New Roman"/>
          <w:b/>
          <w:lang w:val="uk-UA"/>
        </w:rPr>
        <w:lastRenderedPageBreak/>
        <w:t xml:space="preserve">                         </w:t>
      </w:r>
      <w:r w:rsidRPr="00875509">
        <w:rPr>
          <w:rFonts w:ascii="Times New Roman" w:hAnsi="Times New Roman"/>
          <w:b/>
          <w:sz w:val="23"/>
          <w:szCs w:val="23"/>
          <w:lang w:val="uk-UA"/>
        </w:rPr>
        <w:t>Додаток 1</w:t>
      </w:r>
    </w:p>
    <w:p w14:paraId="19FF3847" w14:textId="77777777" w:rsidR="00327B74" w:rsidRPr="008C61DD" w:rsidRDefault="00327B74" w:rsidP="00327B74">
      <w:pPr>
        <w:spacing w:line="264" w:lineRule="auto"/>
        <w:ind w:left="6521"/>
        <w:jc w:val="right"/>
        <w:rPr>
          <w:rFonts w:ascii="Times New Roman" w:hAnsi="Times New Roman"/>
          <w:b/>
          <w:sz w:val="23"/>
          <w:szCs w:val="23"/>
          <w:lang w:val="uk-UA"/>
        </w:rPr>
      </w:pPr>
      <w:r w:rsidRPr="00875509">
        <w:rPr>
          <w:rFonts w:ascii="Times New Roman" w:hAnsi="Times New Roman"/>
          <w:b/>
          <w:sz w:val="23"/>
          <w:szCs w:val="23"/>
          <w:lang w:val="uk-UA"/>
        </w:rPr>
        <w:t xml:space="preserve">до тендерної документації </w:t>
      </w:r>
    </w:p>
    <w:p w14:paraId="6F1EB855" w14:textId="77777777" w:rsidR="00327B74" w:rsidRPr="00875509" w:rsidRDefault="00327B74" w:rsidP="00327B74">
      <w:pPr>
        <w:ind w:left="180" w:right="196"/>
        <w:jc w:val="center"/>
        <w:rPr>
          <w:rFonts w:ascii="Times New Roman" w:hAnsi="Times New Roman"/>
          <w:b/>
          <w:i/>
          <w:iCs/>
          <w:sz w:val="23"/>
          <w:szCs w:val="23"/>
          <w:lang w:val="uk-UA"/>
        </w:rPr>
      </w:pPr>
      <w:r w:rsidRPr="00875509">
        <w:rPr>
          <w:rFonts w:ascii="Times New Roman" w:hAnsi="Times New Roman"/>
          <w:b/>
          <w:i/>
          <w:iCs/>
          <w:sz w:val="23"/>
          <w:szCs w:val="23"/>
          <w:lang w:val="uk-UA"/>
        </w:rPr>
        <w:t>Учасник не повинен відступати від даної форми.</w:t>
      </w:r>
    </w:p>
    <w:p w14:paraId="08928C18" w14:textId="77777777" w:rsidR="00327B74" w:rsidRPr="00875509" w:rsidRDefault="00327B74" w:rsidP="00327B74">
      <w:pPr>
        <w:autoSpaceDN w:val="0"/>
        <w:adjustRightInd w:val="0"/>
        <w:jc w:val="center"/>
        <w:rPr>
          <w:rFonts w:ascii="Times New Roman" w:hAnsi="Times New Roman"/>
          <w:b/>
          <w:bCs/>
          <w:sz w:val="23"/>
          <w:szCs w:val="23"/>
          <w:lang w:val="uk-UA"/>
        </w:rPr>
      </w:pPr>
      <w:r>
        <w:rPr>
          <w:rFonts w:ascii="Times New Roman" w:hAnsi="Times New Roman"/>
          <w:b/>
          <w:bCs/>
          <w:sz w:val="23"/>
          <w:szCs w:val="23"/>
          <w:lang w:val="uk-UA"/>
        </w:rPr>
        <w:t>ФОРМА "ЦІНОВА</w:t>
      </w:r>
      <w:r w:rsidRPr="00875509">
        <w:rPr>
          <w:rFonts w:ascii="Times New Roman" w:hAnsi="Times New Roman"/>
          <w:b/>
          <w:bCs/>
          <w:sz w:val="23"/>
          <w:szCs w:val="23"/>
          <w:lang w:val="uk-UA"/>
        </w:rPr>
        <w:t xml:space="preserve"> ПРОПОЗИЦІЯ" </w:t>
      </w:r>
    </w:p>
    <w:p w14:paraId="791527E4" w14:textId="77777777" w:rsidR="00327B74" w:rsidRPr="00875509" w:rsidRDefault="00327B74" w:rsidP="00327B74">
      <w:pPr>
        <w:jc w:val="center"/>
        <w:outlineLvl w:val="0"/>
        <w:rPr>
          <w:rFonts w:ascii="Times New Roman" w:hAnsi="Times New Roman"/>
          <w:i/>
          <w:sz w:val="23"/>
          <w:szCs w:val="23"/>
        </w:rPr>
      </w:pPr>
      <w:r w:rsidRPr="00875509">
        <w:rPr>
          <w:rFonts w:ascii="Times New Roman" w:hAnsi="Times New Roman"/>
          <w:i/>
          <w:sz w:val="23"/>
          <w:szCs w:val="23"/>
          <w:lang w:val="uk-UA"/>
        </w:rPr>
        <w:t>(форма, яка подається Учасником на офіційному бланку)</w:t>
      </w:r>
    </w:p>
    <w:p w14:paraId="3BA8585B" w14:textId="77777777" w:rsidR="00327B74" w:rsidRPr="00875509" w:rsidRDefault="00327B74" w:rsidP="00327B74">
      <w:pPr>
        <w:jc w:val="both"/>
        <w:outlineLvl w:val="0"/>
        <w:rPr>
          <w:rFonts w:ascii="Times New Roman" w:hAnsi="Times New Roman"/>
          <w:b/>
          <w:lang w:val="uk-UA"/>
        </w:rPr>
      </w:pPr>
    </w:p>
    <w:p w14:paraId="70B8C0FC" w14:textId="51BD250F" w:rsidR="005E5652" w:rsidRDefault="00327B74" w:rsidP="005E5652">
      <w:pPr>
        <w:spacing w:after="0" w:line="240" w:lineRule="auto"/>
        <w:jc w:val="center"/>
        <w:rPr>
          <w:rFonts w:ascii="Times New Roman" w:hAnsi="Times New Roman" w:cs="Calibri"/>
          <w:sz w:val="20"/>
          <w:szCs w:val="24"/>
          <w:lang w:val="uk-UA" w:eastAsia="ru-RU"/>
        </w:rPr>
      </w:pPr>
      <w:r>
        <w:rPr>
          <w:rFonts w:ascii="Times New Roman" w:hAnsi="Times New Roman"/>
          <w:sz w:val="23"/>
          <w:szCs w:val="23"/>
          <w:lang w:val="uk-UA"/>
        </w:rPr>
        <w:t xml:space="preserve">  </w:t>
      </w:r>
      <w:r w:rsidRPr="000222D5">
        <w:rPr>
          <w:rFonts w:ascii="Times New Roman" w:hAnsi="Times New Roman"/>
          <w:lang w:val="uk-UA"/>
        </w:rPr>
        <w:t>Ми,</w:t>
      </w:r>
      <w:r w:rsidRPr="000222D5">
        <w:rPr>
          <w:rFonts w:ascii="Times New Roman" w:hAnsi="Times New Roman"/>
          <w:b/>
          <w:lang w:val="uk-UA"/>
        </w:rPr>
        <w:t xml:space="preserve"> __________________________________________</w:t>
      </w:r>
      <w:r w:rsidRPr="000222D5">
        <w:rPr>
          <w:rFonts w:ascii="Times New Roman" w:hAnsi="Times New Roman"/>
          <w:i/>
          <w:lang w:val="uk-UA"/>
        </w:rPr>
        <w:t>(в цьому місці зазначається повне найменування юридичної особи/ПІБ фізичної особи - Учасника)</w:t>
      </w:r>
      <w:r w:rsidRPr="000222D5">
        <w:rPr>
          <w:rFonts w:ascii="Times New Roman" w:hAnsi="Times New Roman"/>
          <w:lang w:val="uk-UA"/>
        </w:rPr>
        <w:t xml:space="preserve"> надаємо свою пропозицію щодо участі у відкритих торгах на закупівлю за </w:t>
      </w:r>
      <w:r w:rsidRPr="009B27A8">
        <w:rPr>
          <w:rFonts w:ascii="Times New Roman" w:hAnsi="Times New Roman"/>
          <w:lang w:val="uk-UA"/>
        </w:rPr>
        <w:t>предметом:</w:t>
      </w:r>
      <w:r w:rsidR="005E5652" w:rsidRPr="004A2E6D">
        <w:rPr>
          <w:rFonts w:ascii="Times New Roman" w:eastAsia="Times New Roman" w:hAnsi="Times New Roman"/>
          <w:b/>
          <w:color w:val="000000"/>
          <w:sz w:val="24"/>
          <w:szCs w:val="24"/>
          <w:lang w:val="uk-UA" w:eastAsia="ru-RU"/>
        </w:rPr>
        <w:t xml:space="preserve"> </w:t>
      </w:r>
      <w:r w:rsidR="005E5652" w:rsidRPr="004A2E6D">
        <w:rPr>
          <w:rFonts w:ascii="Times New Roman" w:hAnsi="Times New Roman" w:cs="Calibri"/>
          <w:b/>
          <w:sz w:val="24"/>
          <w:szCs w:val="24"/>
          <w:lang w:val="uk-UA" w:eastAsia="ru-RU"/>
        </w:rPr>
        <w:t>ДК 021:2015 – 33690000-3 – Лікарські засоби різні (Лабораторні реактиви)</w:t>
      </w:r>
      <w:r w:rsidR="005E5652" w:rsidRPr="0067511C">
        <w:rPr>
          <w:rFonts w:ascii="Times New Roman" w:hAnsi="Times New Roman" w:cs="Calibri"/>
          <w:b/>
          <w:sz w:val="20"/>
          <w:szCs w:val="24"/>
          <w:lang w:val="uk-UA" w:eastAsia="ru-RU"/>
        </w:rPr>
        <w:t xml:space="preserve"> </w:t>
      </w:r>
      <w:r w:rsidR="005E5652" w:rsidRPr="0067511C">
        <w:rPr>
          <w:rFonts w:ascii="Times New Roman" w:hAnsi="Times New Roman" w:cs="Calibri"/>
          <w:sz w:val="20"/>
          <w:szCs w:val="24"/>
          <w:lang w:val="uk-UA" w:eastAsia="ru-RU"/>
        </w:rPr>
        <w:t>(НК 024:2019 код: 53030 - Гама-глутамілтрансфераза (ГГТ) IVD (діагностика in</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itro), реагент</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52941 - Загальна амілаза IVD (діагностика in vitro), реагент</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54762 - Залізо IVD (діагностика in vitro), реагент</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52925 - Аланінамінотрансфераза (ALT) IVD (діагностика in vitro), реагент</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 xml:space="preserve"> 52953 - Ізоферменти аспартатамінотрансферази (AST) IVD (діагностика in vitro), реагент</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55962 - Лужна фосфатаза лейкоцитів IVD (діагностика in vitro), реагент</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53006 - Загальна креатинкіназа IVD (діагностика in vitro), реагент</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53074 - Загальна лактатдегідрогеназа IVD (діагностика in vitro), реагент</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53231 - Загальний білірубін IVD (діагностика in vitro), реагент</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53236 - Кон'югований (прямий, зв'язаний) білірубін IVD (діагностика in vitro), реагент</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53307 - Глюкоза IVD (діагностика in vitro), реагент</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55995 - Численні чинники зсідання IVD (діагностика in vitro), калібратор</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47869 - Множинні аналіти клінічної хімії IVD (діагностика in vitro), контрольний матеріал</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47869 - Множинні аналіти клінічної хімії IVD (діагностика in vitro), контрольний матеріал</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53362 - Загальний холестерин IVD (діагностика in vitro), реагент</w:t>
      </w:r>
      <w:r w:rsidR="005E5652" w:rsidRPr="0067511C">
        <w:rPr>
          <w:rFonts w:ascii="Times New Roman" w:hAnsi="Times New Roman" w:cs="Calibri"/>
          <w:sz w:val="20"/>
          <w:szCs w:val="24"/>
          <w:lang w:val="en-US" w:eastAsia="ru-RU"/>
        </w:rPr>
        <w:t>;</w:t>
      </w:r>
      <w:r w:rsidR="005E5652" w:rsidRPr="0067511C">
        <w:rPr>
          <w:rFonts w:ascii="Times New Roman" w:hAnsi="Times New Roman" w:cs="Calibri"/>
          <w:sz w:val="20"/>
          <w:szCs w:val="24"/>
          <w:lang w:val="uk-UA" w:eastAsia="ru-RU"/>
        </w:rPr>
        <w:t xml:space="preserve"> 53590 - Сечовина (Urea) IVD (діагностика in vitro), реагент</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 xml:space="preserve"> 53586 - Сечова кислота IVD (діагностика in vitro), реагент</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53252 - Креатинін IVD (діагностика in vitro), реагент</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53989 - Загальний білок IVD (діагностика in vitro), реагент</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59058 - Мийний/очищувальний розчин IVD (діагностика in vitro) для автоматизованих/ напівавтоматизованих систем</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47869 - Множинні аналіти клінічної хімії IVD (діагностика in vitro), контрольний матеріал</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59058 - Мийний/очищувальний розчин IVD (діагностика in vitro) для автоматизованих/ напівавтоматизованих систем</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52866 - Множинні електроліти IVD (діагностика in vitro), набір, йон-селективні електроди</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59058 - Мийний/очищувальний розчин IVD (діагностика in vitro) для автоматизованих/ напівавтоматизованих систем</w:t>
      </w:r>
      <w:r w:rsidR="005E5652" w:rsidRPr="0067511C">
        <w:rPr>
          <w:rFonts w:ascii="Times New Roman" w:hAnsi="Times New Roman" w:cs="Calibri"/>
          <w:sz w:val="20"/>
          <w:szCs w:val="24"/>
          <w:lang w:val="en-US" w:eastAsia="ru-RU"/>
        </w:rPr>
        <w:t>;</w:t>
      </w:r>
      <w:r w:rsidR="005E5652" w:rsidRPr="0067511C">
        <w:rPr>
          <w:rFonts w:ascii="Times New Roman" w:hAnsi="Times New Roman" w:cs="Calibri"/>
          <w:sz w:val="20"/>
          <w:szCs w:val="24"/>
          <w:lang w:val="uk-UA" w:eastAsia="ru-RU"/>
        </w:rPr>
        <w:t xml:space="preserve"> 59248 - Калійний електрод IVD (діагностика in vitro)</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59249 - Натрієвий електрод, IVD (діагностика in vitro)</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54502 - Йонізований кальцій (iCa) IVD (діагностика in vitro), набір, йон-селективні електроди</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54499 - Гази крові pH IVD (діагностика in vitro), набір, йон-селективні електроди</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59241 - Референтний електрод IVD (діагностика in vitro)</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42651 - Буферний ізотонічний сольовий розчин, IVD (діагностика in vitro)</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61165 - Реагент для лізису клітин крові IVD (діагностика in vitro)</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61165 - Реагент для лізису клітин крові IVD (діагностика in vitro)</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59058 Мийний/очищувальний</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розчин IVD (діагностика</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in vitro ) для</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автоматизованих/напівавтоматизованих</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систем</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55864 - Імітатори клітин крові для калібрування/ контролювання IVD (діагностика in vitro), реагент</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63234 - C-реактивний білок (CRP) IVD (діагностика in vitro), набір, аглютинація, експрес-аналіз</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55112 - Ревматоїдний чинник IVD (діагностика in vitro), набір, реакція аглютинації</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55983 - Протромбіновий час (ПЧ) IVD (діагностика in vitro), набір, аналіз утворення згустку</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52532 - Анти-A групове типування еритроцитів IVD (діагностика in vitro), антитіла</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52538 - Анти-B групове типування еритроцитів IVD (діагностика in vitro), антитіла</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52647 Анти-Rh(D) групове типування еритроцитів IVD (діагностика in vitro ), антитіла)</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48454 - ВІЛ-1/ВІЛ-2, антитіла IVD (діагностика in vitro), набір, імунохроматографічний, експрес-аналіз</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48322 - Вірус гепатиту B, поверхневий антиген IVD (діагностика in vitro), набір, імунохроматографічний, експрес-аналіз</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30829 - Набір для якісного та/або кількісного визначення загальних антитіл до вірусу гепатиту С (Hepatitis C), експрес-аналіз</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51801 - Treponema pallidum, загальні антитіла IVD (діагностика in vitro), набір, імунохроматографічний тест (ІХТ)</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50293 Коронавірус (SARS-CoV), антитіла класу імуноглобулін M (IgM) IVD (діагностика in vitro), набір, імуноферментний аналіз (ІФА)</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50288 Коронавірус (SARS-CoV), антитіла класу імуноглобулін G (IgG) IVD, набір, імуноферментний аналіз (ІФА)</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48319 Вірус гепатиту B, поверхневий антиген IVD (діагностика in vitro ), набір, імуноферментний аналіз (ІФА)</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48365 Вірус гепатиту C, загальні антитіла IVD (діагностика in vitro ), набір, імуноферментний аналіз (ІФА)</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51815 Treponema pallidum, антитіла класу імуноглобулін G (IgG) та імуноглобулін M (IgM), набір, імуноферментний аналіз (ІФА)</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48451 ВІЛ-1/ВІЛ-2, антитіла IVD (діагностика in vitro), набір, імуноферментний аналіз (ІФА)</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54522 - рН сечі IVD (діагностика in vitro), набір, колориметрична тест-смужка, експрес-аналіз</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54519 - Кетони сечі IVD (діагностика in vitro), набір, колориметрична тест-смужка, експрес-аналіз</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54518 - Глюкоза сечі IVD (діагностика in vitro), набір, колориметрична тест-смужка, експрес-аналіз</w:t>
      </w:r>
      <w:r w:rsidR="005E5652" w:rsidRPr="0067511C">
        <w:rPr>
          <w:rFonts w:ascii="Times New Roman" w:hAnsi="Times New Roman" w:cs="Calibri"/>
          <w:sz w:val="20"/>
          <w:szCs w:val="24"/>
          <w:lang w:val="en-US" w:eastAsia="ru-RU"/>
        </w:rPr>
        <w:t xml:space="preserve">; </w:t>
      </w:r>
      <w:r w:rsidR="005E5652" w:rsidRPr="0067511C">
        <w:rPr>
          <w:rFonts w:ascii="Times New Roman" w:hAnsi="Times New Roman" w:cs="Calibri"/>
          <w:sz w:val="20"/>
          <w:szCs w:val="24"/>
          <w:lang w:val="uk-UA" w:eastAsia="ru-RU"/>
        </w:rPr>
        <w:t>53301 - Глюкоза IVD (діагностика in vitro), набір, ферментний спектрофотометричний аналіз).</w:t>
      </w:r>
    </w:p>
    <w:p w14:paraId="27089382" w14:textId="2359201E" w:rsidR="00327B74" w:rsidRPr="000222D5" w:rsidRDefault="00327B74" w:rsidP="005E5652">
      <w:pPr>
        <w:jc w:val="both"/>
        <w:rPr>
          <w:rFonts w:ascii="Times New Roman" w:hAnsi="Times New Roman"/>
          <w:lang w:val="uk-UA"/>
        </w:rPr>
      </w:pPr>
      <w:r w:rsidRPr="000222D5">
        <w:rPr>
          <w:rFonts w:ascii="Times New Roman" w:hAnsi="Times New Roman"/>
          <w:lang w:val="uk-UA"/>
        </w:rPr>
        <w:lastRenderedPageBreak/>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40" w:tblpY="13"/>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1701"/>
        <w:gridCol w:w="2126"/>
        <w:gridCol w:w="1276"/>
        <w:gridCol w:w="992"/>
        <w:gridCol w:w="709"/>
        <w:gridCol w:w="709"/>
        <w:gridCol w:w="992"/>
        <w:gridCol w:w="1134"/>
      </w:tblGrid>
      <w:tr w:rsidR="00327B74" w:rsidRPr="009C1841" w14:paraId="4DD5CAF5" w14:textId="77777777" w:rsidTr="002D50BD">
        <w:trPr>
          <w:trHeight w:val="943"/>
        </w:trPr>
        <w:tc>
          <w:tcPr>
            <w:tcW w:w="392" w:type="dxa"/>
            <w:tcBorders>
              <w:top w:val="single" w:sz="6" w:space="0" w:color="auto"/>
              <w:left w:val="single" w:sz="6" w:space="0" w:color="auto"/>
              <w:right w:val="single" w:sz="4" w:space="0" w:color="auto"/>
            </w:tcBorders>
            <w:vAlign w:val="center"/>
          </w:tcPr>
          <w:p w14:paraId="0F0FB3D4" w14:textId="77777777" w:rsidR="00327B74" w:rsidRPr="009C1841" w:rsidRDefault="00327B74" w:rsidP="0047750C">
            <w:pPr>
              <w:ind w:left="-142"/>
              <w:jc w:val="center"/>
              <w:rPr>
                <w:rFonts w:ascii="Times New Roman" w:hAnsi="Times New Roman"/>
                <w:b/>
                <w:bCs/>
                <w:color w:val="000000"/>
                <w:sz w:val="20"/>
                <w:szCs w:val="20"/>
                <w:lang w:val="uk-UA"/>
              </w:rPr>
            </w:pPr>
            <w:r w:rsidRPr="009C1841">
              <w:rPr>
                <w:rFonts w:ascii="Times New Roman" w:hAnsi="Times New Roman"/>
                <w:b/>
                <w:bCs/>
                <w:color w:val="000000"/>
                <w:sz w:val="20"/>
                <w:szCs w:val="20"/>
                <w:lang w:val="uk-UA"/>
              </w:rPr>
              <w:t>№ п/п</w:t>
            </w:r>
          </w:p>
        </w:tc>
        <w:tc>
          <w:tcPr>
            <w:tcW w:w="1701" w:type="dxa"/>
            <w:tcBorders>
              <w:top w:val="single" w:sz="6" w:space="0" w:color="auto"/>
              <w:left w:val="single" w:sz="4" w:space="0" w:color="auto"/>
              <w:right w:val="single" w:sz="4" w:space="0" w:color="auto"/>
            </w:tcBorders>
            <w:vAlign w:val="center"/>
          </w:tcPr>
          <w:p w14:paraId="68727812" w14:textId="77777777" w:rsidR="00327B74" w:rsidRPr="009C1841" w:rsidRDefault="00327B74" w:rsidP="0069205D">
            <w:pPr>
              <w:ind w:left="-112"/>
              <w:jc w:val="center"/>
              <w:rPr>
                <w:rFonts w:ascii="Times New Roman" w:hAnsi="Times New Roman"/>
                <w:b/>
                <w:bCs/>
                <w:lang w:val="uk-UA" w:eastAsia="ru-RU"/>
              </w:rPr>
            </w:pPr>
            <w:r w:rsidRPr="009C1841">
              <w:rPr>
                <w:rFonts w:ascii="Times New Roman" w:hAnsi="Times New Roman"/>
                <w:b/>
                <w:bCs/>
                <w:sz w:val="20"/>
                <w:szCs w:val="20"/>
                <w:lang w:val="uk-UA"/>
              </w:rPr>
              <w:t>Найменування згідно тендерної документації</w:t>
            </w:r>
          </w:p>
        </w:tc>
        <w:tc>
          <w:tcPr>
            <w:tcW w:w="2126" w:type="dxa"/>
            <w:tcBorders>
              <w:top w:val="single" w:sz="6" w:space="0" w:color="auto"/>
              <w:left w:val="single" w:sz="4" w:space="0" w:color="auto"/>
              <w:right w:val="single" w:sz="4" w:space="0" w:color="auto"/>
            </w:tcBorders>
            <w:vAlign w:val="center"/>
          </w:tcPr>
          <w:p w14:paraId="0A754341" w14:textId="77777777" w:rsidR="00327B74" w:rsidRPr="009C1841" w:rsidRDefault="00327B74" w:rsidP="0047750C">
            <w:pPr>
              <w:jc w:val="center"/>
              <w:rPr>
                <w:rFonts w:ascii="Times New Roman" w:hAnsi="Times New Roman"/>
                <w:b/>
                <w:bCs/>
                <w:sz w:val="20"/>
                <w:szCs w:val="20"/>
                <w:lang w:eastAsia="ru-RU"/>
              </w:rPr>
            </w:pPr>
            <w:r w:rsidRPr="009C1841">
              <w:rPr>
                <w:rFonts w:ascii="Times New Roman" w:hAnsi="Times New Roman"/>
                <w:b/>
                <w:bCs/>
                <w:sz w:val="20"/>
                <w:szCs w:val="20"/>
                <w:lang w:val="uk-UA" w:eastAsia="ru-RU"/>
              </w:rPr>
              <w:t>К</w:t>
            </w:r>
            <w:r w:rsidRPr="009C1841">
              <w:rPr>
                <w:rFonts w:ascii="Times New Roman" w:hAnsi="Times New Roman"/>
                <w:b/>
                <w:bCs/>
                <w:sz w:val="20"/>
                <w:szCs w:val="20"/>
                <w:lang w:eastAsia="ru-RU"/>
              </w:rPr>
              <w:t>од</w:t>
            </w:r>
            <w:r w:rsidRPr="009C1841">
              <w:rPr>
                <w:rFonts w:ascii="Times New Roman" w:hAnsi="Times New Roman"/>
                <w:b/>
                <w:bCs/>
                <w:sz w:val="20"/>
                <w:szCs w:val="20"/>
                <w:lang w:val="uk-UA" w:eastAsia="ru-RU"/>
              </w:rPr>
              <w:t xml:space="preserve"> товару</w:t>
            </w:r>
            <w:r w:rsidRPr="009C1841">
              <w:rPr>
                <w:rFonts w:ascii="Times New Roman" w:hAnsi="Times New Roman"/>
                <w:b/>
                <w:bCs/>
                <w:sz w:val="20"/>
                <w:szCs w:val="20"/>
                <w:lang w:eastAsia="ru-RU"/>
              </w:rPr>
              <w:t xml:space="preserve"> за класифікатором</w:t>
            </w:r>
          </w:p>
          <w:p w14:paraId="4FA1B9A1" w14:textId="77777777" w:rsidR="00327B74" w:rsidRPr="009C1841" w:rsidRDefault="00327B74" w:rsidP="0047750C">
            <w:pPr>
              <w:jc w:val="center"/>
              <w:rPr>
                <w:rFonts w:ascii="Times New Roman" w:hAnsi="Times New Roman"/>
                <w:b/>
                <w:bCs/>
                <w:sz w:val="20"/>
                <w:szCs w:val="20"/>
                <w:lang w:val="uk-UA" w:eastAsia="ru-RU"/>
              </w:rPr>
            </w:pPr>
            <w:r w:rsidRPr="009C1841">
              <w:rPr>
                <w:rFonts w:ascii="Times New Roman" w:hAnsi="Times New Roman"/>
                <w:b/>
                <w:bCs/>
                <w:sz w:val="20"/>
                <w:szCs w:val="20"/>
                <w:lang w:eastAsia="ru-RU"/>
              </w:rPr>
              <w:t>НК 024:20</w:t>
            </w:r>
            <w:r w:rsidRPr="009C1841">
              <w:rPr>
                <w:rFonts w:ascii="Times New Roman" w:hAnsi="Times New Roman"/>
                <w:b/>
                <w:bCs/>
                <w:sz w:val="20"/>
                <w:szCs w:val="20"/>
                <w:lang w:val="uk-UA" w:eastAsia="ru-RU"/>
              </w:rPr>
              <w:t>23</w:t>
            </w:r>
          </w:p>
        </w:tc>
        <w:tc>
          <w:tcPr>
            <w:tcW w:w="1276" w:type="dxa"/>
            <w:tcBorders>
              <w:top w:val="single" w:sz="4" w:space="0" w:color="auto"/>
              <w:left w:val="single" w:sz="4" w:space="0" w:color="auto"/>
              <w:right w:val="single" w:sz="4" w:space="0" w:color="auto"/>
            </w:tcBorders>
            <w:vAlign w:val="center"/>
          </w:tcPr>
          <w:p w14:paraId="0A5B24FE" w14:textId="77777777" w:rsidR="00327B74" w:rsidRPr="009C1841" w:rsidRDefault="00327B74" w:rsidP="0047750C">
            <w:pPr>
              <w:jc w:val="center"/>
              <w:rPr>
                <w:rFonts w:ascii="Times New Roman" w:hAnsi="Times New Roman"/>
                <w:b/>
                <w:bCs/>
                <w:sz w:val="20"/>
                <w:szCs w:val="20"/>
                <w:lang w:val="uk-UA"/>
              </w:rPr>
            </w:pPr>
            <w:r w:rsidRPr="009C1841">
              <w:rPr>
                <w:rFonts w:ascii="Times New Roman" w:hAnsi="Times New Roman"/>
                <w:b/>
                <w:bCs/>
                <w:sz w:val="20"/>
                <w:szCs w:val="20"/>
                <w:lang w:val="uk-UA"/>
              </w:rPr>
              <w:t>Торгі-</w:t>
            </w:r>
          </w:p>
          <w:p w14:paraId="65A6CD08" w14:textId="77777777" w:rsidR="00327B74" w:rsidRPr="009C1841" w:rsidRDefault="00327B74" w:rsidP="0047750C">
            <w:pPr>
              <w:jc w:val="center"/>
              <w:rPr>
                <w:rFonts w:ascii="Times New Roman" w:hAnsi="Times New Roman"/>
                <w:b/>
                <w:bCs/>
                <w:sz w:val="20"/>
                <w:szCs w:val="20"/>
                <w:lang w:val="uk-UA"/>
              </w:rPr>
            </w:pPr>
            <w:r w:rsidRPr="009C1841">
              <w:rPr>
                <w:rFonts w:ascii="Times New Roman" w:hAnsi="Times New Roman"/>
                <w:b/>
                <w:bCs/>
                <w:sz w:val="20"/>
                <w:szCs w:val="20"/>
                <w:lang w:val="uk-UA"/>
              </w:rPr>
              <w:t>вельна назва</w:t>
            </w:r>
          </w:p>
        </w:tc>
        <w:tc>
          <w:tcPr>
            <w:tcW w:w="992" w:type="dxa"/>
            <w:tcBorders>
              <w:top w:val="single" w:sz="4" w:space="0" w:color="auto"/>
              <w:left w:val="single" w:sz="4" w:space="0" w:color="auto"/>
              <w:right w:val="single" w:sz="6" w:space="0" w:color="auto"/>
            </w:tcBorders>
            <w:vAlign w:val="center"/>
          </w:tcPr>
          <w:p w14:paraId="4B14A4EA" w14:textId="77777777" w:rsidR="00327B74" w:rsidRPr="009C1841" w:rsidRDefault="00327B74" w:rsidP="0047750C">
            <w:pPr>
              <w:ind w:left="-108" w:right="-108"/>
              <w:jc w:val="center"/>
              <w:rPr>
                <w:rFonts w:ascii="Times New Roman" w:hAnsi="Times New Roman"/>
                <w:b/>
                <w:bCs/>
                <w:sz w:val="20"/>
                <w:szCs w:val="20"/>
                <w:lang w:val="uk-UA"/>
              </w:rPr>
            </w:pPr>
            <w:r w:rsidRPr="009C1841">
              <w:rPr>
                <w:rFonts w:ascii="Times New Roman" w:hAnsi="Times New Roman"/>
                <w:b/>
                <w:bCs/>
                <w:sz w:val="20"/>
                <w:szCs w:val="20"/>
                <w:lang w:val="uk-UA"/>
              </w:rPr>
              <w:t>Виробник,</w:t>
            </w:r>
          </w:p>
          <w:p w14:paraId="72078C42" w14:textId="77777777" w:rsidR="00327B74" w:rsidRPr="009C1841" w:rsidRDefault="00327B74" w:rsidP="0047750C">
            <w:pPr>
              <w:ind w:left="-108" w:right="-108"/>
              <w:jc w:val="center"/>
              <w:rPr>
                <w:rFonts w:ascii="Times New Roman" w:hAnsi="Times New Roman"/>
                <w:b/>
                <w:bCs/>
                <w:sz w:val="20"/>
                <w:szCs w:val="20"/>
                <w:lang w:val="uk-UA"/>
              </w:rPr>
            </w:pPr>
            <w:r w:rsidRPr="009C1841">
              <w:rPr>
                <w:rFonts w:ascii="Times New Roman" w:hAnsi="Times New Roman"/>
                <w:b/>
                <w:bCs/>
                <w:sz w:val="20"/>
                <w:szCs w:val="20"/>
                <w:lang w:val="uk-UA"/>
              </w:rPr>
              <w:t>країна</w:t>
            </w:r>
          </w:p>
        </w:tc>
        <w:tc>
          <w:tcPr>
            <w:tcW w:w="709" w:type="dxa"/>
            <w:tcBorders>
              <w:top w:val="single" w:sz="6" w:space="0" w:color="auto"/>
              <w:left w:val="single" w:sz="6" w:space="0" w:color="auto"/>
              <w:right w:val="single" w:sz="6" w:space="0" w:color="auto"/>
            </w:tcBorders>
            <w:vAlign w:val="center"/>
          </w:tcPr>
          <w:p w14:paraId="269CA55B" w14:textId="77777777" w:rsidR="00327B74" w:rsidRPr="009C1841" w:rsidRDefault="00327B74" w:rsidP="0047750C">
            <w:pPr>
              <w:jc w:val="center"/>
              <w:rPr>
                <w:rFonts w:ascii="Times New Roman" w:hAnsi="Times New Roman"/>
                <w:b/>
                <w:bCs/>
                <w:sz w:val="20"/>
                <w:szCs w:val="20"/>
                <w:lang w:val="uk-UA"/>
              </w:rPr>
            </w:pPr>
            <w:r w:rsidRPr="009C1841">
              <w:rPr>
                <w:rFonts w:ascii="Times New Roman" w:hAnsi="Times New Roman"/>
                <w:b/>
                <w:bCs/>
                <w:sz w:val="20"/>
                <w:szCs w:val="20"/>
                <w:lang w:val="uk-UA"/>
              </w:rPr>
              <w:t>Од. вим.</w:t>
            </w:r>
          </w:p>
        </w:tc>
        <w:tc>
          <w:tcPr>
            <w:tcW w:w="709" w:type="dxa"/>
            <w:tcBorders>
              <w:top w:val="single" w:sz="6" w:space="0" w:color="auto"/>
              <w:left w:val="single" w:sz="6" w:space="0" w:color="auto"/>
              <w:right w:val="single" w:sz="4" w:space="0" w:color="auto"/>
            </w:tcBorders>
            <w:vAlign w:val="center"/>
          </w:tcPr>
          <w:p w14:paraId="628064C1" w14:textId="77777777" w:rsidR="00327B74" w:rsidRPr="009C1841" w:rsidRDefault="00327B74" w:rsidP="0047750C">
            <w:pPr>
              <w:ind w:left="-108" w:right="-108"/>
              <w:jc w:val="center"/>
              <w:rPr>
                <w:rFonts w:ascii="Times New Roman" w:hAnsi="Times New Roman"/>
                <w:b/>
                <w:bCs/>
                <w:sz w:val="20"/>
                <w:szCs w:val="20"/>
                <w:lang w:val="uk-UA"/>
              </w:rPr>
            </w:pPr>
            <w:r w:rsidRPr="009C1841">
              <w:rPr>
                <w:rFonts w:ascii="Times New Roman" w:hAnsi="Times New Roman"/>
                <w:b/>
                <w:bCs/>
                <w:sz w:val="20"/>
                <w:szCs w:val="20"/>
                <w:lang w:val="uk-UA"/>
              </w:rPr>
              <w:t>Кіль</w:t>
            </w:r>
          </w:p>
          <w:p w14:paraId="72A63200" w14:textId="77777777" w:rsidR="00327B74" w:rsidRPr="009C1841" w:rsidRDefault="00327B74" w:rsidP="0047750C">
            <w:pPr>
              <w:ind w:left="-108" w:right="-108"/>
              <w:jc w:val="center"/>
              <w:rPr>
                <w:rFonts w:ascii="Times New Roman" w:hAnsi="Times New Roman"/>
                <w:b/>
                <w:bCs/>
                <w:sz w:val="20"/>
                <w:szCs w:val="20"/>
                <w:lang w:val="uk-UA"/>
              </w:rPr>
            </w:pPr>
            <w:r w:rsidRPr="009C1841">
              <w:rPr>
                <w:rFonts w:ascii="Times New Roman" w:hAnsi="Times New Roman"/>
                <w:b/>
                <w:bCs/>
                <w:sz w:val="20"/>
                <w:szCs w:val="20"/>
                <w:lang w:val="uk-UA"/>
              </w:rPr>
              <w:t>кість</w:t>
            </w:r>
          </w:p>
        </w:tc>
        <w:tc>
          <w:tcPr>
            <w:tcW w:w="992" w:type="dxa"/>
            <w:tcBorders>
              <w:top w:val="single" w:sz="6" w:space="0" w:color="auto"/>
              <w:left w:val="single" w:sz="6" w:space="0" w:color="auto"/>
              <w:right w:val="single" w:sz="6" w:space="0" w:color="auto"/>
            </w:tcBorders>
            <w:vAlign w:val="center"/>
          </w:tcPr>
          <w:p w14:paraId="6CD92DCC" w14:textId="77777777" w:rsidR="00327B74" w:rsidRPr="009C1841" w:rsidRDefault="00327B74" w:rsidP="0047750C">
            <w:pPr>
              <w:jc w:val="center"/>
              <w:rPr>
                <w:rFonts w:ascii="Times New Roman" w:hAnsi="Times New Roman"/>
                <w:b/>
                <w:bCs/>
                <w:sz w:val="20"/>
                <w:szCs w:val="20"/>
                <w:lang w:val="uk-UA"/>
              </w:rPr>
            </w:pPr>
            <w:r w:rsidRPr="009C1841">
              <w:rPr>
                <w:rFonts w:ascii="Times New Roman" w:hAnsi="Times New Roman"/>
                <w:b/>
                <w:bCs/>
                <w:sz w:val="20"/>
                <w:szCs w:val="20"/>
                <w:lang w:val="uk-UA"/>
              </w:rPr>
              <w:t>Ціна за од., грн.</w:t>
            </w:r>
          </w:p>
          <w:p w14:paraId="62BED86E" w14:textId="77777777" w:rsidR="00327B74" w:rsidRPr="009C1841" w:rsidRDefault="00327B74" w:rsidP="0047750C">
            <w:pPr>
              <w:jc w:val="center"/>
              <w:rPr>
                <w:rFonts w:ascii="Times New Roman" w:hAnsi="Times New Roman"/>
                <w:b/>
                <w:bCs/>
                <w:sz w:val="20"/>
                <w:szCs w:val="20"/>
                <w:lang w:val="uk-UA"/>
              </w:rPr>
            </w:pPr>
            <w:r w:rsidRPr="009C1841">
              <w:rPr>
                <w:rFonts w:ascii="Times New Roman" w:hAnsi="Times New Roman"/>
                <w:b/>
                <w:bCs/>
                <w:sz w:val="20"/>
                <w:szCs w:val="20"/>
                <w:lang w:val="uk-UA"/>
              </w:rPr>
              <w:t>(з ПДВ)</w:t>
            </w:r>
          </w:p>
        </w:tc>
        <w:tc>
          <w:tcPr>
            <w:tcW w:w="1134" w:type="dxa"/>
            <w:tcBorders>
              <w:top w:val="single" w:sz="6" w:space="0" w:color="auto"/>
              <w:left w:val="single" w:sz="6" w:space="0" w:color="auto"/>
              <w:right w:val="single" w:sz="6" w:space="0" w:color="auto"/>
            </w:tcBorders>
            <w:vAlign w:val="center"/>
          </w:tcPr>
          <w:p w14:paraId="4E81CE66" w14:textId="77777777" w:rsidR="00327B74" w:rsidRPr="009C1841" w:rsidRDefault="00327B74" w:rsidP="0047750C">
            <w:pPr>
              <w:jc w:val="center"/>
              <w:rPr>
                <w:rFonts w:ascii="Times New Roman" w:hAnsi="Times New Roman"/>
                <w:b/>
                <w:bCs/>
                <w:sz w:val="20"/>
                <w:szCs w:val="20"/>
                <w:lang w:val="uk-UA"/>
              </w:rPr>
            </w:pPr>
            <w:r w:rsidRPr="009C1841">
              <w:rPr>
                <w:rFonts w:ascii="Times New Roman" w:hAnsi="Times New Roman"/>
                <w:b/>
                <w:bCs/>
                <w:sz w:val="20"/>
                <w:szCs w:val="20"/>
                <w:lang w:val="uk-UA"/>
              </w:rPr>
              <w:t>Сума,</w:t>
            </w:r>
            <w:r w:rsidRPr="009C1841">
              <w:rPr>
                <w:rFonts w:ascii="Times New Roman" w:hAnsi="Times New Roman"/>
                <w:b/>
                <w:bCs/>
                <w:sz w:val="20"/>
                <w:szCs w:val="20"/>
                <w:lang w:val="uk-UA"/>
              </w:rPr>
              <w:br/>
              <w:t xml:space="preserve">в грн. </w:t>
            </w:r>
          </w:p>
          <w:p w14:paraId="64D8021C" w14:textId="77777777" w:rsidR="00327B74" w:rsidRPr="009C1841" w:rsidRDefault="00327B74" w:rsidP="0047750C">
            <w:pPr>
              <w:jc w:val="center"/>
              <w:rPr>
                <w:rFonts w:ascii="Times New Roman" w:hAnsi="Times New Roman"/>
                <w:b/>
                <w:bCs/>
                <w:sz w:val="20"/>
                <w:szCs w:val="20"/>
                <w:lang w:val="uk-UA"/>
              </w:rPr>
            </w:pPr>
            <w:r w:rsidRPr="009C1841">
              <w:rPr>
                <w:rFonts w:ascii="Times New Roman" w:hAnsi="Times New Roman"/>
                <w:b/>
                <w:bCs/>
                <w:sz w:val="20"/>
                <w:szCs w:val="20"/>
                <w:lang w:val="uk-UA"/>
              </w:rPr>
              <w:t>(з ПДВ)</w:t>
            </w:r>
          </w:p>
        </w:tc>
      </w:tr>
      <w:tr w:rsidR="00B84CC0" w:rsidRPr="009C1841" w14:paraId="3F74A8C1" w14:textId="77777777" w:rsidTr="0047750C">
        <w:trPr>
          <w:trHeight w:val="943"/>
        </w:trPr>
        <w:tc>
          <w:tcPr>
            <w:tcW w:w="392" w:type="dxa"/>
            <w:tcBorders>
              <w:top w:val="single" w:sz="6" w:space="0" w:color="auto"/>
              <w:left w:val="single" w:sz="6" w:space="0" w:color="auto"/>
              <w:right w:val="single" w:sz="4" w:space="0" w:color="auto"/>
            </w:tcBorders>
          </w:tcPr>
          <w:p w14:paraId="1DD7EA3B" w14:textId="7253AE81" w:rsidR="00B84CC0" w:rsidRPr="009C1841" w:rsidRDefault="00B84CC0" w:rsidP="00B84CC0">
            <w:pPr>
              <w:ind w:left="-142"/>
              <w:jc w:val="center"/>
              <w:rPr>
                <w:rFonts w:ascii="Times New Roman" w:hAnsi="Times New Roman"/>
                <w:b/>
                <w:bCs/>
                <w:color w:val="000000"/>
                <w:sz w:val="18"/>
                <w:szCs w:val="18"/>
                <w:lang w:val="uk-UA"/>
              </w:rPr>
            </w:pPr>
            <w:r w:rsidRPr="009C1841">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10321F0B" w14:textId="4D59444C" w:rsidR="00B84CC0" w:rsidRPr="009C1841" w:rsidRDefault="00B84CC0" w:rsidP="00B84CC0">
            <w:pPr>
              <w:ind w:right="-103"/>
              <w:rPr>
                <w:rFonts w:ascii="Times New Roman" w:hAnsi="Times New Roman"/>
                <w:b/>
                <w:bCs/>
                <w:sz w:val="18"/>
                <w:szCs w:val="18"/>
              </w:rPr>
            </w:pPr>
            <w:r w:rsidRPr="009C1841">
              <w:rPr>
                <w:rFonts w:ascii="Times New Roman" w:hAnsi="Times New Roman"/>
                <w:sz w:val="20"/>
                <w:szCs w:val="20"/>
              </w:rPr>
              <w:t>γ - Глутамілтрансфераза (γ-GT) (1 x 200 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6DDDB2A6" w14:textId="749DE9E1" w:rsidR="00B84CC0" w:rsidRPr="009C1841" w:rsidRDefault="00B84CC0" w:rsidP="00B84CC0">
            <w:pPr>
              <w:rPr>
                <w:rFonts w:ascii="Times New Roman" w:hAnsi="Times New Roman"/>
                <w:sz w:val="18"/>
                <w:szCs w:val="18"/>
                <w:lang w:val="uk-UA" w:eastAsia="uk-UA"/>
              </w:rPr>
            </w:pPr>
            <w:r w:rsidRPr="009C1841">
              <w:rPr>
                <w:rFonts w:ascii="Times New Roman" w:hAnsi="Times New Roman"/>
                <w:sz w:val="20"/>
                <w:szCs w:val="20"/>
                <w:bdr w:val="none" w:sz="0" w:space="0" w:color="auto" w:frame="1"/>
                <w:shd w:val="clear" w:color="auto" w:fill="FDFEFD"/>
              </w:rPr>
              <w:t>53030 - Гама-глутамілтрансфераза (ГГТ) IVD (діагностика in vitro), реагент</w:t>
            </w:r>
          </w:p>
        </w:tc>
        <w:tc>
          <w:tcPr>
            <w:tcW w:w="1276" w:type="dxa"/>
            <w:tcBorders>
              <w:top w:val="single" w:sz="4" w:space="0" w:color="auto"/>
              <w:left w:val="single" w:sz="4" w:space="0" w:color="auto"/>
              <w:right w:val="single" w:sz="4" w:space="0" w:color="auto"/>
            </w:tcBorders>
            <w:vAlign w:val="center"/>
          </w:tcPr>
          <w:p w14:paraId="6D1B7959"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520B2CAA"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11BD4DCD"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265E755C"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10C913A1"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0D02CCBA" w14:textId="77777777" w:rsidR="00B84CC0" w:rsidRPr="009C1841" w:rsidRDefault="00B84CC0" w:rsidP="00B84CC0">
            <w:pPr>
              <w:jc w:val="center"/>
              <w:rPr>
                <w:rFonts w:ascii="Times New Roman" w:hAnsi="Times New Roman"/>
                <w:b/>
                <w:bCs/>
                <w:sz w:val="20"/>
                <w:szCs w:val="20"/>
                <w:lang w:val="uk-UA"/>
              </w:rPr>
            </w:pPr>
          </w:p>
        </w:tc>
      </w:tr>
      <w:tr w:rsidR="00B84CC0" w:rsidRPr="009C1841" w14:paraId="5A78F64D" w14:textId="77777777" w:rsidTr="0047750C">
        <w:trPr>
          <w:trHeight w:val="943"/>
        </w:trPr>
        <w:tc>
          <w:tcPr>
            <w:tcW w:w="392" w:type="dxa"/>
            <w:tcBorders>
              <w:top w:val="single" w:sz="6" w:space="0" w:color="auto"/>
              <w:left w:val="single" w:sz="6" w:space="0" w:color="auto"/>
              <w:right w:val="single" w:sz="4" w:space="0" w:color="auto"/>
            </w:tcBorders>
          </w:tcPr>
          <w:p w14:paraId="797ABBE4" w14:textId="202B5633" w:rsidR="00B84CC0" w:rsidRPr="009C1841" w:rsidRDefault="00B84CC0" w:rsidP="00B84CC0">
            <w:pPr>
              <w:ind w:left="-142"/>
              <w:jc w:val="center"/>
              <w:rPr>
                <w:rFonts w:ascii="Times New Roman" w:hAnsi="Times New Roman"/>
                <w:b/>
                <w:bCs/>
                <w:color w:val="000000"/>
                <w:sz w:val="18"/>
                <w:szCs w:val="18"/>
                <w:lang w:val="uk-UA"/>
              </w:rPr>
            </w:pPr>
            <w:r w:rsidRPr="009C1841">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74871A7A" w14:textId="69224782" w:rsidR="00B84CC0" w:rsidRPr="009C1841" w:rsidRDefault="00B84CC0" w:rsidP="00B84CC0">
            <w:pPr>
              <w:keepNext/>
              <w:rPr>
                <w:rFonts w:ascii="Times New Roman" w:hAnsi="Times New Roman"/>
                <w:b/>
                <w:bCs/>
                <w:sz w:val="18"/>
                <w:szCs w:val="18"/>
              </w:rPr>
            </w:pPr>
            <w:r w:rsidRPr="009C1841">
              <w:rPr>
                <w:rFonts w:ascii="Times New Roman" w:hAnsi="Times New Roman"/>
                <w:sz w:val="20"/>
                <w:szCs w:val="20"/>
              </w:rPr>
              <w:t>α-Амілаза - EPS (1 x 40 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7E0FB5E0" w14:textId="631E4048" w:rsidR="00B84CC0" w:rsidRPr="009C1841" w:rsidRDefault="00B84CC0" w:rsidP="00B84CC0">
            <w:pPr>
              <w:autoSpaceDN w:val="0"/>
              <w:adjustRightInd w:val="0"/>
              <w:rPr>
                <w:rFonts w:ascii="Times New Roman" w:hAnsi="Times New Roman"/>
                <w:sz w:val="18"/>
                <w:szCs w:val="18"/>
              </w:rPr>
            </w:pPr>
            <w:r w:rsidRPr="009C1841">
              <w:rPr>
                <w:rFonts w:ascii="Times New Roman" w:hAnsi="Times New Roman"/>
                <w:sz w:val="20"/>
                <w:szCs w:val="20"/>
                <w:bdr w:val="none" w:sz="0" w:space="0" w:color="auto" w:frame="1"/>
                <w:shd w:val="clear" w:color="auto" w:fill="FDFEFD"/>
              </w:rPr>
              <w:t>52941 - Загальна амілаза IVD (діагностика in vitro), реагент</w:t>
            </w:r>
          </w:p>
        </w:tc>
        <w:tc>
          <w:tcPr>
            <w:tcW w:w="1276" w:type="dxa"/>
            <w:tcBorders>
              <w:top w:val="single" w:sz="4" w:space="0" w:color="auto"/>
              <w:left w:val="single" w:sz="4" w:space="0" w:color="auto"/>
              <w:right w:val="single" w:sz="4" w:space="0" w:color="auto"/>
            </w:tcBorders>
            <w:vAlign w:val="center"/>
          </w:tcPr>
          <w:p w14:paraId="3BC14072"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7FD228CE"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3C746D68"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59961150"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6D22FE6E"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7287B007" w14:textId="77777777" w:rsidR="00B84CC0" w:rsidRPr="009C1841" w:rsidRDefault="00B84CC0" w:rsidP="00B84CC0">
            <w:pPr>
              <w:jc w:val="center"/>
              <w:rPr>
                <w:rFonts w:ascii="Times New Roman" w:hAnsi="Times New Roman"/>
                <w:b/>
                <w:bCs/>
                <w:sz w:val="20"/>
                <w:szCs w:val="20"/>
                <w:lang w:val="uk-UA"/>
              </w:rPr>
            </w:pPr>
          </w:p>
        </w:tc>
      </w:tr>
      <w:tr w:rsidR="00B84CC0" w:rsidRPr="009C1841" w14:paraId="6191387B" w14:textId="77777777" w:rsidTr="0047750C">
        <w:trPr>
          <w:trHeight w:val="553"/>
        </w:trPr>
        <w:tc>
          <w:tcPr>
            <w:tcW w:w="392" w:type="dxa"/>
            <w:tcBorders>
              <w:top w:val="single" w:sz="6" w:space="0" w:color="auto"/>
              <w:left w:val="single" w:sz="6" w:space="0" w:color="auto"/>
              <w:right w:val="single" w:sz="4" w:space="0" w:color="auto"/>
            </w:tcBorders>
          </w:tcPr>
          <w:p w14:paraId="6D8DC841" w14:textId="6460EF5D" w:rsidR="00B84CC0" w:rsidRPr="009C1841" w:rsidRDefault="00B84CC0" w:rsidP="00B84CC0">
            <w:pPr>
              <w:ind w:left="-142"/>
              <w:jc w:val="center"/>
              <w:rPr>
                <w:rFonts w:ascii="Times New Roman" w:hAnsi="Times New Roman"/>
                <w:b/>
                <w:bCs/>
                <w:color w:val="000000"/>
                <w:sz w:val="18"/>
                <w:szCs w:val="18"/>
                <w:lang w:val="uk-UA"/>
              </w:rPr>
            </w:pPr>
            <w:r w:rsidRPr="009C1841">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73484F1C" w14:textId="1A95063D" w:rsidR="00B84CC0" w:rsidRPr="009C1841" w:rsidRDefault="00B84CC0" w:rsidP="00B84CC0">
            <w:pPr>
              <w:keepNext/>
              <w:tabs>
                <w:tab w:val="left" w:pos="2193"/>
              </w:tabs>
              <w:rPr>
                <w:rFonts w:ascii="Times New Roman" w:hAnsi="Times New Roman"/>
                <w:b/>
                <w:bCs/>
                <w:sz w:val="18"/>
                <w:szCs w:val="18"/>
              </w:rPr>
            </w:pPr>
            <w:r w:rsidRPr="009C1841">
              <w:rPr>
                <w:rFonts w:ascii="Times New Roman" w:hAnsi="Times New Roman"/>
                <w:sz w:val="20"/>
                <w:szCs w:val="20"/>
              </w:rPr>
              <w:t>Залізо-Феррозин (1 х 200 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380FDBC9" w14:textId="621D2434" w:rsidR="00B84CC0" w:rsidRPr="009C1841" w:rsidRDefault="00B84CC0" w:rsidP="00B84CC0">
            <w:pPr>
              <w:rPr>
                <w:rFonts w:ascii="Times New Roman" w:hAnsi="Times New Roman"/>
                <w:sz w:val="18"/>
                <w:szCs w:val="18"/>
              </w:rPr>
            </w:pPr>
            <w:r w:rsidRPr="009C1841">
              <w:rPr>
                <w:rFonts w:ascii="Times New Roman" w:hAnsi="Times New Roman"/>
                <w:sz w:val="20"/>
                <w:szCs w:val="20"/>
                <w:bdr w:val="none" w:sz="0" w:space="0" w:color="auto" w:frame="1"/>
                <w:shd w:val="clear" w:color="auto" w:fill="FDFEFD"/>
              </w:rPr>
              <w:t>54762 - Залізо IVD (діагностика in vitro), реагент</w:t>
            </w:r>
          </w:p>
        </w:tc>
        <w:tc>
          <w:tcPr>
            <w:tcW w:w="1276" w:type="dxa"/>
            <w:tcBorders>
              <w:top w:val="single" w:sz="4" w:space="0" w:color="auto"/>
              <w:left w:val="single" w:sz="4" w:space="0" w:color="auto"/>
              <w:right w:val="single" w:sz="4" w:space="0" w:color="auto"/>
            </w:tcBorders>
            <w:vAlign w:val="center"/>
          </w:tcPr>
          <w:p w14:paraId="536F762D"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7615731D"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2FEE066A"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5978D31E"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0B481219"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66EB07A5" w14:textId="77777777" w:rsidR="00B84CC0" w:rsidRPr="009C1841" w:rsidRDefault="00B84CC0" w:rsidP="00B84CC0">
            <w:pPr>
              <w:jc w:val="center"/>
              <w:rPr>
                <w:rFonts w:ascii="Times New Roman" w:hAnsi="Times New Roman"/>
                <w:b/>
                <w:bCs/>
                <w:sz w:val="20"/>
                <w:szCs w:val="20"/>
                <w:lang w:val="uk-UA"/>
              </w:rPr>
            </w:pPr>
          </w:p>
        </w:tc>
      </w:tr>
      <w:tr w:rsidR="00B84CC0" w:rsidRPr="009C1841" w14:paraId="65ED03F9" w14:textId="77777777" w:rsidTr="0047750C">
        <w:trPr>
          <w:trHeight w:val="553"/>
        </w:trPr>
        <w:tc>
          <w:tcPr>
            <w:tcW w:w="392" w:type="dxa"/>
            <w:tcBorders>
              <w:top w:val="single" w:sz="6" w:space="0" w:color="auto"/>
              <w:left w:val="single" w:sz="6" w:space="0" w:color="auto"/>
              <w:right w:val="single" w:sz="4" w:space="0" w:color="auto"/>
            </w:tcBorders>
          </w:tcPr>
          <w:p w14:paraId="1B30A3F9" w14:textId="24439E40" w:rsidR="00B84CC0" w:rsidRPr="009C1841" w:rsidRDefault="00B84CC0" w:rsidP="00B84CC0">
            <w:pPr>
              <w:ind w:left="-142"/>
              <w:jc w:val="center"/>
              <w:rPr>
                <w:rFonts w:ascii="Times New Roman" w:hAnsi="Times New Roman"/>
                <w:b/>
                <w:bCs/>
                <w:color w:val="000000"/>
                <w:sz w:val="18"/>
                <w:szCs w:val="18"/>
                <w:lang w:val="uk-UA"/>
              </w:rPr>
            </w:pPr>
            <w:r w:rsidRPr="009C1841">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340F4067" w14:textId="1302DB20" w:rsidR="00B84CC0" w:rsidRPr="009C1841" w:rsidRDefault="00B84CC0" w:rsidP="00B84CC0">
            <w:pPr>
              <w:keepNext/>
              <w:tabs>
                <w:tab w:val="left" w:pos="2193"/>
              </w:tabs>
              <w:rPr>
                <w:rFonts w:ascii="Times New Roman" w:hAnsi="Times New Roman"/>
                <w:b/>
                <w:bCs/>
                <w:sz w:val="18"/>
                <w:szCs w:val="18"/>
              </w:rPr>
            </w:pPr>
            <w:r w:rsidRPr="009C1841">
              <w:rPr>
                <w:rFonts w:ascii="Times New Roman" w:hAnsi="Times New Roman"/>
                <w:sz w:val="20"/>
                <w:szCs w:val="20"/>
              </w:rPr>
              <w:t xml:space="preserve">Аланінамінотрансфераза (ALT/GPT) (1 x 200 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48268B0E" w14:textId="6F9D143E" w:rsidR="00B84CC0" w:rsidRPr="009C1841" w:rsidRDefault="00B84CC0" w:rsidP="00B84CC0">
            <w:pPr>
              <w:rPr>
                <w:rFonts w:ascii="Times New Roman" w:hAnsi="Times New Roman"/>
                <w:sz w:val="18"/>
                <w:szCs w:val="18"/>
                <w:lang w:val="uk-UA"/>
              </w:rPr>
            </w:pPr>
            <w:r w:rsidRPr="009C1841">
              <w:rPr>
                <w:rFonts w:ascii="Times New Roman" w:hAnsi="Times New Roman"/>
                <w:sz w:val="20"/>
                <w:szCs w:val="20"/>
                <w:bdr w:val="none" w:sz="0" w:space="0" w:color="auto" w:frame="1"/>
                <w:shd w:val="clear" w:color="auto" w:fill="FDFEFD"/>
              </w:rPr>
              <w:t>52925 - Аланінамінотрансфераза (ALT) IVD (діагностика in vitro), реагент</w:t>
            </w:r>
          </w:p>
        </w:tc>
        <w:tc>
          <w:tcPr>
            <w:tcW w:w="1276" w:type="dxa"/>
            <w:tcBorders>
              <w:top w:val="single" w:sz="4" w:space="0" w:color="auto"/>
              <w:left w:val="single" w:sz="4" w:space="0" w:color="auto"/>
              <w:right w:val="single" w:sz="4" w:space="0" w:color="auto"/>
            </w:tcBorders>
            <w:vAlign w:val="center"/>
          </w:tcPr>
          <w:p w14:paraId="09B1778C"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7843F911"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62B6FEC1"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21581C70"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4C47C4DC"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78581365" w14:textId="77777777" w:rsidR="00B84CC0" w:rsidRPr="009C1841" w:rsidRDefault="00B84CC0" w:rsidP="00B84CC0">
            <w:pPr>
              <w:jc w:val="center"/>
              <w:rPr>
                <w:rFonts w:ascii="Times New Roman" w:hAnsi="Times New Roman"/>
                <w:b/>
                <w:bCs/>
                <w:sz w:val="20"/>
                <w:szCs w:val="20"/>
                <w:lang w:val="uk-UA"/>
              </w:rPr>
            </w:pPr>
          </w:p>
        </w:tc>
      </w:tr>
      <w:tr w:rsidR="00B84CC0" w:rsidRPr="009C1841" w14:paraId="25604147" w14:textId="77777777" w:rsidTr="0047750C">
        <w:trPr>
          <w:trHeight w:val="553"/>
        </w:trPr>
        <w:tc>
          <w:tcPr>
            <w:tcW w:w="392" w:type="dxa"/>
            <w:tcBorders>
              <w:top w:val="single" w:sz="6" w:space="0" w:color="auto"/>
              <w:left w:val="single" w:sz="6" w:space="0" w:color="auto"/>
              <w:right w:val="single" w:sz="4" w:space="0" w:color="auto"/>
            </w:tcBorders>
          </w:tcPr>
          <w:p w14:paraId="50BE5214" w14:textId="090E94D5" w:rsidR="00B84CC0" w:rsidRPr="009C1841" w:rsidRDefault="00B84CC0" w:rsidP="00B84CC0">
            <w:pPr>
              <w:ind w:left="-142"/>
              <w:jc w:val="center"/>
              <w:rPr>
                <w:rFonts w:ascii="Times New Roman" w:hAnsi="Times New Roman"/>
                <w:b/>
                <w:bCs/>
                <w:color w:val="000000"/>
                <w:sz w:val="18"/>
                <w:szCs w:val="18"/>
                <w:lang w:val="uk-UA"/>
              </w:rPr>
            </w:pPr>
            <w:r w:rsidRPr="009C1841">
              <w:t>5</w:t>
            </w:r>
          </w:p>
        </w:tc>
        <w:tc>
          <w:tcPr>
            <w:tcW w:w="1701" w:type="dxa"/>
            <w:tcBorders>
              <w:top w:val="single" w:sz="4" w:space="0" w:color="000000"/>
              <w:left w:val="single" w:sz="4" w:space="0" w:color="000000"/>
              <w:bottom w:val="single" w:sz="4" w:space="0" w:color="000000"/>
              <w:right w:val="single" w:sz="4" w:space="0" w:color="000000"/>
            </w:tcBorders>
            <w:vAlign w:val="center"/>
          </w:tcPr>
          <w:p w14:paraId="305FB550" w14:textId="781E8282" w:rsidR="00B84CC0" w:rsidRPr="009C1841" w:rsidRDefault="00B84CC0" w:rsidP="00B84CC0">
            <w:pPr>
              <w:keepNext/>
              <w:tabs>
                <w:tab w:val="left" w:pos="2193"/>
                <w:tab w:val="left" w:pos="2301"/>
              </w:tabs>
              <w:rPr>
                <w:rFonts w:ascii="Times New Roman" w:hAnsi="Times New Roman"/>
                <w:b/>
                <w:bCs/>
                <w:sz w:val="18"/>
                <w:szCs w:val="18"/>
              </w:rPr>
            </w:pPr>
            <w:r w:rsidRPr="009C1841">
              <w:rPr>
                <w:rFonts w:ascii="Times New Roman" w:hAnsi="Times New Roman"/>
                <w:sz w:val="20"/>
                <w:szCs w:val="20"/>
              </w:rPr>
              <w:t xml:space="preserve">Аспартатамінотрансфераза (AST/GOT) (1 х 200 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62BB950D" w14:textId="4581BC52" w:rsidR="00B84CC0" w:rsidRPr="009C1841" w:rsidRDefault="00B84CC0" w:rsidP="00B84CC0">
            <w:pPr>
              <w:rPr>
                <w:rFonts w:ascii="Times New Roman" w:hAnsi="Times New Roman"/>
                <w:bCs/>
                <w:sz w:val="18"/>
                <w:szCs w:val="18"/>
              </w:rPr>
            </w:pPr>
            <w:r w:rsidRPr="009C1841">
              <w:rPr>
                <w:rFonts w:ascii="Times New Roman" w:hAnsi="Times New Roman"/>
                <w:color w:val="777777"/>
                <w:sz w:val="20"/>
                <w:szCs w:val="20"/>
                <w:shd w:val="clear" w:color="auto" w:fill="FDFEFD"/>
              </w:rPr>
              <w:t> </w:t>
            </w:r>
            <w:r w:rsidRPr="009C1841">
              <w:rPr>
                <w:rFonts w:ascii="Times New Roman" w:hAnsi="Times New Roman"/>
                <w:sz w:val="20"/>
                <w:szCs w:val="20"/>
                <w:bdr w:val="none" w:sz="0" w:space="0" w:color="auto" w:frame="1"/>
                <w:shd w:val="clear" w:color="auto" w:fill="FDFEFD"/>
              </w:rPr>
              <w:t>52953 - Ізоферменти аспартатамінотрансферази (AST) IVD (діагностика in vitro), реагент</w:t>
            </w:r>
          </w:p>
        </w:tc>
        <w:tc>
          <w:tcPr>
            <w:tcW w:w="1276" w:type="dxa"/>
            <w:tcBorders>
              <w:top w:val="single" w:sz="4" w:space="0" w:color="auto"/>
              <w:left w:val="single" w:sz="4" w:space="0" w:color="auto"/>
              <w:right w:val="single" w:sz="4" w:space="0" w:color="auto"/>
            </w:tcBorders>
            <w:vAlign w:val="center"/>
          </w:tcPr>
          <w:p w14:paraId="51520F81"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5429A466"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5C94C368"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52194B44"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2F694B6B"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757F07EF" w14:textId="77777777" w:rsidR="00B84CC0" w:rsidRPr="009C1841" w:rsidRDefault="00B84CC0" w:rsidP="00B84CC0">
            <w:pPr>
              <w:jc w:val="center"/>
              <w:rPr>
                <w:rFonts w:ascii="Times New Roman" w:hAnsi="Times New Roman"/>
                <w:b/>
                <w:bCs/>
                <w:sz w:val="20"/>
                <w:szCs w:val="20"/>
                <w:lang w:val="uk-UA"/>
              </w:rPr>
            </w:pPr>
          </w:p>
        </w:tc>
      </w:tr>
      <w:tr w:rsidR="00B84CC0" w:rsidRPr="009C1841" w14:paraId="3F587EBF" w14:textId="77777777" w:rsidTr="0047750C">
        <w:trPr>
          <w:trHeight w:val="553"/>
        </w:trPr>
        <w:tc>
          <w:tcPr>
            <w:tcW w:w="392" w:type="dxa"/>
            <w:tcBorders>
              <w:top w:val="single" w:sz="6" w:space="0" w:color="auto"/>
              <w:left w:val="single" w:sz="6" w:space="0" w:color="auto"/>
              <w:right w:val="single" w:sz="4" w:space="0" w:color="auto"/>
            </w:tcBorders>
          </w:tcPr>
          <w:p w14:paraId="78B51888" w14:textId="63B012B2" w:rsidR="00B84CC0" w:rsidRPr="009C1841" w:rsidRDefault="00B84CC0" w:rsidP="00B84CC0">
            <w:pPr>
              <w:ind w:left="-142"/>
              <w:jc w:val="center"/>
              <w:rPr>
                <w:rFonts w:ascii="Times New Roman" w:hAnsi="Times New Roman"/>
                <w:b/>
                <w:bCs/>
                <w:color w:val="000000"/>
                <w:sz w:val="18"/>
                <w:szCs w:val="18"/>
                <w:lang w:val="uk-UA"/>
              </w:rPr>
            </w:pPr>
            <w:r w:rsidRPr="009C1841">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567B0E25" w14:textId="1D2282D0" w:rsidR="00B84CC0" w:rsidRPr="009C1841" w:rsidRDefault="00B84CC0" w:rsidP="00B84CC0">
            <w:pPr>
              <w:keepNext/>
              <w:tabs>
                <w:tab w:val="left" w:pos="2193"/>
                <w:tab w:val="left" w:pos="2301"/>
              </w:tabs>
              <w:rPr>
                <w:rFonts w:ascii="Times New Roman" w:hAnsi="Times New Roman"/>
                <w:b/>
                <w:bCs/>
                <w:sz w:val="18"/>
                <w:szCs w:val="18"/>
              </w:rPr>
            </w:pPr>
            <w:r w:rsidRPr="009C1841">
              <w:rPr>
                <w:rFonts w:ascii="Times New Roman" w:hAnsi="Times New Roman"/>
                <w:sz w:val="20"/>
                <w:szCs w:val="20"/>
              </w:rPr>
              <w:t xml:space="preserve">Лужна фосфатаза (ALP)-AMP (1 x 200 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49DA7B48" w14:textId="5001240D" w:rsidR="00B84CC0" w:rsidRPr="009C1841" w:rsidRDefault="00B84CC0" w:rsidP="00B84CC0">
            <w:pPr>
              <w:rPr>
                <w:rFonts w:ascii="Times New Roman" w:hAnsi="Times New Roman"/>
                <w:bCs/>
                <w:sz w:val="18"/>
                <w:szCs w:val="18"/>
              </w:rPr>
            </w:pPr>
            <w:r w:rsidRPr="009C1841">
              <w:rPr>
                <w:rFonts w:ascii="Times New Roman" w:hAnsi="Times New Roman"/>
                <w:sz w:val="20"/>
                <w:szCs w:val="20"/>
                <w:bdr w:val="none" w:sz="0" w:space="0" w:color="auto" w:frame="1"/>
                <w:shd w:val="clear" w:color="auto" w:fill="FDFEFD"/>
              </w:rPr>
              <w:t>55962 - Лужна фосфатаза лейкоцитів IVD (діагностика in vitro), реагент</w:t>
            </w:r>
          </w:p>
        </w:tc>
        <w:tc>
          <w:tcPr>
            <w:tcW w:w="1276" w:type="dxa"/>
            <w:tcBorders>
              <w:top w:val="single" w:sz="4" w:space="0" w:color="auto"/>
              <w:left w:val="single" w:sz="4" w:space="0" w:color="auto"/>
              <w:right w:val="single" w:sz="4" w:space="0" w:color="auto"/>
            </w:tcBorders>
            <w:vAlign w:val="center"/>
          </w:tcPr>
          <w:p w14:paraId="5DB84AD4"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021B8069"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7419E401"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204CEC7C"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42190DAA"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562E0A93" w14:textId="77777777" w:rsidR="00B84CC0" w:rsidRPr="009C1841" w:rsidRDefault="00B84CC0" w:rsidP="00B84CC0">
            <w:pPr>
              <w:jc w:val="center"/>
              <w:rPr>
                <w:rFonts w:ascii="Times New Roman" w:hAnsi="Times New Roman"/>
                <w:b/>
                <w:bCs/>
                <w:sz w:val="20"/>
                <w:szCs w:val="20"/>
                <w:lang w:val="uk-UA"/>
              </w:rPr>
            </w:pPr>
          </w:p>
        </w:tc>
      </w:tr>
      <w:tr w:rsidR="00B84CC0" w:rsidRPr="009C1841" w14:paraId="6E986D19" w14:textId="77777777" w:rsidTr="0047750C">
        <w:trPr>
          <w:trHeight w:val="553"/>
        </w:trPr>
        <w:tc>
          <w:tcPr>
            <w:tcW w:w="392" w:type="dxa"/>
            <w:tcBorders>
              <w:top w:val="single" w:sz="6" w:space="0" w:color="auto"/>
              <w:left w:val="single" w:sz="6" w:space="0" w:color="auto"/>
              <w:right w:val="single" w:sz="4" w:space="0" w:color="auto"/>
            </w:tcBorders>
          </w:tcPr>
          <w:p w14:paraId="41033AF5" w14:textId="0B9F4039" w:rsidR="00B84CC0" w:rsidRPr="009C1841" w:rsidRDefault="00B84CC0" w:rsidP="00B84CC0">
            <w:pPr>
              <w:ind w:left="-142"/>
              <w:jc w:val="center"/>
              <w:rPr>
                <w:rFonts w:ascii="Times New Roman" w:hAnsi="Times New Roman"/>
                <w:b/>
                <w:bCs/>
                <w:color w:val="000000"/>
                <w:sz w:val="18"/>
                <w:szCs w:val="18"/>
                <w:lang w:val="uk-UA"/>
              </w:rPr>
            </w:pPr>
            <w:r w:rsidRPr="009C1841">
              <w:t>7</w:t>
            </w:r>
          </w:p>
        </w:tc>
        <w:tc>
          <w:tcPr>
            <w:tcW w:w="1701" w:type="dxa"/>
            <w:tcBorders>
              <w:top w:val="single" w:sz="4" w:space="0" w:color="000000"/>
              <w:left w:val="single" w:sz="4" w:space="0" w:color="000000"/>
              <w:bottom w:val="single" w:sz="4" w:space="0" w:color="000000"/>
              <w:right w:val="single" w:sz="4" w:space="0" w:color="000000"/>
            </w:tcBorders>
            <w:vAlign w:val="center"/>
          </w:tcPr>
          <w:p w14:paraId="33F98D1D" w14:textId="56D0F34B" w:rsidR="00B84CC0" w:rsidRPr="009C1841" w:rsidRDefault="00B84CC0" w:rsidP="00B84CC0">
            <w:pPr>
              <w:keepNext/>
              <w:rPr>
                <w:rFonts w:ascii="Times New Roman" w:hAnsi="Times New Roman"/>
                <w:b/>
                <w:bCs/>
                <w:sz w:val="18"/>
                <w:szCs w:val="18"/>
              </w:rPr>
            </w:pPr>
            <w:r w:rsidRPr="009C1841">
              <w:rPr>
                <w:rFonts w:ascii="Times New Roman" w:hAnsi="Times New Roman"/>
                <w:sz w:val="20"/>
                <w:szCs w:val="20"/>
              </w:rPr>
              <w:t xml:space="preserve">Креатинкіназа (CK) (4 x 50 </w:t>
            </w:r>
            <w:proofErr w:type="gramStart"/>
            <w:r w:rsidRPr="009C1841">
              <w:rPr>
                <w:rFonts w:ascii="Times New Roman" w:hAnsi="Times New Roman"/>
                <w:sz w:val="20"/>
                <w:szCs w:val="20"/>
              </w:rPr>
              <w:t>мл )</w:t>
            </w:r>
            <w:proofErr w:type="gramEnd"/>
          </w:p>
        </w:tc>
        <w:tc>
          <w:tcPr>
            <w:tcW w:w="2126" w:type="dxa"/>
            <w:tcBorders>
              <w:top w:val="single" w:sz="4" w:space="0" w:color="000000"/>
              <w:left w:val="single" w:sz="4" w:space="0" w:color="000000"/>
              <w:bottom w:val="single" w:sz="4" w:space="0" w:color="000000"/>
              <w:right w:val="single" w:sz="4" w:space="0" w:color="000000"/>
            </w:tcBorders>
            <w:vAlign w:val="center"/>
          </w:tcPr>
          <w:p w14:paraId="07A76FA6" w14:textId="291265A8" w:rsidR="00B84CC0" w:rsidRPr="009C1841" w:rsidRDefault="00B84CC0" w:rsidP="00B84CC0">
            <w:pPr>
              <w:rPr>
                <w:rFonts w:ascii="Times New Roman" w:hAnsi="Times New Roman"/>
                <w:bCs/>
                <w:sz w:val="18"/>
                <w:szCs w:val="18"/>
              </w:rPr>
            </w:pPr>
            <w:r w:rsidRPr="009C1841">
              <w:rPr>
                <w:rFonts w:ascii="Times New Roman" w:hAnsi="Times New Roman"/>
                <w:sz w:val="20"/>
                <w:szCs w:val="20"/>
                <w:bdr w:val="none" w:sz="0" w:space="0" w:color="auto" w:frame="1"/>
                <w:shd w:val="clear" w:color="auto" w:fill="FDFEFD"/>
              </w:rPr>
              <w:t>53006 - Загальна креатинкіназа IVD (діагностика in vitro), реагент</w:t>
            </w:r>
          </w:p>
        </w:tc>
        <w:tc>
          <w:tcPr>
            <w:tcW w:w="1276" w:type="dxa"/>
            <w:tcBorders>
              <w:top w:val="single" w:sz="4" w:space="0" w:color="auto"/>
              <w:left w:val="single" w:sz="4" w:space="0" w:color="auto"/>
              <w:right w:val="single" w:sz="4" w:space="0" w:color="auto"/>
            </w:tcBorders>
            <w:vAlign w:val="center"/>
          </w:tcPr>
          <w:p w14:paraId="3D72EC2D"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7CDB4F03"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04733009"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52068C2E"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603CA26A"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112FB752" w14:textId="77777777" w:rsidR="00B84CC0" w:rsidRPr="009C1841" w:rsidRDefault="00B84CC0" w:rsidP="00B84CC0">
            <w:pPr>
              <w:jc w:val="center"/>
              <w:rPr>
                <w:rFonts w:ascii="Times New Roman" w:hAnsi="Times New Roman"/>
                <w:b/>
                <w:bCs/>
                <w:sz w:val="20"/>
                <w:szCs w:val="20"/>
                <w:lang w:val="uk-UA"/>
              </w:rPr>
            </w:pPr>
          </w:p>
        </w:tc>
      </w:tr>
      <w:tr w:rsidR="00B84CC0" w:rsidRPr="009C1841" w14:paraId="321188E5" w14:textId="77777777" w:rsidTr="0047750C">
        <w:trPr>
          <w:trHeight w:val="553"/>
        </w:trPr>
        <w:tc>
          <w:tcPr>
            <w:tcW w:w="392" w:type="dxa"/>
            <w:tcBorders>
              <w:top w:val="single" w:sz="6" w:space="0" w:color="auto"/>
              <w:left w:val="single" w:sz="6" w:space="0" w:color="auto"/>
              <w:right w:val="single" w:sz="4" w:space="0" w:color="auto"/>
            </w:tcBorders>
          </w:tcPr>
          <w:p w14:paraId="689E4DA4" w14:textId="0A90AB07" w:rsidR="00B84CC0" w:rsidRPr="009C1841" w:rsidRDefault="00B84CC0" w:rsidP="00B84CC0">
            <w:pPr>
              <w:ind w:left="-142"/>
              <w:jc w:val="center"/>
              <w:rPr>
                <w:rFonts w:ascii="Times New Roman" w:hAnsi="Times New Roman"/>
                <w:b/>
                <w:bCs/>
                <w:color w:val="000000"/>
                <w:sz w:val="18"/>
                <w:szCs w:val="18"/>
                <w:lang w:val="uk-UA"/>
              </w:rPr>
            </w:pPr>
            <w:r w:rsidRPr="009C1841">
              <w:t>8</w:t>
            </w:r>
          </w:p>
        </w:tc>
        <w:tc>
          <w:tcPr>
            <w:tcW w:w="1701" w:type="dxa"/>
            <w:tcBorders>
              <w:top w:val="single" w:sz="4" w:space="0" w:color="000000"/>
              <w:left w:val="single" w:sz="4" w:space="0" w:color="000000"/>
              <w:bottom w:val="single" w:sz="4" w:space="0" w:color="000000"/>
              <w:right w:val="single" w:sz="4" w:space="0" w:color="000000"/>
            </w:tcBorders>
            <w:vAlign w:val="center"/>
          </w:tcPr>
          <w:p w14:paraId="1C158CA2" w14:textId="41D2969A" w:rsidR="00B84CC0" w:rsidRPr="009C1841" w:rsidRDefault="00B84CC0" w:rsidP="00B84CC0">
            <w:pPr>
              <w:keepNext/>
              <w:rPr>
                <w:rFonts w:ascii="Times New Roman" w:hAnsi="Times New Roman"/>
                <w:b/>
                <w:bCs/>
                <w:sz w:val="18"/>
                <w:szCs w:val="18"/>
              </w:rPr>
            </w:pPr>
            <w:r w:rsidRPr="009C1841">
              <w:rPr>
                <w:rFonts w:ascii="Times New Roman" w:hAnsi="Times New Roman"/>
                <w:sz w:val="20"/>
                <w:szCs w:val="20"/>
              </w:rPr>
              <w:t>Лактатдегідрогеназа (LDH)  ( 1 x 200 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01C0E697" w14:textId="46E8711B" w:rsidR="00B84CC0" w:rsidRPr="009C1841" w:rsidRDefault="00B84CC0" w:rsidP="00B84CC0">
            <w:pPr>
              <w:rPr>
                <w:rFonts w:ascii="Times New Roman" w:hAnsi="Times New Roman"/>
                <w:bCs/>
                <w:sz w:val="18"/>
                <w:szCs w:val="18"/>
              </w:rPr>
            </w:pPr>
            <w:r w:rsidRPr="009C1841">
              <w:rPr>
                <w:rFonts w:ascii="Times New Roman" w:hAnsi="Times New Roman"/>
                <w:sz w:val="20"/>
                <w:szCs w:val="20"/>
                <w:bdr w:val="none" w:sz="0" w:space="0" w:color="auto" w:frame="1"/>
                <w:shd w:val="clear" w:color="auto" w:fill="FDFEFD"/>
              </w:rPr>
              <w:t>53074 - Загальна лактатдегідрогеназа IVD (діагностика in vitro), реагент</w:t>
            </w:r>
          </w:p>
        </w:tc>
        <w:tc>
          <w:tcPr>
            <w:tcW w:w="1276" w:type="dxa"/>
            <w:tcBorders>
              <w:top w:val="single" w:sz="4" w:space="0" w:color="auto"/>
              <w:left w:val="single" w:sz="4" w:space="0" w:color="auto"/>
              <w:right w:val="single" w:sz="4" w:space="0" w:color="auto"/>
            </w:tcBorders>
            <w:vAlign w:val="center"/>
          </w:tcPr>
          <w:p w14:paraId="605AEA1F"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1AD49B1B"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694F1E3E"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1B481CA6"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387FC3E7"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188B4638" w14:textId="77777777" w:rsidR="00B84CC0" w:rsidRPr="009C1841" w:rsidRDefault="00B84CC0" w:rsidP="00B84CC0">
            <w:pPr>
              <w:jc w:val="center"/>
              <w:rPr>
                <w:rFonts w:ascii="Times New Roman" w:hAnsi="Times New Roman"/>
                <w:b/>
                <w:bCs/>
                <w:sz w:val="20"/>
                <w:szCs w:val="20"/>
                <w:lang w:val="uk-UA"/>
              </w:rPr>
            </w:pPr>
          </w:p>
        </w:tc>
      </w:tr>
      <w:tr w:rsidR="00B84CC0" w:rsidRPr="009C1841" w14:paraId="6BB5AC9B" w14:textId="77777777" w:rsidTr="0047750C">
        <w:trPr>
          <w:trHeight w:val="553"/>
        </w:trPr>
        <w:tc>
          <w:tcPr>
            <w:tcW w:w="392" w:type="dxa"/>
            <w:tcBorders>
              <w:top w:val="single" w:sz="6" w:space="0" w:color="auto"/>
              <w:left w:val="single" w:sz="6" w:space="0" w:color="auto"/>
              <w:right w:val="single" w:sz="4" w:space="0" w:color="auto"/>
            </w:tcBorders>
          </w:tcPr>
          <w:p w14:paraId="65BD75A8" w14:textId="279E1D49" w:rsidR="00B84CC0" w:rsidRPr="009C1841" w:rsidRDefault="00B84CC0" w:rsidP="00B84CC0">
            <w:pPr>
              <w:ind w:left="-142"/>
              <w:jc w:val="center"/>
              <w:rPr>
                <w:rFonts w:ascii="Times New Roman" w:hAnsi="Times New Roman"/>
                <w:b/>
                <w:bCs/>
                <w:color w:val="000000"/>
                <w:sz w:val="18"/>
                <w:szCs w:val="18"/>
                <w:lang w:val="uk-UA"/>
              </w:rPr>
            </w:pPr>
            <w:r w:rsidRPr="009C1841">
              <w:t>9</w:t>
            </w:r>
          </w:p>
        </w:tc>
        <w:tc>
          <w:tcPr>
            <w:tcW w:w="1701" w:type="dxa"/>
            <w:tcBorders>
              <w:top w:val="single" w:sz="4" w:space="0" w:color="000000"/>
              <w:left w:val="single" w:sz="4" w:space="0" w:color="000000"/>
              <w:bottom w:val="single" w:sz="4" w:space="0" w:color="000000"/>
              <w:right w:val="single" w:sz="4" w:space="0" w:color="000000"/>
            </w:tcBorders>
            <w:vAlign w:val="center"/>
          </w:tcPr>
          <w:p w14:paraId="30579E46" w14:textId="5E47E682" w:rsidR="00B84CC0" w:rsidRPr="009C1841" w:rsidRDefault="00B84CC0" w:rsidP="00B84CC0">
            <w:pPr>
              <w:keepNext/>
              <w:rPr>
                <w:rFonts w:ascii="Times New Roman" w:hAnsi="Times New Roman"/>
                <w:b/>
                <w:bCs/>
                <w:sz w:val="18"/>
                <w:szCs w:val="18"/>
              </w:rPr>
            </w:pPr>
            <w:r w:rsidRPr="009C1841">
              <w:rPr>
                <w:rFonts w:ascii="Times New Roman" w:hAnsi="Times New Roman"/>
                <w:sz w:val="20"/>
                <w:szCs w:val="20"/>
              </w:rPr>
              <w:t>Білірубін (загальний) (4 x 50 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2C5FC104" w14:textId="0762F0EE" w:rsidR="00B84CC0" w:rsidRPr="009C1841" w:rsidRDefault="00B84CC0" w:rsidP="00B84CC0">
            <w:pPr>
              <w:rPr>
                <w:rFonts w:ascii="Times New Roman" w:hAnsi="Times New Roman"/>
                <w:bCs/>
                <w:sz w:val="18"/>
                <w:szCs w:val="18"/>
              </w:rPr>
            </w:pPr>
            <w:r w:rsidRPr="009C1841">
              <w:rPr>
                <w:rFonts w:ascii="Times New Roman" w:hAnsi="Times New Roman"/>
                <w:sz w:val="20"/>
                <w:szCs w:val="20"/>
                <w:bdr w:val="none" w:sz="0" w:space="0" w:color="auto" w:frame="1"/>
                <w:shd w:val="clear" w:color="auto" w:fill="FDFEFD"/>
              </w:rPr>
              <w:t>53231 - Загальний білірубін IVD (діагностика in vitro), реагент</w:t>
            </w:r>
          </w:p>
        </w:tc>
        <w:tc>
          <w:tcPr>
            <w:tcW w:w="1276" w:type="dxa"/>
            <w:tcBorders>
              <w:top w:val="single" w:sz="4" w:space="0" w:color="auto"/>
              <w:left w:val="single" w:sz="4" w:space="0" w:color="auto"/>
              <w:right w:val="single" w:sz="4" w:space="0" w:color="auto"/>
            </w:tcBorders>
            <w:vAlign w:val="center"/>
          </w:tcPr>
          <w:p w14:paraId="707C8B45"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74F7C794"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60B08029"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6E31876C"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7D2534F7"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176DD5F4" w14:textId="77777777" w:rsidR="00B84CC0" w:rsidRPr="009C1841" w:rsidRDefault="00B84CC0" w:rsidP="00B84CC0">
            <w:pPr>
              <w:jc w:val="center"/>
              <w:rPr>
                <w:rFonts w:ascii="Times New Roman" w:hAnsi="Times New Roman"/>
                <w:b/>
                <w:bCs/>
                <w:sz w:val="20"/>
                <w:szCs w:val="20"/>
                <w:lang w:val="uk-UA"/>
              </w:rPr>
            </w:pPr>
          </w:p>
        </w:tc>
      </w:tr>
      <w:tr w:rsidR="00B84CC0" w:rsidRPr="009C1841" w14:paraId="727AEE4B" w14:textId="77777777" w:rsidTr="0047750C">
        <w:trPr>
          <w:trHeight w:val="553"/>
        </w:trPr>
        <w:tc>
          <w:tcPr>
            <w:tcW w:w="392" w:type="dxa"/>
            <w:tcBorders>
              <w:top w:val="single" w:sz="6" w:space="0" w:color="auto"/>
              <w:left w:val="single" w:sz="6" w:space="0" w:color="auto"/>
              <w:right w:val="single" w:sz="4" w:space="0" w:color="auto"/>
            </w:tcBorders>
          </w:tcPr>
          <w:p w14:paraId="33ABB4A4" w14:textId="703DF0A6" w:rsidR="00B84CC0" w:rsidRPr="009C1841" w:rsidRDefault="00B84CC0" w:rsidP="00B84CC0">
            <w:pPr>
              <w:ind w:left="-142"/>
              <w:jc w:val="center"/>
              <w:rPr>
                <w:rFonts w:ascii="Times New Roman" w:hAnsi="Times New Roman"/>
                <w:b/>
                <w:bCs/>
                <w:color w:val="000000"/>
                <w:sz w:val="18"/>
                <w:szCs w:val="18"/>
                <w:lang w:val="uk-UA"/>
              </w:rPr>
            </w:pPr>
            <w:r w:rsidRPr="009C1841">
              <w:t>10</w:t>
            </w:r>
          </w:p>
        </w:tc>
        <w:tc>
          <w:tcPr>
            <w:tcW w:w="1701" w:type="dxa"/>
            <w:tcBorders>
              <w:top w:val="single" w:sz="4" w:space="0" w:color="000000"/>
              <w:left w:val="single" w:sz="4" w:space="0" w:color="000000"/>
              <w:bottom w:val="single" w:sz="4" w:space="0" w:color="000000"/>
              <w:right w:val="single" w:sz="4" w:space="0" w:color="000000"/>
            </w:tcBorders>
            <w:vAlign w:val="center"/>
          </w:tcPr>
          <w:p w14:paraId="5D3DB4A5" w14:textId="79C19CEB" w:rsidR="00B84CC0" w:rsidRPr="009C1841" w:rsidRDefault="00B84CC0" w:rsidP="00B84CC0">
            <w:pPr>
              <w:keepNext/>
              <w:rPr>
                <w:rFonts w:ascii="Times New Roman" w:hAnsi="Times New Roman"/>
                <w:b/>
                <w:bCs/>
                <w:sz w:val="18"/>
                <w:szCs w:val="18"/>
              </w:rPr>
            </w:pPr>
            <w:r w:rsidRPr="009C1841">
              <w:rPr>
                <w:rFonts w:ascii="Times New Roman" w:hAnsi="Times New Roman"/>
                <w:sz w:val="20"/>
                <w:szCs w:val="20"/>
              </w:rPr>
              <w:t>Білірубін (прямий) (4 x 50 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2347F935" w14:textId="13ADE7FF" w:rsidR="00B84CC0" w:rsidRPr="009C1841" w:rsidRDefault="00B84CC0" w:rsidP="00B84CC0">
            <w:pPr>
              <w:rPr>
                <w:rFonts w:ascii="Times New Roman" w:hAnsi="Times New Roman"/>
                <w:bCs/>
                <w:sz w:val="18"/>
                <w:szCs w:val="18"/>
              </w:rPr>
            </w:pPr>
            <w:r w:rsidRPr="009C1841">
              <w:rPr>
                <w:rFonts w:ascii="Times New Roman" w:hAnsi="Times New Roman"/>
                <w:sz w:val="20"/>
                <w:szCs w:val="20"/>
                <w:bdr w:val="none" w:sz="0" w:space="0" w:color="auto" w:frame="1"/>
                <w:shd w:val="clear" w:color="auto" w:fill="FDFEFD"/>
              </w:rPr>
              <w:t>53236 - Кон'югований (прямий, зв'язаний) білірубін IVD (діагностика in vitro), реагент</w:t>
            </w:r>
          </w:p>
        </w:tc>
        <w:tc>
          <w:tcPr>
            <w:tcW w:w="1276" w:type="dxa"/>
            <w:tcBorders>
              <w:top w:val="single" w:sz="4" w:space="0" w:color="auto"/>
              <w:left w:val="single" w:sz="4" w:space="0" w:color="auto"/>
              <w:right w:val="single" w:sz="4" w:space="0" w:color="auto"/>
            </w:tcBorders>
            <w:vAlign w:val="center"/>
          </w:tcPr>
          <w:p w14:paraId="1B3022E0"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20B69CD4"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18AB465D"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7DB70CFD"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727A3061"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549EFDC9" w14:textId="77777777" w:rsidR="00B84CC0" w:rsidRPr="009C1841" w:rsidRDefault="00B84CC0" w:rsidP="00B84CC0">
            <w:pPr>
              <w:jc w:val="center"/>
              <w:rPr>
                <w:rFonts w:ascii="Times New Roman" w:hAnsi="Times New Roman"/>
                <w:b/>
                <w:bCs/>
                <w:sz w:val="20"/>
                <w:szCs w:val="20"/>
                <w:lang w:val="uk-UA"/>
              </w:rPr>
            </w:pPr>
          </w:p>
        </w:tc>
      </w:tr>
      <w:tr w:rsidR="00B84CC0" w:rsidRPr="009C1841" w14:paraId="0A692604" w14:textId="77777777" w:rsidTr="0047750C">
        <w:trPr>
          <w:trHeight w:val="553"/>
        </w:trPr>
        <w:tc>
          <w:tcPr>
            <w:tcW w:w="392" w:type="dxa"/>
            <w:tcBorders>
              <w:top w:val="single" w:sz="6" w:space="0" w:color="auto"/>
              <w:left w:val="single" w:sz="6" w:space="0" w:color="auto"/>
              <w:right w:val="single" w:sz="4" w:space="0" w:color="auto"/>
            </w:tcBorders>
          </w:tcPr>
          <w:p w14:paraId="7114B11F" w14:textId="0005B339" w:rsidR="00B84CC0" w:rsidRPr="009C1841" w:rsidRDefault="00B84CC0" w:rsidP="00B84CC0">
            <w:pPr>
              <w:ind w:left="-142"/>
              <w:jc w:val="center"/>
              <w:rPr>
                <w:rFonts w:ascii="Times New Roman" w:hAnsi="Times New Roman"/>
                <w:b/>
                <w:bCs/>
                <w:color w:val="000000"/>
                <w:sz w:val="18"/>
                <w:szCs w:val="18"/>
                <w:lang w:val="uk-UA"/>
              </w:rPr>
            </w:pPr>
            <w:r w:rsidRPr="009C1841">
              <w:lastRenderedPageBreak/>
              <w:t>11</w:t>
            </w:r>
          </w:p>
        </w:tc>
        <w:tc>
          <w:tcPr>
            <w:tcW w:w="1701" w:type="dxa"/>
            <w:tcBorders>
              <w:top w:val="single" w:sz="4" w:space="0" w:color="000000"/>
              <w:left w:val="single" w:sz="4" w:space="0" w:color="000000"/>
              <w:bottom w:val="single" w:sz="4" w:space="0" w:color="000000"/>
              <w:right w:val="single" w:sz="4" w:space="0" w:color="000000"/>
            </w:tcBorders>
            <w:vAlign w:val="center"/>
          </w:tcPr>
          <w:p w14:paraId="41DBF875" w14:textId="11A9E899" w:rsidR="00B84CC0" w:rsidRPr="009C1841" w:rsidRDefault="00B84CC0" w:rsidP="00B84CC0">
            <w:pPr>
              <w:keepNext/>
              <w:tabs>
                <w:tab w:val="left" w:pos="2387"/>
              </w:tabs>
              <w:rPr>
                <w:rFonts w:ascii="Times New Roman" w:hAnsi="Times New Roman"/>
                <w:b/>
                <w:bCs/>
                <w:sz w:val="18"/>
                <w:szCs w:val="18"/>
              </w:rPr>
            </w:pPr>
            <w:r w:rsidRPr="009C1841">
              <w:rPr>
                <w:rFonts w:ascii="Times New Roman" w:hAnsi="Times New Roman"/>
                <w:sz w:val="20"/>
                <w:szCs w:val="20"/>
              </w:rPr>
              <w:t xml:space="preserve">Глюкоза (1 x 200 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2ED786A2" w14:textId="3E4CE995" w:rsidR="00B84CC0" w:rsidRPr="009C1841" w:rsidRDefault="00B84CC0" w:rsidP="00B84CC0">
            <w:pPr>
              <w:rPr>
                <w:rFonts w:ascii="Times New Roman" w:hAnsi="Times New Roman"/>
                <w:bCs/>
                <w:sz w:val="18"/>
                <w:szCs w:val="18"/>
              </w:rPr>
            </w:pPr>
            <w:r w:rsidRPr="009C1841">
              <w:rPr>
                <w:rFonts w:ascii="Times New Roman" w:hAnsi="Times New Roman"/>
                <w:sz w:val="20"/>
                <w:szCs w:val="20"/>
                <w:bdr w:val="none" w:sz="0" w:space="0" w:color="auto" w:frame="1"/>
                <w:shd w:val="clear" w:color="auto" w:fill="FDFEFD"/>
              </w:rPr>
              <w:t>53307 - Глюкоза IVD (діагностика in vitro), реагент</w:t>
            </w:r>
          </w:p>
        </w:tc>
        <w:tc>
          <w:tcPr>
            <w:tcW w:w="1276" w:type="dxa"/>
            <w:tcBorders>
              <w:top w:val="single" w:sz="4" w:space="0" w:color="auto"/>
              <w:left w:val="single" w:sz="4" w:space="0" w:color="auto"/>
              <w:right w:val="single" w:sz="4" w:space="0" w:color="auto"/>
            </w:tcBorders>
            <w:vAlign w:val="center"/>
          </w:tcPr>
          <w:p w14:paraId="1D54BE6F"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571A6A09"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2B62C093"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06829110"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5A03B521"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5B48942B" w14:textId="77777777" w:rsidR="00B84CC0" w:rsidRPr="009C1841" w:rsidRDefault="00B84CC0" w:rsidP="00B84CC0">
            <w:pPr>
              <w:jc w:val="center"/>
              <w:rPr>
                <w:rFonts w:ascii="Times New Roman" w:hAnsi="Times New Roman"/>
                <w:b/>
                <w:bCs/>
                <w:sz w:val="20"/>
                <w:szCs w:val="20"/>
                <w:lang w:val="uk-UA"/>
              </w:rPr>
            </w:pPr>
          </w:p>
        </w:tc>
      </w:tr>
      <w:tr w:rsidR="00B84CC0" w:rsidRPr="009C1841" w14:paraId="10F6A502" w14:textId="77777777" w:rsidTr="0047750C">
        <w:trPr>
          <w:trHeight w:val="553"/>
        </w:trPr>
        <w:tc>
          <w:tcPr>
            <w:tcW w:w="392" w:type="dxa"/>
            <w:tcBorders>
              <w:top w:val="single" w:sz="6" w:space="0" w:color="auto"/>
              <w:left w:val="single" w:sz="6" w:space="0" w:color="auto"/>
              <w:right w:val="single" w:sz="4" w:space="0" w:color="auto"/>
            </w:tcBorders>
          </w:tcPr>
          <w:p w14:paraId="7EE42C9C" w14:textId="5D97A527" w:rsidR="00B84CC0" w:rsidRPr="009C1841" w:rsidRDefault="00B84CC0" w:rsidP="00B84CC0">
            <w:pPr>
              <w:ind w:left="-142"/>
              <w:jc w:val="center"/>
              <w:rPr>
                <w:rFonts w:ascii="Times New Roman" w:hAnsi="Times New Roman"/>
                <w:b/>
                <w:bCs/>
                <w:color w:val="000000"/>
                <w:sz w:val="18"/>
                <w:szCs w:val="18"/>
                <w:lang w:val="uk-UA"/>
              </w:rPr>
            </w:pPr>
            <w:r w:rsidRPr="009C1841">
              <w:t>12</w:t>
            </w:r>
          </w:p>
        </w:tc>
        <w:tc>
          <w:tcPr>
            <w:tcW w:w="1701" w:type="dxa"/>
            <w:tcBorders>
              <w:top w:val="single" w:sz="4" w:space="0" w:color="000000"/>
              <w:left w:val="single" w:sz="4" w:space="0" w:color="000000"/>
              <w:bottom w:val="single" w:sz="4" w:space="0" w:color="000000"/>
              <w:right w:val="single" w:sz="4" w:space="0" w:color="000000"/>
            </w:tcBorders>
            <w:vAlign w:val="center"/>
          </w:tcPr>
          <w:p w14:paraId="12904F9D" w14:textId="30116CA1" w:rsidR="00B84CC0" w:rsidRPr="009C1841" w:rsidRDefault="00B84CC0" w:rsidP="008D2596">
            <w:pPr>
              <w:spacing w:after="0" w:line="240" w:lineRule="auto"/>
              <w:rPr>
                <w:rFonts w:ascii="Times New Roman" w:hAnsi="Times New Roman"/>
                <w:b/>
                <w:bCs/>
                <w:sz w:val="18"/>
                <w:szCs w:val="18"/>
              </w:rPr>
            </w:pPr>
            <w:r w:rsidRPr="009C1841">
              <w:rPr>
                <w:rFonts w:ascii="Times New Roman" w:hAnsi="Times New Roman"/>
                <w:sz w:val="20"/>
                <w:szCs w:val="20"/>
              </w:rPr>
              <w:t xml:space="preserve">Біохімічний </w:t>
            </w:r>
            <w:proofErr w:type="gramStart"/>
            <w:r w:rsidRPr="009C1841">
              <w:rPr>
                <w:rFonts w:ascii="Times New Roman" w:hAnsi="Times New Roman"/>
                <w:sz w:val="20"/>
                <w:szCs w:val="20"/>
              </w:rPr>
              <w:t>калібратор  (</w:t>
            </w:r>
            <w:proofErr w:type="gramEnd"/>
            <w:r w:rsidRPr="009C1841">
              <w:rPr>
                <w:rFonts w:ascii="Times New Roman" w:hAnsi="Times New Roman"/>
                <w:sz w:val="20"/>
                <w:szCs w:val="20"/>
              </w:rPr>
              <w:t>5х5 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454B0616" w14:textId="396581E3" w:rsidR="00B84CC0" w:rsidRPr="009C1841" w:rsidRDefault="00B84CC0" w:rsidP="00B84CC0">
            <w:pPr>
              <w:rPr>
                <w:rFonts w:ascii="Times New Roman" w:hAnsi="Times New Roman"/>
                <w:bCs/>
                <w:sz w:val="18"/>
                <w:szCs w:val="18"/>
              </w:rPr>
            </w:pPr>
            <w:r w:rsidRPr="009C1841">
              <w:rPr>
                <w:rFonts w:ascii="Times New Roman" w:hAnsi="Times New Roman"/>
                <w:sz w:val="20"/>
                <w:szCs w:val="20"/>
                <w:bdr w:val="none" w:sz="0" w:space="0" w:color="auto" w:frame="1"/>
                <w:shd w:val="clear" w:color="auto" w:fill="FDFEFD"/>
              </w:rPr>
              <w:t>55995 - Численні чинники зсідання IVD (діагностика in vitro), калібратор</w:t>
            </w:r>
          </w:p>
        </w:tc>
        <w:tc>
          <w:tcPr>
            <w:tcW w:w="1276" w:type="dxa"/>
            <w:tcBorders>
              <w:top w:val="single" w:sz="4" w:space="0" w:color="auto"/>
              <w:left w:val="single" w:sz="4" w:space="0" w:color="auto"/>
              <w:right w:val="single" w:sz="4" w:space="0" w:color="auto"/>
            </w:tcBorders>
            <w:vAlign w:val="center"/>
          </w:tcPr>
          <w:p w14:paraId="6A3561D7"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1CF76BDF"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5AF1F9AA"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1003DCAE"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7F35C497"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4CC3DCB3" w14:textId="77777777" w:rsidR="00B84CC0" w:rsidRPr="009C1841" w:rsidRDefault="00B84CC0" w:rsidP="00B84CC0">
            <w:pPr>
              <w:jc w:val="center"/>
              <w:rPr>
                <w:rFonts w:ascii="Times New Roman" w:hAnsi="Times New Roman"/>
                <w:b/>
                <w:bCs/>
                <w:sz w:val="20"/>
                <w:szCs w:val="20"/>
                <w:lang w:val="uk-UA"/>
              </w:rPr>
            </w:pPr>
          </w:p>
        </w:tc>
      </w:tr>
      <w:tr w:rsidR="00B84CC0" w:rsidRPr="009C1841" w14:paraId="597B7AD5" w14:textId="77777777" w:rsidTr="0047750C">
        <w:trPr>
          <w:trHeight w:val="553"/>
        </w:trPr>
        <w:tc>
          <w:tcPr>
            <w:tcW w:w="392" w:type="dxa"/>
            <w:tcBorders>
              <w:top w:val="single" w:sz="6" w:space="0" w:color="auto"/>
              <w:left w:val="single" w:sz="6" w:space="0" w:color="auto"/>
              <w:right w:val="single" w:sz="4" w:space="0" w:color="auto"/>
            </w:tcBorders>
          </w:tcPr>
          <w:p w14:paraId="6124F95E" w14:textId="47B460E4" w:rsidR="00B84CC0" w:rsidRPr="009C1841" w:rsidRDefault="00B84CC0" w:rsidP="00B84CC0">
            <w:pPr>
              <w:ind w:left="-142"/>
              <w:jc w:val="center"/>
              <w:rPr>
                <w:rFonts w:ascii="Times New Roman" w:hAnsi="Times New Roman"/>
                <w:b/>
                <w:bCs/>
                <w:color w:val="000000"/>
                <w:sz w:val="18"/>
                <w:szCs w:val="18"/>
                <w:lang w:val="uk-UA"/>
              </w:rPr>
            </w:pPr>
            <w:r w:rsidRPr="009C1841">
              <w:t>13</w:t>
            </w:r>
          </w:p>
        </w:tc>
        <w:tc>
          <w:tcPr>
            <w:tcW w:w="1701" w:type="dxa"/>
            <w:tcBorders>
              <w:top w:val="single" w:sz="4" w:space="0" w:color="000000"/>
              <w:left w:val="single" w:sz="4" w:space="0" w:color="000000"/>
              <w:bottom w:val="single" w:sz="4" w:space="0" w:color="000000"/>
              <w:right w:val="single" w:sz="4" w:space="0" w:color="000000"/>
            </w:tcBorders>
            <w:vAlign w:val="center"/>
          </w:tcPr>
          <w:p w14:paraId="4FB068C9" w14:textId="0634B251" w:rsidR="00B84CC0" w:rsidRPr="009C1841" w:rsidRDefault="00B84CC0" w:rsidP="00B84CC0">
            <w:pPr>
              <w:rPr>
                <w:rFonts w:ascii="Times New Roman" w:hAnsi="Times New Roman"/>
                <w:b/>
                <w:bCs/>
                <w:sz w:val="18"/>
                <w:szCs w:val="18"/>
              </w:rPr>
            </w:pPr>
            <w:r w:rsidRPr="009C1841">
              <w:rPr>
                <w:rFonts w:ascii="Times New Roman" w:hAnsi="Times New Roman"/>
                <w:sz w:val="20"/>
                <w:szCs w:val="20"/>
              </w:rPr>
              <w:t xml:space="preserve">Біохімічна контрольна сироватка І (20 x 5 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3DB0B7B8" w14:textId="2EA98087" w:rsidR="00B84CC0" w:rsidRPr="009C1841" w:rsidRDefault="00B84CC0" w:rsidP="00B84CC0">
            <w:pPr>
              <w:rPr>
                <w:rFonts w:ascii="Times New Roman" w:hAnsi="Times New Roman"/>
                <w:bCs/>
                <w:sz w:val="18"/>
                <w:szCs w:val="18"/>
              </w:rPr>
            </w:pPr>
            <w:r w:rsidRPr="009C1841">
              <w:rPr>
                <w:rFonts w:ascii="Times New Roman" w:hAnsi="Times New Roman"/>
                <w:sz w:val="20"/>
                <w:szCs w:val="20"/>
                <w:bdr w:val="none" w:sz="0" w:space="0" w:color="auto" w:frame="1"/>
                <w:shd w:val="clear" w:color="auto" w:fill="FDFEFD"/>
              </w:rPr>
              <w:t>47869 - Множинні аналіти клінічної хімії IVD (діагностика in vitro), контрольний матеріал</w:t>
            </w:r>
          </w:p>
        </w:tc>
        <w:tc>
          <w:tcPr>
            <w:tcW w:w="1276" w:type="dxa"/>
            <w:tcBorders>
              <w:top w:val="single" w:sz="4" w:space="0" w:color="auto"/>
              <w:left w:val="single" w:sz="4" w:space="0" w:color="auto"/>
              <w:right w:val="single" w:sz="4" w:space="0" w:color="auto"/>
            </w:tcBorders>
            <w:vAlign w:val="center"/>
          </w:tcPr>
          <w:p w14:paraId="3F84D95F"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6693EEF2"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5442A729"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1C13A34B"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386C2E17"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29310AE3" w14:textId="77777777" w:rsidR="00B84CC0" w:rsidRPr="009C1841" w:rsidRDefault="00B84CC0" w:rsidP="00B84CC0">
            <w:pPr>
              <w:jc w:val="center"/>
              <w:rPr>
                <w:rFonts w:ascii="Times New Roman" w:hAnsi="Times New Roman"/>
                <w:b/>
                <w:bCs/>
                <w:sz w:val="20"/>
                <w:szCs w:val="20"/>
                <w:lang w:val="uk-UA"/>
              </w:rPr>
            </w:pPr>
          </w:p>
        </w:tc>
      </w:tr>
      <w:tr w:rsidR="00B84CC0" w:rsidRPr="009C1841" w14:paraId="14616AE7" w14:textId="77777777" w:rsidTr="0047750C">
        <w:trPr>
          <w:trHeight w:val="553"/>
        </w:trPr>
        <w:tc>
          <w:tcPr>
            <w:tcW w:w="392" w:type="dxa"/>
            <w:tcBorders>
              <w:top w:val="single" w:sz="6" w:space="0" w:color="auto"/>
              <w:left w:val="single" w:sz="6" w:space="0" w:color="auto"/>
              <w:right w:val="single" w:sz="4" w:space="0" w:color="auto"/>
            </w:tcBorders>
          </w:tcPr>
          <w:p w14:paraId="71242B72" w14:textId="0F7A2CF7" w:rsidR="00B84CC0" w:rsidRPr="009C1841" w:rsidRDefault="00B84CC0" w:rsidP="00B84CC0">
            <w:pPr>
              <w:ind w:left="-142"/>
              <w:jc w:val="center"/>
              <w:rPr>
                <w:rFonts w:ascii="Times New Roman" w:hAnsi="Times New Roman"/>
                <w:b/>
                <w:bCs/>
                <w:color w:val="000000"/>
                <w:sz w:val="18"/>
                <w:szCs w:val="18"/>
                <w:lang w:val="uk-UA"/>
              </w:rPr>
            </w:pPr>
            <w:r w:rsidRPr="009C1841">
              <w:t>14</w:t>
            </w:r>
          </w:p>
        </w:tc>
        <w:tc>
          <w:tcPr>
            <w:tcW w:w="1701" w:type="dxa"/>
            <w:tcBorders>
              <w:top w:val="single" w:sz="4" w:space="0" w:color="000000"/>
              <w:left w:val="single" w:sz="4" w:space="0" w:color="000000"/>
              <w:bottom w:val="single" w:sz="4" w:space="0" w:color="000000"/>
              <w:right w:val="single" w:sz="4" w:space="0" w:color="000000"/>
            </w:tcBorders>
            <w:vAlign w:val="center"/>
          </w:tcPr>
          <w:p w14:paraId="13A3AE1A" w14:textId="37B4903D" w:rsidR="00B84CC0" w:rsidRPr="009C1841" w:rsidRDefault="00B84CC0" w:rsidP="00B84CC0">
            <w:pPr>
              <w:contextualSpacing/>
              <w:rPr>
                <w:rFonts w:ascii="Times New Roman" w:hAnsi="Times New Roman"/>
                <w:b/>
                <w:bCs/>
                <w:sz w:val="18"/>
                <w:szCs w:val="18"/>
              </w:rPr>
            </w:pPr>
            <w:r w:rsidRPr="009C1841">
              <w:rPr>
                <w:rFonts w:ascii="Times New Roman" w:hAnsi="Times New Roman"/>
                <w:sz w:val="20"/>
                <w:szCs w:val="20"/>
              </w:rPr>
              <w:t xml:space="preserve">Біохімічна контрольна сироватка ІІ (20 x 5 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095ACE53" w14:textId="250E3BCB" w:rsidR="00B84CC0" w:rsidRPr="009C1841" w:rsidRDefault="00B84CC0" w:rsidP="00B84CC0">
            <w:pPr>
              <w:rPr>
                <w:rFonts w:ascii="Times New Roman" w:hAnsi="Times New Roman"/>
                <w:bCs/>
                <w:sz w:val="18"/>
                <w:szCs w:val="18"/>
              </w:rPr>
            </w:pPr>
            <w:r w:rsidRPr="009C1841">
              <w:rPr>
                <w:rFonts w:ascii="Times New Roman" w:hAnsi="Times New Roman"/>
                <w:sz w:val="20"/>
                <w:szCs w:val="20"/>
                <w:bdr w:val="none" w:sz="0" w:space="0" w:color="auto" w:frame="1"/>
                <w:shd w:val="clear" w:color="auto" w:fill="FDFEFD"/>
              </w:rPr>
              <w:t>47869 - Множинні аналіти клінічної хімії IVD (діагностика in vitro), контрольний матеріал</w:t>
            </w:r>
          </w:p>
        </w:tc>
        <w:tc>
          <w:tcPr>
            <w:tcW w:w="1276" w:type="dxa"/>
            <w:tcBorders>
              <w:top w:val="single" w:sz="4" w:space="0" w:color="auto"/>
              <w:left w:val="single" w:sz="4" w:space="0" w:color="auto"/>
              <w:right w:val="single" w:sz="4" w:space="0" w:color="auto"/>
            </w:tcBorders>
            <w:vAlign w:val="center"/>
          </w:tcPr>
          <w:p w14:paraId="7BAA0670"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44C5F10C"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78BD24A9"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0B34564B"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71DF2820"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19134C43" w14:textId="77777777" w:rsidR="00B84CC0" w:rsidRPr="009C1841" w:rsidRDefault="00B84CC0" w:rsidP="00B84CC0">
            <w:pPr>
              <w:jc w:val="center"/>
              <w:rPr>
                <w:rFonts w:ascii="Times New Roman" w:hAnsi="Times New Roman"/>
                <w:b/>
                <w:bCs/>
                <w:sz w:val="20"/>
                <w:szCs w:val="20"/>
                <w:lang w:val="uk-UA"/>
              </w:rPr>
            </w:pPr>
          </w:p>
        </w:tc>
      </w:tr>
      <w:tr w:rsidR="00B84CC0" w:rsidRPr="009C1841" w14:paraId="10B576E3" w14:textId="77777777" w:rsidTr="0047750C">
        <w:trPr>
          <w:trHeight w:val="553"/>
        </w:trPr>
        <w:tc>
          <w:tcPr>
            <w:tcW w:w="392" w:type="dxa"/>
            <w:tcBorders>
              <w:top w:val="single" w:sz="6" w:space="0" w:color="auto"/>
              <w:left w:val="single" w:sz="6" w:space="0" w:color="auto"/>
              <w:right w:val="single" w:sz="4" w:space="0" w:color="auto"/>
            </w:tcBorders>
          </w:tcPr>
          <w:p w14:paraId="784EDB1C" w14:textId="0CD3319E" w:rsidR="00B84CC0" w:rsidRPr="009C1841" w:rsidRDefault="00B84CC0" w:rsidP="00B84CC0">
            <w:pPr>
              <w:ind w:left="-142"/>
              <w:jc w:val="center"/>
              <w:rPr>
                <w:rFonts w:ascii="Times New Roman" w:hAnsi="Times New Roman"/>
                <w:b/>
                <w:bCs/>
                <w:color w:val="000000"/>
                <w:sz w:val="18"/>
                <w:szCs w:val="18"/>
                <w:lang w:val="uk-UA"/>
              </w:rPr>
            </w:pPr>
            <w:r w:rsidRPr="009C1841">
              <w:t>15</w:t>
            </w:r>
          </w:p>
        </w:tc>
        <w:tc>
          <w:tcPr>
            <w:tcW w:w="1701" w:type="dxa"/>
            <w:tcBorders>
              <w:top w:val="single" w:sz="4" w:space="0" w:color="000000"/>
              <w:left w:val="single" w:sz="4" w:space="0" w:color="000000"/>
              <w:bottom w:val="single" w:sz="4" w:space="0" w:color="000000"/>
              <w:right w:val="single" w:sz="4" w:space="0" w:color="000000"/>
            </w:tcBorders>
            <w:vAlign w:val="center"/>
          </w:tcPr>
          <w:p w14:paraId="0438AE0C" w14:textId="2E18A719" w:rsidR="00B84CC0" w:rsidRPr="009C1841" w:rsidRDefault="00B84CC0" w:rsidP="00B84CC0">
            <w:pPr>
              <w:contextualSpacing/>
              <w:rPr>
                <w:rFonts w:ascii="Times New Roman" w:hAnsi="Times New Roman"/>
                <w:b/>
                <w:bCs/>
                <w:sz w:val="18"/>
                <w:szCs w:val="18"/>
              </w:rPr>
            </w:pPr>
            <w:r w:rsidRPr="009C1841">
              <w:rPr>
                <w:rFonts w:ascii="Times New Roman" w:hAnsi="Times New Roman"/>
                <w:sz w:val="20"/>
                <w:szCs w:val="20"/>
              </w:rPr>
              <w:t>Холестерин (1 x 200 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0D79B2FE" w14:textId="02CF4772" w:rsidR="00B84CC0" w:rsidRPr="009C1841" w:rsidRDefault="00B84CC0" w:rsidP="00B84CC0">
            <w:pPr>
              <w:rPr>
                <w:rFonts w:ascii="Times New Roman" w:hAnsi="Times New Roman"/>
                <w:bCs/>
                <w:sz w:val="18"/>
                <w:szCs w:val="18"/>
              </w:rPr>
            </w:pPr>
            <w:r w:rsidRPr="009C1841">
              <w:rPr>
                <w:rFonts w:ascii="Times New Roman" w:hAnsi="Times New Roman"/>
                <w:sz w:val="20"/>
                <w:szCs w:val="20"/>
                <w:bdr w:val="none" w:sz="0" w:space="0" w:color="auto" w:frame="1"/>
                <w:shd w:val="clear" w:color="auto" w:fill="FDFEFD"/>
              </w:rPr>
              <w:t>53362 - Загальний холестерин IVD (діагностика in vitro), реагент</w:t>
            </w:r>
          </w:p>
        </w:tc>
        <w:tc>
          <w:tcPr>
            <w:tcW w:w="1276" w:type="dxa"/>
            <w:tcBorders>
              <w:top w:val="single" w:sz="4" w:space="0" w:color="auto"/>
              <w:left w:val="single" w:sz="4" w:space="0" w:color="auto"/>
              <w:right w:val="single" w:sz="4" w:space="0" w:color="auto"/>
            </w:tcBorders>
            <w:vAlign w:val="center"/>
          </w:tcPr>
          <w:p w14:paraId="10D46955"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3FD9980D"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19AB1114"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52BAE463"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66D885AD"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1B8D2447" w14:textId="77777777" w:rsidR="00B84CC0" w:rsidRPr="009C1841" w:rsidRDefault="00B84CC0" w:rsidP="00B84CC0">
            <w:pPr>
              <w:jc w:val="center"/>
              <w:rPr>
                <w:rFonts w:ascii="Times New Roman" w:hAnsi="Times New Roman"/>
                <w:b/>
                <w:bCs/>
                <w:sz w:val="20"/>
                <w:szCs w:val="20"/>
                <w:lang w:val="uk-UA"/>
              </w:rPr>
            </w:pPr>
          </w:p>
        </w:tc>
      </w:tr>
      <w:tr w:rsidR="00B84CC0" w:rsidRPr="009C1841" w14:paraId="1A3416FC" w14:textId="77777777" w:rsidTr="0047750C">
        <w:trPr>
          <w:trHeight w:val="553"/>
        </w:trPr>
        <w:tc>
          <w:tcPr>
            <w:tcW w:w="392" w:type="dxa"/>
            <w:tcBorders>
              <w:top w:val="single" w:sz="6" w:space="0" w:color="auto"/>
              <w:left w:val="single" w:sz="6" w:space="0" w:color="auto"/>
              <w:right w:val="single" w:sz="4" w:space="0" w:color="auto"/>
            </w:tcBorders>
          </w:tcPr>
          <w:p w14:paraId="1C9E93B2" w14:textId="687309C1" w:rsidR="00B84CC0" w:rsidRPr="009C1841" w:rsidRDefault="00B84CC0" w:rsidP="00B84CC0">
            <w:pPr>
              <w:ind w:left="-142"/>
              <w:jc w:val="center"/>
              <w:rPr>
                <w:rFonts w:ascii="Times New Roman" w:hAnsi="Times New Roman"/>
                <w:b/>
                <w:bCs/>
                <w:color w:val="000000"/>
                <w:sz w:val="18"/>
                <w:szCs w:val="18"/>
                <w:lang w:val="uk-UA"/>
              </w:rPr>
            </w:pPr>
            <w:r w:rsidRPr="009C1841">
              <w:t>16</w:t>
            </w:r>
          </w:p>
        </w:tc>
        <w:tc>
          <w:tcPr>
            <w:tcW w:w="1701" w:type="dxa"/>
            <w:tcBorders>
              <w:top w:val="single" w:sz="4" w:space="0" w:color="000000"/>
              <w:left w:val="single" w:sz="4" w:space="0" w:color="000000"/>
              <w:bottom w:val="single" w:sz="4" w:space="0" w:color="000000"/>
              <w:right w:val="single" w:sz="4" w:space="0" w:color="000000"/>
            </w:tcBorders>
            <w:vAlign w:val="center"/>
          </w:tcPr>
          <w:p w14:paraId="0A94D41B" w14:textId="64F4A053" w:rsidR="00B84CC0" w:rsidRPr="009C1841" w:rsidRDefault="00B84CC0" w:rsidP="00B84CC0">
            <w:pPr>
              <w:contextualSpacing/>
              <w:rPr>
                <w:rFonts w:ascii="Times New Roman" w:hAnsi="Times New Roman"/>
                <w:b/>
                <w:bCs/>
                <w:sz w:val="18"/>
                <w:szCs w:val="18"/>
              </w:rPr>
            </w:pPr>
            <w:r w:rsidRPr="009C1841">
              <w:rPr>
                <w:rFonts w:ascii="Times New Roman" w:hAnsi="Times New Roman"/>
                <w:sz w:val="20"/>
                <w:szCs w:val="20"/>
              </w:rPr>
              <w:t xml:space="preserve">Сечовина/Азот сечовини (УФ-метод) (1 x 200 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0A99CB61" w14:textId="17B78E09" w:rsidR="00B84CC0" w:rsidRPr="009C1841" w:rsidRDefault="00B84CC0" w:rsidP="00B84CC0">
            <w:pPr>
              <w:rPr>
                <w:rFonts w:ascii="Times New Roman" w:hAnsi="Times New Roman"/>
                <w:bCs/>
                <w:sz w:val="18"/>
                <w:szCs w:val="18"/>
              </w:rPr>
            </w:pPr>
            <w:r w:rsidRPr="009C1841">
              <w:rPr>
                <w:rFonts w:ascii="Times New Roman" w:hAnsi="Times New Roman"/>
                <w:color w:val="777777"/>
                <w:sz w:val="20"/>
                <w:szCs w:val="20"/>
                <w:shd w:val="clear" w:color="auto" w:fill="FDFEFD"/>
              </w:rPr>
              <w:t> </w:t>
            </w:r>
            <w:r w:rsidRPr="009C1841">
              <w:rPr>
                <w:rFonts w:ascii="Times New Roman" w:hAnsi="Times New Roman"/>
                <w:sz w:val="20"/>
                <w:szCs w:val="20"/>
                <w:bdr w:val="none" w:sz="0" w:space="0" w:color="auto" w:frame="1"/>
                <w:shd w:val="clear" w:color="auto" w:fill="FDFEFD"/>
              </w:rPr>
              <w:t>53590 - Сечовина (Urea) IVD (діагностика in vitro), реагент</w:t>
            </w:r>
          </w:p>
        </w:tc>
        <w:tc>
          <w:tcPr>
            <w:tcW w:w="1276" w:type="dxa"/>
            <w:tcBorders>
              <w:top w:val="single" w:sz="4" w:space="0" w:color="auto"/>
              <w:left w:val="single" w:sz="4" w:space="0" w:color="auto"/>
              <w:right w:val="single" w:sz="4" w:space="0" w:color="auto"/>
            </w:tcBorders>
            <w:vAlign w:val="center"/>
          </w:tcPr>
          <w:p w14:paraId="491C0B39"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53E77262"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711BE9EC"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56E9F825"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68E1958E"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31335AEE" w14:textId="77777777" w:rsidR="00B84CC0" w:rsidRPr="009C1841" w:rsidRDefault="00B84CC0" w:rsidP="00B84CC0">
            <w:pPr>
              <w:jc w:val="center"/>
              <w:rPr>
                <w:rFonts w:ascii="Times New Roman" w:hAnsi="Times New Roman"/>
                <w:b/>
                <w:bCs/>
                <w:sz w:val="20"/>
                <w:szCs w:val="20"/>
                <w:lang w:val="uk-UA"/>
              </w:rPr>
            </w:pPr>
          </w:p>
        </w:tc>
      </w:tr>
      <w:tr w:rsidR="00B84CC0" w:rsidRPr="009C1841" w14:paraId="727952D9" w14:textId="77777777" w:rsidTr="0047750C">
        <w:trPr>
          <w:trHeight w:val="553"/>
        </w:trPr>
        <w:tc>
          <w:tcPr>
            <w:tcW w:w="392" w:type="dxa"/>
            <w:tcBorders>
              <w:top w:val="single" w:sz="6" w:space="0" w:color="auto"/>
              <w:left w:val="single" w:sz="6" w:space="0" w:color="auto"/>
              <w:right w:val="single" w:sz="4" w:space="0" w:color="auto"/>
            </w:tcBorders>
          </w:tcPr>
          <w:p w14:paraId="5B626FB4" w14:textId="55BAEB7B" w:rsidR="00B84CC0" w:rsidRPr="009C1841" w:rsidRDefault="00B84CC0" w:rsidP="00B84CC0">
            <w:pPr>
              <w:ind w:left="-142"/>
              <w:jc w:val="center"/>
              <w:rPr>
                <w:rFonts w:ascii="Times New Roman" w:hAnsi="Times New Roman"/>
                <w:b/>
                <w:bCs/>
                <w:color w:val="000000"/>
                <w:sz w:val="18"/>
                <w:szCs w:val="18"/>
                <w:lang w:val="uk-UA"/>
              </w:rPr>
            </w:pPr>
            <w:r w:rsidRPr="009C1841">
              <w:t>17</w:t>
            </w:r>
          </w:p>
        </w:tc>
        <w:tc>
          <w:tcPr>
            <w:tcW w:w="1701" w:type="dxa"/>
            <w:tcBorders>
              <w:top w:val="single" w:sz="4" w:space="0" w:color="000000"/>
              <w:left w:val="single" w:sz="4" w:space="0" w:color="000000"/>
              <w:bottom w:val="single" w:sz="4" w:space="0" w:color="000000"/>
              <w:right w:val="single" w:sz="4" w:space="0" w:color="000000"/>
            </w:tcBorders>
            <w:vAlign w:val="center"/>
          </w:tcPr>
          <w:p w14:paraId="6A642208" w14:textId="77D0BFBD" w:rsidR="00B84CC0" w:rsidRPr="009C1841" w:rsidRDefault="00B84CC0" w:rsidP="00B84CC0">
            <w:pPr>
              <w:contextualSpacing/>
              <w:rPr>
                <w:rFonts w:ascii="Times New Roman" w:hAnsi="Times New Roman"/>
                <w:b/>
                <w:bCs/>
                <w:sz w:val="18"/>
                <w:szCs w:val="18"/>
              </w:rPr>
            </w:pPr>
            <w:r w:rsidRPr="009C1841">
              <w:rPr>
                <w:rFonts w:ascii="Times New Roman" w:hAnsi="Times New Roman"/>
                <w:sz w:val="20"/>
                <w:szCs w:val="20"/>
              </w:rPr>
              <w:t xml:space="preserve">Сечова кислота (1 x 200 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1E7A7E5A" w14:textId="1E58B903" w:rsidR="00B84CC0" w:rsidRPr="009C1841" w:rsidRDefault="00B84CC0" w:rsidP="00B84CC0">
            <w:pPr>
              <w:rPr>
                <w:rFonts w:ascii="Times New Roman" w:hAnsi="Times New Roman"/>
                <w:bCs/>
                <w:sz w:val="18"/>
                <w:szCs w:val="18"/>
              </w:rPr>
            </w:pPr>
            <w:r w:rsidRPr="009C1841">
              <w:rPr>
                <w:rFonts w:ascii="Times New Roman" w:hAnsi="Times New Roman"/>
                <w:color w:val="777777"/>
                <w:sz w:val="20"/>
                <w:szCs w:val="20"/>
                <w:shd w:val="clear" w:color="auto" w:fill="FDFEFD"/>
              </w:rPr>
              <w:t> </w:t>
            </w:r>
            <w:r w:rsidRPr="009C1841">
              <w:rPr>
                <w:rFonts w:ascii="Times New Roman" w:hAnsi="Times New Roman"/>
                <w:sz w:val="20"/>
                <w:szCs w:val="20"/>
                <w:bdr w:val="none" w:sz="0" w:space="0" w:color="auto" w:frame="1"/>
                <w:shd w:val="clear" w:color="auto" w:fill="FDFEFD"/>
              </w:rPr>
              <w:t>53586 - Сечова кислота IVD (діагностика in vitro), реагент</w:t>
            </w:r>
          </w:p>
        </w:tc>
        <w:tc>
          <w:tcPr>
            <w:tcW w:w="1276" w:type="dxa"/>
            <w:tcBorders>
              <w:top w:val="single" w:sz="4" w:space="0" w:color="auto"/>
              <w:left w:val="single" w:sz="4" w:space="0" w:color="auto"/>
              <w:right w:val="single" w:sz="4" w:space="0" w:color="auto"/>
            </w:tcBorders>
            <w:vAlign w:val="center"/>
          </w:tcPr>
          <w:p w14:paraId="5C4DF652"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35EF8766"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412A2534"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08E20ADE"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62C7AB5B"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2105B18E" w14:textId="77777777" w:rsidR="00B84CC0" w:rsidRPr="009C1841" w:rsidRDefault="00B84CC0" w:rsidP="00B84CC0">
            <w:pPr>
              <w:jc w:val="center"/>
              <w:rPr>
                <w:rFonts w:ascii="Times New Roman" w:hAnsi="Times New Roman"/>
                <w:b/>
                <w:bCs/>
                <w:sz w:val="20"/>
                <w:szCs w:val="20"/>
                <w:lang w:val="uk-UA"/>
              </w:rPr>
            </w:pPr>
          </w:p>
        </w:tc>
      </w:tr>
      <w:tr w:rsidR="00B84CC0" w:rsidRPr="009C1841" w14:paraId="5B691434" w14:textId="77777777" w:rsidTr="0047750C">
        <w:trPr>
          <w:trHeight w:val="553"/>
        </w:trPr>
        <w:tc>
          <w:tcPr>
            <w:tcW w:w="392" w:type="dxa"/>
            <w:tcBorders>
              <w:top w:val="single" w:sz="6" w:space="0" w:color="auto"/>
              <w:left w:val="single" w:sz="6" w:space="0" w:color="auto"/>
              <w:right w:val="single" w:sz="4" w:space="0" w:color="auto"/>
            </w:tcBorders>
          </w:tcPr>
          <w:p w14:paraId="336C4CDD" w14:textId="4086394C" w:rsidR="00B84CC0" w:rsidRPr="009C1841" w:rsidRDefault="00B84CC0" w:rsidP="00B84CC0">
            <w:pPr>
              <w:ind w:left="-142"/>
              <w:jc w:val="center"/>
              <w:rPr>
                <w:rFonts w:ascii="Times New Roman" w:hAnsi="Times New Roman"/>
                <w:b/>
                <w:bCs/>
                <w:color w:val="000000"/>
                <w:sz w:val="18"/>
                <w:szCs w:val="18"/>
                <w:lang w:val="uk-UA"/>
              </w:rPr>
            </w:pPr>
            <w:r w:rsidRPr="009C1841">
              <w:t>18</w:t>
            </w:r>
          </w:p>
        </w:tc>
        <w:tc>
          <w:tcPr>
            <w:tcW w:w="1701" w:type="dxa"/>
            <w:tcBorders>
              <w:top w:val="single" w:sz="4" w:space="0" w:color="000000"/>
              <w:left w:val="single" w:sz="4" w:space="0" w:color="000000"/>
              <w:bottom w:val="single" w:sz="4" w:space="0" w:color="000000"/>
              <w:right w:val="single" w:sz="4" w:space="0" w:color="000000"/>
            </w:tcBorders>
            <w:vAlign w:val="center"/>
          </w:tcPr>
          <w:p w14:paraId="5CCD81D7" w14:textId="4CBE6B9A" w:rsidR="00B84CC0" w:rsidRPr="009C1841" w:rsidRDefault="00B84CC0" w:rsidP="00B84CC0">
            <w:pPr>
              <w:contextualSpacing/>
              <w:rPr>
                <w:rFonts w:ascii="Times New Roman" w:hAnsi="Times New Roman"/>
                <w:b/>
                <w:bCs/>
                <w:sz w:val="18"/>
                <w:szCs w:val="18"/>
              </w:rPr>
            </w:pPr>
            <w:r w:rsidRPr="009C1841">
              <w:rPr>
                <w:rFonts w:ascii="Times New Roman" w:hAnsi="Times New Roman"/>
                <w:sz w:val="20"/>
                <w:szCs w:val="20"/>
              </w:rPr>
              <w:t xml:space="preserve">Креатинін (4 x 50 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52FB00DA" w14:textId="4032BFAC" w:rsidR="00B84CC0" w:rsidRPr="009C1841" w:rsidRDefault="00B84CC0" w:rsidP="00B84CC0">
            <w:pPr>
              <w:rPr>
                <w:rFonts w:ascii="Times New Roman" w:hAnsi="Times New Roman"/>
                <w:bCs/>
                <w:sz w:val="18"/>
                <w:szCs w:val="18"/>
              </w:rPr>
            </w:pPr>
            <w:r w:rsidRPr="009C1841">
              <w:rPr>
                <w:rFonts w:ascii="Times New Roman" w:hAnsi="Times New Roman"/>
                <w:sz w:val="20"/>
                <w:szCs w:val="20"/>
                <w:bdr w:val="none" w:sz="0" w:space="0" w:color="auto" w:frame="1"/>
                <w:shd w:val="clear" w:color="auto" w:fill="FDFEFD"/>
              </w:rPr>
              <w:t>53252 - Креатинін IVD (діагностика in vitro), реагент</w:t>
            </w:r>
          </w:p>
        </w:tc>
        <w:tc>
          <w:tcPr>
            <w:tcW w:w="1276" w:type="dxa"/>
            <w:tcBorders>
              <w:top w:val="single" w:sz="4" w:space="0" w:color="auto"/>
              <w:left w:val="single" w:sz="4" w:space="0" w:color="auto"/>
              <w:right w:val="single" w:sz="4" w:space="0" w:color="auto"/>
            </w:tcBorders>
            <w:vAlign w:val="center"/>
          </w:tcPr>
          <w:p w14:paraId="025C8CAE"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338DAEC0"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5D75D6CA"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0CBDE877"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6C8BD1FA"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4B035F3A" w14:textId="77777777" w:rsidR="00B84CC0" w:rsidRPr="009C1841" w:rsidRDefault="00B84CC0" w:rsidP="00B84CC0">
            <w:pPr>
              <w:jc w:val="center"/>
              <w:rPr>
                <w:rFonts w:ascii="Times New Roman" w:hAnsi="Times New Roman"/>
                <w:b/>
                <w:bCs/>
                <w:sz w:val="20"/>
                <w:szCs w:val="20"/>
                <w:lang w:val="uk-UA"/>
              </w:rPr>
            </w:pPr>
          </w:p>
        </w:tc>
      </w:tr>
      <w:tr w:rsidR="00B84CC0" w:rsidRPr="009C1841" w14:paraId="600D6DED" w14:textId="77777777" w:rsidTr="0047750C">
        <w:trPr>
          <w:trHeight w:val="553"/>
        </w:trPr>
        <w:tc>
          <w:tcPr>
            <w:tcW w:w="392" w:type="dxa"/>
            <w:tcBorders>
              <w:top w:val="single" w:sz="6" w:space="0" w:color="auto"/>
              <w:left w:val="single" w:sz="6" w:space="0" w:color="auto"/>
              <w:right w:val="single" w:sz="4" w:space="0" w:color="auto"/>
            </w:tcBorders>
          </w:tcPr>
          <w:p w14:paraId="6938EA73" w14:textId="547D76EE" w:rsidR="00B84CC0" w:rsidRPr="009C1841" w:rsidRDefault="00B84CC0" w:rsidP="00B84CC0">
            <w:pPr>
              <w:ind w:left="-142"/>
              <w:jc w:val="center"/>
              <w:rPr>
                <w:rFonts w:ascii="Times New Roman" w:hAnsi="Times New Roman"/>
                <w:b/>
                <w:bCs/>
                <w:color w:val="000000"/>
                <w:sz w:val="18"/>
                <w:szCs w:val="18"/>
                <w:lang w:val="uk-UA"/>
              </w:rPr>
            </w:pPr>
            <w:r w:rsidRPr="009C1841">
              <w:t>19</w:t>
            </w:r>
          </w:p>
        </w:tc>
        <w:tc>
          <w:tcPr>
            <w:tcW w:w="1701" w:type="dxa"/>
            <w:tcBorders>
              <w:top w:val="single" w:sz="4" w:space="0" w:color="000000"/>
              <w:left w:val="single" w:sz="4" w:space="0" w:color="000000"/>
              <w:bottom w:val="single" w:sz="4" w:space="0" w:color="000000"/>
              <w:right w:val="single" w:sz="4" w:space="0" w:color="000000"/>
            </w:tcBorders>
            <w:vAlign w:val="center"/>
          </w:tcPr>
          <w:p w14:paraId="2A2DDA2F" w14:textId="75F00352" w:rsidR="00B84CC0" w:rsidRPr="009C1841" w:rsidRDefault="00B84CC0" w:rsidP="00B84CC0">
            <w:pPr>
              <w:ind w:right="56"/>
              <w:rPr>
                <w:rFonts w:ascii="Times New Roman" w:hAnsi="Times New Roman"/>
                <w:b/>
                <w:bCs/>
                <w:sz w:val="18"/>
                <w:szCs w:val="18"/>
              </w:rPr>
            </w:pPr>
            <w:r w:rsidRPr="009C1841">
              <w:rPr>
                <w:rFonts w:ascii="Times New Roman" w:hAnsi="Times New Roman"/>
                <w:sz w:val="20"/>
                <w:szCs w:val="20"/>
              </w:rPr>
              <w:t>Білок (загальний) (2 х 250 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3C1813EB" w14:textId="13BC58D4" w:rsidR="00B84CC0" w:rsidRPr="009C1841" w:rsidRDefault="00B84CC0" w:rsidP="00B84CC0">
            <w:pPr>
              <w:rPr>
                <w:rFonts w:ascii="Times New Roman" w:hAnsi="Times New Roman"/>
                <w:bCs/>
                <w:sz w:val="18"/>
                <w:szCs w:val="18"/>
              </w:rPr>
            </w:pPr>
            <w:r w:rsidRPr="009C1841">
              <w:rPr>
                <w:rFonts w:ascii="Times New Roman" w:hAnsi="Times New Roman"/>
                <w:sz w:val="20"/>
                <w:szCs w:val="20"/>
                <w:bdr w:val="none" w:sz="0" w:space="0" w:color="auto" w:frame="1"/>
                <w:shd w:val="clear" w:color="auto" w:fill="FDFEFD"/>
              </w:rPr>
              <w:t>53989 - Загальний білок IVD (діагностика in vitro), реагент</w:t>
            </w:r>
          </w:p>
        </w:tc>
        <w:tc>
          <w:tcPr>
            <w:tcW w:w="1276" w:type="dxa"/>
            <w:tcBorders>
              <w:top w:val="single" w:sz="4" w:space="0" w:color="auto"/>
              <w:left w:val="single" w:sz="4" w:space="0" w:color="auto"/>
              <w:right w:val="single" w:sz="4" w:space="0" w:color="auto"/>
            </w:tcBorders>
            <w:vAlign w:val="center"/>
          </w:tcPr>
          <w:p w14:paraId="02C0E5DB"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3D3EC0F9"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2B7DF610"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1A5599FC"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610107AD"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7F905B59" w14:textId="77777777" w:rsidR="00B84CC0" w:rsidRPr="009C1841" w:rsidRDefault="00B84CC0" w:rsidP="00B84CC0">
            <w:pPr>
              <w:jc w:val="center"/>
              <w:rPr>
                <w:rFonts w:ascii="Times New Roman" w:hAnsi="Times New Roman"/>
                <w:b/>
                <w:bCs/>
                <w:sz w:val="20"/>
                <w:szCs w:val="20"/>
                <w:lang w:val="uk-UA"/>
              </w:rPr>
            </w:pPr>
          </w:p>
        </w:tc>
      </w:tr>
      <w:tr w:rsidR="00B84CC0" w:rsidRPr="009C1841" w14:paraId="1252D1C8" w14:textId="77777777" w:rsidTr="0047750C">
        <w:trPr>
          <w:trHeight w:val="553"/>
        </w:trPr>
        <w:tc>
          <w:tcPr>
            <w:tcW w:w="392" w:type="dxa"/>
            <w:tcBorders>
              <w:top w:val="single" w:sz="6" w:space="0" w:color="auto"/>
              <w:left w:val="single" w:sz="6" w:space="0" w:color="auto"/>
              <w:right w:val="single" w:sz="4" w:space="0" w:color="auto"/>
            </w:tcBorders>
          </w:tcPr>
          <w:p w14:paraId="7E3EFC07" w14:textId="332BD066" w:rsidR="00B84CC0" w:rsidRPr="00D82729" w:rsidRDefault="00B84CC0" w:rsidP="00B84CC0">
            <w:pPr>
              <w:ind w:left="-142"/>
              <w:jc w:val="center"/>
              <w:rPr>
                <w:rFonts w:ascii="Times New Roman" w:hAnsi="Times New Roman"/>
                <w:b/>
                <w:bCs/>
                <w:color w:val="000000" w:themeColor="text1"/>
                <w:sz w:val="18"/>
                <w:szCs w:val="18"/>
                <w:lang w:val="uk-UA"/>
              </w:rPr>
            </w:pPr>
            <w:r w:rsidRPr="00D82729">
              <w:rPr>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vAlign w:val="center"/>
          </w:tcPr>
          <w:p w14:paraId="51579E11" w14:textId="3BA87031" w:rsidR="00B84CC0" w:rsidRPr="00D82729" w:rsidRDefault="00B84CC0" w:rsidP="00B84CC0">
            <w:pPr>
              <w:ind w:right="56"/>
              <w:rPr>
                <w:rFonts w:ascii="Times New Roman" w:hAnsi="Times New Roman"/>
                <w:b/>
                <w:bCs/>
                <w:color w:val="000000" w:themeColor="text1"/>
                <w:sz w:val="18"/>
                <w:szCs w:val="18"/>
              </w:rPr>
            </w:pPr>
            <w:r w:rsidRPr="00D82729">
              <w:rPr>
                <w:rFonts w:ascii="Times New Roman" w:hAnsi="Times New Roman"/>
                <w:color w:val="000000" w:themeColor="text1"/>
                <w:sz w:val="20"/>
                <w:szCs w:val="20"/>
              </w:rPr>
              <w:t>Концентрований миючий розчин (100 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2957C007" w14:textId="47E4E3F6" w:rsidR="00B84CC0" w:rsidRPr="00D82729" w:rsidRDefault="00B84CC0" w:rsidP="00B84CC0">
            <w:pPr>
              <w:rPr>
                <w:rFonts w:ascii="Times New Roman" w:hAnsi="Times New Roman"/>
                <w:bCs/>
                <w:color w:val="000000" w:themeColor="text1"/>
                <w:sz w:val="18"/>
                <w:szCs w:val="18"/>
              </w:rPr>
            </w:pPr>
            <w:r w:rsidRPr="00D82729">
              <w:rPr>
                <w:rFonts w:ascii="Times New Roman" w:hAnsi="Times New Roman"/>
                <w:color w:val="000000" w:themeColor="text1"/>
                <w:sz w:val="20"/>
                <w:szCs w:val="20"/>
                <w:bdr w:val="none" w:sz="0" w:space="0" w:color="auto" w:frame="1"/>
                <w:shd w:val="clear" w:color="auto" w:fill="FDFEFD"/>
              </w:rPr>
              <w:t>59058 - Мийний/очищувальний розчин IVD (діагностика in vitro) для автоматизованих/ напівавтоматизованих систем</w:t>
            </w:r>
          </w:p>
        </w:tc>
        <w:tc>
          <w:tcPr>
            <w:tcW w:w="1276" w:type="dxa"/>
            <w:tcBorders>
              <w:top w:val="single" w:sz="4" w:space="0" w:color="auto"/>
              <w:left w:val="single" w:sz="4" w:space="0" w:color="auto"/>
              <w:right w:val="single" w:sz="4" w:space="0" w:color="auto"/>
            </w:tcBorders>
            <w:vAlign w:val="center"/>
          </w:tcPr>
          <w:p w14:paraId="266E9BD2"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7C5C8181"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03E1373D"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7210DEEC"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0C44F3AE"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4C451C13" w14:textId="77777777" w:rsidR="00B84CC0" w:rsidRPr="009C1841" w:rsidRDefault="00B84CC0" w:rsidP="00B84CC0">
            <w:pPr>
              <w:jc w:val="center"/>
              <w:rPr>
                <w:rFonts w:ascii="Times New Roman" w:hAnsi="Times New Roman"/>
                <w:b/>
                <w:bCs/>
                <w:sz w:val="20"/>
                <w:szCs w:val="20"/>
                <w:lang w:val="uk-UA"/>
              </w:rPr>
            </w:pPr>
          </w:p>
        </w:tc>
      </w:tr>
      <w:tr w:rsidR="00B84CC0" w:rsidRPr="009C1841" w14:paraId="0EBBFBED" w14:textId="77777777" w:rsidTr="0047750C">
        <w:trPr>
          <w:trHeight w:val="553"/>
        </w:trPr>
        <w:tc>
          <w:tcPr>
            <w:tcW w:w="392" w:type="dxa"/>
            <w:tcBorders>
              <w:top w:val="single" w:sz="6" w:space="0" w:color="auto"/>
              <w:left w:val="single" w:sz="6" w:space="0" w:color="auto"/>
              <w:right w:val="single" w:sz="4" w:space="0" w:color="auto"/>
            </w:tcBorders>
          </w:tcPr>
          <w:p w14:paraId="1FA76942" w14:textId="32E6B4FE" w:rsidR="00B84CC0" w:rsidRPr="00D82729" w:rsidRDefault="00B84CC0" w:rsidP="00B84CC0">
            <w:pPr>
              <w:ind w:left="-142"/>
              <w:jc w:val="center"/>
              <w:rPr>
                <w:rFonts w:ascii="Times New Roman" w:hAnsi="Times New Roman"/>
                <w:b/>
                <w:bCs/>
                <w:color w:val="000000" w:themeColor="text1"/>
                <w:sz w:val="18"/>
                <w:szCs w:val="18"/>
                <w:lang w:val="uk-UA"/>
              </w:rPr>
            </w:pPr>
            <w:r w:rsidRPr="00D82729">
              <w:rPr>
                <w:color w:val="000000" w:themeColor="text1"/>
              </w:rPr>
              <w:t>21</w:t>
            </w:r>
          </w:p>
        </w:tc>
        <w:tc>
          <w:tcPr>
            <w:tcW w:w="1701" w:type="dxa"/>
            <w:tcBorders>
              <w:top w:val="single" w:sz="4" w:space="0" w:color="000000"/>
              <w:left w:val="single" w:sz="4" w:space="0" w:color="000000"/>
              <w:bottom w:val="single" w:sz="4" w:space="0" w:color="000000"/>
              <w:right w:val="single" w:sz="4" w:space="0" w:color="000000"/>
            </w:tcBorders>
            <w:vAlign w:val="center"/>
          </w:tcPr>
          <w:p w14:paraId="747DC3B8" w14:textId="330A3E3E" w:rsidR="00B84CC0" w:rsidRPr="00D82729" w:rsidRDefault="00B84CC0" w:rsidP="00B84CC0">
            <w:pPr>
              <w:ind w:right="56"/>
              <w:rPr>
                <w:rFonts w:ascii="Times New Roman" w:hAnsi="Times New Roman"/>
                <w:b/>
                <w:bCs/>
                <w:color w:val="000000" w:themeColor="text1"/>
                <w:sz w:val="18"/>
                <w:szCs w:val="18"/>
              </w:rPr>
            </w:pPr>
            <w:r w:rsidRPr="00D82729">
              <w:rPr>
                <w:rFonts w:ascii="Times New Roman" w:hAnsi="Times New Roman"/>
                <w:color w:val="000000" w:themeColor="text1"/>
                <w:sz w:val="20"/>
                <w:szCs w:val="20"/>
              </w:rPr>
              <w:t>Багатокомпонентні сироватки для проведення зовнішнього контролю якості по міжнародній програмі</w:t>
            </w:r>
          </w:p>
        </w:tc>
        <w:tc>
          <w:tcPr>
            <w:tcW w:w="2126" w:type="dxa"/>
            <w:tcBorders>
              <w:top w:val="single" w:sz="4" w:space="0" w:color="000000"/>
              <w:left w:val="single" w:sz="4" w:space="0" w:color="000000"/>
              <w:bottom w:val="single" w:sz="4" w:space="0" w:color="000000"/>
              <w:right w:val="single" w:sz="4" w:space="0" w:color="000000"/>
            </w:tcBorders>
            <w:vAlign w:val="center"/>
          </w:tcPr>
          <w:p w14:paraId="17CA5345" w14:textId="2B029D40" w:rsidR="00B84CC0" w:rsidRPr="00D82729" w:rsidRDefault="00B84CC0" w:rsidP="00B84CC0">
            <w:pPr>
              <w:rPr>
                <w:rFonts w:ascii="Times New Roman" w:hAnsi="Times New Roman"/>
                <w:color w:val="000000" w:themeColor="text1"/>
                <w:sz w:val="18"/>
                <w:szCs w:val="18"/>
                <w:bdr w:val="none" w:sz="0" w:space="0" w:color="auto" w:frame="1"/>
                <w:shd w:val="clear" w:color="auto" w:fill="FDFEFD"/>
              </w:rPr>
            </w:pPr>
            <w:r w:rsidRPr="00D82729">
              <w:rPr>
                <w:rFonts w:ascii="Times New Roman" w:hAnsi="Times New Roman"/>
                <w:color w:val="000000" w:themeColor="text1"/>
                <w:sz w:val="20"/>
                <w:szCs w:val="20"/>
                <w:bdr w:val="none" w:sz="0" w:space="0" w:color="auto" w:frame="1"/>
                <w:shd w:val="clear" w:color="auto" w:fill="FDFEFD"/>
              </w:rPr>
              <w:t>47869 - Множинні аналіти клінічної хімії IVD (діагностика in vitro), контрольний матеріал</w:t>
            </w:r>
          </w:p>
        </w:tc>
        <w:tc>
          <w:tcPr>
            <w:tcW w:w="1276" w:type="dxa"/>
            <w:tcBorders>
              <w:top w:val="single" w:sz="4" w:space="0" w:color="auto"/>
              <w:left w:val="single" w:sz="4" w:space="0" w:color="auto"/>
              <w:right w:val="single" w:sz="4" w:space="0" w:color="auto"/>
            </w:tcBorders>
            <w:vAlign w:val="center"/>
          </w:tcPr>
          <w:p w14:paraId="47E9476C"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5B65CD67"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6B85DA15"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090C4687"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36FA55ED"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3CBF375F" w14:textId="77777777" w:rsidR="00B84CC0" w:rsidRPr="009C1841" w:rsidRDefault="00B84CC0" w:rsidP="00B84CC0">
            <w:pPr>
              <w:jc w:val="center"/>
              <w:rPr>
                <w:rFonts w:ascii="Times New Roman" w:hAnsi="Times New Roman"/>
                <w:b/>
                <w:bCs/>
                <w:sz w:val="20"/>
                <w:szCs w:val="20"/>
                <w:lang w:val="uk-UA"/>
              </w:rPr>
            </w:pPr>
          </w:p>
        </w:tc>
      </w:tr>
      <w:tr w:rsidR="00B84CC0" w:rsidRPr="009C1841" w14:paraId="4F8C8B35" w14:textId="77777777" w:rsidTr="0047750C">
        <w:trPr>
          <w:trHeight w:val="553"/>
        </w:trPr>
        <w:tc>
          <w:tcPr>
            <w:tcW w:w="392" w:type="dxa"/>
            <w:tcBorders>
              <w:top w:val="single" w:sz="6" w:space="0" w:color="auto"/>
              <w:left w:val="single" w:sz="6" w:space="0" w:color="auto"/>
              <w:right w:val="single" w:sz="4" w:space="0" w:color="auto"/>
            </w:tcBorders>
          </w:tcPr>
          <w:p w14:paraId="445166FF" w14:textId="57BA493E" w:rsidR="00B84CC0" w:rsidRPr="00D82729" w:rsidRDefault="00B84CC0" w:rsidP="00B84CC0">
            <w:pPr>
              <w:ind w:left="-142"/>
              <w:jc w:val="center"/>
              <w:rPr>
                <w:rFonts w:ascii="Times New Roman" w:hAnsi="Times New Roman"/>
                <w:b/>
                <w:bCs/>
                <w:color w:val="000000" w:themeColor="text1"/>
                <w:sz w:val="18"/>
                <w:szCs w:val="18"/>
                <w:lang w:val="uk-UA"/>
              </w:rPr>
            </w:pPr>
            <w:r w:rsidRPr="00D82729">
              <w:rPr>
                <w:color w:val="000000" w:themeColor="text1"/>
              </w:rPr>
              <w:lastRenderedPageBreak/>
              <w:t>22</w:t>
            </w:r>
          </w:p>
        </w:tc>
        <w:tc>
          <w:tcPr>
            <w:tcW w:w="1701" w:type="dxa"/>
            <w:tcBorders>
              <w:top w:val="single" w:sz="4" w:space="0" w:color="000000"/>
              <w:left w:val="single" w:sz="4" w:space="0" w:color="000000"/>
              <w:bottom w:val="single" w:sz="4" w:space="0" w:color="000000"/>
              <w:right w:val="single" w:sz="4" w:space="0" w:color="000000"/>
            </w:tcBorders>
            <w:vAlign w:val="center"/>
          </w:tcPr>
          <w:p w14:paraId="01E90AA0" w14:textId="1E577A17" w:rsidR="00B84CC0" w:rsidRPr="00D82729" w:rsidRDefault="00B84CC0" w:rsidP="00B84CC0">
            <w:pPr>
              <w:ind w:right="56"/>
              <w:rPr>
                <w:rFonts w:ascii="Times New Roman" w:hAnsi="Times New Roman"/>
                <w:b/>
                <w:bCs/>
                <w:color w:val="000000" w:themeColor="text1"/>
                <w:sz w:val="18"/>
                <w:szCs w:val="18"/>
              </w:rPr>
            </w:pPr>
            <w:r w:rsidRPr="00D82729">
              <w:rPr>
                <w:rFonts w:ascii="Times New Roman" w:hAnsi="Times New Roman"/>
                <w:color w:val="000000" w:themeColor="text1"/>
                <w:sz w:val="20"/>
                <w:szCs w:val="20"/>
              </w:rPr>
              <w:t>Концентрована миюча рідина (1Л)</w:t>
            </w:r>
          </w:p>
        </w:tc>
        <w:tc>
          <w:tcPr>
            <w:tcW w:w="2126" w:type="dxa"/>
            <w:tcBorders>
              <w:top w:val="single" w:sz="4" w:space="0" w:color="000000"/>
              <w:left w:val="single" w:sz="4" w:space="0" w:color="000000"/>
              <w:bottom w:val="single" w:sz="4" w:space="0" w:color="000000"/>
              <w:right w:val="single" w:sz="4" w:space="0" w:color="000000"/>
            </w:tcBorders>
            <w:vAlign w:val="center"/>
          </w:tcPr>
          <w:p w14:paraId="64494243" w14:textId="1CF39608" w:rsidR="00B84CC0" w:rsidRPr="00D82729" w:rsidRDefault="00B84CC0" w:rsidP="00B84CC0">
            <w:pPr>
              <w:rPr>
                <w:rFonts w:ascii="Times New Roman" w:hAnsi="Times New Roman"/>
                <w:color w:val="000000" w:themeColor="text1"/>
                <w:sz w:val="18"/>
                <w:szCs w:val="18"/>
                <w:bdr w:val="none" w:sz="0" w:space="0" w:color="auto" w:frame="1"/>
                <w:shd w:val="clear" w:color="auto" w:fill="FDFEFD"/>
              </w:rPr>
            </w:pPr>
            <w:r w:rsidRPr="00D82729">
              <w:rPr>
                <w:rFonts w:ascii="Times New Roman" w:hAnsi="Times New Roman"/>
                <w:color w:val="000000" w:themeColor="text1"/>
                <w:sz w:val="20"/>
                <w:szCs w:val="20"/>
                <w:bdr w:val="none" w:sz="0" w:space="0" w:color="auto" w:frame="1"/>
                <w:shd w:val="clear" w:color="auto" w:fill="FDFEFD"/>
              </w:rPr>
              <w:t>59058 - Мийний/очищувальний розчин IVD (діагностика in vitro) для автоматизованих/ напівавтоматизованих систем</w:t>
            </w:r>
          </w:p>
        </w:tc>
        <w:tc>
          <w:tcPr>
            <w:tcW w:w="1276" w:type="dxa"/>
            <w:tcBorders>
              <w:top w:val="single" w:sz="4" w:space="0" w:color="auto"/>
              <w:left w:val="single" w:sz="4" w:space="0" w:color="auto"/>
              <w:right w:val="single" w:sz="4" w:space="0" w:color="auto"/>
            </w:tcBorders>
            <w:vAlign w:val="center"/>
          </w:tcPr>
          <w:p w14:paraId="697FEFA3"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6C193540"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1E1CCDD1"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52107E40"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5DC84759"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676602F6" w14:textId="77777777" w:rsidR="00B84CC0" w:rsidRPr="009C1841" w:rsidRDefault="00B84CC0" w:rsidP="00B84CC0">
            <w:pPr>
              <w:jc w:val="center"/>
              <w:rPr>
                <w:rFonts w:ascii="Times New Roman" w:hAnsi="Times New Roman"/>
                <w:b/>
                <w:bCs/>
                <w:sz w:val="20"/>
                <w:szCs w:val="20"/>
                <w:lang w:val="uk-UA"/>
              </w:rPr>
            </w:pPr>
          </w:p>
        </w:tc>
      </w:tr>
      <w:tr w:rsidR="00B84CC0" w:rsidRPr="009C1841" w14:paraId="274F5B12" w14:textId="77777777" w:rsidTr="0047750C">
        <w:trPr>
          <w:trHeight w:val="553"/>
        </w:trPr>
        <w:tc>
          <w:tcPr>
            <w:tcW w:w="392" w:type="dxa"/>
            <w:tcBorders>
              <w:top w:val="single" w:sz="6" w:space="0" w:color="auto"/>
              <w:left w:val="single" w:sz="6" w:space="0" w:color="auto"/>
              <w:right w:val="single" w:sz="4" w:space="0" w:color="auto"/>
            </w:tcBorders>
          </w:tcPr>
          <w:p w14:paraId="04D96DDD" w14:textId="2098A89E" w:rsidR="00B84CC0" w:rsidRPr="009C1841" w:rsidRDefault="00B84CC0" w:rsidP="00B84CC0">
            <w:pPr>
              <w:ind w:left="-142"/>
              <w:jc w:val="center"/>
              <w:rPr>
                <w:rFonts w:ascii="Times New Roman" w:hAnsi="Times New Roman"/>
                <w:b/>
                <w:bCs/>
                <w:color w:val="000000"/>
                <w:sz w:val="18"/>
                <w:szCs w:val="18"/>
                <w:lang w:val="uk-UA"/>
              </w:rPr>
            </w:pPr>
            <w:r w:rsidRPr="009C1841">
              <w:t>23</w:t>
            </w:r>
          </w:p>
        </w:tc>
        <w:tc>
          <w:tcPr>
            <w:tcW w:w="1701" w:type="dxa"/>
            <w:tcBorders>
              <w:top w:val="single" w:sz="4" w:space="0" w:color="000000"/>
              <w:left w:val="single" w:sz="4" w:space="0" w:color="000000"/>
              <w:bottom w:val="single" w:sz="4" w:space="0" w:color="000000"/>
              <w:right w:val="single" w:sz="4" w:space="0" w:color="000000"/>
            </w:tcBorders>
            <w:vAlign w:val="center"/>
          </w:tcPr>
          <w:p w14:paraId="24587507" w14:textId="47CF63EF" w:rsidR="00B84CC0" w:rsidRPr="009C1841" w:rsidRDefault="00B84CC0" w:rsidP="00B84CC0">
            <w:pPr>
              <w:ind w:right="56"/>
              <w:rPr>
                <w:rFonts w:ascii="Times New Roman" w:hAnsi="Times New Roman"/>
                <w:b/>
                <w:bCs/>
                <w:sz w:val="18"/>
                <w:szCs w:val="18"/>
              </w:rPr>
            </w:pPr>
            <w:r w:rsidRPr="009C1841">
              <w:rPr>
                <w:rFonts w:ascii="Times New Roman" w:hAnsi="Times New Roman"/>
                <w:sz w:val="20"/>
                <w:szCs w:val="20"/>
              </w:rPr>
              <w:t>Блок розчинів для EasyLyte 800 mL (мл)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708E5ACB" w14:textId="7A39960C"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bdr w:val="none" w:sz="0" w:space="0" w:color="auto" w:frame="1"/>
                <w:shd w:val="clear" w:color="auto" w:fill="FDFEFD"/>
              </w:rPr>
              <w:t>52866 - Множинні електроліти IVD (діагностика in vitro), набір, йон-селективні електроди</w:t>
            </w:r>
          </w:p>
        </w:tc>
        <w:tc>
          <w:tcPr>
            <w:tcW w:w="1276" w:type="dxa"/>
            <w:tcBorders>
              <w:top w:val="single" w:sz="4" w:space="0" w:color="auto"/>
              <w:left w:val="single" w:sz="4" w:space="0" w:color="auto"/>
              <w:right w:val="single" w:sz="4" w:space="0" w:color="auto"/>
            </w:tcBorders>
            <w:vAlign w:val="center"/>
          </w:tcPr>
          <w:p w14:paraId="203E0201"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05DF9557"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6D70EE30"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206EA17F"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4F365AEE"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734B3579" w14:textId="77777777" w:rsidR="00B84CC0" w:rsidRPr="009C1841" w:rsidRDefault="00B84CC0" w:rsidP="00B84CC0">
            <w:pPr>
              <w:jc w:val="center"/>
              <w:rPr>
                <w:rFonts w:ascii="Times New Roman" w:hAnsi="Times New Roman"/>
                <w:b/>
                <w:bCs/>
                <w:sz w:val="20"/>
                <w:szCs w:val="20"/>
                <w:lang w:val="uk-UA"/>
              </w:rPr>
            </w:pPr>
          </w:p>
        </w:tc>
      </w:tr>
      <w:tr w:rsidR="00B84CC0" w:rsidRPr="009C1841" w14:paraId="6753626F" w14:textId="77777777" w:rsidTr="0047750C">
        <w:trPr>
          <w:trHeight w:val="553"/>
        </w:trPr>
        <w:tc>
          <w:tcPr>
            <w:tcW w:w="392" w:type="dxa"/>
            <w:tcBorders>
              <w:top w:val="single" w:sz="6" w:space="0" w:color="auto"/>
              <w:left w:val="single" w:sz="6" w:space="0" w:color="auto"/>
              <w:right w:val="single" w:sz="4" w:space="0" w:color="auto"/>
            </w:tcBorders>
          </w:tcPr>
          <w:p w14:paraId="20DD2178" w14:textId="1B8967C1" w:rsidR="00B84CC0" w:rsidRPr="009C1841" w:rsidRDefault="00B84CC0" w:rsidP="00B84CC0">
            <w:pPr>
              <w:ind w:left="-142"/>
              <w:jc w:val="center"/>
              <w:rPr>
                <w:rFonts w:ascii="Times New Roman" w:hAnsi="Times New Roman"/>
                <w:b/>
                <w:bCs/>
                <w:color w:val="000000"/>
                <w:sz w:val="18"/>
                <w:szCs w:val="18"/>
                <w:lang w:val="uk-UA"/>
              </w:rPr>
            </w:pPr>
            <w:r w:rsidRPr="009C1841">
              <w:t>24</w:t>
            </w:r>
          </w:p>
        </w:tc>
        <w:tc>
          <w:tcPr>
            <w:tcW w:w="1701" w:type="dxa"/>
            <w:tcBorders>
              <w:top w:val="single" w:sz="4" w:space="0" w:color="000000"/>
              <w:left w:val="single" w:sz="4" w:space="0" w:color="000000"/>
              <w:bottom w:val="single" w:sz="4" w:space="0" w:color="000000"/>
              <w:right w:val="single" w:sz="4" w:space="0" w:color="000000"/>
            </w:tcBorders>
            <w:vAlign w:val="center"/>
          </w:tcPr>
          <w:p w14:paraId="5E59AE04" w14:textId="0E3E3C7B" w:rsidR="00B84CC0" w:rsidRPr="009C1841" w:rsidRDefault="00B84CC0" w:rsidP="00B84CC0">
            <w:pPr>
              <w:ind w:right="56"/>
              <w:rPr>
                <w:rFonts w:ascii="Times New Roman" w:hAnsi="Times New Roman"/>
                <w:b/>
                <w:bCs/>
                <w:sz w:val="18"/>
                <w:szCs w:val="18"/>
              </w:rPr>
            </w:pPr>
            <w:r w:rsidRPr="009C1841">
              <w:rPr>
                <w:rFonts w:ascii="Times New Roman" w:hAnsi="Times New Roman"/>
                <w:sz w:val="20"/>
                <w:szCs w:val="20"/>
              </w:rPr>
              <w:t xml:space="preserve">Набір розчинів для щоденної промивки/очистки EasyLyte, EasyStat, </w:t>
            </w:r>
            <w:proofErr w:type="gramStart"/>
            <w:r w:rsidRPr="009C1841">
              <w:rPr>
                <w:rFonts w:ascii="Times New Roman" w:hAnsi="Times New Roman"/>
                <w:sz w:val="20"/>
                <w:szCs w:val="20"/>
              </w:rPr>
              <w:t>EasyBlodGas,EasyElectrolytes</w:t>
            </w:r>
            <w:proofErr w:type="gramEnd"/>
          </w:p>
        </w:tc>
        <w:tc>
          <w:tcPr>
            <w:tcW w:w="2126" w:type="dxa"/>
            <w:tcBorders>
              <w:top w:val="single" w:sz="4" w:space="0" w:color="000000"/>
              <w:left w:val="single" w:sz="4" w:space="0" w:color="000000"/>
              <w:bottom w:val="single" w:sz="4" w:space="0" w:color="000000"/>
              <w:right w:val="single" w:sz="4" w:space="0" w:color="000000"/>
            </w:tcBorders>
            <w:vAlign w:val="center"/>
          </w:tcPr>
          <w:p w14:paraId="3175BCDA" w14:textId="04A2E060"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bdr w:val="none" w:sz="0" w:space="0" w:color="auto" w:frame="1"/>
                <w:shd w:val="clear" w:color="auto" w:fill="FDFEFD"/>
              </w:rPr>
              <w:t>59058 - Мийний/очищувальний розчин IVD (діагностика in vitro) для автоматизованих/ напівавтоматизованих систем</w:t>
            </w:r>
          </w:p>
        </w:tc>
        <w:tc>
          <w:tcPr>
            <w:tcW w:w="1276" w:type="dxa"/>
            <w:tcBorders>
              <w:top w:val="single" w:sz="4" w:space="0" w:color="auto"/>
              <w:left w:val="single" w:sz="4" w:space="0" w:color="auto"/>
              <w:right w:val="single" w:sz="4" w:space="0" w:color="auto"/>
            </w:tcBorders>
            <w:vAlign w:val="center"/>
          </w:tcPr>
          <w:p w14:paraId="0CDAB22B"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3CF1CD39"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235AE6FD"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715C453C"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7BD8FA04"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4DFC68F5" w14:textId="77777777" w:rsidR="00B84CC0" w:rsidRPr="009C1841" w:rsidRDefault="00B84CC0" w:rsidP="00B84CC0">
            <w:pPr>
              <w:jc w:val="center"/>
              <w:rPr>
                <w:rFonts w:ascii="Times New Roman" w:hAnsi="Times New Roman"/>
                <w:b/>
                <w:bCs/>
                <w:sz w:val="20"/>
                <w:szCs w:val="20"/>
                <w:lang w:val="uk-UA"/>
              </w:rPr>
            </w:pPr>
          </w:p>
        </w:tc>
      </w:tr>
      <w:tr w:rsidR="00B84CC0" w:rsidRPr="009C1841" w14:paraId="6EA1D0C0" w14:textId="77777777" w:rsidTr="0047750C">
        <w:trPr>
          <w:trHeight w:val="553"/>
        </w:trPr>
        <w:tc>
          <w:tcPr>
            <w:tcW w:w="392" w:type="dxa"/>
            <w:tcBorders>
              <w:top w:val="single" w:sz="6" w:space="0" w:color="auto"/>
              <w:left w:val="single" w:sz="6" w:space="0" w:color="auto"/>
              <w:right w:val="single" w:sz="4" w:space="0" w:color="auto"/>
            </w:tcBorders>
          </w:tcPr>
          <w:p w14:paraId="657A8732" w14:textId="015E0CFE" w:rsidR="00B84CC0" w:rsidRPr="009C1841" w:rsidRDefault="00B84CC0" w:rsidP="00B84CC0">
            <w:pPr>
              <w:ind w:left="-142"/>
              <w:jc w:val="center"/>
              <w:rPr>
                <w:rFonts w:ascii="Times New Roman" w:hAnsi="Times New Roman"/>
                <w:b/>
                <w:bCs/>
                <w:color w:val="000000"/>
                <w:sz w:val="18"/>
                <w:szCs w:val="18"/>
                <w:lang w:val="uk-UA"/>
              </w:rPr>
            </w:pPr>
            <w:r w:rsidRPr="009C1841">
              <w:t>25</w:t>
            </w:r>
          </w:p>
        </w:tc>
        <w:tc>
          <w:tcPr>
            <w:tcW w:w="1701" w:type="dxa"/>
            <w:tcBorders>
              <w:top w:val="single" w:sz="4" w:space="0" w:color="000000"/>
              <w:left w:val="single" w:sz="4" w:space="0" w:color="000000"/>
              <w:bottom w:val="single" w:sz="4" w:space="0" w:color="000000"/>
              <w:right w:val="single" w:sz="4" w:space="0" w:color="000000"/>
            </w:tcBorders>
            <w:vAlign w:val="center"/>
          </w:tcPr>
          <w:p w14:paraId="28A17B35" w14:textId="7786845C" w:rsidR="00B84CC0" w:rsidRPr="009C1841" w:rsidRDefault="00B84CC0" w:rsidP="00B84CC0">
            <w:pPr>
              <w:ind w:right="56"/>
              <w:rPr>
                <w:rFonts w:ascii="Times New Roman" w:hAnsi="Times New Roman"/>
                <w:b/>
                <w:bCs/>
                <w:sz w:val="18"/>
                <w:szCs w:val="18"/>
              </w:rPr>
            </w:pPr>
            <w:r w:rsidRPr="009C1841">
              <w:rPr>
                <w:rFonts w:ascii="Times New Roman" w:hAnsi="Times New Roman"/>
                <w:sz w:val="20"/>
                <w:szCs w:val="20"/>
              </w:rPr>
              <w:t>Електрод К для EASYLITE</w:t>
            </w:r>
          </w:p>
        </w:tc>
        <w:tc>
          <w:tcPr>
            <w:tcW w:w="2126" w:type="dxa"/>
            <w:tcBorders>
              <w:top w:val="single" w:sz="4" w:space="0" w:color="000000"/>
              <w:left w:val="single" w:sz="4" w:space="0" w:color="000000"/>
              <w:bottom w:val="single" w:sz="4" w:space="0" w:color="000000"/>
              <w:right w:val="single" w:sz="4" w:space="0" w:color="000000"/>
            </w:tcBorders>
            <w:vAlign w:val="center"/>
          </w:tcPr>
          <w:p w14:paraId="56006543" w14:textId="7E90B42E"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color w:val="777777"/>
                <w:sz w:val="20"/>
                <w:szCs w:val="20"/>
                <w:shd w:val="clear" w:color="auto" w:fill="FDFEFD"/>
              </w:rPr>
              <w:t> </w:t>
            </w:r>
            <w:r w:rsidRPr="009C1841">
              <w:rPr>
                <w:rFonts w:ascii="Times New Roman" w:hAnsi="Times New Roman"/>
                <w:sz w:val="20"/>
                <w:szCs w:val="20"/>
                <w:bdr w:val="none" w:sz="0" w:space="0" w:color="auto" w:frame="1"/>
                <w:shd w:val="clear" w:color="auto" w:fill="FDFEFD"/>
              </w:rPr>
              <w:t>59248 - Калійний електрод IVD (діагностика in vitro)</w:t>
            </w:r>
          </w:p>
        </w:tc>
        <w:tc>
          <w:tcPr>
            <w:tcW w:w="1276" w:type="dxa"/>
            <w:tcBorders>
              <w:top w:val="single" w:sz="4" w:space="0" w:color="auto"/>
              <w:left w:val="single" w:sz="4" w:space="0" w:color="auto"/>
              <w:right w:val="single" w:sz="4" w:space="0" w:color="auto"/>
            </w:tcBorders>
            <w:vAlign w:val="center"/>
          </w:tcPr>
          <w:p w14:paraId="6839A057"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05C9241E"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107B45B4"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642DC3B5"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4AB9F53C"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5B01C9A6" w14:textId="77777777" w:rsidR="00B84CC0" w:rsidRPr="009C1841" w:rsidRDefault="00B84CC0" w:rsidP="00B84CC0">
            <w:pPr>
              <w:jc w:val="center"/>
              <w:rPr>
                <w:rFonts w:ascii="Times New Roman" w:hAnsi="Times New Roman"/>
                <w:b/>
                <w:bCs/>
                <w:sz w:val="20"/>
                <w:szCs w:val="20"/>
                <w:lang w:val="uk-UA"/>
              </w:rPr>
            </w:pPr>
          </w:p>
        </w:tc>
      </w:tr>
      <w:tr w:rsidR="00B84CC0" w:rsidRPr="009C1841" w14:paraId="43FB473D" w14:textId="77777777" w:rsidTr="0047750C">
        <w:trPr>
          <w:trHeight w:val="553"/>
        </w:trPr>
        <w:tc>
          <w:tcPr>
            <w:tcW w:w="392" w:type="dxa"/>
            <w:tcBorders>
              <w:top w:val="single" w:sz="6" w:space="0" w:color="auto"/>
              <w:left w:val="single" w:sz="6" w:space="0" w:color="auto"/>
              <w:right w:val="single" w:sz="4" w:space="0" w:color="auto"/>
            </w:tcBorders>
          </w:tcPr>
          <w:p w14:paraId="582418FE" w14:textId="10251064" w:rsidR="00B84CC0" w:rsidRPr="009C1841" w:rsidRDefault="00B84CC0" w:rsidP="00B84CC0">
            <w:pPr>
              <w:ind w:left="-142"/>
              <w:jc w:val="center"/>
              <w:rPr>
                <w:rFonts w:ascii="Times New Roman" w:hAnsi="Times New Roman"/>
                <w:b/>
                <w:bCs/>
                <w:color w:val="000000"/>
                <w:sz w:val="18"/>
                <w:szCs w:val="18"/>
                <w:lang w:val="uk-UA"/>
              </w:rPr>
            </w:pPr>
            <w:r w:rsidRPr="009C1841">
              <w:t>26</w:t>
            </w:r>
          </w:p>
        </w:tc>
        <w:tc>
          <w:tcPr>
            <w:tcW w:w="1701" w:type="dxa"/>
            <w:tcBorders>
              <w:top w:val="single" w:sz="4" w:space="0" w:color="000000"/>
              <w:left w:val="single" w:sz="4" w:space="0" w:color="000000"/>
              <w:bottom w:val="single" w:sz="4" w:space="0" w:color="000000"/>
              <w:right w:val="single" w:sz="4" w:space="0" w:color="000000"/>
            </w:tcBorders>
            <w:vAlign w:val="center"/>
          </w:tcPr>
          <w:p w14:paraId="7BDF9A8B" w14:textId="105D452C" w:rsidR="00B84CC0" w:rsidRPr="009C1841" w:rsidRDefault="00B84CC0" w:rsidP="00B84CC0">
            <w:pPr>
              <w:ind w:right="56"/>
              <w:rPr>
                <w:rFonts w:ascii="Times New Roman" w:hAnsi="Times New Roman"/>
                <w:b/>
                <w:bCs/>
                <w:sz w:val="18"/>
                <w:szCs w:val="18"/>
              </w:rPr>
            </w:pPr>
            <w:r w:rsidRPr="009C1841">
              <w:rPr>
                <w:rFonts w:ascii="Times New Roman" w:hAnsi="Times New Roman"/>
                <w:sz w:val="20"/>
                <w:szCs w:val="20"/>
                <w:shd w:val="clear" w:color="auto" w:fill="FFFFFF"/>
              </w:rPr>
              <w:t>Електрод Na для EASYLITE</w:t>
            </w:r>
          </w:p>
        </w:tc>
        <w:tc>
          <w:tcPr>
            <w:tcW w:w="2126" w:type="dxa"/>
            <w:tcBorders>
              <w:top w:val="single" w:sz="4" w:space="0" w:color="000000"/>
              <w:left w:val="single" w:sz="4" w:space="0" w:color="000000"/>
              <w:bottom w:val="single" w:sz="4" w:space="0" w:color="000000"/>
              <w:right w:val="single" w:sz="4" w:space="0" w:color="000000"/>
            </w:tcBorders>
            <w:vAlign w:val="center"/>
          </w:tcPr>
          <w:p w14:paraId="4C38B145" w14:textId="65335138"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bdr w:val="none" w:sz="0" w:space="0" w:color="auto" w:frame="1"/>
                <w:shd w:val="clear" w:color="auto" w:fill="FDFEFD"/>
              </w:rPr>
              <w:t>59249 - Натрієвий електрод, IVD (діагностика in vitro)</w:t>
            </w:r>
          </w:p>
        </w:tc>
        <w:tc>
          <w:tcPr>
            <w:tcW w:w="1276" w:type="dxa"/>
            <w:tcBorders>
              <w:top w:val="single" w:sz="4" w:space="0" w:color="auto"/>
              <w:left w:val="single" w:sz="4" w:space="0" w:color="auto"/>
              <w:right w:val="single" w:sz="4" w:space="0" w:color="auto"/>
            </w:tcBorders>
            <w:vAlign w:val="center"/>
          </w:tcPr>
          <w:p w14:paraId="35F577C3"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2500498F"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1712C500"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461C4081"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44E374D9"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65067675" w14:textId="77777777" w:rsidR="00B84CC0" w:rsidRPr="009C1841" w:rsidRDefault="00B84CC0" w:rsidP="00B84CC0">
            <w:pPr>
              <w:jc w:val="center"/>
              <w:rPr>
                <w:rFonts w:ascii="Times New Roman" w:hAnsi="Times New Roman"/>
                <w:b/>
                <w:bCs/>
                <w:sz w:val="20"/>
                <w:szCs w:val="20"/>
                <w:lang w:val="uk-UA"/>
              </w:rPr>
            </w:pPr>
          </w:p>
        </w:tc>
      </w:tr>
      <w:tr w:rsidR="00B84CC0" w:rsidRPr="009C1841" w14:paraId="0F72A62B" w14:textId="77777777" w:rsidTr="0047750C">
        <w:trPr>
          <w:trHeight w:val="553"/>
        </w:trPr>
        <w:tc>
          <w:tcPr>
            <w:tcW w:w="392" w:type="dxa"/>
            <w:tcBorders>
              <w:top w:val="single" w:sz="6" w:space="0" w:color="auto"/>
              <w:left w:val="single" w:sz="6" w:space="0" w:color="auto"/>
              <w:right w:val="single" w:sz="4" w:space="0" w:color="auto"/>
            </w:tcBorders>
          </w:tcPr>
          <w:p w14:paraId="6F7833A5" w14:textId="78F294EF" w:rsidR="00B84CC0" w:rsidRPr="009C1841" w:rsidRDefault="00B84CC0" w:rsidP="00B84CC0">
            <w:pPr>
              <w:ind w:left="-142"/>
              <w:jc w:val="center"/>
              <w:rPr>
                <w:rFonts w:ascii="Times New Roman" w:hAnsi="Times New Roman"/>
                <w:b/>
                <w:bCs/>
                <w:color w:val="000000"/>
                <w:sz w:val="18"/>
                <w:szCs w:val="18"/>
                <w:lang w:val="uk-UA"/>
              </w:rPr>
            </w:pPr>
            <w:r w:rsidRPr="009C1841">
              <w:t>27</w:t>
            </w:r>
          </w:p>
        </w:tc>
        <w:tc>
          <w:tcPr>
            <w:tcW w:w="1701" w:type="dxa"/>
            <w:tcBorders>
              <w:top w:val="single" w:sz="4" w:space="0" w:color="000000"/>
              <w:left w:val="single" w:sz="4" w:space="0" w:color="000000"/>
              <w:bottom w:val="single" w:sz="4" w:space="0" w:color="000000"/>
              <w:right w:val="single" w:sz="4" w:space="0" w:color="000000"/>
            </w:tcBorders>
            <w:vAlign w:val="center"/>
          </w:tcPr>
          <w:p w14:paraId="716220FF" w14:textId="7CBFBFEF" w:rsidR="00B84CC0" w:rsidRPr="009C1841" w:rsidRDefault="00B84CC0" w:rsidP="00B84CC0">
            <w:pPr>
              <w:ind w:right="56"/>
              <w:rPr>
                <w:rFonts w:ascii="Times New Roman" w:hAnsi="Times New Roman"/>
                <w:b/>
                <w:bCs/>
                <w:sz w:val="18"/>
                <w:szCs w:val="18"/>
              </w:rPr>
            </w:pPr>
            <w:r w:rsidRPr="009C1841">
              <w:rPr>
                <w:rFonts w:ascii="Times New Roman" w:hAnsi="Times New Roman"/>
                <w:sz w:val="20"/>
                <w:szCs w:val="20"/>
                <w:shd w:val="clear" w:color="auto" w:fill="FFFFFF"/>
              </w:rPr>
              <w:t>Електрод Ca для EASYLITE</w:t>
            </w:r>
          </w:p>
        </w:tc>
        <w:tc>
          <w:tcPr>
            <w:tcW w:w="2126" w:type="dxa"/>
            <w:tcBorders>
              <w:top w:val="single" w:sz="4" w:space="0" w:color="000000"/>
              <w:left w:val="single" w:sz="4" w:space="0" w:color="000000"/>
              <w:bottom w:val="single" w:sz="4" w:space="0" w:color="000000"/>
              <w:right w:val="single" w:sz="4" w:space="0" w:color="000000"/>
            </w:tcBorders>
            <w:vAlign w:val="center"/>
          </w:tcPr>
          <w:p w14:paraId="5C98D1BE" w14:textId="288F022C"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color w:val="777777"/>
                <w:sz w:val="20"/>
                <w:szCs w:val="20"/>
                <w:shd w:val="clear" w:color="auto" w:fill="FDFEFD"/>
              </w:rPr>
              <w:t> </w:t>
            </w:r>
            <w:r w:rsidRPr="009C1841">
              <w:rPr>
                <w:rFonts w:ascii="Times New Roman" w:hAnsi="Times New Roman"/>
                <w:sz w:val="20"/>
                <w:szCs w:val="20"/>
                <w:bdr w:val="none" w:sz="0" w:space="0" w:color="auto" w:frame="1"/>
                <w:shd w:val="clear" w:color="auto" w:fill="FDFEFD"/>
              </w:rPr>
              <w:t>54502 - Йонізований кальцій (iCa) IVD (діагностика in vitro), набір, йон-селективні електроди</w:t>
            </w:r>
          </w:p>
        </w:tc>
        <w:tc>
          <w:tcPr>
            <w:tcW w:w="1276" w:type="dxa"/>
            <w:tcBorders>
              <w:top w:val="single" w:sz="4" w:space="0" w:color="auto"/>
              <w:left w:val="single" w:sz="4" w:space="0" w:color="auto"/>
              <w:right w:val="single" w:sz="4" w:space="0" w:color="auto"/>
            </w:tcBorders>
            <w:vAlign w:val="center"/>
          </w:tcPr>
          <w:p w14:paraId="6DB350A5"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1329B5FE"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4237820D"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66851013"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19C6A390"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747D8C0C" w14:textId="77777777" w:rsidR="00B84CC0" w:rsidRPr="009C1841" w:rsidRDefault="00B84CC0" w:rsidP="00B84CC0">
            <w:pPr>
              <w:jc w:val="center"/>
              <w:rPr>
                <w:rFonts w:ascii="Times New Roman" w:hAnsi="Times New Roman"/>
                <w:b/>
                <w:bCs/>
                <w:sz w:val="20"/>
                <w:szCs w:val="20"/>
                <w:lang w:val="uk-UA"/>
              </w:rPr>
            </w:pPr>
          </w:p>
        </w:tc>
      </w:tr>
      <w:tr w:rsidR="00B84CC0" w:rsidRPr="009C1841" w14:paraId="35DEBCD0" w14:textId="77777777" w:rsidTr="0047750C">
        <w:trPr>
          <w:trHeight w:val="553"/>
        </w:trPr>
        <w:tc>
          <w:tcPr>
            <w:tcW w:w="392" w:type="dxa"/>
            <w:tcBorders>
              <w:top w:val="single" w:sz="6" w:space="0" w:color="auto"/>
              <w:left w:val="single" w:sz="6" w:space="0" w:color="auto"/>
              <w:right w:val="single" w:sz="4" w:space="0" w:color="auto"/>
            </w:tcBorders>
          </w:tcPr>
          <w:p w14:paraId="523A2A53" w14:textId="0D487A8B" w:rsidR="00B84CC0" w:rsidRPr="009C1841" w:rsidRDefault="00B84CC0" w:rsidP="00B84CC0">
            <w:pPr>
              <w:ind w:left="-142"/>
              <w:jc w:val="center"/>
              <w:rPr>
                <w:rFonts w:ascii="Times New Roman" w:hAnsi="Times New Roman"/>
                <w:b/>
                <w:bCs/>
                <w:color w:val="000000"/>
                <w:sz w:val="18"/>
                <w:szCs w:val="18"/>
                <w:lang w:val="uk-UA"/>
              </w:rPr>
            </w:pPr>
            <w:r w:rsidRPr="009C1841">
              <w:t>28</w:t>
            </w:r>
          </w:p>
        </w:tc>
        <w:tc>
          <w:tcPr>
            <w:tcW w:w="1701" w:type="dxa"/>
            <w:tcBorders>
              <w:top w:val="single" w:sz="4" w:space="0" w:color="000000"/>
              <w:left w:val="single" w:sz="4" w:space="0" w:color="000000"/>
              <w:bottom w:val="single" w:sz="4" w:space="0" w:color="000000"/>
              <w:right w:val="single" w:sz="4" w:space="0" w:color="000000"/>
            </w:tcBorders>
            <w:vAlign w:val="center"/>
          </w:tcPr>
          <w:p w14:paraId="1C76918A" w14:textId="3EF53B91" w:rsidR="00B84CC0" w:rsidRPr="009C1841" w:rsidRDefault="00B84CC0" w:rsidP="00B84CC0">
            <w:pPr>
              <w:ind w:right="56"/>
              <w:rPr>
                <w:rFonts w:ascii="Times New Roman" w:hAnsi="Times New Roman"/>
                <w:b/>
                <w:bCs/>
                <w:sz w:val="18"/>
                <w:szCs w:val="18"/>
              </w:rPr>
            </w:pPr>
            <w:r w:rsidRPr="009C1841">
              <w:rPr>
                <w:rFonts w:ascii="Times New Roman" w:hAnsi="Times New Roman"/>
                <w:sz w:val="20"/>
                <w:szCs w:val="20"/>
                <w:shd w:val="clear" w:color="auto" w:fill="FFFFFF"/>
              </w:rPr>
              <w:t>Електрод pH для EASYLITE</w:t>
            </w:r>
          </w:p>
        </w:tc>
        <w:tc>
          <w:tcPr>
            <w:tcW w:w="2126" w:type="dxa"/>
            <w:tcBorders>
              <w:top w:val="single" w:sz="4" w:space="0" w:color="000000"/>
              <w:left w:val="single" w:sz="4" w:space="0" w:color="000000"/>
              <w:bottom w:val="single" w:sz="4" w:space="0" w:color="000000"/>
              <w:right w:val="single" w:sz="4" w:space="0" w:color="000000"/>
            </w:tcBorders>
            <w:vAlign w:val="center"/>
          </w:tcPr>
          <w:p w14:paraId="0BBA22D8" w14:textId="60FAF38E"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bdr w:val="none" w:sz="0" w:space="0" w:color="auto" w:frame="1"/>
                <w:shd w:val="clear" w:color="auto" w:fill="FDFEFD"/>
              </w:rPr>
              <w:t>54499 - Гази крові pH IVD (діагностика in vitro), набір, йон-селективні електроди</w:t>
            </w:r>
          </w:p>
        </w:tc>
        <w:tc>
          <w:tcPr>
            <w:tcW w:w="1276" w:type="dxa"/>
            <w:tcBorders>
              <w:top w:val="single" w:sz="4" w:space="0" w:color="auto"/>
              <w:left w:val="single" w:sz="4" w:space="0" w:color="auto"/>
              <w:right w:val="single" w:sz="4" w:space="0" w:color="auto"/>
            </w:tcBorders>
            <w:vAlign w:val="center"/>
          </w:tcPr>
          <w:p w14:paraId="7ED7656C"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285ADFD7"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4149FB78"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4E41058E"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2F7F060F"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37182F63" w14:textId="77777777" w:rsidR="00B84CC0" w:rsidRPr="009C1841" w:rsidRDefault="00B84CC0" w:rsidP="00B84CC0">
            <w:pPr>
              <w:jc w:val="center"/>
              <w:rPr>
                <w:rFonts w:ascii="Times New Roman" w:hAnsi="Times New Roman"/>
                <w:b/>
                <w:bCs/>
                <w:sz w:val="20"/>
                <w:szCs w:val="20"/>
                <w:lang w:val="uk-UA"/>
              </w:rPr>
            </w:pPr>
          </w:p>
        </w:tc>
      </w:tr>
      <w:tr w:rsidR="00B84CC0" w:rsidRPr="009C1841" w14:paraId="48CB3821" w14:textId="77777777" w:rsidTr="0047750C">
        <w:trPr>
          <w:trHeight w:val="553"/>
        </w:trPr>
        <w:tc>
          <w:tcPr>
            <w:tcW w:w="392" w:type="dxa"/>
            <w:tcBorders>
              <w:top w:val="single" w:sz="6" w:space="0" w:color="auto"/>
              <w:left w:val="single" w:sz="6" w:space="0" w:color="auto"/>
              <w:right w:val="single" w:sz="4" w:space="0" w:color="auto"/>
            </w:tcBorders>
          </w:tcPr>
          <w:p w14:paraId="1431CAB6" w14:textId="3091DCF8" w:rsidR="00B84CC0" w:rsidRPr="009C1841" w:rsidRDefault="00B84CC0" w:rsidP="00B84CC0">
            <w:pPr>
              <w:ind w:left="-142"/>
              <w:jc w:val="center"/>
              <w:rPr>
                <w:rFonts w:ascii="Times New Roman" w:hAnsi="Times New Roman"/>
                <w:b/>
                <w:bCs/>
                <w:color w:val="000000"/>
                <w:sz w:val="18"/>
                <w:szCs w:val="18"/>
                <w:lang w:val="uk-UA"/>
              </w:rPr>
            </w:pPr>
            <w:r w:rsidRPr="009C1841">
              <w:t>29</w:t>
            </w:r>
          </w:p>
        </w:tc>
        <w:tc>
          <w:tcPr>
            <w:tcW w:w="1701" w:type="dxa"/>
            <w:tcBorders>
              <w:top w:val="single" w:sz="4" w:space="0" w:color="000000"/>
              <w:left w:val="single" w:sz="4" w:space="0" w:color="000000"/>
              <w:bottom w:val="single" w:sz="4" w:space="0" w:color="000000"/>
              <w:right w:val="single" w:sz="4" w:space="0" w:color="000000"/>
            </w:tcBorders>
            <w:vAlign w:val="center"/>
          </w:tcPr>
          <w:p w14:paraId="553A65A2" w14:textId="165E6C2D" w:rsidR="00B84CC0" w:rsidRPr="009C1841" w:rsidRDefault="00B84CC0" w:rsidP="00B84CC0">
            <w:pPr>
              <w:ind w:right="56"/>
              <w:rPr>
                <w:rFonts w:ascii="Times New Roman" w:hAnsi="Times New Roman"/>
                <w:b/>
                <w:bCs/>
                <w:sz w:val="18"/>
                <w:szCs w:val="18"/>
              </w:rPr>
            </w:pPr>
            <w:r w:rsidRPr="009C1841">
              <w:rPr>
                <w:rFonts w:ascii="Times New Roman" w:hAnsi="Times New Roman"/>
                <w:sz w:val="20"/>
                <w:szCs w:val="20"/>
                <w:shd w:val="clear" w:color="auto" w:fill="FFFFFF"/>
              </w:rPr>
              <w:t>Запасний референсний електрод EASYLITE</w:t>
            </w:r>
          </w:p>
        </w:tc>
        <w:tc>
          <w:tcPr>
            <w:tcW w:w="2126" w:type="dxa"/>
            <w:tcBorders>
              <w:top w:val="single" w:sz="4" w:space="0" w:color="000000"/>
              <w:left w:val="single" w:sz="4" w:space="0" w:color="000000"/>
              <w:bottom w:val="single" w:sz="4" w:space="0" w:color="000000"/>
              <w:right w:val="single" w:sz="4" w:space="0" w:color="000000"/>
            </w:tcBorders>
            <w:vAlign w:val="center"/>
          </w:tcPr>
          <w:p w14:paraId="3C59D690" w14:textId="3F68A8CE"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bdr w:val="none" w:sz="0" w:space="0" w:color="auto" w:frame="1"/>
                <w:shd w:val="clear" w:color="auto" w:fill="FDFEFD"/>
              </w:rPr>
              <w:t>59241 - Референтний електрод IVD (діагностика in vitro)</w:t>
            </w:r>
          </w:p>
        </w:tc>
        <w:tc>
          <w:tcPr>
            <w:tcW w:w="1276" w:type="dxa"/>
            <w:tcBorders>
              <w:top w:val="single" w:sz="4" w:space="0" w:color="auto"/>
              <w:left w:val="single" w:sz="4" w:space="0" w:color="auto"/>
              <w:right w:val="single" w:sz="4" w:space="0" w:color="auto"/>
            </w:tcBorders>
            <w:vAlign w:val="center"/>
          </w:tcPr>
          <w:p w14:paraId="5D891C91"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7019C0BD"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2703F93D"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5E7D6643"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0BC8EEA9"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36788676" w14:textId="77777777" w:rsidR="00B84CC0" w:rsidRPr="009C1841" w:rsidRDefault="00B84CC0" w:rsidP="00B84CC0">
            <w:pPr>
              <w:jc w:val="center"/>
              <w:rPr>
                <w:rFonts w:ascii="Times New Roman" w:hAnsi="Times New Roman"/>
                <w:b/>
                <w:bCs/>
                <w:sz w:val="20"/>
                <w:szCs w:val="20"/>
                <w:lang w:val="uk-UA"/>
              </w:rPr>
            </w:pPr>
          </w:p>
        </w:tc>
      </w:tr>
      <w:tr w:rsidR="00B84CC0" w:rsidRPr="009C1841" w14:paraId="2BBB3EA2" w14:textId="77777777" w:rsidTr="0047750C">
        <w:trPr>
          <w:trHeight w:val="553"/>
        </w:trPr>
        <w:tc>
          <w:tcPr>
            <w:tcW w:w="392" w:type="dxa"/>
            <w:tcBorders>
              <w:top w:val="single" w:sz="6" w:space="0" w:color="auto"/>
              <w:left w:val="single" w:sz="6" w:space="0" w:color="auto"/>
              <w:right w:val="single" w:sz="4" w:space="0" w:color="auto"/>
            </w:tcBorders>
          </w:tcPr>
          <w:p w14:paraId="0A0FCA96" w14:textId="66D6F1F4" w:rsidR="00B84CC0" w:rsidRPr="009C1841" w:rsidRDefault="00B84CC0" w:rsidP="00B84CC0">
            <w:pPr>
              <w:ind w:left="-142"/>
              <w:jc w:val="center"/>
              <w:rPr>
                <w:rFonts w:ascii="Times New Roman" w:hAnsi="Times New Roman"/>
                <w:b/>
                <w:bCs/>
                <w:color w:val="000000"/>
                <w:sz w:val="18"/>
                <w:szCs w:val="18"/>
                <w:lang w:val="uk-UA"/>
              </w:rPr>
            </w:pPr>
            <w:r w:rsidRPr="009C1841">
              <w:t>30</w:t>
            </w:r>
          </w:p>
        </w:tc>
        <w:tc>
          <w:tcPr>
            <w:tcW w:w="1701" w:type="dxa"/>
            <w:tcBorders>
              <w:top w:val="single" w:sz="4" w:space="0" w:color="000000"/>
              <w:left w:val="single" w:sz="4" w:space="0" w:color="000000"/>
              <w:bottom w:val="single" w:sz="4" w:space="0" w:color="000000"/>
              <w:right w:val="single" w:sz="4" w:space="0" w:color="000000"/>
            </w:tcBorders>
            <w:vAlign w:val="center"/>
          </w:tcPr>
          <w:p w14:paraId="1ADB9C69" w14:textId="2D20B1FE" w:rsidR="00B84CC0" w:rsidRPr="009C1841" w:rsidRDefault="00B84CC0" w:rsidP="00B84CC0">
            <w:pPr>
              <w:ind w:right="56"/>
              <w:rPr>
                <w:rFonts w:ascii="Times New Roman" w:hAnsi="Times New Roman"/>
                <w:b/>
                <w:bCs/>
                <w:sz w:val="18"/>
                <w:szCs w:val="18"/>
              </w:rPr>
            </w:pPr>
            <w:r w:rsidRPr="009C1841">
              <w:rPr>
                <w:rFonts w:ascii="Times New Roman" w:hAnsi="Times New Roman"/>
                <w:sz w:val="20"/>
                <w:szCs w:val="20"/>
              </w:rPr>
              <w:t>Реагент «M-52D Diluent» 20л</w:t>
            </w:r>
          </w:p>
        </w:tc>
        <w:tc>
          <w:tcPr>
            <w:tcW w:w="2126" w:type="dxa"/>
            <w:tcBorders>
              <w:top w:val="single" w:sz="4" w:space="0" w:color="000000"/>
              <w:left w:val="single" w:sz="4" w:space="0" w:color="000000"/>
              <w:bottom w:val="single" w:sz="4" w:space="0" w:color="000000"/>
              <w:right w:val="single" w:sz="4" w:space="0" w:color="000000"/>
            </w:tcBorders>
            <w:vAlign w:val="center"/>
          </w:tcPr>
          <w:p w14:paraId="760C194B" w14:textId="5A5917DE"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bdr w:val="none" w:sz="0" w:space="0" w:color="auto" w:frame="1"/>
                <w:shd w:val="clear" w:color="auto" w:fill="FDFEFD"/>
              </w:rPr>
              <w:t>42651 - Буферний ізотонічний сольовий розчин, IVD (діагностика in vitro)</w:t>
            </w:r>
          </w:p>
        </w:tc>
        <w:tc>
          <w:tcPr>
            <w:tcW w:w="1276" w:type="dxa"/>
            <w:tcBorders>
              <w:top w:val="single" w:sz="4" w:space="0" w:color="auto"/>
              <w:left w:val="single" w:sz="4" w:space="0" w:color="auto"/>
              <w:right w:val="single" w:sz="4" w:space="0" w:color="auto"/>
            </w:tcBorders>
            <w:vAlign w:val="center"/>
          </w:tcPr>
          <w:p w14:paraId="49335871"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51D4CD2D"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6BD0274A"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2B8029F6"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6ED68161"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362E5D3A" w14:textId="77777777" w:rsidR="00B84CC0" w:rsidRPr="009C1841" w:rsidRDefault="00B84CC0" w:rsidP="00B84CC0">
            <w:pPr>
              <w:jc w:val="center"/>
              <w:rPr>
                <w:rFonts w:ascii="Times New Roman" w:hAnsi="Times New Roman"/>
                <w:b/>
                <w:bCs/>
                <w:sz w:val="20"/>
                <w:szCs w:val="20"/>
                <w:lang w:val="uk-UA"/>
              </w:rPr>
            </w:pPr>
          </w:p>
        </w:tc>
      </w:tr>
      <w:tr w:rsidR="00B84CC0" w:rsidRPr="009C1841" w14:paraId="26F1A599" w14:textId="77777777" w:rsidTr="0047750C">
        <w:trPr>
          <w:trHeight w:val="553"/>
        </w:trPr>
        <w:tc>
          <w:tcPr>
            <w:tcW w:w="392" w:type="dxa"/>
            <w:tcBorders>
              <w:top w:val="single" w:sz="6" w:space="0" w:color="auto"/>
              <w:left w:val="single" w:sz="6" w:space="0" w:color="auto"/>
              <w:right w:val="single" w:sz="4" w:space="0" w:color="auto"/>
            </w:tcBorders>
          </w:tcPr>
          <w:p w14:paraId="49E66591" w14:textId="5F0D1201" w:rsidR="00B84CC0" w:rsidRPr="009C1841" w:rsidRDefault="00B84CC0" w:rsidP="00B84CC0">
            <w:pPr>
              <w:ind w:left="-142"/>
              <w:jc w:val="center"/>
              <w:rPr>
                <w:rFonts w:ascii="Times New Roman" w:hAnsi="Times New Roman"/>
                <w:b/>
                <w:bCs/>
                <w:color w:val="000000"/>
                <w:sz w:val="18"/>
                <w:szCs w:val="18"/>
                <w:lang w:val="uk-UA"/>
              </w:rPr>
            </w:pPr>
            <w:r w:rsidRPr="009C1841">
              <w:t>31</w:t>
            </w:r>
          </w:p>
        </w:tc>
        <w:tc>
          <w:tcPr>
            <w:tcW w:w="1701" w:type="dxa"/>
            <w:tcBorders>
              <w:top w:val="single" w:sz="4" w:space="0" w:color="000000"/>
              <w:left w:val="single" w:sz="4" w:space="0" w:color="000000"/>
              <w:bottom w:val="single" w:sz="4" w:space="0" w:color="000000"/>
              <w:right w:val="single" w:sz="4" w:space="0" w:color="000000"/>
            </w:tcBorders>
            <w:vAlign w:val="center"/>
          </w:tcPr>
          <w:p w14:paraId="26D3393A" w14:textId="26F57B23" w:rsidR="00B84CC0" w:rsidRPr="009C1841" w:rsidRDefault="00B84CC0" w:rsidP="00B84CC0">
            <w:pPr>
              <w:ind w:right="56"/>
              <w:rPr>
                <w:rFonts w:ascii="Times New Roman" w:hAnsi="Times New Roman"/>
                <w:b/>
                <w:bCs/>
                <w:sz w:val="18"/>
                <w:szCs w:val="18"/>
              </w:rPr>
            </w:pPr>
            <w:proofErr w:type="gramStart"/>
            <w:r w:rsidRPr="009C1841">
              <w:rPr>
                <w:rFonts w:ascii="Times New Roman" w:hAnsi="Times New Roman"/>
                <w:sz w:val="20"/>
                <w:szCs w:val="20"/>
              </w:rPr>
              <w:t>Реагент  «</w:t>
            </w:r>
            <w:proofErr w:type="gramEnd"/>
            <w:r w:rsidRPr="009C1841">
              <w:rPr>
                <w:rFonts w:ascii="Times New Roman" w:hAnsi="Times New Roman"/>
                <w:sz w:val="20"/>
                <w:szCs w:val="20"/>
              </w:rPr>
              <w:t>M-52DIFF Lyse» 500мл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10473FD6" w14:textId="3281BF3D"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bdr w:val="none" w:sz="0" w:space="0" w:color="auto" w:frame="1"/>
                <w:shd w:val="clear" w:color="auto" w:fill="FDFEFD"/>
              </w:rPr>
              <w:t>61165 - Реагент для лізису клітин крові IVD (діагностика in vitro)</w:t>
            </w:r>
          </w:p>
        </w:tc>
        <w:tc>
          <w:tcPr>
            <w:tcW w:w="1276" w:type="dxa"/>
            <w:tcBorders>
              <w:top w:val="single" w:sz="4" w:space="0" w:color="auto"/>
              <w:left w:val="single" w:sz="4" w:space="0" w:color="auto"/>
              <w:right w:val="single" w:sz="4" w:space="0" w:color="auto"/>
            </w:tcBorders>
            <w:vAlign w:val="center"/>
          </w:tcPr>
          <w:p w14:paraId="1868BF73"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058555EE"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673E32F2"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5835638D"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1338F8CF"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0BADD5D9" w14:textId="77777777" w:rsidR="00B84CC0" w:rsidRPr="009C1841" w:rsidRDefault="00B84CC0" w:rsidP="00B84CC0">
            <w:pPr>
              <w:jc w:val="center"/>
              <w:rPr>
                <w:rFonts w:ascii="Times New Roman" w:hAnsi="Times New Roman"/>
                <w:b/>
                <w:bCs/>
                <w:sz w:val="20"/>
                <w:szCs w:val="20"/>
                <w:lang w:val="uk-UA"/>
              </w:rPr>
            </w:pPr>
          </w:p>
        </w:tc>
      </w:tr>
      <w:tr w:rsidR="00B84CC0" w:rsidRPr="009C1841" w14:paraId="166FE818" w14:textId="77777777" w:rsidTr="0047750C">
        <w:trPr>
          <w:trHeight w:val="553"/>
        </w:trPr>
        <w:tc>
          <w:tcPr>
            <w:tcW w:w="392" w:type="dxa"/>
            <w:tcBorders>
              <w:top w:val="single" w:sz="6" w:space="0" w:color="auto"/>
              <w:left w:val="single" w:sz="6" w:space="0" w:color="auto"/>
              <w:right w:val="single" w:sz="4" w:space="0" w:color="auto"/>
            </w:tcBorders>
          </w:tcPr>
          <w:p w14:paraId="4A5A7E73" w14:textId="13788D94" w:rsidR="00B84CC0" w:rsidRPr="009C1841" w:rsidRDefault="00B84CC0" w:rsidP="00B84CC0">
            <w:pPr>
              <w:ind w:left="-142"/>
              <w:jc w:val="center"/>
              <w:rPr>
                <w:rFonts w:ascii="Times New Roman" w:hAnsi="Times New Roman"/>
                <w:b/>
                <w:bCs/>
                <w:color w:val="000000"/>
                <w:sz w:val="18"/>
                <w:szCs w:val="18"/>
                <w:lang w:val="uk-UA"/>
              </w:rPr>
            </w:pPr>
            <w:r w:rsidRPr="009C1841">
              <w:t>32</w:t>
            </w:r>
          </w:p>
        </w:tc>
        <w:tc>
          <w:tcPr>
            <w:tcW w:w="1701" w:type="dxa"/>
            <w:tcBorders>
              <w:top w:val="single" w:sz="4" w:space="0" w:color="000000"/>
              <w:left w:val="single" w:sz="4" w:space="0" w:color="000000"/>
              <w:bottom w:val="single" w:sz="4" w:space="0" w:color="000000"/>
              <w:right w:val="single" w:sz="4" w:space="0" w:color="000000"/>
            </w:tcBorders>
            <w:vAlign w:val="center"/>
          </w:tcPr>
          <w:p w14:paraId="0CB1D82C" w14:textId="3692529D" w:rsidR="00B84CC0" w:rsidRPr="009C1841" w:rsidRDefault="00B84CC0" w:rsidP="00B84CC0">
            <w:pPr>
              <w:ind w:right="56"/>
              <w:rPr>
                <w:rFonts w:ascii="Times New Roman" w:hAnsi="Times New Roman"/>
                <w:b/>
                <w:bCs/>
                <w:sz w:val="18"/>
                <w:szCs w:val="18"/>
              </w:rPr>
            </w:pPr>
            <w:r w:rsidRPr="009C1841">
              <w:rPr>
                <w:rFonts w:ascii="Times New Roman" w:hAnsi="Times New Roman"/>
                <w:sz w:val="20"/>
                <w:szCs w:val="20"/>
              </w:rPr>
              <w:t xml:space="preserve">Реагент «M-52LH Lyse» 100 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1DBED406" w14:textId="26782781"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bdr w:val="none" w:sz="0" w:space="0" w:color="auto" w:frame="1"/>
                <w:shd w:val="clear" w:color="auto" w:fill="FDFEFD"/>
              </w:rPr>
              <w:t>61165 - Реагент для лізису клітин крові IVD (діагностика in vitro)</w:t>
            </w:r>
          </w:p>
        </w:tc>
        <w:tc>
          <w:tcPr>
            <w:tcW w:w="1276" w:type="dxa"/>
            <w:tcBorders>
              <w:top w:val="single" w:sz="4" w:space="0" w:color="auto"/>
              <w:left w:val="single" w:sz="4" w:space="0" w:color="auto"/>
              <w:right w:val="single" w:sz="4" w:space="0" w:color="auto"/>
            </w:tcBorders>
            <w:vAlign w:val="center"/>
          </w:tcPr>
          <w:p w14:paraId="3CD89AF5"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5CBD8C5B"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6EBE79B7"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1C504896"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4EFD5392"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677BE0E7" w14:textId="77777777" w:rsidR="00B84CC0" w:rsidRPr="009C1841" w:rsidRDefault="00B84CC0" w:rsidP="00B84CC0">
            <w:pPr>
              <w:jc w:val="center"/>
              <w:rPr>
                <w:rFonts w:ascii="Times New Roman" w:hAnsi="Times New Roman"/>
                <w:b/>
                <w:bCs/>
                <w:sz w:val="20"/>
                <w:szCs w:val="20"/>
                <w:lang w:val="uk-UA"/>
              </w:rPr>
            </w:pPr>
          </w:p>
        </w:tc>
      </w:tr>
      <w:tr w:rsidR="00B84CC0" w:rsidRPr="009C1841" w14:paraId="77E5CADD" w14:textId="77777777" w:rsidTr="0047750C">
        <w:trPr>
          <w:trHeight w:val="553"/>
        </w:trPr>
        <w:tc>
          <w:tcPr>
            <w:tcW w:w="392" w:type="dxa"/>
            <w:tcBorders>
              <w:top w:val="single" w:sz="6" w:space="0" w:color="auto"/>
              <w:left w:val="single" w:sz="6" w:space="0" w:color="auto"/>
              <w:right w:val="single" w:sz="4" w:space="0" w:color="auto"/>
            </w:tcBorders>
          </w:tcPr>
          <w:p w14:paraId="6539BABE" w14:textId="12DC18BF" w:rsidR="00B84CC0" w:rsidRPr="009C1841" w:rsidRDefault="00B84CC0" w:rsidP="00B84CC0">
            <w:pPr>
              <w:ind w:left="-142"/>
              <w:jc w:val="center"/>
              <w:rPr>
                <w:rFonts w:ascii="Times New Roman" w:hAnsi="Times New Roman"/>
                <w:b/>
                <w:bCs/>
                <w:color w:val="000000"/>
                <w:sz w:val="18"/>
                <w:szCs w:val="18"/>
                <w:lang w:val="uk-UA"/>
              </w:rPr>
            </w:pPr>
            <w:r w:rsidRPr="009C1841">
              <w:lastRenderedPageBreak/>
              <w:t>33</w:t>
            </w:r>
          </w:p>
        </w:tc>
        <w:tc>
          <w:tcPr>
            <w:tcW w:w="1701" w:type="dxa"/>
            <w:tcBorders>
              <w:top w:val="single" w:sz="4" w:space="0" w:color="000000"/>
              <w:left w:val="single" w:sz="4" w:space="0" w:color="000000"/>
              <w:bottom w:val="single" w:sz="4" w:space="0" w:color="000000"/>
              <w:right w:val="single" w:sz="4" w:space="0" w:color="000000"/>
            </w:tcBorders>
            <w:vAlign w:val="center"/>
          </w:tcPr>
          <w:p w14:paraId="72BE078D" w14:textId="770F1553" w:rsidR="00B84CC0" w:rsidRPr="009C1841" w:rsidRDefault="00B84CC0" w:rsidP="00141DE9">
            <w:pPr>
              <w:spacing w:after="0" w:line="240" w:lineRule="auto"/>
              <w:rPr>
                <w:rFonts w:ascii="Times New Roman" w:hAnsi="Times New Roman"/>
                <w:b/>
                <w:bCs/>
                <w:sz w:val="18"/>
                <w:szCs w:val="18"/>
              </w:rPr>
            </w:pPr>
            <w:r w:rsidRPr="009C1841">
              <w:rPr>
                <w:rFonts w:ascii="Times New Roman" w:hAnsi="Times New Roman"/>
                <w:sz w:val="20"/>
                <w:szCs w:val="20"/>
                <w:lang w:eastAsia="ru-RU"/>
              </w:rPr>
              <w:t>Реагент</w:t>
            </w:r>
            <w:r w:rsidRPr="009C1841">
              <w:rPr>
                <w:rFonts w:ascii="Times New Roman" w:hAnsi="Times New Roman"/>
                <w:sz w:val="20"/>
                <w:szCs w:val="20"/>
                <w:lang w:val="en-US" w:eastAsia="ru-RU"/>
              </w:rPr>
              <w:t xml:space="preserve"> M-53P Probe Cleanser 50мл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7F34A813" w14:textId="3C94F9AB"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rPr>
              <w:t xml:space="preserve">59058 Мийний/очищувальний розчин IVD (діагностика in </w:t>
            </w:r>
            <w:proofErr w:type="gramStart"/>
            <w:r w:rsidRPr="009C1841">
              <w:rPr>
                <w:rFonts w:ascii="Times New Roman" w:hAnsi="Times New Roman"/>
                <w:sz w:val="20"/>
                <w:szCs w:val="20"/>
              </w:rPr>
              <w:t>vitro )</w:t>
            </w:r>
            <w:proofErr w:type="gramEnd"/>
            <w:r w:rsidRPr="009C1841">
              <w:rPr>
                <w:rFonts w:ascii="Times New Roman" w:hAnsi="Times New Roman"/>
                <w:sz w:val="20"/>
                <w:szCs w:val="20"/>
              </w:rPr>
              <w:t xml:space="preserve"> для автоматизованих/напівавтоматизованих систем</w:t>
            </w:r>
          </w:p>
        </w:tc>
        <w:tc>
          <w:tcPr>
            <w:tcW w:w="1276" w:type="dxa"/>
            <w:tcBorders>
              <w:top w:val="single" w:sz="4" w:space="0" w:color="auto"/>
              <w:left w:val="single" w:sz="4" w:space="0" w:color="auto"/>
              <w:right w:val="single" w:sz="4" w:space="0" w:color="auto"/>
            </w:tcBorders>
            <w:vAlign w:val="center"/>
          </w:tcPr>
          <w:p w14:paraId="2220EAD9"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63DE49BE"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61BFDFBA"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18F6DD61"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5197A0EA"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41050035" w14:textId="77777777" w:rsidR="00B84CC0" w:rsidRPr="009C1841" w:rsidRDefault="00B84CC0" w:rsidP="00B84CC0">
            <w:pPr>
              <w:jc w:val="center"/>
              <w:rPr>
                <w:rFonts w:ascii="Times New Roman" w:hAnsi="Times New Roman"/>
                <w:b/>
                <w:bCs/>
                <w:sz w:val="20"/>
                <w:szCs w:val="20"/>
                <w:lang w:val="uk-UA"/>
              </w:rPr>
            </w:pPr>
          </w:p>
        </w:tc>
      </w:tr>
      <w:tr w:rsidR="00B84CC0" w:rsidRPr="009C1841" w14:paraId="54C3CAFE" w14:textId="77777777" w:rsidTr="0047750C">
        <w:trPr>
          <w:trHeight w:val="553"/>
        </w:trPr>
        <w:tc>
          <w:tcPr>
            <w:tcW w:w="392" w:type="dxa"/>
            <w:tcBorders>
              <w:top w:val="single" w:sz="6" w:space="0" w:color="auto"/>
              <w:left w:val="single" w:sz="6" w:space="0" w:color="auto"/>
              <w:right w:val="single" w:sz="4" w:space="0" w:color="auto"/>
            </w:tcBorders>
          </w:tcPr>
          <w:p w14:paraId="034A2990" w14:textId="20AE10C9" w:rsidR="00B84CC0" w:rsidRPr="009C1841" w:rsidRDefault="00B84CC0" w:rsidP="00B84CC0">
            <w:pPr>
              <w:ind w:left="-142"/>
              <w:jc w:val="center"/>
              <w:rPr>
                <w:rFonts w:ascii="Times New Roman" w:hAnsi="Times New Roman"/>
                <w:b/>
                <w:bCs/>
                <w:color w:val="000000"/>
                <w:sz w:val="18"/>
                <w:szCs w:val="18"/>
                <w:lang w:val="uk-UA"/>
              </w:rPr>
            </w:pPr>
            <w:r w:rsidRPr="009C1841">
              <w:t>34</w:t>
            </w:r>
          </w:p>
        </w:tc>
        <w:tc>
          <w:tcPr>
            <w:tcW w:w="1701" w:type="dxa"/>
            <w:tcBorders>
              <w:top w:val="single" w:sz="4" w:space="0" w:color="000000"/>
              <w:left w:val="single" w:sz="4" w:space="0" w:color="000000"/>
              <w:bottom w:val="single" w:sz="4" w:space="0" w:color="000000"/>
              <w:right w:val="single" w:sz="4" w:space="0" w:color="000000"/>
            </w:tcBorders>
            <w:vAlign w:val="center"/>
          </w:tcPr>
          <w:p w14:paraId="4F2925AB" w14:textId="3A3AF8DA" w:rsidR="00B84CC0" w:rsidRPr="009C1841" w:rsidRDefault="00B84CC0" w:rsidP="00B84CC0">
            <w:pPr>
              <w:ind w:right="56"/>
              <w:rPr>
                <w:rFonts w:ascii="Times New Roman" w:hAnsi="Times New Roman"/>
                <w:b/>
                <w:bCs/>
                <w:sz w:val="18"/>
                <w:szCs w:val="18"/>
              </w:rPr>
            </w:pPr>
            <w:r w:rsidRPr="009C1841">
              <w:rPr>
                <w:rFonts w:ascii="Times New Roman" w:hAnsi="Times New Roman"/>
                <w:sz w:val="20"/>
                <w:szCs w:val="20"/>
              </w:rPr>
              <w:t>Контрольний матеріал CBC-5DMR 1 x 3.0 мл, норма</w:t>
            </w:r>
          </w:p>
        </w:tc>
        <w:tc>
          <w:tcPr>
            <w:tcW w:w="2126" w:type="dxa"/>
            <w:tcBorders>
              <w:top w:val="single" w:sz="4" w:space="0" w:color="000000"/>
              <w:left w:val="single" w:sz="4" w:space="0" w:color="000000"/>
              <w:bottom w:val="single" w:sz="4" w:space="0" w:color="000000"/>
              <w:right w:val="single" w:sz="4" w:space="0" w:color="000000"/>
            </w:tcBorders>
            <w:vAlign w:val="center"/>
          </w:tcPr>
          <w:p w14:paraId="7896FF57" w14:textId="036993F9"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bdr w:val="none" w:sz="0" w:space="0" w:color="auto" w:frame="1"/>
                <w:shd w:val="clear" w:color="auto" w:fill="FDFEFD"/>
              </w:rPr>
              <w:t>55864 - Імітатори клітин крові для калібрування/ контролювання IVD (діагностика in vitro), реагент</w:t>
            </w:r>
          </w:p>
        </w:tc>
        <w:tc>
          <w:tcPr>
            <w:tcW w:w="1276" w:type="dxa"/>
            <w:tcBorders>
              <w:top w:val="single" w:sz="4" w:space="0" w:color="auto"/>
              <w:left w:val="single" w:sz="4" w:space="0" w:color="auto"/>
              <w:right w:val="single" w:sz="4" w:space="0" w:color="auto"/>
            </w:tcBorders>
            <w:vAlign w:val="center"/>
          </w:tcPr>
          <w:p w14:paraId="53CEA4DD"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3997A0A8"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08FB15DE"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2382880B"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61A9CFC8"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4A9517ED" w14:textId="77777777" w:rsidR="00B84CC0" w:rsidRPr="009C1841" w:rsidRDefault="00B84CC0" w:rsidP="00B84CC0">
            <w:pPr>
              <w:jc w:val="center"/>
              <w:rPr>
                <w:rFonts w:ascii="Times New Roman" w:hAnsi="Times New Roman"/>
                <w:b/>
                <w:bCs/>
                <w:sz w:val="20"/>
                <w:szCs w:val="20"/>
                <w:lang w:val="uk-UA"/>
              </w:rPr>
            </w:pPr>
          </w:p>
        </w:tc>
      </w:tr>
      <w:tr w:rsidR="00B84CC0" w:rsidRPr="009C1841" w14:paraId="612A2B60" w14:textId="77777777" w:rsidTr="0047750C">
        <w:trPr>
          <w:trHeight w:val="553"/>
        </w:trPr>
        <w:tc>
          <w:tcPr>
            <w:tcW w:w="392" w:type="dxa"/>
            <w:tcBorders>
              <w:top w:val="single" w:sz="6" w:space="0" w:color="auto"/>
              <w:left w:val="single" w:sz="6" w:space="0" w:color="auto"/>
              <w:right w:val="single" w:sz="4" w:space="0" w:color="auto"/>
            </w:tcBorders>
          </w:tcPr>
          <w:p w14:paraId="456C199A" w14:textId="50C6A7BD" w:rsidR="00B84CC0" w:rsidRPr="009C1841" w:rsidRDefault="00B84CC0" w:rsidP="00B84CC0">
            <w:pPr>
              <w:ind w:left="-142"/>
              <w:jc w:val="center"/>
              <w:rPr>
                <w:rFonts w:ascii="Times New Roman" w:hAnsi="Times New Roman"/>
                <w:b/>
                <w:bCs/>
                <w:color w:val="000000"/>
                <w:sz w:val="18"/>
                <w:szCs w:val="18"/>
                <w:lang w:val="uk-UA"/>
              </w:rPr>
            </w:pPr>
            <w:r w:rsidRPr="009C1841">
              <w:t>35</w:t>
            </w:r>
          </w:p>
        </w:tc>
        <w:tc>
          <w:tcPr>
            <w:tcW w:w="1701" w:type="dxa"/>
            <w:tcBorders>
              <w:top w:val="single" w:sz="4" w:space="0" w:color="000000"/>
              <w:left w:val="single" w:sz="4" w:space="0" w:color="000000"/>
              <w:bottom w:val="single" w:sz="4" w:space="0" w:color="000000"/>
              <w:right w:val="single" w:sz="4" w:space="0" w:color="000000"/>
            </w:tcBorders>
            <w:vAlign w:val="center"/>
          </w:tcPr>
          <w:p w14:paraId="045E6398" w14:textId="77777777" w:rsidR="00B84CC0" w:rsidRPr="009C1841" w:rsidRDefault="00B84CC0" w:rsidP="00B84CC0">
            <w:pPr>
              <w:spacing w:after="0" w:line="240" w:lineRule="auto"/>
              <w:rPr>
                <w:rFonts w:ascii="Times New Roman" w:eastAsia="Times New Roman" w:hAnsi="Times New Roman"/>
                <w:sz w:val="20"/>
                <w:szCs w:val="20"/>
              </w:rPr>
            </w:pPr>
            <w:r w:rsidRPr="009C1841">
              <w:rPr>
                <w:rFonts w:ascii="Times New Roman" w:hAnsi="Times New Roman"/>
                <w:sz w:val="20"/>
                <w:szCs w:val="20"/>
              </w:rPr>
              <w:t xml:space="preserve">«СРБ – латекс-тест» </w:t>
            </w:r>
          </w:p>
          <w:p w14:paraId="5F1EF718" w14:textId="341F712C" w:rsidR="00B84CC0" w:rsidRPr="009C1841" w:rsidRDefault="00B84CC0" w:rsidP="00B84CC0">
            <w:pPr>
              <w:ind w:right="56"/>
              <w:rPr>
                <w:rFonts w:ascii="Times New Roman" w:hAnsi="Times New Roman"/>
                <w:b/>
                <w:bCs/>
                <w:sz w:val="18"/>
                <w:szCs w:val="18"/>
              </w:rPr>
            </w:pPr>
            <w:r w:rsidRPr="009C1841">
              <w:rPr>
                <w:rFonts w:ascii="Times New Roman" w:hAnsi="Times New Roman"/>
                <w:sz w:val="20"/>
                <w:szCs w:val="20"/>
              </w:rPr>
              <w:t>Набір реагентів для визначення вмісту С-реактивного білку в сироватці крові, 200 визн.</w:t>
            </w:r>
          </w:p>
        </w:tc>
        <w:tc>
          <w:tcPr>
            <w:tcW w:w="2126" w:type="dxa"/>
            <w:tcBorders>
              <w:top w:val="single" w:sz="4" w:space="0" w:color="000000"/>
              <w:left w:val="single" w:sz="4" w:space="0" w:color="000000"/>
              <w:bottom w:val="single" w:sz="4" w:space="0" w:color="000000"/>
              <w:right w:val="single" w:sz="4" w:space="0" w:color="000000"/>
            </w:tcBorders>
            <w:vAlign w:val="center"/>
          </w:tcPr>
          <w:p w14:paraId="41FA3EDE" w14:textId="35456C3E"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bdr w:val="none" w:sz="0" w:space="0" w:color="auto" w:frame="1"/>
                <w:shd w:val="clear" w:color="auto" w:fill="FDFEFD"/>
              </w:rPr>
              <w:t>63234 - C-реактивний білок (CRP) IVD (діагностика in vitro), набір, аглютинація, експрес-аналіз</w:t>
            </w:r>
          </w:p>
        </w:tc>
        <w:tc>
          <w:tcPr>
            <w:tcW w:w="1276" w:type="dxa"/>
            <w:tcBorders>
              <w:top w:val="single" w:sz="4" w:space="0" w:color="auto"/>
              <w:left w:val="single" w:sz="4" w:space="0" w:color="auto"/>
              <w:right w:val="single" w:sz="4" w:space="0" w:color="auto"/>
            </w:tcBorders>
            <w:vAlign w:val="center"/>
          </w:tcPr>
          <w:p w14:paraId="384A9ABF"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211F71E6"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4E61363B"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026A5FB0"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45E585C7"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114A0EE5" w14:textId="77777777" w:rsidR="00B84CC0" w:rsidRPr="009C1841" w:rsidRDefault="00B84CC0" w:rsidP="00B84CC0">
            <w:pPr>
              <w:jc w:val="center"/>
              <w:rPr>
                <w:rFonts w:ascii="Times New Roman" w:hAnsi="Times New Roman"/>
                <w:b/>
                <w:bCs/>
                <w:sz w:val="20"/>
                <w:szCs w:val="20"/>
                <w:lang w:val="uk-UA"/>
              </w:rPr>
            </w:pPr>
          </w:p>
        </w:tc>
      </w:tr>
      <w:tr w:rsidR="00B84CC0" w:rsidRPr="009C1841" w14:paraId="40BDCBBF" w14:textId="77777777" w:rsidTr="0047750C">
        <w:trPr>
          <w:trHeight w:val="553"/>
        </w:trPr>
        <w:tc>
          <w:tcPr>
            <w:tcW w:w="392" w:type="dxa"/>
            <w:tcBorders>
              <w:top w:val="single" w:sz="6" w:space="0" w:color="auto"/>
              <w:left w:val="single" w:sz="6" w:space="0" w:color="auto"/>
              <w:right w:val="single" w:sz="4" w:space="0" w:color="auto"/>
            </w:tcBorders>
          </w:tcPr>
          <w:p w14:paraId="73FF53EF" w14:textId="701DEAC1" w:rsidR="00B84CC0" w:rsidRPr="009C1841" w:rsidRDefault="00B84CC0" w:rsidP="00B84CC0">
            <w:pPr>
              <w:ind w:left="-142"/>
              <w:jc w:val="center"/>
              <w:rPr>
                <w:rFonts w:ascii="Times New Roman" w:hAnsi="Times New Roman"/>
                <w:b/>
                <w:bCs/>
                <w:color w:val="000000"/>
                <w:sz w:val="18"/>
                <w:szCs w:val="18"/>
                <w:lang w:val="uk-UA"/>
              </w:rPr>
            </w:pPr>
            <w:r w:rsidRPr="009C1841">
              <w:t>36</w:t>
            </w:r>
          </w:p>
        </w:tc>
        <w:tc>
          <w:tcPr>
            <w:tcW w:w="1701" w:type="dxa"/>
            <w:tcBorders>
              <w:top w:val="single" w:sz="4" w:space="0" w:color="000000"/>
              <w:left w:val="single" w:sz="4" w:space="0" w:color="000000"/>
              <w:bottom w:val="single" w:sz="4" w:space="0" w:color="000000"/>
              <w:right w:val="single" w:sz="4" w:space="0" w:color="000000"/>
            </w:tcBorders>
            <w:vAlign w:val="center"/>
          </w:tcPr>
          <w:p w14:paraId="2543DC9B" w14:textId="7EF83FEC" w:rsidR="00B84CC0" w:rsidRPr="009C1841" w:rsidRDefault="00B84CC0" w:rsidP="00657125">
            <w:pPr>
              <w:spacing w:after="0" w:line="240" w:lineRule="auto"/>
              <w:rPr>
                <w:rFonts w:ascii="Times New Roman" w:hAnsi="Times New Roman"/>
                <w:b/>
                <w:bCs/>
                <w:sz w:val="18"/>
                <w:szCs w:val="18"/>
              </w:rPr>
            </w:pPr>
            <w:r w:rsidRPr="009C1841">
              <w:rPr>
                <w:rFonts w:ascii="Times New Roman" w:hAnsi="Times New Roman"/>
                <w:sz w:val="20"/>
                <w:szCs w:val="20"/>
              </w:rPr>
              <w:t>«РФ – латекс-тест» Набір реагентів для визначення вмісту ревматоїдного фактору в сироватці крові, 200 визн.</w:t>
            </w:r>
          </w:p>
        </w:tc>
        <w:tc>
          <w:tcPr>
            <w:tcW w:w="2126" w:type="dxa"/>
            <w:tcBorders>
              <w:top w:val="single" w:sz="4" w:space="0" w:color="000000"/>
              <w:left w:val="single" w:sz="4" w:space="0" w:color="000000"/>
              <w:bottom w:val="single" w:sz="4" w:space="0" w:color="000000"/>
              <w:right w:val="single" w:sz="4" w:space="0" w:color="000000"/>
            </w:tcBorders>
            <w:vAlign w:val="center"/>
          </w:tcPr>
          <w:p w14:paraId="3772E5A0" w14:textId="6598DB6F"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bdr w:val="none" w:sz="0" w:space="0" w:color="auto" w:frame="1"/>
                <w:shd w:val="clear" w:color="auto" w:fill="FDFEFD"/>
              </w:rPr>
              <w:t>55112 - Ревматоїдний чинник IVD (діагностика in vitro), набір, реакція аглютинації</w:t>
            </w:r>
          </w:p>
        </w:tc>
        <w:tc>
          <w:tcPr>
            <w:tcW w:w="1276" w:type="dxa"/>
            <w:tcBorders>
              <w:top w:val="single" w:sz="4" w:space="0" w:color="auto"/>
              <w:left w:val="single" w:sz="4" w:space="0" w:color="auto"/>
              <w:right w:val="single" w:sz="4" w:space="0" w:color="auto"/>
            </w:tcBorders>
            <w:vAlign w:val="center"/>
          </w:tcPr>
          <w:p w14:paraId="4DDFF142"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23374B6B"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1B550491"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279CE719"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495A7B4E"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2F393548" w14:textId="77777777" w:rsidR="00B84CC0" w:rsidRPr="009C1841" w:rsidRDefault="00B84CC0" w:rsidP="00B84CC0">
            <w:pPr>
              <w:jc w:val="center"/>
              <w:rPr>
                <w:rFonts w:ascii="Times New Roman" w:hAnsi="Times New Roman"/>
                <w:b/>
                <w:bCs/>
                <w:sz w:val="20"/>
                <w:szCs w:val="20"/>
                <w:lang w:val="uk-UA"/>
              </w:rPr>
            </w:pPr>
          </w:p>
        </w:tc>
      </w:tr>
      <w:tr w:rsidR="00B84CC0" w:rsidRPr="009C1841" w14:paraId="1D7D4FE7" w14:textId="77777777" w:rsidTr="0047750C">
        <w:trPr>
          <w:trHeight w:val="553"/>
        </w:trPr>
        <w:tc>
          <w:tcPr>
            <w:tcW w:w="392" w:type="dxa"/>
            <w:tcBorders>
              <w:top w:val="single" w:sz="6" w:space="0" w:color="auto"/>
              <w:left w:val="single" w:sz="6" w:space="0" w:color="auto"/>
              <w:right w:val="single" w:sz="4" w:space="0" w:color="auto"/>
            </w:tcBorders>
          </w:tcPr>
          <w:p w14:paraId="3EFA833F" w14:textId="46C3D9EF" w:rsidR="00B84CC0" w:rsidRPr="009C1841" w:rsidRDefault="00B84CC0" w:rsidP="00B84CC0">
            <w:pPr>
              <w:ind w:left="-142"/>
              <w:jc w:val="center"/>
              <w:rPr>
                <w:rFonts w:ascii="Times New Roman" w:hAnsi="Times New Roman"/>
                <w:b/>
                <w:bCs/>
                <w:color w:val="000000"/>
                <w:sz w:val="18"/>
                <w:szCs w:val="18"/>
                <w:lang w:val="uk-UA"/>
              </w:rPr>
            </w:pPr>
            <w:r w:rsidRPr="009C1841">
              <w:t>37</w:t>
            </w:r>
          </w:p>
        </w:tc>
        <w:tc>
          <w:tcPr>
            <w:tcW w:w="1701" w:type="dxa"/>
            <w:tcBorders>
              <w:top w:val="single" w:sz="4" w:space="0" w:color="000000"/>
              <w:left w:val="single" w:sz="4" w:space="0" w:color="000000"/>
              <w:bottom w:val="single" w:sz="4" w:space="0" w:color="000000"/>
              <w:right w:val="single" w:sz="4" w:space="0" w:color="000000"/>
            </w:tcBorders>
            <w:vAlign w:val="center"/>
          </w:tcPr>
          <w:p w14:paraId="2B89ED7E" w14:textId="34271A73" w:rsidR="00B84CC0" w:rsidRPr="009C1841" w:rsidRDefault="00B84CC0" w:rsidP="00B84CC0">
            <w:pPr>
              <w:ind w:right="56"/>
              <w:rPr>
                <w:rFonts w:ascii="Times New Roman" w:hAnsi="Times New Roman"/>
                <w:b/>
                <w:bCs/>
                <w:sz w:val="18"/>
                <w:szCs w:val="18"/>
              </w:rPr>
            </w:pPr>
            <w:r w:rsidRPr="009C1841">
              <w:rPr>
                <w:rFonts w:ascii="Times New Roman" w:hAnsi="Times New Roman"/>
                <w:sz w:val="20"/>
                <w:szCs w:val="20"/>
              </w:rPr>
              <w:t>ПЧ-ТЕСТ з рідким реагентом 400 визн</w:t>
            </w:r>
          </w:p>
        </w:tc>
        <w:tc>
          <w:tcPr>
            <w:tcW w:w="2126" w:type="dxa"/>
            <w:tcBorders>
              <w:top w:val="single" w:sz="4" w:space="0" w:color="000000"/>
              <w:left w:val="single" w:sz="4" w:space="0" w:color="000000"/>
              <w:bottom w:val="single" w:sz="4" w:space="0" w:color="000000"/>
              <w:right w:val="single" w:sz="4" w:space="0" w:color="000000"/>
            </w:tcBorders>
            <w:vAlign w:val="center"/>
          </w:tcPr>
          <w:p w14:paraId="6568B9F0" w14:textId="5B2E818C"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bdr w:val="none" w:sz="0" w:space="0" w:color="auto" w:frame="1"/>
                <w:shd w:val="clear" w:color="auto" w:fill="FDFEFD"/>
              </w:rPr>
              <w:t>55983 - Протромбіновий час (ПЧ) IVD (діагностика in vitro), набір, аналіз утворення згустку</w:t>
            </w:r>
          </w:p>
        </w:tc>
        <w:tc>
          <w:tcPr>
            <w:tcW w:w="1276" w:type="dxa"/>
            <w:tcBorders>
              <w:top w:val="single" w:sz="4" w:space="0" w:color="auto"/>
              <w:left w:val="single" w:sz="4" w:space="0" w:color="auto"/>
              <w:right w:val="single" w:sz="4" w:space="0" w:color="auto"/>
            </w:tcBorders>
            <w:vAlign w:val="center"/>
          </w:tcPr>
          <w:p w14:paraId="7DB20ABE"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32532412"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3A9B828F"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7AEC6E61"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5B53758C"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2BD174DF" w14:textId="77777777" w:rsidR="00B84CC0" w:rsidRPr="009C1841" w:rsidRDefault="00B84CC0" w:rsidP="00B84CC0">
            <w:pPr>
              <w:jc w:val="center"/>
              <w:rPr>
                <w:rFonts w:ascii="Times New Roman" w:hAnsi="Times New Roman"/>
                <w:b/>
                <w:bCs/>
                <w:sz w:val="20"/>
                <w:szCs w:val="20"/>
                <w:lang w:val="uk-UA"/>
              </w:rPr>
            </w:pPr>
          </w:p>
        </w:tc>
      </w:tr>
      <w:tr w:rsidR="00B84CC0" w:rsidRPr="009C1841" w14:paraId="02C152D7" w14:textId="77777777" w:rsidTr="0047750C">
        <w:trPr>
          <w:trHeight w:val="553"/>
        </w:trPr>
        <w:tc>
          <w:tcPr>
            <w:tcW w:w="392" w:type="dxa"/>
            <w:tcBorders>
              <w:top w:val="single" w:sz="6" w:space="0" w:color="auto"/>
              <w:left w:val="single" w:sz="6" w:space="0" w:color="auto"/>
              <w:right w:val="single" w:sz="4" w:space="0" w:color="auto"/>
            </w:tcBorders>
          </w:tcPr>
          <w:p w14:paraId="0DC3A175" w14:textId="628C8E59" w:rsidR="00B84CC0" w:rsidRPr="009C1841" w:rsidRDefault="00B84CC0" w:rsidP="00B84CC0">
            <w:pPr>
              <w:ind w:left="-142"/>
              <w:jc w:val="center"/>
              <w:rPr>
                <w:rFonts w:ascii="Times New Roman" w:hAnsi="Times New Roman"/>
                <w:b/>
                <w:bCs/>
                <w:color w:val="000000"/>
                <w:sz w:val="18"/>
                <w:szCs w:val="18"/>
                <w:lang w:val="uk-UA"/>
              </w:rPr>
            </w:pPr>
            <w:r w:rsidRPr="009C1841">
              <w:t>38</w:t>
            </w:r>
          </w:p>
        </w:tc>
        <w:tc>
          <w:tcPr>
            <w:tcW w:w="1701" w:type="dxa"/>
            <w:tcBorders>
              <w:top w:val="single" w:sz="4" w:space="0" w:color="000000"/>
              <w:left w:val="single" w:sz="4" w:space="0" w:color="000000"/>
              <w:bottom w:val="single" w:sz="4" w:space="0" w:color="000000"/>
              <w:right w:val="single" w:sz="4" w:space="0" w:color="000000"/>
            </w:tcBorders>
            <w:vAlign w:val="center"/>
          </w:tcPr>
          <w:p w14:paraId="2515C87E" w14:textId="222CB48C" w:rsidR="00B84CC0" w:rsidRPr="009C1841" w:rsidRDefault="00B84CC0" w:rsidP="00B84CC0">
            <w:pPr>
              <w:ind w:right="56"/>
              <w:rPr>
                <w:rFonts w:ascii="Times New Roman" w:hAnsi="Times New Roman"/>
                <w:b/>
                <w:bCs/>
                <w:sz w:val="18"/>
                <w:szCs w:val="18"/>
              </w:rPr>
            </w:pPr>
            <w:r w:rsidRPr="009C1841">
              <w:rPr>
                <w:rFonts w:ascii="Times New Roman" w:hAnsi="Times New Roman"/>
                <w:sz w:val="20"/>
                <w:szCs w:val="20"/>
              </w:rPr>
              <w:t>Діагностичний моноклональний реагент анти – А для визначення групи крові людини за системою АВ0, 10мл.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4FB94C16" w14:textId="28172CC9"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bdr w:val="none" w:sz="0" w:space="0" w:color="auto" w:frame="1"/>
                <w:shd w:val="clear" w:color="auto" w:fill="FDFEFD"/>
              </w:rPr>
              <w:t>52532 - Анти-A групове типування еритроцитів IVD (діагностика in vitro), антитіла</w:t>
            </w:r>
          </w:p>
        </w:tc>
        <w:tc>
          <w:tcPr>
            <w:tcW w:w="1276" w:type="dxa"/>
            <w:tcBorders>
              <w:top w:val="single" w:sz="4" w:space="0" w:color="auto"/>
              <w:left w:val="single" w:sz="4" w:space="0" w:color="auto"/>
              <w:right w:val="single" w:sz="4" w:space="0" w:color="auto"/>
            </w:tcBorders>
            <w:vAlign w:val="center"/>
          </w:tcPr>
          <w:p w14:paraId="12A8B852"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6DB3CA79"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256B7600"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269AA329"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15722879"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578775DC" w14:textId="77777777" w:rsidR="00B84CC0" w:rsidRPr="009C1841" w:rsidRDefault="00B84CC0" w:rsidP="00B84CC0">
            <w:pPr>
              <w:jc w:val="center"/>
              <w:rPr>
                <w:rFonts w:ascii="Times New Roman" w:hAnsi="Times New Roman"/>
                <w:b/>
                <w:bCs/>
                <w:sz w:val="20"/>
                <w:szCs w:val="20"/>
                <w:lang w:val="uk-UA"/>
              </w:rPr>
            </w:pPr>
          </w:p>
        </w:tc>
      </w:tr>
      <w:tr w:rsidR="00B84CC0" w:rsidRPr="009C1841" w14:paraId="421638F7" w14:textId="77777777" w:rsidTr="0047750C">
        <w:trPr>
          <w:trHeight w:val="553"/>
        </w:trPr>
        <w:tc>
          <w:tcPr>
            <w:tcW w:w="392" w:type="dxa"/>
            <w:tcBorders>
              <w:top w:val="single" w:sz="6" w:space="0" w:color="auto"/>
              <w:left w:val="single" w:sz="6" w:space="0" w:color="auto"/>
              <w:right w:val="single" w:sz="4" w:space="0" w:color="auto"/>
            </w:tcBorders>
          </w:tcPr>
          <w:p w14:paraId="33450E38" w14:textId="453DD515" w:rsidR="00B84CC0" w:rsidRPr="009C1841" w:rsidRDefault="00B84CC0" w:rsidP="00B84CC0">
            <w:pPr>
              <w:ind w:left="-142"/>
              <w:jc w:val="center"/>
              <w:rPr>
                <w:rFonts w:ascii="Times New Roman" w:hAnsi="Times New Roman"/>
                <w:b/>
                <w:bCs/>
                <w:color w:val="000000"/>
                <w:sz w:val="18"/>
                <w:szCs w:val="18"/>
                <w:lang w:val="uk-UA"/>
              </w:rPr>
            </w:pPr>
            <w:r w:rsidRPr="009C1841">
              <w:t>39</w:t>
            </w:r>
          </w:p>
        </w:tc>
        <w:tc>
          <w:tcPr>
            <w:tcW w:w="1701" w:type="dxa"/>
            <w:tcBorders>
              <w:top w:val="single" w:sz="4" w:space="0" w:color="000000"/>
              <w:left w:val="single" w:sz="4" w:space="0" w:color="000000"/>
              <w:bottom w:val="single" w:sz="4" w:space="0" w:color="000000"/>
              <w:right w:val="single" w:sz="4" w:space="0" w:color="000000"/>
            </w:tcBorders>
            <w:vAlign w:val="center"/>
          </w:tcPr>
          <w:p w14:paraId="7B3F37C8" w14:textId="1C1DF144" w:rsidR="00B84CC0" w:rsidRPr="009C1841" w:rsidRDefault="00B84CC0" w:rsidP="00B84CC0">
            <w:pPr>
              <w:ind w:right="56"/>
              <w:rPr>
                <w:rFonts w:ascii="Times New Roman" w:hAnsi="Times New Roman"/>
                <w:b/>
                <w:bCs/>
                <w:sz w:val="18"/>
                <w:szCs w:val="18"/>
              </w:rPr>
            </w:pPr>
            <w:r w:rsidRPr="009C1841">
              <w:rPr>
                <w:rFonts w:ascii="Times New Roman" w:hAnsi="Times New Roman"/>
                <w:sz w:val="20"/>
                <w:szCs w:val="20"/>
              </w:rPr>
              <w:t xml:space="preserve">Діагностичний моноклональний реагент анти – В для визначення групи крові людини за системою </w:t>
            </w:r>
            <w:r w:rsidRPr="009C1841">
              <w:rPr>
                <w:rFonts w:ascii="Times New Roman" w:hAnsi="Times New Roman"/>
                <w:sz w:val="20"/>
                <w:szCs w:val="20"/>
              </w:rPr>
              <w:lastRenderedPageBreak/>
              <w:t xml:space="preserve">АВ0,10мл.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434BF1C3" w14:textId="43BD73CD"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bdr w:val="none" w:sz="0" w:space="0" w:color="auto" w:frame="1"/>
                <w:shd w:val="clear" w:color="auto" w:fill="FDFEFD"/>
              </w:rPr>
              <w:lastRenderedPageBreak/>
              <w:t>52538 - Анти-B групове типування еритроцитів IVD (діагностика in vitro), антитіла</w:t>
            </w:r>
          </w:p>
        </w:tc>
        <w:tc>
          <w:tcPr>
            <w:tcW w:w="1276" w:type="dxa"/>
            <w:tcBorders>
              <w:top w:val="single" w:sz="4" w:space="0" w:color="auto"/>
              <w:left w:val="single" w:sz="4" w:space="0" w:color="auto"/>
              <w:right w:val="single" w:sz="4" w:space="0" w:color="auto"/>
            </w:tcBorders>
            <w:vAlign w:val="center"/>
          </w:tcPr>
          <w:p w14:paraId="5386944A"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6CF3BB8A"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5D6E831C"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73A8AB40"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28BEAD8A"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36144134" w14:textId="77777777" w:rsidR="00B84CC0" w:rsidRPr="009C1841" w:rsidRDefault="00B84CC0" w:rsidP="00B84CC0">
            <w:pPr>
              <w:jc w:val="center"/>
              <w:rPr>
                <w:rFonts w:ascii="Times New Roman" w:hAnsi="Times New Roman"/>
                <w:b/>
                <w:bCs/>
                <w:sz w:val="20"/>
                <w:szCs w:val="20"/>
                <w:lang w:val="uk-UA"/>
              </w:rPr>
            </w:pPr>
          </w:p>
        </w:tc>
      </w:tr>
      <w:tr w:rsidR="00B84CC0" w:rsidRPr="009C1841" w14:paraId="2E9D34BB" w14:textId="77777777" w:rsidTr="0047750C">
        <w:trPr>
          <w:trHeight w:val="553"/>
        </w:trPr>
        <w:tc>
          <w:tcPr>
            <w:tcW w:w="392" w:type="dxa"/>
            <w:tcBorders>
              <w:top w:val="single" w:sz="6" w:space="0" w:color="auto"/>
              <w:left w:val="single" w:sz="6" w:space="0" w:color="auto"/>
              <w:right w:val="single" w:sz="4" w:space="0" w:color="auto"/>
            </w:tcBorders>
          </w:tcPr>
          <w:p w14:paraId="2BCCB749" w14:textId="70245DEB" w:rsidR="00B84CC0" w:rsidRPr="009C1841" w:rsidRDefault="00B84CC0" w:rsidP="00B84CC0">
            <w:pPr>
              <w:ind w:left="-142"/>
              <w:jc w:val="center"/>
              <w:rPr>
                <w:rFonts w:ascii="Times New Roman" w:hAnsi="Times New Roman"/>
                <w:b/>
                <w:bCs/>
                <w:color w:val="000000"/>
                <w:sz w:val="18"/>
                <w:szCs w:val="18"/>
                <w:lang w:val="uk-UA"/>
              </w:rPr>
            </w:pPr>
            <w:r w:rsidRPr="009C1841">
              <w:t>40</w:t>
            </w:r>
          </w:p>
        </w:tc>
        <w:tc>
          <w:tcPr>
            <w:tcW w:w="1701" w:type="dxa"/>
            <w:tcBorders>
              <w:top w:val="single" w:sz="4" w:space="0" w:color="000000"/>
              <w:left w:val="single" w:sz="4" w:space="0" w:color="000000"/>
              <w:bottom w:val="single" w:sz="4" w:space="0" w:color="000000"/>
              <w:right w:val="single" w:sz="4" w:space="0" w:color="000000"/>
            </w:tcBorders>
            <w:vAlign w:val="center"/>
          </w:tcPr>
          <w:p w14:paraId="67A03612" w14:textId="56105EDB" w:rsidR="00B84CC0" w:rsidRPr="009C1841" w:rsidRDefault="00B84CC0" w:rsidP="00B84CC0">
            <w:pPr>
              <w:ind w:right="56"/>
              <w:rPr>
                <w:rFonts w:ascii="Times New Roman" w:hAnsi="Times New Roman"/>
                <w:b/>
                <w:bCs/>
                <w:sz w:val="18"/>
                <w:szCs w:val="18"/>
              </w:rPr>
            </w:pPr>
            <w:r w:rsidRPr="009C1841">
              <w:rPr>
                <w:rFonts w:ascii="Times New Roman" w:hAnsi="Times New Roman"/>
                <w:sz w:val="20"/>
                <w:szCs w:val="20"/>
              </w:rPr>
              <w:t>Діагностичний моноклональний реагент анти - D для визначення групи крові людини за системою Rhesus, 10мл.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0847467B" w14:textId="4D13DA2A"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shd w:val="clear" w:color="auto" w:fill="FDFEFD"/>
              </w:rPr>
              <w:t xml:space="preserve">52647 Анти-Rh(D) групове типування еритроцитів IVD (діагностика in </w:t>
            </w:r>
            <w:proofErr w:type="gramStart"/>
            <w:r w:rsidRPr="009C1841">
              <w:rPr>
                <w:rFonts w:ascii="Times New Roman" w:hAnsi="Times New Roman"/>
                <w:sz w:val="20"/>
                <w:szCs w:val="20"/>
                <w:shd w:val="clear" w:color="auto" w:fill="FDFEFD"/>
              </w:rPr>
              <w:t>vitro )</w:t>
            </w:r>
            <w:proofErr w:type="gramEnd"/>
            <w:r w:rsidRPr="009C1841">
              <w:rPr>
                <w:rFonts w:ascii="Times New Roman" w:hAnsi="Times New Roman"/>
                <w:sz w:val="20"/>
                <w:szCs w:val="20"/>
                <w:shd w:val="clear" w:color="auto" w:fill="FDFEFD"/>
              </w:rPr>
              <w:t>, антитіла)</w:t>
            </w:r>
          </w:p>
        </w:tc>
        <w:tc>
          <w:tcPr>
            <w:tcW w:w="1276" w:type="dxa"/>
            <w:tcBorders>
              <w:top w:val="single" w:sz="4" w:space="0" w:color="auto"/>
              <w:left w:val="single" w:sz="4" w:space="0" w:color="auto"/>
              <w:right w:val="single" w:sz="4" w:space="0" w:color="auto"/>
            </w:tcBorders>
            <w:vAlign w:val="center"/>
          </w:tcPr>
          <w:p w14:paraId="31678C6A"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6C828D08"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67695388"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4EB66A56"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471A4E97"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5745DF87" w14:textId="77777777" w:rsidR="00B84CC0" w:rsidRPr="009C1841" w:rsidRDefault="00B84CC0" w:rsidP="00B84CC0">
            <w:pPr>
              <w:jc w:val="center"/>
              <w:rPr>
                <w:rFonts w:ascii="Times New Roman" w:hAnsi="Times New Roman"/>
                <w:b/>
                <w:bCs/>
                <w:sz w:val="20"/>
                <w:szCs w:val="20"/>
                <w:lang w:val="uk-UA"/>
              </w:rPr>
            </w:pPr>
          </w:p>
        </w:tc>
      </w:tr>
      <w:tr w:rsidR="00B84CC0" w:rsidRPr="009C1841" w14:paraId="77FDF576" w14:textId="77777777" w:rsidTr="0047750C">
        <w:trPr>
          <w:trHeight w:val="553"/>
        </w:trPr>
        <w:tc>
          <w:tcPr>
            <w:tcW w:w="392" w:type="dxa"/>
            <w:tcBorders>
              <w:top w:val="single" w:sz="6" w:space="0" w:color="auto"/>
              <w:left w:val="single" w:sz="6" w:space="0" w:color="auto"/>
              <w:right w:val="single" w:sz="4" w:space="0" w:color="auto"/>
            </w:tcBorders>
          </w:tcPr>
          <w:p w14:paraId="443B380D" w14:textId="3E33F1AA" w:rsidR="00B84CC0" w:rsidRPr="009C1841" w:rsidRDefault="00B84CC0" w:rsidP="00B84CC0">
            <w:pPr>
              <w:ind w:left="-142"/>
              <w:jc w:val="center"/>
              <w:rPr>
                <w:rFonts w:ascii="Times New Roman" w:hAnsi="Times New Roman"/>
                <w:b/>
                <w:bCs/>
                <w:color w:val="000000"/>
                <w:sz w:val="18"/>
                <w:szCs w:val="18"/>
                <w:lang w:val="uk-UA"/>
              </w:rPr>
            </w:pPr>
            <w:r w:rsidRPr="009C1841">
              <w:t>41</w:t>
            </w:r>
          </w:p>
        </w:tc>
        <w:tc>
          <w:tcPr>
            <w:tcW w:w="1701" w:type="dxa"/>
            <w:tcBorders>
              <w:top w:val="single" w:sz="4" w:space="0" w:color="000000"/>
              <w:left w:val="single" w:sz="4" w:space="0" w:color="000000"/>
              <w:bottom w:val="single" w:sz="4" w:space="0" w:color="000000"/>
              <w:right w:val="single" w:sz="4" w:space="0" w:color="000000"/>
            </w:tcBorders>
            <w:vAlign w:val="center"/>
          </w:tcPr>
          <w:p w14:paraId="2EE22516" w14:textId="0DA55899" w:rsidR="00B84CC0" w:rsidRPr="009C1841" w:rsidRDefault="00B84CC0" w:rsidP="00B84CC0">
            <w:pPr>
              <w:ind w:right="56"/>
              <w:rPr>
                <w:rFonts w:ascii="Times New Roman" w:hAnsi="Times New Roman"/>
                <w:b/>
                <w:bCs/>
                <w:sz w:val="18"/>
                <w:szCs w:val="18"/>
              </w:rPr>
            </w:pPr>
            <w:r w:rsidRPr="009C1841">
              <w:rPr>
                <w:rFonts w:ascii="Times New Roman" w:hAnsi="Times New Roman"/>
                <w:bCs/>
                <w:sz w:val="20"/>
                <w:szCs w:val="20"/>
              </w:rPr>
              <w:t>Тест для виявлення антитіл до ВІЛ1/2, експрес-тест</w:t>
            </w:r>
          </w:p>
        </w:tc>
        <w:tc>
          <w:tcPr>
            <w:tcW w:w="2126" w:type="dxa"/>
            <w:tcBorders>
              <w:top w:val="single" w:sz="4" w:space="0" w:color="000000"/>
              <w:left w:val="single" w:sz="4" w:space="0" w:color="000000"/>
              <w:bottom w:val="single" w:sz="4" w:space="0" w:color="000000"/>
              <w:right w:val="single" w:sz="4" w:space="0" w:color="000000"/>
            </w:tcBorders>
            <w:vAlign w:val="center"/>
          </w:tcPr>
          <w:p w14:paraId="34B59914" w14:textId="1B44A92B"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bdr w:val="none" w:sz="0" w:space="0" w:color="auto" w:frame="1"/>
                <w:shd w:val="clear" w:color="auto" w:fill="FDFEFD"/>
              </w:rPr>
              <w:t>48454 - ВІЛ-1/ВІЛ-2, антитіла IVD (діагностика in vitro), набір, імунохроматографічний, експрес-аналіз</w:t>
            </w:r>
          </w:p>
        </w:tc>
        <w:tc>
          <w:tcPr>
            <w:tcW w:w="1276" w:type="dxa"/>
            <w:tcBorders>
              <w:top w:val="single" w:sz="4" w:space="0" w:color="auto"/>
              <w:left w:val="single" w:sz="4" w:space="0" w:color="auto"/>
              <w:right w:val="single" w:sz="4" w:space="0" w:color="auto"/>
            </w:tcBorders>
            <w:vAlign w:val="center"/>
          </w:tcPr>
          <w:p w14:paraId="35BE772C"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66EEA3D4"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6C0FFBD7"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3C3D62AA"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19FEDB78"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6136378D" w14:textId="77777777" w:rsidR="00B84CC0" w:rsidRPr="009C1841" w:rsidRDefault="00B84CC0" w:rsidP="00B84CC0">
            <w:pPr>
              <w:jc w:val="center"/>
              <w:rPr>
                <w:rFonts w:ascii="Times New Roman" w:hAnsi="Times New Roman"/>
                <w:b/>
                <w:bCs/>
                <w:sz w:val="20"/>
                <w:szCs w:val="20"/>
                <w:lang w:val="uk-UA"/>
              </w:rPr>
            </w:pPr>
          </w:p>
        </w:tc>
      </w:tr>
      <w:tr w:rsidR="00B84CC0" w:rsidRPr="009C1841" w14:paraId="6369EA5C" w14:textId="77777777" w:rsidTr="0047750C">
        <w:trPr>
          <w:trHeight w:val="553"/>
        </w:trPr>
        <w:tc>
          <w:tcPr>
            <w:tcW w:w="392" w:type="dxa"/>
            <w:tcBorders>
              <w:top w:val="single" w:sz="6" w:space="0" w:color="auto"/>
              <w:left w:val="single" w:sz="6" w:space="0" w:color="auto"/>
              <w:right w:val="single" w:sz="4" w:space="0" w:color="auto"/>
            </w:tcBorders>
          </w:tcPr>
          <w:p w14:paraId="1B26EB42" w14:textId="69CAD2CF" w:rsidR="00B84CC0" w:rsidRPr="009C1841" w:rsidRDefault="00B84CC0" w:rsidP="00B84CC0">
            <w:pPr>
              <w:ind w:left="-142"/>
              <w:jc w:val="center"/>
              <w:rPr>
                <w:rFonts w:ascii="Times New Roman" w:hAnsi="Times New Roman"/>
                <w:b/>
                <w:bCs/>
                <w:color w:val="000000"/>
                <w:sz w:val="18"/>
                <w:szCs w:val="18"/>
                <w:lang w:val="uk-UA"/>
              </w:rPr>
            </w:pPr>
            <w:r w:rsidRPr="009C1841">
              <w:t>42</w:t>
            </w:r>
          </w:p>
        </w:tc>
        <w:tc>
          <w:tcPr>
            <w:tcW w:w="1701" w:type="dxa"/>
            <w:tcBorders>
              <w:top w:val="single" w:sz="4" w:space="0" w:color="000000"/>
              <w:left w:val="single" w:sz="4" w:space="0" w:color="000000"/>
              <w:bottom w:val="single" w:sz="4" w:space="0" w:color="000000"/>
              <w:right w:val="single" w:sz="4" w:space="0" w:color="000000"/>
            </w:tcBorders>
            <w:vAlign w:val="center"/>
          </w:tcPr>
          <w:p w14:paraId="3F1BFBEC" w14:textId="341AAA51" w:rsidR="00B84CC0" w:rsidRPr="009C1841" w:rsidRDefault="00B84CC0" w:rsidP="00B84CC0">
            <w:pPr>
              <w:ind w:right="56"/>
              <w:rPr>
                <w:rFonts w:ascii="Times New Roman" w:hAnsi="Times New Roman"/>
                <w:b/>
                <w:bCs/>
                <w:sz w:val="18"/>
                <w:szCs w:val="18"/>
              </w:rPr>
            </w:pPr>
            <w:r w:rsidRPr="009C1841">
              <w:rPr>
                <w:rFonts w:ascii="Times New Roman" w:hAnsi="Times New Roman"/>
                <w:bCs/>
                <w:sz w:val="20"/>
                <w:szCs w:val="20"/>
              </w:rPr>
              <w:t>Тест для виявлення Гепатиту В, експрес-тест</w:t>
            </w:r>
          </w:p>
        </w:tc>
        <w:tc>
          <w:tcPr>
            <w:tcW w:w="2126" w:type="dxa"/>
            <w:tcBorders>
              <w:top w:val="single" w:sz="4" w:space="0" w:color="000000"/>
              <w:left w:val="single" w:sz="4" w:space="0" w:color="000000"/>
              <w:bottom w:val="single" w:sz="4" w:space="0" w:color="000000"/>
              <w:right w:val="single" w:sz="4" w:space="0" w:color="000000"/>
            </w:tcBorders>
            <w:vAlign w:val="center"/>
          </w:tcPr>
          <w:p w14:paraId="2F9C685F" w14:textId="7E04BB24"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bdr w:val="none" w:sz="0" w:space="0" w:color="auto" w:frame="1"/>
                <w:shd w:val="clear" w:color="auto" w:fill="FDFEFD"/>
              </w:rPr>
              <w:t>48322 - Вірус гепатиту B, поверхневий антиген IVD (діагностика in vitro), набір, імунохроматографічний, експрес-аналіз</w:t>
            </w:r>
          </w:p>
        </w:tc>
        <w:tc>
          <w:tcPr>
            <w:tcW w:w="1276" w:type="dxa"/>
            <w:tcBorders>
              <w:top w:val="single" w:sz="4" w:space="0" w:color="auto"/>
              <w:left w:val="single" w:sz="4" w:space="0" w:color="auto"/>
              <w:right w:val="single" w:sz="4" w:space="0" w:color="auto"/>
            </w:tcBorders>
            <w:vAlign w:val="center"/>
          </w:tcPr>
          <w:p w14:paraId="1E5CE3F9"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6CA28AAA"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32AE9957"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6F3D6290"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20FB24DA"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5DC18075" w14:textId="77777777" w:rsidR="00B84CC0" w:rsidRPr="009C1841" w:rsidRDefault="00B84CC0" w:rsidP="00B84CC0">
            <w:pPr>
              <w:jc w:val="center"/>
              <w:rPr>
                <w:rFonts w:ascii="Times New Roman" w:hAnsi="Times New Roman"/>
                <w:b/>
                <w:bCs/>
                <w:sz w:val="20"/>
                <w:szCs w:val="20"/>
                <w:lang w:val="uk-UA"/>
              </w:rPr>
            </w:pPr>
          </w:p>
        </w:tc>
      </w:tr>
      <w:tr w:rsidR="00B84CC0" w:rsidRPr="009C1841" w14:paraId="6194F233" w14:textId="77777777" w:rsidTr="0047750C">
        <w:trPr>
          <w:trHeight w:val="553"/>
        </w:trPr>
        <w:tc>
          <w:tcPr>
            <w:tcW w:w="392" w:type="dxa"/>
            <w:tcBorders>
              <w:top w:val="single" w:sz="6" w:space="0" w:color="auto"/>
              <w:left w:val="single" w:sz="6" w:space="0" w:color="auto"/>
              <w:right w:val="single" w:sz="4" w:space="0" w:color="auto"/>
            </w:tcBorders>
          </w:tcPr>
          <w:p w14:paraId="53A0DC96" w14:textId="2506370D" w:rsidR="00B84CC0" w:rsidRPr="009C1841" w:rsidRDefault="00B84CC0" w:rsidP="00B84CC0">
            <w:pPr>
              <w:ind w:left="-142"/>
              <w:jc w:val="center"/>
              <w:rPr>
                <w:rFonts w:ascii="Times New Roman" w:hAnsi="Times New Roman"/>
                <w:b/>
                <w:bCs/>
                <w:color w:val="000000"/>
                <w:sz w:val="18"/>
                <w:szCs w:val="18"/>
                <w:lang w:val="uk-UA"/>
              </w:rPr>
            </w:pPr>
            <w:r w:rsidRPr="009C1841">
              <w:t>43</w:t>
            </w:r>
          </w:p>
        </w:tc>
        <w:tc>
          <w:tcPr>
            <w:tcW w:w="1701" w:type="dxa"/>
            <w:tcBorders>
              <w:top w:val="single" w:sz="4" w:space="0" w:color="000000"/>
              <w:left w:val="single" w:sz="4" w:space="0" w:color="000000"/>
              <w:bottom w:val="single" w:sz="4" w:space="0" w:color="000000"/>
              <w:right w:val="single" w:sz="4" w:space="0" w:color="000000"/>
            </w:tcBorders>
            <w:vAlign w:val="center"/>
          </w:tcPr>
          <w:p w14:paraId="5D3B4F04" w14:textId="168C4C7E" w:rsidR="00B84CC0" w:rsidRPr="009C1841" w:rsidRDefault="00B84CC0" w:rsidP="00B84CC0">
            <w:pPr>
              <w:ind w:right="56"/>
              <w:rPr>
                <w:rFonts w:ascii="Times New Roman" w:hAnsi="Times New Roman"/>
                <w:b/>
                <w:bCs/>
                <w:sz w:val="18"/>
                <w:szCs w:val="18"/>
              </w:rPr>
            </w:pPr>
            <w:r w:rsidRPr="009C1841">
              <w:rPr>
                <w:rFonts w:ascii="Times New Roman" w:hAnsi="Times New Roman"/>
                <w:bCs/>
                <w:sz w:val="20"/>
                <w:szCs w:val="20"/>
              </w:rPr>
              <w:t>Тест для виявлення Гепатиту С, експрес-тест</w:t>
            </w:r>
          </w:p>
        </w:tc>
        <w:tc>
          <w:tcPr>
            <w:tcW w:w="2126" w:type="dxa"/>
            <w:tcBorders>
              <w:top w:val="single" w:sz="4" w:space="0" w:color="000000"/>
              <w:left w:val="single" w:sz="4" w:space="0" w:color="000000"/>
              <w:bottom w:val="single" w:sz="4" w:space="0" w:color="000000"/>
              <w:right w:val="single" w:sz="4" w:space="0" w:color="000000"/>
            </w:tcBorders>
            <w:vAlign w:val="center"/>
          </w:tcPr>
          <w:p w14:paraId="47533534" w14:textId="1F5F2D5B"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bdr w:val="none" w:sz="0" w:space="0" w:color="auto" w:frame="1"/>
                <w:shd w:val="clear" w:color="auto" w:fill="FDFEFD"/>
              </w:rPr>
              <w:t>30829 - Набір для якісного та/або кількісного визначення загальних антитіл до вірусу гепатиту С (Hepatitis C), експрес-аналіз</w:t>
            </w:r>
          </w:p>
        </w:tc>
        <w:tc>
          <w:tcPr>
            <w:tcW w:w="1276" w:type="dxa"/>
            <w:tcBorders>
              <w:top w:val="single" w:sz="4" w:space="0" w:color="auto"/>
              <w:left w:val="single" w:sz="4" w:space="0" w:color="auto"/>
              <w:right w:val="single" w:sz="4" w:space="0" w:color="auto"/>
            </w:tcBorders>
            <w:vAlign w:val="center"/>
          </w:tcPr>
          <w:p w14:paraId="5E2CE32E"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7B144D00"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54DAEB6A"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6D86296E"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4EF05EB1"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766D7E58" w14:textId="77777777" w:rsidR="00B84CC0" w:rsidRPr="009C1841" w:rsidRDefault="00B84CC0" w:rsidP="00B84CC0">
            <w:pPr>
              <w:jc w:val="center"/>
              <w:rPr>
                <w:rFonts w:ascii="Times New Roman" w:hAnsi="Times New Roman"/>
                <w:b/>
                <w:bCs/>
                <w:sz w:val="20"/>
                <w:szCs w:val="20"/>
                <w:lang w:val="uk-UA"/>
              </w:rPr>
            </w:pPr>
          </w:p>
        </w:tc>
      </w:tr>
      <w:tr w:rsidR="00B84CC0" w:rsidRPr="009C1841" w14:paraId="64F228A0" w14:textId="77777777" w:rsidTr="0047750C">
        <w:trPr>
          <w:trHeight w:val="553"/>
        </w:trPr>
        <w:tc>
          <w:tcPr>
            <w:tcW w:w="392" w:type="dxa"/>
            <w:tcBorders>
              <w:top w:val="single" w:sz="6" w:space="0" w:color="auto"/>
              <w:left w:val="single" w:sz="6" w:space="0" w:color="auto"/>
              <w:right w:val="single" w:sz="4" w:space="0" w:color="auto"/>
            </w:tcBorders>
          </w:tcPr>
          <w:p w14:paraId="109E3296" w14:textId="7A7ABE1E" w:rsidR="00B84CC0" w:rsidRPr="009C1841" w:rsidRDefault="00B84CC0" w:rsidP="00B84CC0">
            <w:pPr>
              <w:ind w:left="-142"/>
              <w:jc w:val="center"/>
              <w:rPr>
                <w:rFonts w:ascii="Times New Roman" w:hAnsi="Times New Roman"/>
                <w:b/>
                <w:bCs/>
                <w:color w:val="000000"/>
                <w:sz w:val="18"/>
                <w:szCs w:val="18"/>
                <w:lang w:val="uk-UA"/>
              </w:rPr>
            </w:pPr>
            <w:r w:rsidRPr="009C1841">
              <w:t>44</w:t>
            </w:r>
          </w:p>
        </w:tc>
        <w:tc>
          <w:tcPr>
            <w:tcW w:w="1701" w:type="dxa"/>
            <w:tcBorders>
              <w:top w:val="single" w:sz="4" w:space="0" w:color="000000"/>
              <w:left w:val="single" w:sz="4" w:space="0" w:color="000000"/>
              <w:bottom w:val="single" w:sz="4" w:space="0" w:color="000000"/>
              <w:right w:val="single" w:sz="4" w:space="0" w:color="000000"/>
            </w:tcBorders>
            <w:vAlign w:val="center"/>
          </w:tcPr>
          <w:p w14:paraId="200767C8" w14:textId="215BBCA6" w:rsidR="00B84CC0" w:rsidRPr="009C1841" w:rsidRDefault="00B84CC0" w:rsidP="00B84CC0">
            <w:pPr>
              <w:ind w:right="56"/>
              <w:rPr>
                <w:rFonts w:ascii="Times New Roman" w:hAnsi="Times New Roman"/>
                <w:b/>
                <w:bCs/>
                <w:sz w:val="18"/>
                <w:szCs w:val="18"/>
              </w:rPr>
            </w:pPr>
            <w:r w:rsidRPr="009C1841">
              <w:rPr>
                <w:rFonts w:ascii="Times New Roman" w:hAnsi="Times New Roman"/>
                <w:sz w:val="20"/>
                <w:szCs w:val="20"/>
              </w:rPr>
              <w:t>Тест для виявлення сифілісу</w:t>
            </w:r>
            <w:r w:rsidRPr="009C1841">
              <w:rPr>
                <w:rFonts w:ascii="Times New Roman" w:hAnsi="Times New Roman"/>
                <w:bCs/>
                <w:sz w:val="20"/>
                <w:szCs w:val="20"/>
              </w:rPr>
              <w:t>, експрес-тест</w:t>
            </w:r>
          </w:p>
        </w:tc>
        <w:tc>
          <w:tcPr>
            <w:tcW w:w="2126" w:type="dxa"/>
            <w:tcBorders>
              <w:top w:val="single" w:sz="4" w:space="0" w:color="000000"/>
              <w:left w:val="single" w:sz="4" w:space="0" w:color="000000"/>
              <w:bottom w:val="single" w:sz="4" w:space="0" w:color="000000"/>
              <w:right w:val="single" w:sz="4" w:space="0" w:color="000000"/>
            </w:tcBorders>
            <w:vAlign w:val="center"/>
          </w:tcPr>
          <w:p w14:paraId="57251B7A" w14:textId="5760F5CF"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bdr w:val="none" w:sz="0" w:space="0" w:color="auto" w:frame="1"/>
                <w:shd w:val="clear" w:color="auto" w:fill="FDFEFD"/>
              </w:rPr>
              <w:t>51801 - Treponema pallidum, загальні антитіла IVD (діагностика in vitro), набір, імунохроматографічний тест (ІХТ)</w:t>
            </w:r>
          </w:p>
        </w:tc>
        <w:tc>
          <w:tcPr>
            <w:tcW w:w="1276" w:type="dxa"/>
            <w:tcBorders>
              <w:top w:val="single" w:sz="4" w:space="0" w:color="auto"/>
              <w:left w:val="single" w:sz="4" w:space="0" w:color="auto"/>
              <w:right w:val="single" w:sz="4" w:space="0" w:color="auto"/>
            </w:tcBorders>
            <w:vAlign w:val="center"/>
          </w:tcPr>
          <w:p w14:paraId="459BFD86"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0C59CE3B"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6C496B06"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579BAADB"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09F68022"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509E5365" w14:textId="77777777" w:rsidR="00B84CC0" w:rsidRPr="009C1841" w:rsidRDefault="00B84CC0" w:rsidP="00B84CC0">
            <w:pPr>
              <w:jc w:val="center"/>
              <w:rPr>
                <w:rFonts w:ascii="Times New Roman" w:hAnsi="Times New Roman"/>
                <w:b/>
                <w:bCs/>
                <w:sz w:val="20"/>
                <w:szCs w:val="20"/>
                <w:lang w:val="uk-UA"/>
              </w:rPr>
            </w:pPr>
          </w:p>
        </w:tc>
      </w:tr>
      <w:tr w:rsidR="00B84CC0" w:rsidRPr="009C1841" w14:paraId="7F676E9A" w14:textId="77777777" w:rsidTr="0047750C">
        <w:trPr>
          <w:trHeight w:val="553"/>
        </w:trPr>
        <w:tc>
          <w:tcPr>
            <w:tcW w:w="392" w:type="dxa"/>
            <w:tcBorders>
              <w:top w:val="single" w:sz="6" w:space="0" w:color="auto"/>
              <w:left w:val="single" w:sz="6" w:space="0" w:color="auto"/>
              <w:right w:val="single" w:sz="4" w:space="0" w:color="auto"/>
            </w:tcBorders>
          </w:tcPr>
          <w:p w14:paraId="56119A09" w14:textId="51DC8147" w:rsidR="00B84CC0" w:rsidRPr="009C1841" w:rsidRDefault="00B84CC0" w:rsidP="00B84CC0">
            <w:pPr>
              <w:ind w:left="-142"/>
              <w:jc w:val="center"/>
              <w:rPr>
                <w:rFonts w:ascii="Times New Roman" w:hAnsi="Times New Roman"/>
                <w:b/>
                <w:bCs/>
                <w:color w:val="000000"/>
                <w:sz w:val="18"/>
                <w:szCs w:val="18"/>
                <w:lang w:val="uk-UA"/>
              </w:rPr>
            </w:pPr>
            <w:r w:rsidRPr="009C1841">
              <w:t>45</w:t>
            </w:r>
          </w:p>
        </w:tc>
        <w:tc>
          <w:tcPr>
            <w:tcW w:w="1701" w:type="dxa"/>
            <w:tcBorders>
              <w:top w:val="single" w:sz="4" w:space="0" w:color="000000"/>
              <w:left w:val="single" w:sz="4" w:space="0" w:color="000000"/>
              <w:bottom w:val="single" w:sz="4" w:space="0" w:color="000000"/>
              <w:right w:val="single" w:sz="4" w:space="0" w:color="000000"/>
            </w:tcBorders>
            <w:vAlign w:val="center"/>
          </w:tcPr>
          <w:p w14:paraId="7C4F3E95" w14:textId="3DC2E74F" w:rsidR="00B84CC0" w:rsidRPr="009C1841" w:rsidRDefault="00B84CC0" w:rsidP="00B84CC0">
            <w:pPr>
              <w:ind w:right="56"/>
              <w:rPr>
                <w:rFonts w:ascii="Times New Roman" w:hAnsi="Times New Roman"/>
                <w:b/>
                <w:bCs/>
                <w:sz w:val="18"/>
                <w:szCs w:val="18"/>
              </w:rPr>
            </w:pPr>
            <w:r w:rsidRPr="009C1841">
              <w:rPr>
                <w:rFonts w:ascii="Times New Roman" w:hAnsi="Times New Roman"/>
                <w:sz w:val="20"/>
                <w:szCs w:val="20"/>
                <w:shd w:val="clear" w:color="auto" w:fill="FFFFFF"/>
              </w:rPr>
              <w:t>Тест-система імуноферментна для виявлення IgM до нуклеокапсидного антигену коронавірусу SARS-CoV-2</w:t>
            </w:r>
            <w:r w:rsidRPr="009C1841">
              <w:rPr>
                <w:rFonts w:ascii="Times New Roman" w:hAnsi="Times New Roman"/>
                <w:bCs/>
                <w:sz w:val="20"/>
                <w:szCs w:val="20"/>
              </w:rPr>
              <w:t>, 96 визначень</w:t>
            </w:r>
          </w:p>
        </w:tc>
        <w:tc>
          <w:tcPr>
            <w:tcW w:w="2126" w:type="dxa"/>
            <w:tcBorders>
              <w:top w:val="single" w:sz="4" w:space="0" w:color="000000"/>
              <w:left w:val="single" w:sz="4" w:space="0" w:color="000000"/>
              <w:bottom w:val="single" w:sz="4" w:space="0" w:color="000000"/>
              <w:right w:val="single" w:sz="4" w:space="0" w:color="000000"/>
            </w:tcBorders>
            <w:vAlign w:val="center"/>
          </w:tcPr>
          <w:p w14:paraId="0720C8E0" w14:textId="793084C2"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iCs/>
                <w:sz w:val="20"/>
                <w:szCs w:val="20"/>
                <w:lang w:eastAsia="ru-RU"/>
              </w:rPr>
              <w:t>50293 Коронавірус (SARS-CoV), антитіла класу імуноглобулін M (IgM) IVD (діагностика in vitro), набір, імуноферментний аналіз (ІФА)</w:t>
            </w:r>
          </w:p>
        </w:tc>
        <w:tc>
          <w:tcPr>
            <w:tcW w:w="1276" w:type="dxa"/>
            <w:tcBorders>
              <w:top w:val="single" w:sz="4" w:space="0" w:color="auto"/>
              <w:left w:val="single" w:sz="4" w:space="0" w:color="auto"/>
              <w:right w:val="single" w:sz="4" w:space="0" w:color="auto"/>
            </w:tcBorders>
            <w:vAlign w:val="center"/>
          </w:tcPr>
          <w:p w14:paraId="0FC6FED6"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602B19D4"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708ABBCB"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15535C86"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3A114B3C"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44800C5F" w14:textId="77777777" w:rsidR="00B84CC0" w:rsidRPr="009C1841" w:rsidRDefault="00B84CC0" w:rsidP="00B84CC0">
            <w:pPr>
              <w:jc w:val="center"/>
              <w:rPr>
                <w:rFonts w:ascii="Times New Roman" w:hAnsi="Times New Roman"/>
                <w:b/>
                <w:bCs/>
                <w:sz w:val="20"/>
                <w:szCs w:val="20"/>
                <w:lang w:val="uk-UA"/>
              </w:rPr>
            </w:pPr>
          </w:p>
        </w:tc>
      </w:tr>
      <w:tr w:rsidR="00B84CC0" w:rsidRPr="009C1841" w14:paraId="165BCF3B" w14:textId="77777777" w:rsidTr="0047750C">
        <w:trPr>
          <w:trHeight w:val="553"/>
        </w:trPr>
        <w:tc>
          <w:tcPr>
            <w:tcW w:w="392" w:type="dxa"/>
            <w:tcBorders>
              <w:top w:val="single" w:sz="6" w:space="0" w:color="auto"/>
              <w:left w:val="single" w:sz="6" w:space="0" w:color="auto"/>
              <w:right w:val="single" w:sz="4" w:space="0" w:color="auto"/>
            </w:tcBorders>
          </w:tcPr>
          <w:p w14:paraId="2B6B805A" w14:textId="13586EB7" w:rsidR="00B84CC0" w:rsidRPr="009C1841" w:rsidRDefault="00B84CC0" w:rsidP="00B84CC0">
            <w:pPr>
              <w:ind w:left="-142"/>
              <w:jc w:val="center"/>
              <w:rPr>
                <w:rFonts w:ascii="Times New Roman" w:hAnsi="Times New Roman"/>
                <w:b/>
                <w:bCs/>
                <w:color w:val="000000"/>
                <w:sz w:val="18"/>
                <w:szCs w:val="18"/>
                <w:lang w:val="uk-UA"/>
              </w:rPr>
            </w:pPr>
            <w:r w:rsidRPr="009C1841">
              <w:t>46</w:t>
            </w:r>
          </w:p>
        </w:tc>
        <w:tc>
          <w:tcPr>
            <w:tcW w:w="1701" w:type="dxa"/>
            <w:tcBorders>
              <w:top w:val="single" w:sz="4" w:space="0" w:color="000000"/>
              <w:left w:val="single" w:sz="4" w:space="0" w:color="000000"/>
              <w:bottom w:val="single" w:sz="4" w:space="0" w:color="000000"/>
              <w:right w:val="single" w:sz="4" w:space="0" w:color="000000"/>
            </w:tcBorders>
            <w:vAlign w:val="center"/>
          </w:tcPr>
          <w:p w14:paraId="5627C6A6" w14:textId="5561F61E" w:rsidR="00B84CC0" w:rsidRPr="009C1841" w:rsidRDefault="00B84CC0" w:rsidP="00B84CC0">
            <w:pPr>
              <w:ind w:right="56"/>
              <w:rPr>
                <w:rFonts w:ascii="Times New Roman" w:hAnsi="Times New Roman"/>
                <w:b/>
                <w:bCs/>
                <w:sz w:val="18"/>
                <w:szCs w:val="18"/>
              </w:rPr>
            </w:pPr>
            <w:r w:rsidRPr="009C1841">
              <w:rPr>
                <w:rFonts w:ascii="Times New Roman" w:hAnsi="Times New Roman"/>
                <w:sz w:val="20"/>
                <w:szCs w:val="20"/>
                <w:shd w:val="clear" w:color="auto" w:fill="FFFFFF"/>
              </w:rPr>
              <w:t xml:space="preserve">Тест-система імуноферментна для виявлення IgG до нуклеокапсидного антигену коронавірусу </w:t>
            </w:r>
            <w:r w:rsidRPr="009C1841">
              <w:rPr>
                <w:rFonts w:ascii="Times New Roman" w:hAnsi="Times New Roman"/>
                <w:sz w:val="20"/>
                <w:szCs w:val="20"/>
                <w:shd w:val="clear" w:color="auto" w:fill="FFFFFF"/>
              </w:rPr>
              <w:lastRenderedPageBreak/>
              <w:t>SARS-CoV-2</w:t>
            </w:r>
            <w:r w:rsidRPr="009C1841">
              <w:rPr>
                <w:rFonts w:ascii="Times New Roman" w:hAnsi="Times New Roman"/>
                <w:bCs/>
                <w:sz w:val="20"/>
                <w:szCs w:val="20"/>
              </w:rPr>
              <w:t>, 96 визначень</w:t>
            </w:r>
          </w:p>
        </w:tc>
        <w:tc>
          <w:tcPr>
            <w:tcW w:w="2126" w:type="dxa"/>
            <w:tcBorders>
              <w:top w:val="single" w:sz="4" w:space="0" w:color="000000"/>
              <w:left w:val="single" w:sz="4" w:space="0" w:color="000000"/>
              <w:bottom w:val="single" w:sz="4" w:space="0" w:color="000000"/>
              <w:right w:val="single" w:sz="4" w:space="0" w:color="000000"/>
            </w:tcBorders>
            <w:vAlign w:val="center"/>
          </w:tcPr>
          <w:p w14:paraId="4EFCB2DC" w14:textId="115310B4" w:rsidR="00B84CC0" w:rsidRPr="009C1841" w:rsidRDefault="00B84CC0" w:rsidP="0060437B">
            <w:pPr>
              <w:autoSpaceDN w:val="0"/>
              <w:spacing w:after="0" w:line="240" w:lineRule="auto"/>
              <w:jc w:val="center"/>
              <w:rPr>
                <w:rFonts w:ascii="Times New Roman" w:hAnsi="Times New Roman"/>
                <w:color w:val="000000"/>
                <w:sz w:val="18"/>
                <w:szCs w:val="18"/>
                <w:bdr w:val="none" w:sz="0" w:space="0" w:color="auto" w:frame="1"/>
                <w:shd w:val="clear" w:color="auto" w:fill="FDFEFD"/>
              </w:rPr>
            </w:pPr>
            <w:proofErr w:type="gramStart"/>
            <w:r w:rsidRPr="009C1841">
              <w:rPr>
                <w:rFonts w:ascii="Times New Roman" w:hAnsi="Times New Roman"/>
                <w:bCs/>
                <w:sz w:val="20"/>
                <w:szCs w:val="20"/>
              </w:rPr>
              <w:lastRenderedPageBreak/>
              <w:t>50288  Коронавірус</w:t>
            </w:r>
            <w:proofErr w:type="gramEnd"/>
            <w:r w:rsidRPr="009C1841">
              <w:rPr>
                <w:rFonts w:ascii="Times New Roman" w:hAnsi="Times New Roman"/>
                <w:bCs/>
                <w:sz w:val="20"/>
                <w:szCs w:val="20"/>
              </w:rPr>
              <w:t xml:space="preserve"> (SARS-CoV), антитіла класу імуноглобулін G (IgG) IVD, набір, імуноферментний аналіз (ІФА)</w:t>
            </w:r>
          </w:p>
        </w:tc>
        <w:tc>
          <w:tcPr>
            <w:tcW w:w="1276" w:type="dxa"/>
            <w:tcBorders>
              <w:top w:val="single" w:sz="4" w:space="0" w:color="auto"/>
              <w:left w:val="single" w:sz="4" w:space="0" w:color="auto"/>
              <w:right w:val="single" w:sz="4" w:space="0" w:color="auto"/>
            </w:tcBorders>
            <w:vAlign w:val="center"/>
          </w:tcPr>
          <w:p w14:paraId="4F66729E"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2848094B"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6E993951"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0738C5AD"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28042B08"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42F399B0" w14:textId="77777777" w:rsidR="00B84CC0" w:rsidRPr="009C1841" w:rsidRDefault="00B84CC0" w:rsidP="00B84CC0">
            <w:pPr>
              <w:jc w:val="center"/>
              <w:rPr>
                <w:rFonts w:ascii="Times New Roman" w:hAnsi="Times New Roman"/>
                <w:b/>
                <w:bCs/>
                <w:sz w:val="20"/>
                <w:szCs w:val="20"/>
                <w:lang w:val="uk-UA"/>
              </w:rPr>
            </w:pPr>
          </w:p>
        </w:tc>
      </w:tr>
      <w:tr w:rsidR="00B84CC0" w:rsidRPr="009C1841" w14:paraId="49CDC4D9" w14:textId="77777777" w:rsidTr="0047750C">
        <w:trPr>
          <w:trHeight w:val="553"/>
        </w:trPr>
        <w:tc>
          <w:tcPr>
            <w:tcW w:w="392" w:type="dxa"/>
            <w:tcBorders>
              <w:top w:val="single" w:sz="6" w:space="0" w:color="auto"/>
              <w:left w:val="single" w:sz="6" w:space="0" w:color="auto"/>
              <w:right w:val="single" w:sz="4" w:space="0" w:color="auto"/>
            </w:tcBorders>
          </w:tcPr>
          <w:p w14:paraId="1FEE1580" w14:textId="429C27DD" w:rsidR="00B84CC0" w:rsidRPr="009C1841" w:rsidRDefault="00B84CC0" w:rsidP="00B84CC0">
            <w:pPr>
              <w:ind w:left="-142"/>
              <w:jc w:val="center"/>
              <w:rPr>
                <w:rFonts w:ascii="Times New Roman" w:hAnsi="Times New Roman"/>
                <w:b/>
                <w:bCs/>
                <w:color w:val="000000"/>
                <w:sz w:val="18"/>
                <w:szCs w:val="18"/>
                <w:lang w:val="uk-UA"/>
              </w:rPr>
            </w:pPr>
            <w:r w:rsidRPr="009C1841">
              <w:t>47</w:t>
            </w:r>
          </w:p>
        </w:tc>
        <w:tc>
          <w:tcPr>
            <w:tcW w:w="1701" w:type="dxa"/>
            <w:tcBorders>
              <w:top w:val="single" w:sz="4" w:space="0" w:color="000000"/>
              <w:left w:val="single" w:sz="4" w:space="0" w:color="000000"/>
              <w:bottom w:val="single" w:sz="4" w:space="0" w:color="000000"/>
              <w:right w:val="single" w:sz="4" w:space="0" w:color="000000"/>
            </w:tcBorders>
            <w:vAlign w:val="center"/>
          </w:tcPr>
          <w:p w14:paraId="0BBB8A06" w14:textId="4364E3F8" w:rsidR="00B84CC0" w:rsidRPr="009C1841" w:rsidRDefault="00B84CC0" w:rsidP="00B84CC0">
            <w:pPr>
              <w:ind w:right="56"/>
              <w:rPr>
                <w:rFonts w:ascii="Times New Roman" w:hAnsi="Times New Roman"/>
                <w:b/>
                <w:bCs/>
                <w:sz w:val="18"/>
                <w:szCs w:val="18"/>
              </w:rPr>
            </w:pPr>
            <w:r w:rsidRPr="009C1841">
              <w:rPr>
                <w:rFonts w:ascii="Times New Roman" w:hAnsi="Times New Roman"/>
                <w:bCs/>
                <w:color w:val="222222"/>
                <w:sz w:val="20"/>
                <w:szCs w:val="20"/>
                <w:shd w:val="clear" w:color="auto" w:fill="FFFFFF"/>
              </w:rPr>
              <w:t>Тест-система імуноферментна для виявлення поверхневого антигену вірусу гепатиту В</w:t>
            </w:r>
            <w:r w:rsidRPr="009C1841">
              <w:rPr>
                <w:rFonts w:ascii="Times New Roman" w:hAnsi="Times New Roman"/>
                <w:sz w:val="20"/>
                <w:szCs w:val="20"/>
              </w:rPr>
              <w:t>, 192 визначення</w:t>
            </w:r>
          </w:p>
        </w:tc>
        <w:tc>
          <w:tcPr>
            <w:tcW w:w="2126" w:type="dxa"/>
            <w:tcBorders>
              <w:top w:val="single" w:sz="4" w:space="0" w:color="000000"/>
              <w:left w:val="single" w:sz="4" w:space="0" w:color="000000"/>
              <w:bottom w:val="single" w:sz="4" w:space="0" w:color="000000"/>
              <w:right w:val="single" w:sz="4" w:space="0" w:color="000000"/>
            </w:tcBorders>
            <w:vAlign w:val="center"/>
          </w:tcPr>
          <w:p w14:paraId="34AAB656" w14:textId="108A78B0"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iCs/>
                <w:sz w:val="20"/>
                <w:szCs w:val="20"/>
                <w:lang w:eastAsia="ru-RU"/>
              </w:rPr>
              <w:t xml:space="preserve">48319 Вірус гепатиту B, поверхневий антиген IVD (діагностика in </w:t>
            </w:r>
            <w:proofErr w:type="gramStart"/>
            <w:r w:rsidRPr="009C1841">
              <w:rPr>
                <w:rFonts w:ascii="Times New Roman" w:hAnsi="Times New Roman"/>
                <w:iCs/>
                <w:sz w:val="20"/>
                <w:szCs w:val="20"/>
                <w:lang w:eastAsia="ru-RU"/>
              </w:rPr>
              <w:t>vitro )</w:t>
            </w:r>
            <w:proofErr w:type="gramEnd"/>
            <w:r w:rsidRPr="009C1841">
              <w:rPr>
                <w:rFonts w:ascii="Times New Roman" w:hAnsi="Times New Roman"/>
                <w:iCs/>
                <w:sz w:val="20"/>
                <w:szCs w:val="20"/>
                <w:lang w:eastAsia="ru-RU"/>
              </w:rPr>
              <w:t>, набір, імуноферментний аналіз (ІФА)</w:t>
            </w:r>
          </w:p>
        </w:tc>
        <w:tc>
          <w:tcPr>
            <w:tcW w:w="1276" w:type="dxa"/>
            <w:tcBorders>
              <w:top w:val="single" w:sz="4" w:space="0" w:color="auto"/>
              <w:left w:val="single" w:sz="4" w:space="0" w:color="auto"/>
              <w:right w:val="single" w:sz="4" w:space="0" w:color="auto"/>
            </w:tcBorders>
            <w:vAlign w:val="center"/>
          </w:tcPr>
          <w:p w14:paraId="1421D6E3"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713D8D8A"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616BE77C"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039C5FBC"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2111610D"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32C4FA94" w14:textId="77777777" w:rsidR="00B84CC0" w:rsidRPr="009C1841" w:rsidRDefault="00B84CC0" w:rsidP="00B84CC0">
            <w:pPr>
              <w:jc w:val="center"/>
              <w:rPr>
                <w:rFonts w:ascii="Times New Roman" w:hAnsi="Times New Roman"/>
                <w:b/>
                <w:bCs/>
                <w:sz w:val="20"/>
                <w:szCs w:val="20"/>
                <w:lang w:val="uk-UA"/>
              </w:rPr>
            </w:pPr>
          </w:p>
        </w:tc>
      </w:tr>
      <w:tr w:rsidR="00B84CC0" w:rsidRPr="009C1841" w14:paraId="5EFBE94F" w14:textId="77777777" w:rsidTr="0047750C">
        <w:trPr>
          <w:trHeight w:val="553"/>
        </w:trPr>
        <w:tc>
          <w:tcPr>
            <w:tcW w:w="392" w:type="dxa"/>
            <w:tcBorders>
              <w:top w:val="single" w:sz="6" w:space="0" w:color="auto"/>
              <w:left w:val="single" w:sz="6" w:space="0" w:color="auto"/>
              <w:right w:val="single" w:sz="4" w:space="0" w:color="auto"/>
            </w:tcBorders>
          </w:tcPr>
          <w:p w14:paraId="1E185DB6" w14:textId="7BB22AC3" w:rsidR="00B84CC0" w:rsidRPr="009C1841" w:rsidRDefault="00B84CC0" w:rsidP="00B84CC0">
            <w:pPr>
              <w:ind w:left="-142"/>
              <w:jc w:val="center"/>
              <w:rPr>
                <w:rFonts w:ascii="Times New Roman" w:hAnsi="Times New Roman"/>
                <w:b/>
                <w:bCs/>
                <w:color w:val="000000"/>
                <w:sz w:val="18"/>
                <w:szCs w:val="18"/>
                <w:lang w:val="uk-UA"/>
              </w:rPr>
            </w:pPr>
            <w:r w:rsidRPr="009C1841">
              <w:t>48</w:t>
            </w:r>
          </w:p>
        </w:tc>
        <w:tc>
          <w:tcPr>
            <w:tcW w:w="1701" w:type="dxa"/>
            <w:tcBorders>
              <w:top w:val="single" w:sz="4" w:space="0" w:color="000000"/>
              <w:left w:val="single" w:sz="4" w:space="0" w:color="000000"/>
              <w:bottom w:val="single" w:sz="4" w:space="0" w:color="000000"/>
              <w:right w:val="single" w:sz="4" w:space="0" w:color="000000"/>
            </w:tcBorders>
            <w:vAlign w:val="center"/>
          </w:tcPr>
          <w:p w14:paraId="27CFDADF" w14:textId="2B44B861" w:rsidR="00B84CC0" w:rsidRPr="009C1841" w:rsidRDefault="00B84CC0" w:rsidP="00B84CC0">
            <w:pPr>
              <w:ind w:right="56"/>
              <w:rPr>
                <w:rFonts w:ascii="Times New Roman" w:hAnsi="Times New Roman"/>
                <w:b/>
                <w:bCs/>
                <w:sz w:val="18"/>
                <w:szCs w:val="18"/>
              </w:rPr>
            </w:pPr>
            <w:r w:rsidRPr="009C1841">
              <w:rPr>
                <w:rFonts w:ascii="Times New Roman" w:hAnsi="Times New Roman"/>
                <w:bCs/>
                <w:color w:val="222222"/>
                <w:sz w:val="20"/>
                <w:szCs w:val="20"/>
                <w:shd w:val="clear" w:color="auto" w:fill="FFFFFF"/>
              </w:rPr>
              <w:t>Тест-система імуноферментна для виявлення антитіл до вірусу гепатиту С</w:t>
            </w:r>
            <w:r w:rsidRPr="009C1841">
              <w:rPr>
                <w:rFonts w:ascii="Times New Roman" w:hAnsi="Times New Roman"/>
                <w:sz w:val="20"/>
                <w:szCs w:val="20"/>
              </w:rPr>
              <w:t>, 192 визначення</w:t>
            </w:r>
          </w:p>
        </w:tc>
        <w:tc>
          <w:tcPr>
            <w:tcW w:w="2126" w:type="dxa"/>
            <w:tcBorders>
              <w:top w:val="single" w:sz="4" w:space="0" w:color="000000"/>
              <w:left w:val="single" w:sz="4" w:space="0" w:color="000000"/>
              <w:bottom w:val="single" w:sz="4" w:space="0" w:color="000000"/>
              <w:right w:val="single" w:sz="4" w:space="0" w:color="000000"/>
            </w:tcBorders>
            <w:vAlign w:val="center"/>
          </w:tcPr>
          <w:p w14:paraId="6C0C68FD" w14:textId="06621CCF"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iCs/>
                <w:sz w:val="20"/>
                <w:szCs w:val="20"/>
                <w:lang w:eastAsia="ru-RU"/>
              </w:rPr>
              <w:t xml:space="preserve">48365 Вірус гепатиту C, загальні антитіла IVD (діагностика in </w:t>
            </w:r>
            <w:proofErr w:type="gramStart"/>
            <w:r w:rsidRPr="009C1841">
              <w:rPr>
                <w:rFonts w:ascii="Times New Roman" w:hAnsi="Times New Roman"/>
                <w:iCs/>
                <w:sz w:val="20"/>
                <w:szCs w:val="20"/>
                <w:lang w:eastAsia="ru-RU"/>
              </w:rPr>
              <w:t>vitro )</w:t>
            </w:r>
            <w:proofErr w:type="gramEnd"/>
            <w:r w:rsidRPr="009C1841">
              <w:rPr>
                <w:rFonts w:ascii="Times New Roman" w:hAnsi="Times New Roman"/>
                <w:iCs/>
                <w:sz w:val="20"/>
                <w:szCs w:val="20"/>
                <w:lang w:eastAsia="ru-RU"/>
              </w:rPr>
              <w:t>, набір, імуноферментний аналіз (ІФА)</w:t>
            </w:r>
          </w:p>
        </w:tc>
        <w:tc>
          <w:tcPr>
            <w:tcW w:w="1276" w:type="dxa"/>
            <w:tcBorders>
              <w:top w:val="single" w:sz="4" w:space="0" w:color="auto"/>
              <w:left w:val="single" w:sz="4" w:space="0" w:color="auto"/>
              <w:right w:val="single" w:sz="4" w:space="0" w:color="auto"/>
            </w:tcBorders>
            <w:vAlign w:val="center"/>
          </w:tcPr>
          <w:p w14:paraId="332492CB"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1D204A58"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7AD0C837"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369DD34D"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5FC00B69"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65829E33" w14:textId="77777777" w:rsidR="00B84CC0" w:rsidRPr="009C1841" w:rsidRDefault="00B84CC0" w:rsidP="00B84CC0">
            <w:pPr>
              <w:jc w:val="center"/>
              <w:rPr>
                <w:rFonts w:ascii="Times New Roman" w:hAnsi="Times New Roman"/>
                <w:b/>
                <w:bCs/>
                <w:sz w:val="20"/>
                <w:szCs w:val="20"/>
                <w:lang w:val="uk-UA"/>
              </w:rPr>
            </w:pPr>
          </w:p>
        </w:tc>
      </w:tr>
      <w:tr w:rsidR="00B84CC0" w:rsidRPr="009C1841" w14:paraId="54E732EF" w14:textId="77777777" w:rsidTr="0047750C">
        <w:trPr>
          <w:trHeight w:val="553"/>
        </w:trPr>
        <w:tc>
          <w:tcPr>
            <w:tcW w:w="392" w:type="dxa"/>
            <w:tcBorders>
              <w:top w:val="single" w:sz="6" w:space="0" w:color="auto"/>
              <w:left w:val="single" w:sz="6" w:space="0" w:color="auto"/>
              <w:right w:val="single" w:sz="4" w:space="0" w:color="auto"/>
            </w:tcBorders>
          </w:tcPr>
          <w:p w14:paraId="0A50BDDF" w14:textId="7D1F871A" w:rsidR="00B84CC0" w:rsidRPr="009C1841" w:rsidRDefault="00B84CC0" w:rsidP="00B84CC0">
            <w:pPr>
              <w:ind w:left="-142"/>
              <w:jc w:val="center"/>
              <w:rPr>
                <w:rFonts w:ascii="Times New Roman" w:hAnsi="Times New Roman"/>
                <w:b/>
                <w:bCs/>
                <w:color w:val="000000"/>
                <w:sz w:val="18"/>
                <w:szCs w:val="18"/>
                <w:lang w:val="uk-UA"/>
              </w:rPr>
            </w:pPr>
            <w:r w:rsidRPr="009C1841">
              <w:t>49</w:t>
            </w:r>
          </w:p>
        </w:tc>
        <w:tc>
          <w:tcPr>
            <w:tcW w:w="1701" w:type="dxa"/>
            <w:tcBorders>
              <w:top w:val="single" w:sz="4" w:space="0" w:color="000000"/>
              <w:left w:val="single" w:sz="4" w:space="0" w:color="000000"/>
              <w:bottom w:val="single" w:sz="4" w:space="0" w:color="000000"/>
              <w:right w:val="single" w:sz="4" w:space="0" w:color="000000"/>
            </w:tcBorders>
            <w:vAlign w:val="center"/>
          </w:tcPr>
          <w:p w14:paraId="5690C431" w14:textId="7CF7F42F" w:rsidR="00B84CC0" w:rsidRPr="009C1841" w:rsidRDefault="00B84CC0" w:rsidP="00B84CC0">
            <w:pPr>
              <w:ind w:right="56"/>
              <w:rPr>
                <w:rFonts w:ascii="Times New Roman" w:hAnsi="Times New Roman"/>
                <w:b/>
                <w:bCs/>
                <w:sz w:val="18"/>
                <w:szCs w:val="18"/>
              </w:rPr>
            </w:pPr>
            <w:r w:rsidRPr="009C1841">
              <w:rPr>
                <w:rFonts w:ascii="Times New Roman" w:hAnsi="Times New Roman"/>
                <w:bCs/>
                <w:color w:val="222222"/>
                <w:sz w:val="20"/>
                <w:szCs w:val="20"/>
                <w:shd w:val="clear" w:color="auto" w:fill="FFFFFF"/>
              </w:rPr>
              <w:t>Тест-система імуноферментна для виявлення антитіл класів IgG та IgM до Treponema pallidum</w:t>
            </w:r>
            <w:r w:rsidRPr="009C1841">
              <w:rPr>
                <w:rFonts w:ascii="Times New Roman" w:hAnsi="Times New Roman"/>
                <w:sz w:val="20"/>
                <w:szCs w:val="20"/>
              </w:rPr>
              <w:t>, 192 визначення</w:t>
            </w:r>
          </w:p>
        </w:tc>
        <w:tc>
          <w:tcPr>
            <w:tcW w:w="2126" w:type="dxa"/>
            <w:tcBorders>
              <w:top w:val="single" w:sz="4" w:space="0" w:color="000000"/>
              <w:left w:val="single" w:sz="4" w:space="0" w:color="000000"/>
              <w:bottom w:val="single" w:sz="4" w:space="0" w:color="000000"/>
              <w:right w:val="single" w:sz="4" w:space="0" w:color="000000"/>
            </w:tcBorders>
            <w:vAlign w:val="center"/>
          </w:tcPr>
          <w:p w14:paraId="0AC35DC7" w14:textId="4F5F97C0"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iCs/>
                <w:sz w:val="20"/>
                <w:szCs w:val="20"/>
                <w:lang w:eastAsia="ru-RU"/>
              </w:rPr>
              <w:t>51815 Treponema pallidum, антитіла класу імуноглобулін G (IgG) та імуноглобулін M (IgM), набір, імуноферментний аналіз (ІФА)</w:t>
            </w:r>
          </w:p>
        </w:tc>
        <w:tc>
          <w:tcPr>
            <w:tcW w:w="1276" w:type="dxa"/>
            <w:tcBorders>
              <w:top w:val="single" w:sz="4" w:space="0" w:color="auto"/>
              <w:left w:val="single" w:sz="4" w:space="0" w:color="auto"/>
              <w:right w:val="single" w:sz="4" w:space="0" w:color="auto"/>
            </w:tcBorders>
            <w:vAlign w:val="center"/>
          </w:tcPr>
          <w:p w14:paraId="03F143D5"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59C4001E"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4F457283"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3646EFD8"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5A6C0CA8"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7E2E650A" w14:textId="77777777" w:rsidR="00B84CC0" w:rsidRPr="009C1841" w:rsidRDefault="00B84CC0" w:rsidP="00B84CC0">
            <w:pPr>
              <w:jc w:val="center"/>
              <w:rPr>
                <w:rFonts w:ascii="Times New Roman" w:hAnsi="Times New Roman"/>
                <w:b/>
                <w:bCs/>
                <w:sz w:val="20"/>
                <w:szCs w:val="20"/>
                <w:lang w:val="uk-UA"/>
              </w:rPr>
            </w:pPr>
          </w:p>
        </w:tc>
      </w:tr>
      <w:tr w:rsidR="00B84CC0" w:rsidRPr="009C1841" w14:paraId="3DED20EF" w14:textId="77777777" w:rsidTr="0047750C">
        <w:trPr>
          <w:trHeight w:val="553"/>
        </w:trPr>
        <w:tc>
          <w:tcPr>
            <w:tcW w:w="392" w:type="dxa"/>
            <w:tcBorders>
              <w:top w:val="single" w:sz="6" w:space="0" w:color="auto"/>
              <w:left w:val="single" w:sz="6" w:space="0" w:color="auto"/>
              <w:right w:val="single" w:sz="4" w:space="0" w:color="auto"/>
            </w:tcBorders>
          </w:tcPr>
          <w:p w14:paraId="77A16725" w14:textId="3D8EF1D9" w:rsidR="00B84CC0" w:rsidRPr="009C1841" w:rsidRDefault="00B84CC0" w:rsidP="00B84CC0">
            <w:pPr>
              <w:ind w:left="-142"/>
              <w:jc w:val="center"/>
              <w:rPr>
                <w:rFonts w:ascii="Times New Roman" w:hAnsi="Times New Roman"/>
                <w:b/>
                <w:bCs/>
                <w:color w:val="000000"/>
                <w:sz w:val="18"/>
                <w:szCs w:val="18"/>
                <w:lang w:val="uk-UA"/>
              </w:rPr>
            </w:pPr>
            <w:r w:rsidRPr="009C1841">
              <w:t>50</w:t>
            </w:r>
          </w:p>
        </w:tc>
        <w:tc>
          <w:tcPr>
            <w:tcW w:w="1701" w:type="dxa"/>
            <w:tcBorders>
              <w:top w:val="single" w:sz="4" w:space="0" w:color="000000"/>
              <w:left w:val="single" w:sz="4" w:space="0" w:color="000000"/>
              <w:bottom w:val="single" w:sz="4" w:space="0" w:color="000000"/>
              <w:right w:val="single" w:sz="4" w:space="0" w:color="000000"/>
            </w:tcBorders>
            <w:vAlign w:val="center"/>
          </w:tcPr>
          <w:p w14:paraId="05FEF260" w14:textId="214D7126" w:rsidR="00B84CC0" w:rsidRPr="009C1841" w:rsidRDefault="00B84CC0" w:rsidP="00B84CC0">
            <w:pPr>
              <w:ind w:right="56"/>
              <w:rPr>
                <w:rFonts w:ascii="Times New Roman" w:hAnsi="Times New Roman"/>
                <w:b/>
                <w:bCs/>
                <w:sz w:val="18"/>
                <w:szCs w:val="18"/>
              </w:rPr>
            </w:pPr>
            <w:r w:rsidRPr="009C1841">
              <w:rPr>
                <w:rFonts w:ascii="Times New Roman" w:hAnsi="Times New Roman"/>
                <w:bCs/>
                <w:color w:val="222222"/>
                <w:sz w:val="20"/>
                <w:szCs w:val="20"/>
                <w:shd w:val="clear" w:color="auto" w:fill="FFFFFF"/>
              </w:rPr>
              <w:t>Тест-система імуноферментна для виявлення антитіл до вірусу імунодефіциту людини першого та другого типів, 192 визначення</w:t>
            </w:r>
          </w:p>
        </w:tc>
        <w:tc>
          <w:tcPr>
            <w:tcW w:w="2126" w:type="dxa"/>
            <w:tcBorders>
              <w:top w:val="single" w:sz="4" w:space="0" w:color="000000"/>
              <w:left w:val="single" w:sz="4" w:space="0" w:color="000000"/>
              <w:bottom w:val="single" w:sz="4" w:space="0" w:color="000000"/>
              <w:right w:val="single" w:sz="4" w:space="0" w:color="000000"/>
            </w:tcBorders>
            <w:vAlign w:val="center"/>
          </w:tcPr>
          <w:p w14:paraId="20A51123" w14:textId="32FA94D3"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iCs/>
                <w:sz w:val="20"/>
                <w:szCs w:val="20"/>
                <w:lang w:eastAsia="ru-RU"/>
              </w:rPr>
              <w:t>48451 ВІЛ-1/ВІЛ-2, антитіла IVD (діагностика in vitro), набір, імуноферментний аналіз (ІФА)</w:t>
            </w:r>
          </w:p>
        </w:tc>
        <w:tc>
          <w:tcPr>
            <w:tcW w:w="1276" w:type="dxa"/>
            <w:tcBorders>
              <w:top w:val="single" w:sz="4" w:space="0" w:color="auto"/>
              <w:left w:val="single" w:sz="4" w:space="0" w:color="auto"/>
              <w:right w:val="single" w:sz="4" w:space="0" w:color="auto"/>
            </w:tcBorders>
            <w:vAlign w:val="center"/>
          </w:tcPr>
          <w:p w14:paraId="778F3165"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4B66ED0C"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46A0BADA"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1F2D20B4"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214C5543"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086FA3D7" w14:textId="77777777" w:rsidR="00B84CC0" w:rsidRPr="009C1841" w:rsidRDefault="00B84CC0" w:rsidP="00B84CC0">
            <w:pPr>
              <w:jc w:val="center"/>
              <w:rPr>
                <w:rFonts w:ascii="Times New Roman" w:hAnsi="Times New Roman"/>
                <w:b/>
                <w:bCs/>
                <w:sz w:val="20"/>
                <w:szCs w:val="20"/>
                <w:lang w:val="uk-UA"/>
              </w:rPr>
            </w:pPr>
          </w:p>
        </w:tc>
      </w:tr>
      <w:tr w:rsidR="00B84CC0" w:rsidRPr="009C1841" w14:paraId="5C4B3AF1" w14:textId="77777777" w:rsidTr="0047750C">
        <w:trPr>
          <w:trHeight w:val="553"/>
        </w:trPr>
        <w:tc>
          <w:tcPr>
            <w:tcW w:w="392" w:type="dxa"/>
            <w:tcBorders>
              <w:top w:val="single" w:sz="6" w:space="0" w:color="auto"/>
              <w:left w:val="single" w:sz="6" w:space="0" w:color="auto"/>
              <w:right w:val="single" w:sz="4" w:space="0" w:color="auto"/>
            </w:tcBorders>
          </w:tcPr>
          <w:p w14:paraId="01432982" w14:textId="2FE0DFFC" w:rsidR="00B84CC0" w:rsidRPr="009C1841" w:rsidRDefault="00B84CC0" w:rsidP="00B84CC0">
            <w:pPr>
              <w:ind w:left="-142"/>
              <w:jc w:val="center"/>
              <w:rPr>
                <w:rFonts w:ascii="Times New Roman" w:hAnsi="Times New Roman"/>
                <w:b/>
                <w:bCs/>
                <w:color w:val="000000"/>
                <w:sz w:val="18"/>
                <w:szCs w:val="18"/>
                <w:lang w:val="uk-UA"/>
              </w:rPr>
            </w:pPr>
            <w:r w:rsidRPr="009C1841">
              <w:t>51</w:t>
            </w:r>
          </w:p>
        </w:tc>
        <w:tc>
          <w:tcPr>
            <w:tcW w:w="1701" w:type="dxa"/>
            <w:tcBorders>
              <w:top w:val="single" w:sz="4" w:space="0" w:color="000000"/>
              <w:left w:val="single" w:sz="4" w:space="0" w:color="000000"/>
              <w:bottom w:val="single" w:sz="4" w:space="0" w:color="000000"/>
              <w:right w:val="single" w:sz="4" w:space="0" w:color="000000"/>
            </w:tcBorders>
            <w:vAlign w:val="center"/>
          </w:tcPr>
          <w:p w14:paraId="089BFFED" w14:textId="522C2A35" w:rsidR="00B84CC0" w:rsidRPr="009C1841" w:rsidRDefault="00B84CC0" w:rsidP="00B84CC0">
            <w:pPr>
              <w:ind w:right="56"/>
              <w:rPr>
                <w:rFonts w:ascii="Times New Roman" w:hAnsi="Times New Roman"/>
                <w:b/>
                <w:bCs/>
                <w:sz w:val="18"/>
                <w:szCs w:val="18"/>
              </w:rPr>
            </w:pPr>
            <w:r w:rsidRPr="009C1841">
              <w:rPr>
                <w:rFonts w:ascii="Times New Roman" w:hAnsi="Times New Roman"/>
                <w:sz w:val="20"/>
                <w:szCs w:val="20"/>
                <w:lang w:val="en-US"/>
              </w:rPr>
              <w:t>Смужки індикаторні РН № 50</w:t>
            </w:r>
          </w:p>
        </w:tc>
        <w:tc>
          <w:tcPr>
            <w:tcW w:w="2126" w:type="dxa"/>
            <w:tcBorders>
              <w:top w:val="single" w:sz="4" w:space="0" w:color="000000"/>
              <w:left w:val="single" w:sz="4" w:space="0" w:color="000000"/>
              <w:bottom w:val="single" w:sz="4" w:space="0" w:color="000000"/>
              <w:right w:val="single" w:sz="4" w:space="0" w:color="000000"/>
            </w:tcBorders>
            <w:vAlign w:val="center"/>
          </w:tcPr>
          <w:p w14:paraId="63B5D434" w14:textId="035C1F01"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bdr w:val="none" w:sz="0" w:space="0" w:color="auto" w:frame="1"/>
                <w:shd w:val="clear" w:color="auto" w:fill="FDFEFD"/>
              </w:rPr>
              <w:t>54522 - рН сечі IVD (діагностика in vitro), набір, колориметрична тест-смужка, експрес-аналіз</w:t>
            </w:r>
          </w:p>
        </w:tc>
        <w:tc>
          <w:tcPr>
            <w:tcW w:w="1276" w:type="dxa"/>
            <w:tcBorders>
              <w:top w:val="single" w:sz="4" w:space="0" w:color="auto"/>
              <w:left w:val="single" w:sz="4" w:space="0" w:color="auto"/>
              <w:right w:val="single" w:sz="4" w:space="0" w:color="auto"/>
            </w:tcBorders>
            <w:vAlign w:val="center"/>
          </w:tcPr>
          <w:p w14:paraId="519AC191"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3900C4C6"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6D89A563"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549AAF6A"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4D485770"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6B4F4D09" w14:textId="77777777" w:rsidR="00B84CC0" w:rsidRPr="009C1841" w:rsidRDefault="00B84CC0" w:rsidP="00B84CC0">
            <w:pPr>
              <w:jc w:val="center"/>
              <w:rPr>
                <w:rFonts w:ascii="Times New Roman" w:hAnsi="Times New Roman"/>
                <w:b/>
                <w:bCs/>
                <w:sz w:val="20"/>
                <w:szCs w:val="20"/>
                <w:lang w:val="uk-UA"/>
              </w:rPr>
            </w:pPr>
          </w:p>
        </w:tc>
      </w:tr>
      <w:tr w:rsidR="00B84CC0" w:rsidRPr="009C1841" w14:paraId="61B870B7" w14:textId="77777777" w:rsidTr="0047750C">
        <w:trPr>
          <w:trHeight w:val="553"/>
        </w:trPr>
        <w:tc>
          <w:tcPr>
            <w:tcW w:w="392" w:type="dxa"/>
            <w:tcBorders>
              <w:top w:val="single" w:sz="6" w:space="0" w:color="auto"/>
              <w:left w:val="single" w:sz="6" w:space="0" w:color="auto"/>
              <w:right w:val="single" w:sz="4" w:space="0" w:color="auto"/>
            </w:tcBorders>
          </w:tcPr>
          <w:p w14:paraId="2AD003E8" w14:textId="60FD8B54" w:rsidR="00B84CC0" w:rsidRPr="009C1841" w:rsidRDefault="00B84CC0" w:rsidP="00B84CC0">
            <w:pPr>
              <w:ind w:left="-142"/>
              <w:jc w:val="center"/>
              <w:rPr>
                <w:rFonts w:ascii="Times New Roman" w:hAnsi="Times New Roman"/>
                <w:b/>
                <w:bCs/>
                <w:color w:val="000000"/>
                <w:sz w:val="18"/>
                <w:szCs w:val="18"/>
                <w:lang w:val="uk-UA"/>
              </w:rPr>
            </w:pPr>
            <w:r w:rsidRPr="009C1841">
              <w:t>52</w:t>
            </w:r>
          </w:p>
        </w:tc>
        <w:tc>
          <w:tcPr>
            <w:tcW w:w="1701" w:type="dxa"/>
            <w:tcBorders>
              <w:top w:val="single" w:sz="4" w:space="0" w:color="000000"/>
              <w:left w:val="single" w:sz="4" w:space="0" w:color="000000"/>
              <w:bottom w:val="single" w:sz="4" w:space="0" w:color="000000"/>
              <w:right w:val="single" w:sz="4" w:space="0" w:color="000000"/>
            </w:tcBorders>
            <w:vAlign w:val="center"/>
          </w:tcPr>
          <w:p w14:paraId="09329581" w14:textId="001E247C" w:rsidR="00B84CC0" w:rsidRPr="009C1841" w:rsidRDefault="00B84CC0" w:rsidP="00B84CC0">
            <w:pPr>
              <w:ind w:right="56"/>
              <w:rPr>
                <w:rFonts w:ascii="Times New Roman" w:hAnsi="Times New Roman"/>
                <w:b/>
                <w:bCs/>
                <w:sz w:val="18"/>
                <w:szCs w:val="18"/>
              </w:rPr>
            </w:pPr>
            <w:r w:rsidRPr="009C1841">
              <w:rPr>
                <w:rFonts w:ascii="Times New Roman" w:hAnsi="Times New Roman"/>
                <w:sz w:val="20"/>
                <w:szCs w:val="20"/>
              </w:rPr>
              <w:t>Смужки індикаторні Ацетонтест №50</w:t>
            </w:r>
          </w:p>
        </w:tc>
        <w:tc>
          <w:tcPr>
            <w:tcW w:w="2126" w:type="dxa"/>
            <w:tcBorders>
              <w:top w:val="single" w:sz="4" w:space="0" w:color="000000"/>
              <w:left w:val="single" w:sz="4" w:space="0" w:color="000000"/>
              <w:bottom w:val="single" w:sz="4" w:space="0" w:color="000000"/>
              <w:right w:val="single" w:sz="4" w:space="0" w:color="000000"/>
            </w:tcBorders>
            <w:vAlign w:val="center"/>
          </w:tcPr>
          <w:p w14:paraId="749E2E82" w14:textId="1F6A6897"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bdr w:val="none" w:sz="0" w:space="0" w:color="auto" w:frame="1"/>
                <w:shd w:val="clear" w:color="auto" w:fill="FDFEFD"/>
              </w:rPr>
              <w:t>54519 - Кетони сечі IVD (діагностика in vitro), набір, колориметрична тест-смужка, експрес-аналіз</w:t>
            </w:r>
          </w:p>
        </w:tc>
        <w:tc>
          <w:tcPr>
            <w:tcW w:w="1276" w:type="dxa"/>
            <w:tcBorders>
              <w:top w:val="single" w:sz="4" w:space="0" w:color="auto"/>
              <w:left w:val="single" w:sz="4" w:space="0" w:color="auto"/>
              <w:right w:val="single" w:sz="4" w:space="0" w:color="auto"/>
            </w:tcBorders>
            <w:vAlign w:val="center"/>
          </w:tcPr>
          <w:p w14:paraId="736B175A"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6E6BC7B6"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37D9803D"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2E196606"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1F6BC10F"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03DA1DDE" w14:textId="77777777" w:rsidR="00B84CC0" w:rsidRPr="009C1841" w:rsidRDefault="00B84CC0" w:rsidP="00B84CC0">
            <w:pPr>
              <w:jc w:val="center"/>
              <w:rPr>
                <w:rFonts w:ascii="Times New Roman" w:hAnsi="Times New Roman"/>
                <w:b/>
                <w:bCs/>
                <w:sz w:val="20"/>
                <w:szCs w:val="20"/>
                <w:lang w:val="uk-UA"/>
              </w:rPr>
            </w:pPr>
          </w:p>
        </w:tc>
      </w:tr>
      <w:tr w:rsidR="00B84CC0" w:rsidRPr="009C1841" w14:paraId="72B77F1F" w14:textId="77777777" w:rsidTr="0047750C">
        <w:trPr>
          <w:trHeight w:val="553"/>
        </w:trPr>
        <w:tc>
          <w:tcPr>
            <w:tcW w:w="392" w:type="dxa"/>
            <w:tcBorders>
              <w:top w:val="single" w:sz="6" w:space="0" w:color="auto"/>
              <w:left w:val="single" w:sz="6" w:space="0" w:color="auto"/>
              <w:right w:val="single" w:sz="4" w:space="0" w:color="auto"/>
            </w:tcBorders>
          </w:tcPr>
          <w:p w14:paraId="2B26C62B" w14:textId="79D70BF9" w:rsidR="00B84CC0" w:rsidRPr="009C1841" w:rsidRDefault="00B84CC0" w:rsidP="00B84CC0">
            <w:pPr>
              <w:ind w:left="-142"/>
              <w:jc w:val="center"/>
              <w:rPr>
                <w:rFonts w:ascii="Times New Roman" w:hAnsi="Times New Roman"/>
                <w:b/>
                <w:bCs/>
                <w:color w:val="000000"/>
                <w:sz w:val="18"/>
                <w:szCs w:val="18"/>
                <w:lang w:val="uk-UA"/>
              </w:rPr>
            </w:pPr>
            <w:r w:rsidRPr="009C1841">
              <w:t>53</w:t>
            </w:r>
          </w:p>
        </w:tc>
        <w:tc>
          <w:tcPr>
            <w:tcW w:w="1701" w:type="dxa"/>
            <w:tcBorders>
              <w:top w:val="single" w:sz="4" w:space="0" w:color="000000"/>
              <w:left w:val="single" w:sz="4" w:space="0" w:color="000000"/>
              <w:bottom w:val="single" w:sz="4" w:space="0" w:color="000000"/>
              <w:right w:val="single" w:sz="4" w:space="0" w:color="000000"/>
            </w:tcBorders>
            <w:vAlign w:val="center"/>
          </w:tcPr>
          <w:p w14:paraId="098D289B" w14:textId="503B1D88" w:rsidR="00B84CC0" w:rsidRPr="009C1841" w:rsidRDefault="00B84CC0" w:rsidP="00B84CC0">
            <w:pPr>
              <w:ind w:right="56"/>
              <w:rPr>
                <w:rFonts w:ascii="Times New Roman" w:hAnsi="Times New Roman"/>
                <w:b/>
                <w:bCs/>
                <w:sz w:val="18"/>
                <w:szCs w:val="18"/>
              </w:rPr>
            </w:pPr>
            <w:r w:rsidRPr="009C1841">
              <w:rPr>
                <w:rFonts w:ascii="Times New Roman" w:hAnsi="Times New Roman"/>
                <w:sz w:val="20"/>
                <w:szCs w:val="20"/>
              </w:rPr>
              <w:t>Смужки індикаторні Глюкотест №100</w:t>
            </w:r>
          </w:p>
        </w:tc>
        <w:tc>
          <w:tcPr>
            <w:tcW w:w="2126" w:type="dxa"/>
            <w:tcBorders>
              <w:top w:val="single" w:sz="4" w:space="0" w:color="000000"/>
              <w:left w:val="single" w:sz="4" w:space="0" w:color="000000"/>
              <w:bottom w:val="single" w:sz="4" w:space="0" w:color="000000"/>
              <w:right w:val="single" w:sz="4" w:space="0" w:color="000000"/>
            </w:tcBorders>
            <w:vAlign w:val="center"/>
          </w:tcPr>
          <w:p w14:paraId="075B72A4" w14:textId="06E8C6DF"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bdr w:val="none" w:sz="0" w:space="0" w:color="auto" w:frame="1"/>
                <w:shd w:val="clear" w:color="auto" w:fill="FDFEFD"/>
              </w:rPr>
              <w:t>54518 - Глюкоза сечі IVD (діагностика in vitro), набір, колориметрична тест-смужка, експрес-аналіз</w:t>
            </w:r>
          </w:p>
        </w:tc>
        <w:tc>
          <w:tcPr>
            <w:tcW w:w="1276" w:type="dxa"/>
            <w:tcBorders>
              <w:top w:val="single" w:sz="4" w:space="0" w:color="auto"/>
              <w:left w:val="single" w:sz="4" w:space="0" w:color="auto"/>
              <w:right w:val="single" w:sz="4" w:space="0" w:color="auto"/>
            </w:tcBorders>
            <w:vAlign w:val="center"/>
          </w:tcPr>
          <w:p w14:paraId="5A49B71F"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59030D48"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65216802"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4DA0014C"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0E5EA205"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5F7A5263" w14:textId="77777777" w:rsidR="00B84CC0" w:rsidRPr="009C1841" w:rsidRDefault="00B84CC0" w:rsidP="00B84CC0">
            <w:pPr>
              <w:jc w:val="center"/>
              <w:rPr>
                <w:rFonts w:ascii="Times New Roman" w:hAnsi="Times New Roman"/>
                <w:b/>
                <w:bCs/>
                <w:sz w:val="20"/>
                <w:szCs w:val="20"/>
                <w:lang w:val="uk-UA"/>
              </w:rPr>
            </w:pPr>
          </w:p>
        </w:tc>
      </w:tr>
      <w:tr w:rsidR="00B84CC0" w:rsidRPr="009C1841" w14:paraId="1B0A88F5" w14:textId="77777777" w:rsidTr="0047750C">
        <w:trPr>
          <w:trHeight w:val="553"/>
        </w:trPr>
        <w:tc>
          <w:tcPr>
            <w:tcW w:w="392" w:type="dxa"/>
            <w:tcBorders>
              <w:top w:val="single" w:sz="6" w:space="0" w:color="auto"/>
              <w:left w:val="single" w:sz="6" w:space="0" w:color="auto"/>
              <w:right w:val="single" w:sz="4" w:space="0" w:color="auto"/>
            </w:tcBorders>
          </w:tcPr>
          <w:p w14:paraId="21B9AFC4" w14:textId="49F35654" w:rsidR="00B84CC0" w:rsidRPr="009C1841" w:rsidRDefault="00B84CC0" w:rsidP="00B84CC0">
            <w:pPr>
              <w:ind w:left="-142"/>
              <w:jc w:val="center"/>
              <w:rPr>
                <w:rFonts w:ascii="Times New Roman" w:hAnsi="Times New Roman"/>
                <w:b/>
                <w:bCs/>
                <w:color w:val="000000"/>
                <w:sz w:val="18"/>
                <w:szCs w:val="18"/>
                <w:lang w:val="uk-UA"/>
              </w:rPr>
            </w:pPr>
            <w:r w:rsidRPr="009C1841">
              <w:lastRenderedPageBreak/>
              <w:t>54</w:t>
            </w:r>
          </w:p>
        </w:tc>
        <w:tc>
          <w:tcPr>
            <w:tcW w:w="1701" w:type="dxa"/>
            <w:tcBorders>
              <w:top w:val="single" w:sz="4" w:space="0" w:color="000000"/>
              <w:left w:val="single" w:sz="4" w:space="0" w:color="000000"/>
              <w:bottom w:val="single" w:sz="4" w:space="0" w:color="000000"/>
              <w:right w:val="single" w:sz="4" w:space="0" w:color="000000"/>
            </w:tcBorders>
            <w:vAlign w:val="center"/>
          </w:tcPr>
          <w:p w14:paraId="6B98C97E" w14:textId="2B221209" w:rsidR="00B84CC0" w:rsidRPr="009C1841" w:rsidRDefault="00B84CC0" w:rsidP="00B84CC0">
            <w:pPr>
              <w:ind w:right="56"/>
              <w:rPr>
                <w:rFonts w:ascii="Times New Roman" w:hAnsi="Times New Roman"/>
                <w:b/>
                <w:bCs/>
                <w:sz w:val="18"/>
                <w:szCs w:val="18"/>
              </w:rPr>
            </w:pPr>
            <w:r w:rsidRPr="009C1841">
              <w:rPr>
                <w:rFonts w:ascii="Times New Roman" w:hAnsi="Times New Roman"/>
                <w:sz w:val="20"/>
                <w:szCs w:val="20"/>
              </w:rPr>
              <w:t>Набір для визначення концентрації глюкози у біологічних рідинах глюкозооксидазним методом, 200 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5F76D810" w14:textId="551A9F83" w:rsidR="00B84CC0" w:rsidRPr="009C1841" w:rsidRDefault="00B84CC0" w:rsidP="00B84CC0">
            <w:pPr>
              <w:rPr>
                <w:rFonts w:ascii="Times New Roman" w:hAnsi="Times New Roman"/>
                <w:color w:val="000000"/>
                <w:sz w:val="18"/>
                <w:szCs w:val="18"/>
                <w:bdr w:val="none" w:sz="0" w:space="0" w:color="auto" w:frame="1"/>
                <w:shd w:val="clear" w:color="auto" w:fill="FDFEFD"/>
              </w:rPr>
            </w:pPr>
            <w:r w:rsidRPr="009C1841">
              <w:rPr>
                <w:rFonts w:ascii="Times New Roman" w:hAnsi="Times New Roman"/>
                <w:sz w:val="20"/>
                <w:szCs w:val="20"/>
                <w:bdr w:val="none" w:sz="0" w:space="0" w:color="auto" w:frame="1"/>
                <w:shd w:val="clear" w:color="auto" w:fill="FDFEFD"/>
              </w:rPr>
              <w:t>53301 - Глюкоза IVD (діагностика in vitro), набір, ферментний спектрофотометричний аналіз</w:t>
            </w:r>
          </w:p>
        </w:tc>
        <w:tc>
          <w:tcPr>
            <w:tcW w:w="1276" w:type="dxa"/>
            <w:tcBorders>
              <w:top w:val="single" w:sz="4" w:space="0" w:color="auto"/>
              <w:left w:val="single" w:sz="4" w:space="0" w:color="auto"/>
              <w:right w:val="single" w:sz="4" w:space="0" w:color="auto"/>
            </w:tcBorders>
            <w:vAlign w:val="center"/>
          </w:tcPr>
          <w:p w14:paraId="6D4BD03A" w14:textId="77777777" w:rsidR="00B84CC0" w:rsidRPr="009C1841" w:rsidRDefault="00B84CC0" w:rsidP="00B84CC0">
            <w:pPr>
              <w:jc w:val="center"/>
              <w:rPr>
                <w:rFonts w:ascii="Times New Roman" w:hAnsi="Times New Roman"/>
                <w:b/>
                <w:bCs/>
                <w:sz w:val="20"/>
                <w:szCs w:val="20"/>
                <w:lang w:val="uk-UA"/>
              </w:rPr>
            </w:pPr>
          </w:p>
        </w:tc>
        <w:tc>
          <w:tcPr>
            <w:tcW w:w="992" w:type="dxa"/>
            <w:tcBorders>
              <w:top w:val="single" w:sz="4" w:space="0" w:color="auto"/>
              <w:left w:val="single" w:sz="4" w:space="0" w:color="auto"/>
              <w:right w:val="single" w:sz="6" w:space="0" w:color="auto"/>
            </w:tcBorders>
            <w:vAlign w:val="center"/>
          </w:tcPr>
          <w:p w14:paraId="108028ED" w14:textId="77777777" w:rsidR="00B84CC0" w:rsidRPr="009C1841" w:rsidRDefault="00B84CC0" w:rsidP="00B84CC0">
            <w:pPr>
              <w:ind w:left="-108" w:right="-108"/>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6" w:space="0" w:color="auto"/>
            </w:tcBorders>
            <w:vAlign w:val="center"/>
          </w:tcPr>
          <w:p w14:paraId="1FAEB649" w14:textId="77777777" w:rsidR="00B84CC0" w:rsidRPr="009C1841" w:rsidRDefault="00B84CC0" w:rsidP="00B84CC0">
            <w:pPr>
              <w:jc w:val="center"/>
              <w:rPr>
                <w:rFonts w:ascii="Times New Roman" w:hAnsi="Times New Roman"/>
                <w:b/>
                <w:bCs/>
                <w:sz w:val="20"/>
                <w:szCs w:val="20"/>
                <w:lang w:val="uk-UA"/>
              </w:rPr>
            </w:pPr>
          </w:p>
        </w:tc>
        <w:tc>
          <w:tcPr>
            <w:tcW w:w="709" w:type="dxa"/>
            <w:tcBorders>
              <w:top w:val="single" w:sz="6" w:space="0" w:color="auto"/>
              <w:left w:val="single" w:sz="6" w:space="0" w:color="auto"/>
              <w:right w:val="single" w:sz="4" w:space="0" w:color="auto"/>
            </w:tcBorders>
            <w:vAlign w:val="center"/>
          </w:tcPr>
          <w:p w14:paraId="0C93CC1D" w14:textId="77777777" w:rsidR="00B84CC0" w:rsidRPr="009C1841" w:rsidRDefault="00B84CC0" w:rsidP="00B84CC0">
            <w:pPr>
              <w:ind w:left="-108" w:right="-108"/>
              <w:jc w:val="center"/>
              <w:rPr>
                <w:rFonts w:ascii="Times New Roman" w:hAnsi="Times New Roman"/>
                <w:b/>
                <w:bCs/>
                <w:sz w:val="20"/>
                <w:szCs w:val="20"/>
                <w:lang w:val="uk-UA"/>
              </w:rPr>
            </w:pPr>
          </w:p>
        </w:tc>
        <w:tc>
          <w:tcPr>
            <w:tcW w:w="992" w:type="dxa"/>
            <w:tcBorders>
              <w:top w:val="single" w:sz="6" w:space="0" w:color="auto"/>
              <w:left w:val="single" w:sz="6" w:space="0" w:color="auto"/>
              <w:right w:val="single" w:sz="6" w:space="0" w:color="auto"/>
            </w:tcBorders>
            <w:vAlign w:val="center"/>
          </w:tcPr>
          <w:p w14:paraId="1D0A33DA" w14:textId="77777777" w:rsidR="00B84CC0" w:rsidRPr="009C1841" w:rsidRDefault="00B84CC0" w:rsidP="00B84CC0">
            <w:pPr>
              <w:jc w:val="center"/>
              <w:rPr>
                <w:rFonts w:ascii="Times New Roman" w:hAnsi="Times New Roman"/>
                <w:b/>
                <w:bCs/>
                <w:sz w:val="20"/>
                <w:szCs w:val="20"/>
                <w:lang w:val="uk-UA"/>
              </w:rPr>
            </w:pPr>
          </w:p>
        </w:tc>
        <w:tc>
          <w:tcPr>
            <w:tcW w:w="1134" w:type="dxa"/>
            <w:tcBorders>
              <w:top w:val="single" w:sz="6" w:space="0" w:color="auto"/>
              <w:left w:val="single" w:sz="6" w:space="0" w:color="auto"/>
              <w:right w:val="single" w:sz="6" w:space="0" w:color="auto"/>
            </w:tcBorders>
            <w:vAlign w:val="center"/>
          </w:tcPr>
          <w:p w14:paraId="2B73F854" w14:textId="77777777" w:rsidR="00B84CC0" w:rsidRPr="009C1841" w:rsidRDefault="00B84CC0" w:rsidP="00B84CC0">
            <w:pPr>
              <w:jc w:val="center"/>
              <w:rPr>
                <w:rFonts w:ascii="Times New Roman" w:hAnsi="Times New Roman"/>
                <w:b/>
                <w:bCs/>
                <w:sz w:val="20"/>
                <w:szCs w:val="20"/>
                <w:lang w:val="uk-UA"/>
              </w:rPr>
            </w:pPr>
          </w:p>
        </w:tc>
      </w:tr>
      <w:tr w:rsidR="00327B74" w:rsidRPr="009C1841" w14:paraId="33D7D23C" w14:textId="77777777" w:rsidTr="002D50BD">
        <w:trPr>
          <w:trHeight w:val="311"/>
        </w:trPr>
        <w:tc>
          <w:tcPr>
            <w:tcW w:w="8897" w:type="dxa"/>
            <w:gridSpan w:val="8"/>
            <w:tcBorders>
              <w:top w:val="single" w:sz="6" w:space="0" w:color="auto"/>
              <w:left w:val="single" w:sz="6" w:space="0" w:color="auto"/>
              <w:bottom w:val="single" w:sz="6" w:space="0" w:color="auto"/>
              <w:right w:val="single" w:sz="6" w:space="0" w:color="auto"/>
            </w:tcBorders>
            <w:vAlign w:val="center"/>
          </w:tcPr>
          <w:p w14:paraId="0E46A712" w14:textId="77777777" w:rsidR="00327B74" w:rsidRPr="009C1841" w:rsidRDefault="00327B74" w:rsidP="0047750C">
            <w:pPr>
              <w:jc w:val="right"/>
              <w:rPr>
                <w:rFonts w:ascii="Times New Roman" w:hAnsi="Times New Roman"/>
                <w:sz w:val="20"/>
                <w:szCs w:val="20"/>
                <w:lang w:val="uk-UA"/>
              </w:rPr>
            </w:pPr>
            <w:r w:rsidRPr="009C1841">
              <w:rPr>
                <w:rFonts w:ascii="Times New Roman" w:hAnsi="Times New Roman"/>
                <w:b/>
                <w:sz w:val="20"/>
                <w:szCs w:val="20"/>
                <w:lang w:val="uk-UA"/>
              </w:rPr>
              <w:t>Сума (без ПДВ), грн.</w:t>
            </w:r>
          </w:p>
        </w:tc>
        <w:tc>
          <w:tcPr>
            <w:tcW w:w="1134" w:type="dxa"/>
            <w:tcBorders>
              <w:top w:val="single" w:sz="6" w:space="0" w:color="auto"/>
              <w:left w:val="single" w:sz="6" w:space="0" w:color="auto"/>
              <w:bottom w:val="single" w:sz="6" w:space="0" w:color="auto"/>
              <w:right w:val="single" w:sz="6" w:space="0" w:color="auto"/>
            </w:tcBorders>
            <w:vAlign w:val="center"/>
          </w:tcPr>
          <w:p w14:paraId="478426F8" w14:textId="77777777" w:rsidR="00327B74" w:rsidRPr="009C1841" w:rsidRDefault="00327B74" w:rsidP="0047750C">
            <w:pPr>
              <w:jc w:val="center"/>
              <w:rPr>
                <w:rFonts w:ascii="Times New Roman" w:hAnsi="Times New Roman"/>
                <w:color w:val="000000"/>
                <w:lang w:val="uk-UA"/>
              </w:rPr>
            </w:pPr>
          </w:p>
        </w:tc>
      </w:tr>
      <w:tr w:rsidR="00327B74" w:rsidRPr="009C1841" w14:paraId="3E954E28" w14:textId="77777777" w:rsidTr="002D50BD">
        <w:trPr>
          <w:trHeight w:val="311"/>
        </w:trPr>
        <w:tc>
          <w:tcPr>
            <w:tcW w:w="8897" w:type="dxa"/>
            <w:gridSpan w:val="8"/>
            <w:tcBorders>
              <w:top w:val="single" w:sz="6" w:space="0" w:color="auto"/>
              <w:left w:val="single" w:sz="6" w:space="0" w:color="auto"/>
              <w:bottom w:val="single" w:sz="6" w:space="0" w:color="auto"/>
              <w:right w:val="single" w:sz="6" w:space="0" w:color="auto"/>
            </w:tcBorders>
            <w:vAlign w:val="center"/>
          </w:tcPr>
          <w:p w14:paraId="79A90EFA" w14:textId="77777777" w:rsidR="00327B74" w:rsidRPr="009C1841" w:rsidRDefault="00327B74" w:rsidP="0047750C">
            <w:pPr>
              <w:jc w:val="right"/>
              <w:rPr>
                <w:rFonts w:ascii="Times New Roman" w:hAnsi="Times New Roman"/>
                <w:sz w:val="20"/>
                <w:szCs w:val="20"/>
                <w:lang w:val="uk-UA"/>
              </w:rPr>
            </w:pPr>
            <w:r w:rsidRPr="009C1841">
              <w:rPr>
                <w:rFonts w:ascii="Times New Roman" w:hAnsi="Times New Roman"/>
                <w:b/>
                <w:sz w:val="20"/>
                <w:szCs w:val="20"/>
                <w:lang w:val="uk-UA"/>
              </w:rPr>
              <w:t>ПДВ, грн.</w:t>
            </w:r>
          </w:p>
        </w:tc>
        <w:tc>
          <w:tcPr>
            <w:tcW w:w="1134" w:type="dxa"/>
            <w:tcBorders>
              <w:top w:val="single" w:sz="6" w:space="0" w:color="auto"/>
              <w:left w:val="single" w:sz="6" w:space="0" w:color="auto"/>
              <w:bottom w:val="single" w:sz="6" w:space="0" w:color="auto"/>
              <w:right w:val="single" w:sz="6" w:space="0" w:color="auto"/>
            </w:tcBorders>
            <w:vAlign w:val="center"/>
          </w:tcPr>
          <w:p w14:paraId="65B07C16" w14:textId="77777777" w:rsidR="00327B74" w:rsidRPr="009C1841" w:rsidRDefault="00327B74" w:rsidP="0047750C">
            <w:pPr>
              <w:jc w:val="center"/>
              <w:rPr>
                <w:rFonts w:ascii="Times New Roman" w:hAnsi="Times New Roman"/>
                <w:color w:val="000000"/>
                <w:lang w:val="uk-UA"/>
              </w:rPr>
            </w:pPr>
          </w:p>
        </w:tc>
      </w:tr>
      <w:tr w:rsidR="00327B74" w:rsidRPr="00875509" w14:paraId="0B430969" w14:textId="77777777" w:rsidTr="002D50BD">
        <w:trPr>
          <w:trHeight w:val="311"/>
        </w:trPr>
        <w:tc>
          <w:tcPr>
            <w:tcW w:w="8897" w:type="dxa"/>
            <w:gridSpan w:val="8"/>
            <w:tcBorders>
              <w:top w:val="single" w:sz="6" w:space="0" w:color="auto"/>
              <w:left w:val="single" w:sz="6" w:space="0" w:color="auto"/>
              <w:bottom w:val="single" w:sz="6" w:space="0" w:color="auto"/>
              <w:right w:val="single" w:sz="6" w:space="0" w:color="auto"/>
            </w:tcBorders>
            <w:vAlign w:val="center"/>
          </w:tcPr>
          <w:p w14:paraId="00E4192B" w14:textId="77777777" w:rsidR="00327B74" w:rsidRPr="009C1841" w:rsidRDefault="00327B74" w:rsidP="0047750C">
            <w:pPr>
              <w:jc w:val="right"/>
              <w:rPr>
                <w:rFonts w:ascii="Times New Roman" w:hAnsi="Times New Roman"/>
                <w:color w:val="000000" w:themeColor="text1"/>
                <w:sz w:val="20"/>
                <w:szCs w:val="20"/>
                <w:lang w:val="uk-UA"/>
              </w:rPr>
            </w:pPr>
            <w:r w:rsidRPr="009C1841">
              <w:rPr>
                <w:rFonts w:ascii="Times New Roman" w:hAnsi="Times New Roman"/>
                <w:b/>
                <w:sz w:val="20"/>
                <w:szCs w:val="20"/>
                <w:lang w:val="uk-UA"/>
              </w:rPr>
              <w:t>Сума (з ПДВ), грн.</w:t>
            </w:r>
          </w:p>
        </w:tc>
        <w:tc>
          <w:tcPr>
            <w:tcW w:w="1134" w:type="dxa"/>
            <w:tcBorders>
              <w:top w:val="single" w:sz="6" w:space="0" w:color="auto"/>
              <w:left w:val="single" w:sz="6" w:space="0" w:color="auto"/>
              <w:bottom w:val="single" w:sz="6" w:space="0" w:color="auto"/>
              <w:right w:val="single" w:sz="6" w:space="0" w:color="auto"/>
            </w:tcBorders>
            <w:vAlign w:val="center"/>
          </w:tcPr>
          <w:p w14:paraId="49A648C8" w14:textId="77777777" w:rsidR="00327B74" w:rsidRPr="00875509" w:rsidRDefault="00327B74" w:rsidP="0047750C">
            <w:pPr>
              <w:jc w:val="center"/>
              <w:rPr>
                <w:rFonts w:ascii="Times New Roman" w:hAnsi="Times New Roman"/>
                <w:color w:val="000000"/>
                <w:lang w:val="uk-UA"/>
              </w:rPr>
            </w:pPr>
          </w:p>
        </w:tc>
      </w:tr>
    </w:tbl>
    <w:p w14:paraId="25CCBD8A" w14:textId="77777777" w:rsidR="00327B74" w:rsidRPr="00487160" w:rsidRDefault="00327B74" w:rsidP="00327B74">
      <w:pPr>
        <w:jc w:val="both"/>
        <w:rPr>
          <w:rFonts w:ascii="Times New Roman" w:hAnsi="Times New Roman"/>
          <w:b/>
          <w:sz w:val="20"/>
          <w:szCs w:val="20"/>
          <w:lang w:val="uk-UA"/>
        </w:rPr>
      </w:pPr>
      <w:r w:rsidRPr="00875509">
        <w:rPr>
          <w:rFonts w:ascii="Times New Roman" w:hAnsi="Times New Roman"/>
          <w:color w:val="FF0000"/>
          <w:lang w:val="uk-UA" w:eastAsia="x-none"/>
        </w:rPr>
        <w:t xml:space="preserve">  </w:t>
      </w:r>
      <w:r w:rsidRPr="008C61DD">
        <w:rPr>
          <w:rFonts w:ascii="Times New Roman" w:hAnsi="Times New Roman"/>
          <w:b/>
          <w:i/>
          <w:sz w:val="20"/>
          <w:szCs w:val="20"/>
        </w:rPr>
        <w:t>Примітка</w:t>
      </w:r>
      <w:r w:rsidRPr="008C61DD">
        <w:rPr>
          <w:rFonts w:ascii="Times New Roman" w:hAnsi="Times New Roman"/>
          <w:b/>
          <w:sz w:val="20"/>
          <w:szCs w:val="20"/>
        </w:rPr>
        <w:t>:</w:t>
      </w:r>
      <w:r w:rsidRPr="008C61DD">
        <w:rPr>
          <w:rFonts w:ascii="Times New Roman" w:hAnsi="Times New Roman"/>
          <w:b/>
          <w:sz w:val="20"/>
          <w:szCs w:val="20"/>
          <w:lang w:val="uk-UA"/>
        </w:rPr>
        <w:t xml:space="preserve"> </w:t>
      </w:r>
      <w:r w:rsidRPr="008C61DD">
        <w:rPr>
          <w:rFonts w:ascii="Times New Roman" w:hAnsi="Times New Roman"/>
          <w:b/>
          <w:sz w:val="20"/>
          <w:szCs w:val="20"/>
        </w:rPr>
        <w:t>Якщо учасник не є платником ПДВ поруч має зазначити слова «без ПДВ».</w:t>
      </w:r>
    </w:p>
    <w:p w14:paraId="3A901A0B" w14:textId="77777777" w:rsidR="00327B74" w:rsidRPr="002A0501" w:rsidRDefault="00327B74" w:rsidP="00327B74">
      <w:pPr>
        <w:ind w:right="-11" w:firstLine="284"/>
        <w:jc w:val="both"/>
        <w:rPr>
          <w:rFonts w:ascii="Times New Roman" w:hAnsi="Times New Roman"/>
          <w:lang w:val="uk-UA" w:eastAsia="x-none"/>
        </w:rPr>
      </w:pPr>
      <w:r w:rsidRPr="002A0501">
        <w:rPr>
          <w:rFonts w:ascii="Times New Roman" w:hAnsi="Times New Roman"/>
          <w:lang w:val="uk-UA" w:eastAsia="x-none"/>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543F9B4" w14:textId="7759DF36" w:rsidR="00327B74" w:rsidRPr="002A0501" w:rsidRDefault="00327B74" w:rsidP="00327B74">
      <w:pPr>
        <w:ind w:right="-11" w:firstLine="284"/>
        <w:jc w:val="both"/>
        <w:rPr>
          <w:rFonts w:ascii="Times New Roman" w:hAnsi="Times New Roman"/>
          <w:lang w:val="uk-UA" w:eastAsia="x-none"/>
        </w:rPr>
      </w:pPr>
      <w:r w:rsidRPr="002A0501">
        <w:rPr>
          <w:rFonts w:ascii="Times New Roman" w:hAnsi="Times New Roman"/>
          <w:lang w:val="uk-UA" w:eastAsia="x-none"/>
        </w:rPr>
        <w:t xml:space="preserve">2. Ми погоджуємося дотримуватися умов цієї пропозиції протягом </w:t>
      </w:r>
      <w:r w:rsidR="0060437B">
        <w:rPr>
          <w:rFonts w:ascii="Times New Roman" w:hAnsi="Times New Roman"/>
          <w:lang w:val="uk-UA" w:eastAsia="x-none"/>
        </w:rPr>
        <w:t>120</w:t>
      </w:r>
      <w:r w:rsidRPr="002A0501">
        <w:rPr>
          <w:rFonts w:ascii="Times New Roman" w:hAnsi="Times New Roman"/>
          <w:lang w:val="uk-UA" w:eastAsia="x-none"/>
        </w:rPr>
        <w:t xml:space="preserve"> календарних днів із дати кінцевого строку подання тендерних пропозицій. </w:t>
      </w:r>
    </w:p>
    <w:p w14:paraId="5BCF42D5" w14:textId="77777777" w:rsidR="00327B74" w:rsidRPr="002A0501" w:rsidRDefault="00327B74" w:rsidP="00327B74">
      <w:pPr>
        <w:ind w:right="-11" w:firstLine="284"/>
        <w:jc w:val="both"/>
        <w:rPr>
          <w:rFonts w:ascii="Times New Roman" w:hAnsi="Times New Roman"/>
          <w:lang w:val="uk-UA" w:eastAsia="x-none"/>
        </w:rPr>
      </w:pPr>
      <w:r w:rsidRPr="002A0501">
        <w:rPr>
          <w:rFonts w:ascii="Times New Roman" w:hAnsi="Times New Roman"/>
          <w:lang w:val="uk-UA" w:eastAsia="x-none"/>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943DA6B" w14:textId="77777777" w:rsidR="00327B74" w:rsidRPr="002A0501" w:rsidRDefault="00327B74" w:rsidP="00327B74">
      <w:pPr>
        <w:ind w:right="-11" w:firstLine="284"/>
        <w:jc w:val="both"/>
        <w:rPr>
          <w:rFonts w:ascii="Times New Roman" w:hAnsi="Times New Roman"/>
          <w:lang w:val="uk-UA" w:eastAsia="x-none"/>
        </w:rPr>
      </w:pPr>
      <w:r w:rsidRPr="002A0501">
        <w:rPr>
          <w:rFonts w:ascii="Times New Roman" w:hAnsi="Times New Roman"/>
          <w:lang w:val="uk-UA" w:eastAsia="x-none"/>
        </w:rPr>
        <w:t xml:space="preserve">4. Ми розуміємо та погоджуємося, що Ви можете відмінити процедуру закупівлі у разі наявності обставин для цього згідно із Законом з урахуванням Особливостей. </w:t>
      </w:r>
    </w:p>
    <w:p w14:paraId="7B1F0A11" w14:textId="77777777" w:rsidR="00327B74" w:rsidRPr="002A0501" w:rsidRDefault="00327B74" w:rsidP="00327B74">
      <w:pPr>
        <w:ind w:right="-11" w:firstLine="284"/>
        <w:jc w:val="both"/>
        <w:rPr>
          <w:rFonts w:ascii="Times New Roman" w:hAnsi="Times New Roman"/>
          <w:lang w:val="uk-UA" w:eastAsia="x-none"/>
        </w:rPr>
      </w:pPr>
      <w:r w:rsidRPr="002A0501">
        <w:rPr>
          <w:rFonts w:ascii="Times New Roman" w:hAnsi="Times New Roman"/>
          <w:lang w:val="uk-UA" w:eastAsia="x-none"/>
        </w:rPr>
        <w:t xml:space="preserve">5. Якщо нас визначено переможцем процедури закупівлі,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w:t>
      </w:r>
    </w:p>
    <w:p w14:paraId="70D22E27" w14:textId="77777777" w:rsidR="00327B74" w:rsidRPr="002A0501" w:rsidRDefault="00327B74" w:rsidP="00327B74">
      <w:pPr>
        <w:ind w:right="-11" w:firstLine="284"/>
        <w:jc w:val="both"/>
        <w:rPr>
          <w:rFonts w:ascii="Times New Roman" w:hAnsi="Times New Roman"/>
          <w:lang w:val="uk-UA" w:eastAsia="x-none"/>
        </w:rPr>
      </w:pPr>
      <w:r w:rsidRPr="002A0501">
        <w:rPr>
          <w:rFonts w:ascii="Times New Roman" w:hAnsi="Times New Roman"/>
          <w:lang w:val="uk-UA" w:eastAsia="x-none"/>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A41714C" w14:textId="77777777" w:rsidR="00327B74" w:rsidRPr="002A0501" w:rsidRDefault="00327B74" w:rsidP="00327B74">
      <w:pPr>
        <w:ind w:right="-11" w:firstLine="284"/>
        <w:jc w:val="both"/>
        <w:rPr>
          <w:rFonts w:ascii="Times New Roman" w:hAnsi="Times New Roman"/>
          <w:b/>
          <w:i/>
          <w:lang w:val="uk-UA" w:eastAsia="x-none"/>
        </w:rPr>
      </w:pPr>
    </w:p>
    <w:p w14:paraId="4BA45670" w14:textId="77777777" w:rsidR="00327B74" w:rsidRPr="002A0501" w:rsidRDefault="00327B74" w:rsidP="00327B74">
      <w:pPr>
        <w:ind w:right="-11" w:firstLine="284"/>
        <w:jc w:val="both"/>
        <w:rPr>
          <w:rFonts w:ascii="Times New Roman" w:hAnsi="Times New Roman"/>
          <w:b/>
          <w:i/>
          <w:lang w:val="uk-UA" w:eastAsia="x-none"/>
        </w:rPr>
      </w:pPr>
      <w:r w:rsidRPr="002A0501">
        <w:rPr>
          <w:rFonts w:ascii="Times New Roman" w:hAnsi="Times New Roman"/>
          <w:b/>
          <w:i/>
          <w:lang w:val="uk-UA" w:eastAsia="x-none"/>
        </w:rPr>
        <w:t>Посада, прізвище, ініціали, підпис уповноваженої особи Учасника, завірені печаткою(у разі наявності).</w:t>
      </w:r>
    </w:p>
    <w:p w14:paraId="7A94DAC1" w14:textId="77777777" w:rsidR="00327B74" w:rsidRDefault="00327B74" w:rsidP="00327B74">
      <w:pPr>
        <w:ind w:right="-11" w:firstLine="284"/>
        <w:jc w:val="both"/>
        <w:rPr>
          <w:rFonts w:ascii="Times New Roman" w:hAnsi="Times New Roman"/>
          <w:b/>
          <w:i/>
          <w:sz w:val="18"/>
          <w:szCs w:val="18"/>
          <w:lang w:val="uk-UA" w:eastAsia="x-none"/>
        </w:rPr>
      </w:pPr>
    </w:p>
    <w:p w14:paraId="3B9916AC" w14:textId="77777777" w:rsidR="00327B74" w:rsidRPr="005F732E" w:rsidRDefault="00327B74" w:rsidP="00327B74">
      <w:pPr>
        <w:ind w:right="-11" w:firstLine="284"/>
        <w:jc w:val="both"/>
        <w:rPr>
          <w:rFonts w:ascii="Times New Roman" w:hAnsi="Times New Roman"/>
          <w:b/>
          <w:i/>
          <w:sz w:val="18"/>
          <w:szCs w:val="18"/>
          <w:lang w:val="uk-UA" w:eastAsia="x-none"/>
        </w:rPr>
      </w:pPr>
      <w:r w:rsidRPr="005F732E">
        <w:rPr>
          <w:rFonts w:ascii="Times New Roman" w:hAnsi="Times New Roman"/>
          <w:b/>
          <w:i/>
          <w:sz w:val="18"/>
          <w:szCs w:val="18"/>
          <w:lang w:val="uk-UA" w:eastAsia="x-none"/>
        </w:rPr>
        <w:t xml:space="preserve"> Примітка! </w:t>
      </w:r>
    </w:p>
    <w:p w14:paraId="7B07A85C" w14:textId="77777777" w:rsidR="00327B74" w:rsidRPr="005F732E" w:rsidRDefault="00327B74" w:rsidP="00327B74">
      <w:pPr>
        <w:ind w:right="-11" w:firstLine="284"/>
        <w:jc w:val="both"/>
        <w:rPr>
          <w:rFonts w:ascii="Times New Roman" w:hAnsi="Times New Roman"/>
          <w:sz w:val="18"/>
          <w:szCs w:val="18"/>
          <w:lang w:val="uk-UA" w:eastAsia="x-none"/>
        </w:rPr>
      </w:pPr>
      <w:r w:rsidRPr="005F732E">
        <w:rPr>
          <w:rFonts w:ascii="Times New Roman" w:hAnsi="Times New Roman"/>
          <w:b/>
          <w:i/>
          <w:sz w:val="18"/>
          <w:szCs w:val="18"/>
          <w:lang w:val="uk-UA" w:eastAsia="x-none"/>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C624A48" w14:textId="219FE3BF" w:rsidR="00327B74" w:rsidRDefault="00327B74" w:rsidP="00AF3484">
      <w:pPr>
        <w:widowControl w:val="0"/>
        <w:suppressAutoHyphens/>
        <w:autoSpaceDE w:val="0"/>
        <w:spacing w:after="0" w:line="240" w:lineRule="auto"/>
        <w:ind w:left="-851" w:right="-142" w:firstLine="284"/>
        <w:jc w:val="both"/>
        <w:rPr>
          <w:rFonts w:ascii="Times New Roman" w:eastAsia="Times New Roman" w:hAnsi="Times New Roman"/>
          <w:b/>
          <w:i/>
          <w:lang w:val="uk-UA" w:eastAsia="zh-CN"/>
        </w:rPr>
      </w:pPr>
    </w:p>
    <w:p w14:paraId="0DF0D3D5" w14:textId="6AFB43C1" w:rsidR="000D3C46" w:rsidRDefault="000D3C46" w:rsidP="00AF3484">
      <w:pPr>
        <w:widowControl w:val="0"/>
        <w:suppressAutoHyphens/>
        <w:autoSpaceDE w:val="0"/>
        <w:spacing w:after="0" w:line="240" w:lineRule="auto"/>
        <w:ind w:left="-851" w:right="-142" w:firstLine="284"/>
        <w:jc w:val="both"/>
        <w:rPr>
          <w:rFonts w:ascii="Times New Roman" w:eastAsia="Times New Roman" w:hAnsi="Times New Roman"/>
          <w:b/>
          <w:i/>
          <w:lang w:val="uk-UA" w:eastAsia="zh-CN"/>
        </w:rPr>
      </w:pPr>
    </w:p>
    <w:p w14:paraId="446337DA" w14:textId="2D628009" w:rsidR="000D3C46" w:rsidRDefault="000D3C46" w:rsidP="00AF3484">
      <w:pPr>
        <w:widowControl w:val="0"/>
        <w:suppressAutoHyphens/>
        <w:autoSpaceDE w:val="0"/>
        <w:spacing w:after="0" w:line="240" w:lineRule="auto"/>
        <w:ind w:left="-851" w:right="-142" w:firstLine="284"/>
        <w:jc w:val="both"/>
        <w:rPr>
          <w:rFonts w:ascii="Times New Roman" w:eastAsia="Times New Roman" w:hAnsi="Times New Roman"/>
          <w:b/>
          <w:i/>
          <w:lang w:val="uk-UA" w:eastAsia="zh-CN"/>
        </w:rPr>
      </w:pPr>
    </w:p>
    <w:p w14:paraId="36D6AAF1" w14:textId="6468B8F0" w:rsidR="000D3C46" w:rsidRDefault="000D3C46" w:rsidP="00AF3484">
      <w:pPr>
        <w:widowControl w:val="0"/>
        <w:suppressAutoHyphens/>
        <w:autoSpaceDE w:val="0"/>
        <w:spacing w:after="0" w:line="240" w:lineRule="auto"/>
        <w:ind w:left="-851" w:right="-142" w:firstLine="284"/>
        <w:jc w:val="both"/>
        <w:rPr>
          <w:rFonts w:ascii="Times New Roman" w:eastAsia="Times New Roman" w:hAnsi="Times New Roman"/>
          <w:b/>
          <w:i/>
          <w:lang w:val="uk-UA" w:eastAsia="zh-CN"/>
        </w:rPr>
      </w:pPr>
    </w:p>
    <w:p w14:paraId="208BC3C7" w14:textId="2CE2750C" w:rsidR="000D3C46" w:rsidRDefault="000D3C46" w:rsidP="00AF3484">
      <w:pPr>
        <w:widowControl w:val="0"/>
        <w:suppressAutoHyphens/>
        <w:autoSpaceDE w:val="0"/>
        <w:spacing w:after="0" w:line="240" w:lineRule="auto"/>
        <w:ind w:left="-851" w:right="-142" w:firstLine="284"/>
        <w:jc w:val="both"/>
        <w:rPr>
          <w:rFonts w:ascii="Times New Roman" w:eastAsia="Times New Roman" w:hAnsi="Times New Roman"/>
          <w:b/>
          <w:i/>
          <w:lang w:val="uk-UA" w:eastAsia="zh-CN"/>
        </w:rPr>
      </w:pPr>
    </w:p>
    <w:p w14:paraId="06B11957" w14:textId="5325D920" w:rsidR="000D3C46" w:rsidRDefault="000D3C46" w:rsidP="00AF3484">
      <w:pPr>
        <w:widowControl w:val="0"/>
        <w:suppressAutoHyphens/>
        <w:autoSpaceDE w:val="0"/>
        <w:spacing w:after="0" w:line="240" w:lineRule="auto"/>
        <w:ind w:left="-851" w:right="-142" w:firstLine="284"/>
        <w:jc w:val="both"/>
        <w:rPr>
          <w:rFonts w:ascii="Times New Roman" w:eastAsia="Times New Roman" w:hAnsi="Times New Roman"/>
          <w:b/>
          <w:i/>
          <w:lang w:val="uk-UA" w:eastAsia="zh-CN"/>
        </w:rPr>
      </w:pPr>
    </w:p>
    <w:p w14:paraId="6E077524" w14:textId="2F25E216" w:rsidR="000D3C46" w:rsidRDefault="000D3C46" w:rsidP="00AF3484">
      <w:pPr>
        <w:widowControl w:val="0"/>
        <w:suppressAutoHyphens/>
        <w:autoSpaceDE w:val="0"/>
        <w:spacing w:after="0" w:line="240" w:lineRule="auto"/>
        <w:ind w:left="-851" w:right="-142" w:firstLine="284"/>
        <w:jc w:val="both"/>
        <w:rPr>
          <w:rFonts w:ascii="Times New Roman" w:eastAsia="Times New Roman" w:hAnsi="Times New Roman"/>
          <w:b/>
          <w:i/>
          <w:lang w:val="uk-UA" w:eastAsia="zh-CN"/>
        </w:rPr>
      </w:pPr>
    </w:p>
    <w:p w14:paraId="5B5F3125" w14:textId="6DED3965" w:rsidR="000D3C46" w:rsidRDefault="000D3C46" w:rsidP="00AF3484">
      <w:pPr>
        <w:widowControl w:val="0"/>
        <w:suppressAutoHyphens/>
        <w:autoSpaceDE w:val="0"/>
        <w:spacing w:after="0" w:line="240" w:lineRule="auto"/>
        <w:ind w:left="-851" w:right="-142" w:firstLine="284"/>
        <w:jc w:val="both"/>
        <w:rPr>
          <w:rFonts w:ascii="Times New Roman" w:eastAsia="Times New Roman" w:hAnsi="Times New Roman"/>
          <w:b/>
          <w:i/>
          <w:lang w:val="uk-UA" w:eastAsia="zh-CN"/>
        </w:rPr>
      </w:pPr>
    </w:p>
    <w:p w14:paraId="40BFD98B" w14:textId="1B097B18" w:rsidR="000D3C46" w:rsidRDefault="000D3C46" w:rsidP="00AF3484">
      <w:pPr>
        <w:widowControl w:val="0"/>
        <w:suppressAutoHyphens/>
        <w:autoSpaceDE w:val="0"/>
        <w:spacing w:after="0" w:line="240" w:lineRule="auto"/>
        <w:ind w:left="-851" w:right="-142" w:firstLine="284"/>
        <w:jc w:val="both"/>
        <w:rPr>
          <w:rFonts w:ascii="Times New Roman" w:eastAsia="Times New Roman" w:hAnsi="Times New Roman"/>
          <w:b/>
          <w:i/>
          <w:lang w:val="uk-UA" w:eastAsia="zh-CN"/>
        </w:rPr>
      </w:pPr>
    </w:p>
    <w:p w14:paraId="43F421FB" w14:textId="77777777" w:rsidR="000D3C46" w:rsidRPr="00C83148" w:rsidRDefault="000D3C46" w:rsidP="000D3C46">
      <w:pPr>
        <w:spacing w:after="0"/>
        <w:ind w:left="5660"/>
        <w:jc w:val="right"/>
        <w:rPr>
          <w:rFonts w:ascii="Times New Roman" w:hAnsi="Times New Roman"/>
          <w:sz w:val="24"/>
          <w:szCs w:val="24"/>
        </w:rPr>
      </w:pPr>
      <w:proofErr w:type="gramStart"/>
      <w:r w:rsidRPr="00C83148">
        <w:rPr>
          <w:rFonts w:ascii="Times New Roman" w:hAnsi="Times New Roman"/>
          <w:b/>
        </w:rPr>
        <w:lastRenderedPageBreak/>
        <w:t>ДОДАТОК  2</w:t>
      </w:r>
      <w:proofErr w:type="gramEnd"/>
    </w:p>
    <w:p w14:paraId="07C86989" w14:textId="77777777" w:rsidR="000D3C46" w:rsidRPr="00C83148" w:rsidRDefault="000D3C46" w:rsidP="000D3C46">
      <w:pPr>
        <w:spacing w:after="0"/>
        <w:ind w:left="5660"/>
        <w:jc w:val="right"/>
        <w:rPr>
          <w:rFonts w:ascii="Times New Roman" w:hAnsi="Times New Roman"/>
        </w:rPr>
      </w:pPr>
      <w:r w:rsidRPr="00C83148">
        <w:rPr>
          <w:rFonts w:ascii="Times New Roman" w:hAnsi="Times New Roman"/>
          <w:i/>
        </w:rPr>
        <w:t>до тендерної документації</w:t>
      </w:r>
      <w:r w:rsidRPr="00C83148">
        <w:rPr>
          <w:rFonts w:ascii="Times New Roman" w:hAnsi="Times New Roman"/>
        </w:rPr>
        <w:t> </w:t>
      </w:r>
    </w:p>
    <w:p w14:paraId="2E856DF5" w14:textId="77777777" w:rsidR="000D3C46" w:rsidRPr="00C83148" w:rsidRDefault="000D3C46" w:rsidP="000D3C46">
      <w:pPr>
        <w:spacing w:before="240"/>
        <w:jc w:val="center"/>
        <w:rPr>
          <w:rFonts w:ascii="Times New Roman" w:hAnsi="Times New Roman"/>
          <w:b/>
          <w:sz w:val="4"/>
          <w:szCs w:val="4"/>
        </w:rPr>
      </w:pPr>
    </w:p>
    <w:p w14:paraId="4FD82AE4" w14:textId="77777777" w:rsidR="000D3C46" w:rsidRPr="00C83148" w:rsidRDefault="000D3C46" w:rsidP="000D3C46">
      <w:pPr>
        <w:spacing w:after="0"/>
        <w:jc w:val="center"/>
        <w:rPr>
          <w:rFonts w:ascii="Times New Roman" w:hAnsi="Times New Roman"/>
          <w:b/>
          <w:sz w:val="24"/>
          <w:szCs w:val="24"/>
          <w:highlight w:val="white"/>
        </w:rPr>
      </w:pPr>
      <w:r w:rsidRPr="00C83148">
        <w:rPr>
          <w:rFonts w:ascii="Times New Roman" w:hAnsi="Times New Roman"/>
          <w:b/>
          <w:highlight w:val="white"/>
        </w:rPr>
        <w:t>Специфікація</w:t>
      </w:r>
    </w:p>
    <w:p w14:paraId="32F25355" w14:textId="77777777" w:rsidR="000D3C46" w:rsidRPr="00C83148" w:rsidRDefault="000D3C46" w:rsidP="000D3C46">
      <w:pPr>
        <w:spacing w:after="0"/>
        <w:jc w:val="center"/>
        <w:rPr>
          <w:rFonts w:ascii="Times New Roman" w:hAnsi="Times New Roman"/>
          <w:b/>
          <w:highlight w:val="white"/>
        </w:rPr>
      </w:pPr>
      <w:r w:rsidRPr="00C83148">
        <w:rPr>
          <w:rFonts w:ascii="Times New Roman" w:hAnsi="Times New Roman"/>
          <w:b/>
          <w:highlight w:val="white"/>
        </w:rPr>
        <w:t xml:space="preserve">та технічні вимоги до предмету </w:t>
      </w:r>
      <w:proofErr w:type="gramStart"/>
      <w:r w:rsidRPr="00C83148">
        <w:rPr>
          <w:rFonts w:ascii="Times New Roman" w:hAnsi="Times New Roman"/>
          <w:b/>
          <w:highlight w:val="white"/>
        </w:rPr>
        <w:t>закупівлі  за</w:t>
      </w:r>
      <w:proofErr w:type="gramEnd"/>
    </w:p>
    <w:p w14:paraId="114B2FA9" w14:textId="0420AB35" w:rsidR="000D3C46" w:rsidRPr="00221BC5" w:rsidRDefault="000D3C46" w:rsidP="00221BC5">
      <w:pPr>
        <w:spacing w:after="0"/>
        <w:jc w:val="center"/>
        <w:rPr>
          <w:rFonts w:ascii="Times New Roman" w:hAnsi="Times New Roman"/>
          <w:b/>
          <w:sz w:val="20"/>
          <w:szCs w:val="20"/>
          <w:highlight w:val="white"/>
        </w:rPr>
      </w:pPr>
      <w:r w:rsidRPr="00257C7B">
        <w:rPr>
          <w:rFonts w:ascii="Times New Roman" w:hAnsi="Times New Roman"/>
          <w:b/>
          <w:sz w:val="20"/>
          <w:szCs w:val="20"/>
          <w:highlight w:val="white"/>
        </w:rPr>
        <w:t>ДК 021:2015 – 33690000-3 – Лікарські засоби різні (Лабораторні реактиви)</w:t>
      </w:r>
    </w:p>
    <w:tbl>
      <w:tblPr>
        <w:tblpPr w:leftFromText="180" w:rightFromText="180" w:bottomFromText="160" w:vertAnchor="text" w:horzAnchor="margin" w:tblpXSpec="center" w:tblpY="272"/>
        <w:tblW w:w="52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4A0" w:firstRow="1" w:lastRow="0" w:firstColumn="1" w:lastColumn="0" w:noHBand="0" w:noVBand="1"/>
      </w:tblPr>
      <w:tblGrid>
        <w:gridCol w:w="521"/>
        <w:gridCol w:w="1568"/>
        <w:gridCol w:w="1700"/>
        <w:gridCol w:w="4687"/>
        <w:gridCol w:w="845"/>
        <w:gridCol w:w="811"/>
      </w:tblGrid>
      <w:tr w:rsidR="009935C8" w:rsidRPr="009935C8" w14:paraId="69E08B2F" w14:textId="77777777" w:rsidTr="009935C8">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0C702736" w14:textId="77777777" w:rsidR="000D3C46" w:rsidRPr="009935C8" w:rsidRDefault="000D3C46" w:rsidP="0047750C">
            <w:pPr>
              <w:spacing w:after="0" w:line="240" w:lineRule="auto"/>
              <w:jc w:val="center"/>
              <w:rPr>
                <w:rFonts w:ascii="Times New Roman" w:eastAsia="Times New Roman" w:hAnsi="Times New Roman"/>
                <w:b/>
                <w:bCs/>
                <w:color w:val="000000" w:themeColor="text1"/>
                <w:sz w:val="20"/>
                <w:szCs w:val="20"/>
              </w:rPr>
            </w:pPr>
            <w:r w:rsidRPr="009935C8">
              <w:rPr>
                <w:rFonts w:ascii="Times New Roman" w:hAnsi="Times New Roman"/>
                <w:b/>
                <w:bCs/>
                <w:color w:val="000000" w:themeColor="text1"/>
                <w:sz w:val="20"/>
                <w:szCs w:val="20"/>
              </w:rPr>
              <w:t>№ з/п</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32492081" w14:textId="5F86D947" w:rsidR="000D3C46" w:rsidRPr="009935C8" w:rsidRDefault="000D3C46" w:rsidP="00221BC5">
            <w:pPr>
              <w:spacing w:after="0" w:line="240" w:lineRule="auto"/>
              <w:jc w:val="center"/>
              <w:rPr>
                <w:rFonts w:ascii="Times New Roman" w:eastAsia="Times New Roman" w:hAnsi="Times New Roman"/>
                <w:b/>
                <w:bCs/>
                <w:color w:val="000000" w:themeColor="text1"/>
                <w:sz w:val="20"/>
                <w:szCs w:val="20"/>
              </w:rPr>
            </w:pPr>
            <w:r w:rsidRPr="009935C8">
              <w:rPr>
                <w:rFonts w:ascii="Times New Roman" w:hAnsi="Times New Roman"/>
                <w:b/>
                <w:bCs/>
                <w:color w:val="000000" w:themeColor="text1"/>
                <w:sz w:val="20"/>
                <w:szCs w:val="20"/>
              </w:rPr>
              <w:t>Найменування товару</w:t>
            </w:r>
            <w:r w:rsidR="00221BC5" w:rsidRPr="009935C8">
              <w:rPr>
                <w:rFonts w:ascii="Times New Roman" w:hAnsi="Times New Roman"/>
                <w:b/>
                <w:bCs/>
                <w:color w:val="000000" w:themeColor="text1"/>
                <w:sz w:val="20"/>
                <w:szCs w:val="20"/>
                <w:lang w:val="uk-UA"/>
              </w:rPr>
              <w:t xml:space="preserve"> </w:t>
            </w:r>
            <w:r w:rsidRPr="009935C8">
              <w:rPr>
                <w:rFonts w:ascii="Times New Roman" w:hAnsi="Times New Roman"/>
                <w:b/>
                <w:bCs/>
                <w:color w:val="000000" w:themeColor="text1"/>
                <w:sz w:val="20"/>
                <w:szCs w:val="20"/>
              </w:rPr>
              <w:t>(або еквівалент)</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1177E671" w14:textId="67D23B4F" w:rsidR="000D3C46" w:rsidRPr="009935C8" w:rsidRDefault="000D3C46" w:rsidP="00221BC5">
            <w:pPr>
              <w:spacing w:after="0" w:line="240" w:lineRule="auto"/>
              <w:jc w:val="center"/>
              <w:rPr>
                <w:rFonts w:ascii="Times New Roman" w:eastAsia="Times New Roman" w:hAnsi="Times New Roman"/>
                <w:b/>
                <w:bCs/>
                <w:color w:val="000000" w:themeColor="text1"/>
                <w:sz w:val="20"/>
                <w:szCs w:val="20"/>
              </w:rPr>
            </w:pPr>
            <w:r w:rsidRPr="009935C8">
              <w:rPr>
                <w:rFonts w:ascii="Times New Roman" w:hAnsi="Times New Roman"/>
                <w:b/>
                <w:bCs/>
                <w:color w:val="000000" w:themeColor="text1"/>
                <w:sz w:val="20"/>
                <w:szCs w:val="20"/>
              </w:rPr>
              <w:t>Код за класифікатором</w:t>
            </w:r>
            <w:r w:rsidR="00221BC5" w:rsidRPr="009935C8">
              <w:rPr>
                <w:rFonts w:ascii="Times New Roman" w:hAnsi="Times New Roman"/>
                <w:b/>
                <w:bCs/>
                <w:color w:val="000000" w:themeColor="text1"/>
                <w:sz w:val="20"/>
                <w:szCs w:val="20"/>
                <w:lang w:val="uk-UA"/>
              </w:rPr>
              <w:t xml:space="preserve"> </w:t>
            </w:r>
            <w:r w:rsidRPr="009935C8">
              <w:rPr>
                <w:rFonts w:ascii="Times New Roman" w:hAnsi="Times New Roman"/>
                <w:b/>
                <w:bCs/>
                <w:color w:val="000000" w:themeColor="text1"/>
                <w:sz w:val="20"/>
                <w:szCs w:val="20"/>
              </w:rPr>
              <w:t>НК 024:2023</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3FD031CD" w14:textId="77777777" w:rsidR="000D3C46" w:rsidRPr="009935C8" w:rsidRDefault="000D3C46" w:rsidP="0047750C">
            <w:pPr>
              <w:spacing w:after="0" w:line="240" w:lineRule="auto"/>
              <w:jc w:val="center"/>
              <w:rPr>
                <w:rFonts w:ascii="Times New Roman" w:eastAsia="Times New Roman" w:hAnsi="Times New Roman"/>
                <w:b/>
                <w:bCs/>
                <w:color w:val="000000" w:themeColor="text1"/>
                <w:sz w:val="20"/>
                <w:szCs w:val="20"/>
              </w:rPr>
            </w:pPr>
            <w:r w:rsidRPr="009935C8">
              <w:rPr>
                <w:rFonts w:ascii="Times New Roman" w:hAnsi="Times New Roman"/>
                <w:b/>
                <w:bCs/>
                <w:color w:val="000000" w:themeColor="text1"/>
                <w:sz w:val="20"/>
                <w:szCs w:val="20"/>
              </w:rPr>
              <w:t>Характеристики</w:t>
            </w:r>
          </w:p>
        </w:tc>
        <w:tc>
          <w:tcPr>
            <w:tcW w:w="415" w:type="pct"/>
            <w:tcBorders>
              <w:top w:val="single" w:sz="6" w:space="0" w:color="000000"/>
              <w:left w:val="single" w:sz="6" w:space="0" w:color="000000"/>
              <w:bottom w:val="single" w:sz="4" w:space="0" w:color="000000"/>
              <w:right w:val="single" w:sz="6" w:space="0" w:color="000000"/>
            </w:tcBorders>
            <w:vAlign w:val="center"/>
            <w:hideMark/>
          </w:tcPr>
          <w:p w14:paraId="31135A84" w14:textId="77777777" w:rsidR="000D3C46" w:rsidRPr="009935C8" w:rsidRDefault="000D3C46" w:rsidP="0047750C">
            <w:pPr>
              <w:spacing w:after="0" w:line="240" w:lineRule="auto"/>
              <w:jc w:val="center"/>
              <w:rPr>
                <w:rFonts w:ascii="Times New Roman" w:eastAsia="Times New Roman" w:hAnsi="Times New Roman"/>
                <w:b/>
                <w:bCs/>
                <w:color w:val="000000" w:themeColor="text1"/>
                <w:sz w:val="20"/>
                <w:szCs w:val="20"/>
              </w:rPr>
            </w:pPr>
            <w:r w:rsidRPr="009935C8">
              <w:rPr>
                <w:rFonts w:ascii="Times New Roman" w:hAnsi="Times New Roman"/>
                <w:b/>
                <w:bCs/>
                <w:color w:val="000000" w:themeColor="text1"/>
                <w:sz w:val="20"/>
                <w:szCs w:val="20"/>
              </w:rPr>
              <w:t>Од. виміру</w:t>
            </w:r>
          </w:p>
        </w:tc>
        <w:tc>
          <w:tcPr>
            <w:tcW w:w="402" w:type="pct"/>
            <w:tcBorders>
              <w:top w:val="single" w:sz="6" w:space="0" w:color="000000"/>
              <w:left w:val="single" w:sz="6" w:space="0" w:color="000000"/>
              <w:bottom w:val="single" w:sz="4" w:space="0" w:color="000000"/>
              <w:right w:val="single" w:sz="4" w:space="0" w:color="000000"/>
            </w:tcBorders>
            <w:vAlign w:val="center"/>
            <w:hideMark/>
          </w:tcPr>
          <w:p w14:paraId="4E845A03" w14:textId="77777777" w:rsidR="000D3C46" w:rsidRPr="009935C8" w:rsidRDefault="000D3C46" w:rsidP="0047750C">
            <w:pPr>
              <w:spacing w:after="0" w:line="240" w:lineRule="auto"/>
              <w:jc w:val="center"/>
              <w:rPr>
                <w:rFonts w:ascii="Times New Roman" w:eastAsia="Times New Roman" w:hAnsi="Times New Roman"/>
                <w:b/>
                <w:color w:val="000000" w:themeColor="text1"/>
                <w:sz w:val="20"/>
                <w:szCs w:val="20"/>
              </w:rPr>
            </w:pPr>
            <w:r w:rsidRPr="009935C8">
              <w:rPr>
                <w:rFonts w:ascii="Times New Roman" w:hAnsi="Times New Roman"/>
                <w:b/>
                <w:bCs/>
                <w:color w:val="000000" w:themeColor="text1"/>
                <w:sz w:val="20"/>
                <w:szCs w:val="20"/>
              </w:rPr>
              <w:t>Кількість</w:t>
            </w:r>
          </w:p>
        </w:tc>
      </w:tr>
      <w:tr w:rsidR="009935C8" w:rsidRPr="009935C8" w14:paraId="3FA1359C"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66487765"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1</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0519380F"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γ - Глутамілтрансфераза (γ-GT) (1 x 200 мл)</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33884D2D"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53030 - Гама-глутамілтрансфераза (ГГТ) IVD (діагностика in vitro), реагент</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0F0573E5"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Гліцилгліцин, кінетика; рідкий біреагент. Межа визначення не вище 0.03 мккат/л. Межа лінійності не менше 10.0 мккат/л. Термін зберігання реактиву після відкриття відповідає терміну придатності, вказаному на упаковці, при дотриманні умов, вказаних в інструкції.</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5F3BC2AD"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12A84051"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eastAsia="Times New Roman" w:hAnsi="Times New Roman"/>
                <w:color w:val="000000" w:themeColor="text1"/>
                <w:sz w:val="20"/>
                <w:szCs w:val="20"/>
              </w:rPr>
              <w:t>12</w:t>
            </w:r>
          </w:p>
        </w:tc>
      </w:tr>
      <w:tr w:rsidR="009935C8" w:rsidRPr="009935C8" w14:paraId="2D8C2612"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26926E07"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2</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5A93B98A"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α-Амілаза - EPS (1 x 40 мл)</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7041C968"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52941 - Загальна амілаза IVD (діагностика in vitro), реагент</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26D898AA"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xml:space="preserve">Етилиден блокований субстрат, кінетика. Рідкий біреагент. Межа визначення не </w:t>
            </w:r>
            <w:proofErr w:type="gramStart"/>
            <w:r w:rsidRPr="009935C8">
              <w:rPr>
                <w:rFonts w:ascii="Times New Roman" w:hAnsi="Times New Roman"/>
                <w:color w:val="000000" w:themeColor="text1"/>
                <w:sz w:val="20"/>
                <w:szCs w:val="20"/>
              </w:rPr>
              <w:t>вище  3.0</w:t>
            </w:r>
            <w:proofErr w:type="gramEnd"/>
            <w:r w:rsidRPr="009935C8">
              <w:rPr>
                <w:rFonts w:ascii="Times New Roman" w:hAnsi="Times New Roman"/>
                <w:color w:val="000000" w:themeColor="text1"/>
                <w:sz w:val="20"/>
                <w:szCs w:val="20"/>
              </w:rPr>
              <w:t xml:space="preserve"> Од/л. Межа лінійності не менше 1300 Од/л для сироватки і плазми та 2600 Од/л для сечі. Кров для аналізу можна забирати з антикоагулянтами ЕДТА та гепарином.</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5E656B3A"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73CF761F"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12</w:t>
            </w:r>
          </w:p>
        </w:tc>
      </w:tr>
      <w:tr w:rsidR="009935C8" w:rsidRPr="009935C8" w14:paraId="08B42521"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749D4625"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3</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5098EFD4"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Залізо-Феррозин (1 х 200 мл)</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1635718F"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54762 - Залізо IVD (діагностика in vitro), реагент</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1B5230C0"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Діагностика анемій; феррозин, кінцева точка; рідкий біреагент. Межа визначення не вище 0.71 мкмоль/л. Межа лінійності не менше 179 мкмоль/л. Термін зберігання реактиву після відкриття відповідає терміну придатності, вказаному на упаковці, при дотриманні умов, вказаних в інструкції.</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3B24F943"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147B4C12"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4</w:t>
            </w:r>
          </w:p>
        </w:tc>
      </w:tr>
      <w:tr w:rsidR="009935C8" w:rsidRPr="009935C8" w14:paraId="54F9F6E9"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02011605"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4</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7EB665AD"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xml:space="preserve">Аланінамінотрансфераза (ALT/GPT) (1 x 200 мл) </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36678FF7"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52925 - Аланінамінотрансфераза (ALT) IVD (діагностика in vitro), реагент</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3E0AD9B6"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xml:space="preserve">2-оксиглютарат/ L-аланін, кінетика; біреагент. Швидкість зменшення концентрації NADH. Межа визначення не </w:t>
            </w:r>
            <w:proofErr w:type="gramStart"/>
            <w:r w:rsidRPr="009935C8">
              <w:rPr>
                <w:rFonts w:ascii="Times New Roman" w:hAnsi="Times New Roman"/>
                <w:color w:val="000000" w:themeColor="text1"/>
                <w:sz w:val="20"/>
                <w:szCs w:val="20"/>
              </w:rPr>
              <w:t>вище  1.6</w:t>
            </w:r>
            <w:proofErr w:type="gramEnd"/>
            <w:r w:rsidRPr="009935C8">
              <w:rPr>
                <w:rFonts w:ascii="Times New Roman" w:hAnsi="Times New Roman"/>
                <w:color w:val="000000" w:themeColor="text1"/>
                <w:sz w:val="20"/>
                <w:szCs w:val="20"/>
              </w:rPr>
              <w:t xml:space="preserve"> Од/л. Межа лінійності не менше 800 Од/л.</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414EF2EF"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0CCA902C"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16</w:t>
            </w:r>
          </w:p>
        </w:tc>
      </w:tr>
      <w:tr w:rsidR="009935C8" w:rsidRPr="009935C8" w14:paraId="01BEC659" w14:textId="77777777" w:rsidTr="00221BC5">
        <w:trPr>
          <w:trHeight w:val="1594"/>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148226C2"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5</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60159958"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rPr>
              <w:t xml:space="preserve">Аспартатамінотрансфераза (AST/GOT) (1 х 200 мл) </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37A8C000" w14:textId="77777777" w:rsidR="000D3C46" w:rsidRPr="009935C8" w:rsidRDefault="000D3C46" w:rsidP="0047750C">
            <w:pPr>
              <w:spacing w:after="0" w:line="240" w:lineRule="auto"/>
              <w:jc w:val="both"/>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shd w:val="clear" w:color="auto" w:fill="FDFEFD"/>
              </w:rPr>
              <w:t> </w:t>
            </w:r>
            <w:r w:rsidRPr="009935C8">
              <w:rPr>
                <w:rFonts w:ascii="Times New Roman" w:hAnsi="Times New Roman"/>
                <w:color w:val="000000" w:themeColor="text1"/>
                <w:sz w:val="20"/>
                <w:szCs w:val="20"/>
                <w:bdr w:val="none" w:sz="0" w:space="0" w:color="auto" w:frame="1"/>
                <w:shd w:val="clear" w:color="auto" w:fill="FDFEFD"/>
              </w:rPr>
              <w:t>52953 - Ізоферменти аспартатамінотрансферази (AST) IVD (діагностика in vitro), реагент</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5FDAA394"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2-оксиглютарат/ L-аспартат, кінетика; рідкий біреагент. Швидкість зменшення концентрації NADH. Межа визначення не вище   1.67 Од/л. Межа лінійності не менше 800 Од/л.</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61C24DF7"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7635D777"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16</w:t>
            </w:r>
          </w:p>
        </w:tc>
      </w:tr>
      <w:tr w:rsidR="009935C8" w:rsidRPr="009935C8" w14:paraId="11D916AB"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0ECBFEA1"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6</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42F4261B"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rPr>
              <w:t xml:space="preserve">Лужна фосфатаза (ALP)-AMP (1 x 200 мл) </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2B66AC75"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55962 - Лужна фосфатаза лейкоцитів IVD (діагностика in vitro), реагент</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1CF2C565"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2-аміно-2-метил-1-пропановий буфер, кінетика; рідкий біреагент. Межа визначення не вище 1.0 Од/л = 0.017 мккат/л. Межа лінійності не менше 1200 Од/л = 20 мккат/л.</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288B72B5"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08BC5A61"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eastAsia="Times New Roman" w:hAnsi="Times New Roman"/>
                <w:color w:val="000000" w:themeColor="text1"/>
                <w:sz w:val="20"/>
                <w:szCs w:val="20"/>
              </w:rPr>
              <w:t>10</w:t>
            </w:r>
          </w:p>
        </w:tc>
      </w:tr>
      <w:tr w:rsidR="009935C8" w:rsidRPr="009935C8" w14:paraId="3905A86D"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504764A1"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7</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5DEC4B67"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rPr>
              <w:t xml:space="preserve">Креатинкіназа (CK) (4 x 50 </w:t>
            </w:r>
            <w:proofErr w:type="gramStart"/>
            <w:r w:rsidRPr="009935C8">
              <w:rPr>
                <w:rFonts w:ascii="Times New Roman" w:hAnsi="Times New Roman"/>
                <w:color w:val="000000" w:themeColor="text1"/>
                <w:sz w:val="20"/>
                <w:szCs w:val="20"/>
              </w:rPr>
              <w:t>мл )</w:t>
            </w:r>
            <w:proofErr w:type="gramEnd"/>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4D15A33B"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53006 - Загальна креатинкіназа IVD (діагностика in vitro), реагент</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5223EF17"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xml:space="preserve">Креатинфосфат/АДФ, кінетика; рідкий біреагент. Межа чутливості – 9,2 Од/л. Межа лінійності не </w:t>
            </w:r>
            <w:proofErr w:type="gramStart"/>
            <w:r w:rsidRPr="009935C8">
              <w:rPr>
                <w:rFonts w:ascii="Times New Roman" w:hAnsi="Times New Roman"/>
                <w:color w:val="000000" w:themeColor="text1"/>
                <w:sz w:val="20"/>
                <w:szCs w:val="20"/>
              </w:rPr>
              <w:t>менше  –</w:t>
            </w:r>
            <w:proofErr w:type="gramEnd"/>
            <w:r w:rsidRPr="009935C8">
              <w:rPr>
                <w:rFonts w:ascii="Times New Roman" w:hAnsi="Times New Roman"/>
                <w:color w:val="000000" w:themeColor="text1"/>
                <w:sz w:val="20"/>
                <w:szCs w:val="20"/>
              </w:rPr>
              <w:t xml:space="preserve"> 1300 Од/л.</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47982B55"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33C33DE3"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10</w:t>
            </w:r>
          </w:p>
        </w:tc>
      </w:tr>
      <w:tr w:rsidR="009935C8" w:rsidRPr="009935C8" w14:paraId="01CEE0FB"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291B2E4C"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8</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12CBE524"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Лактатдегідрогеназа (</w:t>
            </w:r>
            <w:proofErr w:type="gramStart"/>
            <w:r w:rsidRPr="009935C8">
              <w:rPr>
                <w:rFonts w:ascii="Times New Roman" w:hAnsi="Times New Roman"/>
                <w:color w:val="000000" w:themeColor="text1"/>
                <w:sz w:val="20"/>
                <w:szCs w:val="20"/>
              </w:rPr>
              <w:t>LDH)  (</w:t>
            </w:r>
            <w:proofErr w:type="gramEnd"/>
            <w:r w:rsidRPr="009935C8">
              <w:rPr>
                <w:rFonts w:ascii="Times New Roman" w:hAnsi="Times New Roman"/>
                <w:color w:val="000000" w:themeColor="text1"/>
                <w:sz w:val="20"/>
                <w:szCs w:val="20"/>
              </w:rPr>
              <w:t> 1 x 200 мл)</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33224D27" w14:textId="77777777" w:rsidR="000D3C46" w:rsidRPr="009935C8" w:rsidRDefault="000D3C46" w:rsidP="0047750C">
            <w:pPr>
              <w:suppressAutoHyphens/>
              <w:spacing w:after="0" w:line="240" w:lineRule="auto"/>
              <w:jc w:val="both"/>
              <w:rPr>
                <w:rFonts w:ascii="Times New Roman" w:eastAsia="Times New Roman" w:hAnsi="Times New Roman"/>
                <w:color w:val="000000" w:themeColor="text1"/>
                <w:sz w:val="20"/>
                <w:szCs w:val="20"/>
                <w:lang w:eastAsia="ar-SA"/>
              </w:rPr>
            </w:pPr>
            <w:r w:rsidRPr="009935C8">
              <w:rPr>
                <w:rFonts w:ascii="Times New Roman" w:hAnsi="Times New Roman"/>
                <w:color w:val="000000" w:themeColor="text1"/>
                <w:sz w:val="20"/>
                <w:szCs w:val="20"/>
                <w:bdr w:val="none" w:sz="0" w:space="0" w:color="auto" w:frame="1"/>
                <w:shd w:val="clear" w:color="auto" w:fill="FDFEFD"/>
              </w:rPr>
              <w:t>53074 - Загальна лактатдегідрогеназа IVD (діагностика in vitro), реагент</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45F6980D"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w:t>
            </w:r>
            <w:r w:rsidRPr="009935C8">
              <w:rPr>
                <w:rStyle w:val="spelle"/>
                <w:rFonts w:ascii="Times New Roman" w:hAnsi="Times New Roman"/>
                <w:color w:val="000000" w:themeColor="text1"/>
                <w:sz w:val="20"/>
                <w:szCs w:val="20"/>
              </w:rPr>
              <w:t>Піруват</w:t>
            </w:r>
            <w:r w:rsidRPr="009935C8">
              <w:rPr>
                <w:rFonts w:ascii="Times New Roman" w:hAnsi="Times New Roman"/>
                <w:color w:val="000000" w:themeColor="text1"/>
                <w:sz w:val="20"/>
                <w:szCs w:val="20"/>
              </w:rPr>
              <w:t>, </w:t>
            </w:r>
            <w:r w:rsidRPr="009935C8">
              <w:rPr>
                <w:rStyle w:val="spelle"/>
                <w:rFonts w:ascii="Times New Roman" w:hAnsi="Times New Roman"/>
                <w:color w:val="000000" w:themeColor="text1"/>
                <w:sz w:val="20"/>
                <w:szCs w:val="20"/>
              </w:rPr>
              <w:t>кінетика</w:t>
            </w:r>
            <w:r w:rsidRPr="009935C8">
              <w:rPr>
                <w:rFonts w:ascii="Times New Roman" w:hAnsi="Times New Roman"/>
                <w:color w:val="000000" w:themeColor="text1"/>
                <w:sz w:val="20"/>
                <w:szCs w:val="20"/>
              </w:rPr>
              <w:t>; </w:t>
            </w:r>
            <w:r w:rsidRPr="009935C8">
              <w:rPr>
                <w:rStyle w:val="spelle"/>
                <w:rFonts w:ascii="Times New Roman" w:hAnsi="Times New Roman"/>
                <w:color w:val="000000" w:themeColor="text1"/>
                <w:sz w:val="20"/>
                <w:szCs w:val="20"/>
              </w:rPr>
              <w:t>рідкий</w:t>
            </w:r>
            <w:r w:rsidRPr="009935C8">
              <w:rPr>
                <w:rFonts w:ascii="Times New Roman" w:hAnsi="Times New Roman"/>
                <w:color w:val="000000" w:themeColor="text1"/>
                <w:sz w:val="20"/>
                <w:szCs w:val="20"/>
              </w:rPr>
              <w:t> </w:t>
            </w:r>
            <w:r w:rsidRPr="009935C8">
              <w:rPr>
                <w:rStyle w:val="spelle"/>
                <w:rFonts w:ascii="Times New Roman" w:hAnsi="Times New Roman"/>
                <w:color w:val="000000" w:themeColor="text1"/>
                <w:sz w:val="20"/>
                <w:szCs w:val="20"/>
              </w:rPr>
              <w:t>біреагент</w:t>
            </w:r>
            <w:r w:rsidRPr="009935C8">
              <w:rPr>
                <w:rFonts w:ascii="Times New Roman" w:hAnsi="Times New Roman"/>
                <w:color w:val="000000" w:themeColor="text1"/>
                <w:sz w:val="20"/>
                <w:szCs w:val="20"/>
              </w:rPr>
              <w:t>. Межа </w:t>
            </w:r>
            <w:r w:rsidRPr="009935C8">
              <w:rPr>
                <w:rStyle w:val="spelle"/>
                <w:rFonts w:ascii="Times New Roman" w:hAnsi="Times New Roman"/>
                <w:color w:val="000000" w:themeColor="text1"/>
                <w:sz w:val="20"/>
                <w:szCs w:val="20"/>
              </w:rPr>
              <w:t>визначення</w:t>
            </w:r>
            <w:r w:rsidRPr="009935C8">
              <w:rPr>
                <w:rFonts w:ascii="Times New Roman" w:hAnsi="Times New Roman"/>
                <w:color w:val="000000" w:themeColor="text1"/>
                <w:sz w:val="20"/>
                <w:szCs w:val="20"/>
              </w:rPr>
              <w:t> не </w:t>
            </w:r>
            <w:r w:rsidRPr="009935C8">
              <w:rPr>
                <w:rStyle w:val="spelle"/>
                <w:rFonts w:ascii="Times New Roman" w:hAnsi="Times New Roman"/>
                <w:color w:val="000000" w:themeColor="text1"/>
                <w:sz w:val="20"/>
                <w:szCs w:val="20"/>
              </w:rPr>
              <w:t>вище</w:t>
            </w:r>
            <w:r w:rsidRPr="009935C8">
              <w:rPr>
                <w:rFonts w:ascii="Times New Roman" w:hAnsi="Times New Roman"/>
                <w:color w:val="000000" w:themeColor="text1"/>
                <w:sz w:val="20"/>
                <w:szCs w:val="20"/>
              </w:rPr>
              <w:t> 4.7 Од/л = 0.078 </w:t>
            </w:r>
            <w:r w:rsidRPr="009935C8">
              <w:rPr>
                <w:rStyle w:val="spelle"/>
                <w:rFonts w:ascii="Times New Roman" w:hAnsi="Times New Roman"/>
                <w:color w:val="000000" w:themeColor="text1"/>
                <w:sz w:val="20"/>
                <w:szCs w:val="20"/>
              </w:rPr>
              <w:t>мккат</w:t>
            </w:r>
            <w:r w:rsidRPr="009935C8">
              <w:rPr>
                <w:rFonts w:ascii="Times New Roman" w:hAnsi="Times New Roman"/>
                <w:color w:val="000000" w:themeColor="text1"/>
                <w:sz w:val="20"/>
                <w:szCs w:val="20"/>
              </w:rPr>
              <w:t>/л. Межа </w:t>
            </w:r>
            <w:r w:rsidRPr="009935C8">
              <w:rPr>
                <w:rStyle w:val="spelle"/>
                <w:rFonts w:ascii="Times New Roman" w:hAnsi="Times New Roman"/>
                <w:color w:val="000000" w:themeColor="text1"/>
                <w:sz w:val="20"/>
                <w:szCs w:val="20"/>
              </w:rPr>
              <w:t>лінійності</w:t>
            </w:r>
            <w:r w:rsidRPr="009935C8">
              <w:rPr>
                <w:rFonts w:ascii="Times New Roman" w:hAnsi="Times New Roman"/>
                <w:color w:val="000000" w:themeColor="text1"/>
                <w:sz w:val="20"/>
                <w:szCs w:val="20"/>
              </w:rPr>
              <w:t> не </w:t>
            </w:r>
            <w:r w:rsidRPr="009935C8">
              <w:rPr>
                <w:rStyle w:val="spelle"/>
                <w:rFonts w:ascii="Times New Roman" w:hAnsi="Times New Roman"/>
                <w:color w:val="000000" w:themeColor="text1"/>
                <w:sz w:val="20"/>
                <w:szCs w:val="20"/>
              </w:rPr>
              <w:t>менше</w:t>
            </w:r>
            <w:r w:rsidRPr="009935C8">
              <w:rPr>
                <w:rFonts w:ascii="Times New Roman" w:hAnsi="Times New Roman"/>
                <w:color w:val="000000" w:themeColor="text1"/>
                <w:sz w:val="20"/>
                <w:szCs w:val="20"/>
              </w:rPr>
              <w:t> 1250 Од/л = 20.92 </w:t>
            </w:r>
            <w:r w:rsidRPr="009935C8">
              <w:rPr>
                <w:rStyle w:val="spelle"/>
                <w:rFonts w:ascii="Times New Roman" w:hAnsi="Times New Roman"/>
                <w:color w:val="000000" w:themeColor="text1"/>
                <w:sz w:val="20"/>
                <w:szCs w:val="20"/>
              </w:rPr>
              <w:t>мккат</w:t>
            </w:r>
            <w:r w:rsidRPr="009935C8">
              <w:rPr>
                <w:rFonts w:ascii="Times New Roman" w:hAnsi="Times New Roman"/>
                <w:color w:val="000000" w:themeColor="text1"/>
                <w:sz w:val="20"/>
                <w:szCs w:val="20"/>
              </w:rPr>
              <w:t>/л.</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2033FE1F"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05A8A51C"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10</w:t>
            </w:r>
          </w:p>
        </w:tc>
      </w:tr>
      <w:tr w:rsidR="009935C8" w:rsidRPr="009935C8" w14:paraId="37C6DA10"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78999E86"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9</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3863745E"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Білірубін (загальний) (4 x 50 мл)</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5A74041A"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53231 - Загальний білірубін IVD (діагностика in vitro), реагент</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2FCE3E00"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xml:space="preserve">Діазосульфонілова кислота. Кінцева точка: рідкий біреактив. Межа визначення для загального білірубіну не вище 0.03 мг/дл = 0.51 мкмоль/л. Межа лінійності не менше 20 мг/дл = 343 мкмоль/л. Зберігати при 2-30ºC. Реагенти та стандарт стабільні до закінчення терміну придатності, </w:t>
            </w:r>
            <w:r w:rsidRPr="009935C8">
              <w:rPr>
                <w:rFonts w:ascii="Times New Roman" w:hAnsi="Times New Roman"/>
                <w:color w:val="000000" w:themeColor="text1"/>
                <w:sz w:val="20"/>
                <w:szCs w:val="20"/>
              </w:rPr>
              <w:lastRenderedPageBreak/>
              <w:t>зазначеного на етикетці, при зберіганні в щільно закритій упаковці і запобіганні забрудненню під час використання.</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162D56B3"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lastRenderedPageBreak/>
              <w:t>шт</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6463DC8E"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16</w:t>
            </w:r>
          </w:p>
        </w:tc>
      </w:tr>
      <w:tr w:rsidR="009935C8" w:rsidRPr="009935C8" w14:paraId="4EB0C916"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62A86B35"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10</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7225B076"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Білірубін (прямий) (4 x 50 мл)</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2AEF8166" w14:textId="77777777" w:rsidR="000D3C46" w:rsidRPr="009935C8" w:rsidRDefault="000D3C46" w:rsidP="0047750C">
            <w:pPr>
              <w:spacing w:after="0" w:line="240" w:lineRule="auto"/>
              <w:jc w:val="both"/>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53236 - Кон'югований (прямий, зв'язаний) білірубін IVD (діагностика in vitro), реагент</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4143FA80"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Style w:val="spelle"/>
                <w:rFonts w:ascii="Times New Roman" w:hAnsi="Times New Roman"/>
                <w:color w:val="000000" w:themeColor="text1"/>
                <w:sz w:val="20"/>
                <w:szCs w:val="20"/>
              </w:rPr>
              <w:t>Діазосульфонілова</w:t>
            </w:r>
            <w:r w:rsidRPr="009935C8">
              <w:rPr>
                <w:rFonts w:ascii="Times New Roman" w:hAnsi="Times New Roman"/>
                <w:color w:val="000000" w:themeColor="text1"/>
                <w:sz w:val="20"/>
                <w:szCs w:val="20"/>
              </w:rPr>
              <w:t> кислота. Кінцева точка: рідкий </w:t>
            </w:r>
            <w:r w:rsidRPr="009935C8">
              <w:rPr>
                <w:rStyle w:val="spelle"/>
                <w:rFonts w:ascii="Times New Roman" w:hAnsi="Times New Roman"/>
                <w:color w:val="000000" w:themeColor="text1"/>
                <w:sz w:val="20"/>
                <w:szCs w:val="20"/>
              </w:rPr>
              <w:t>біреактив</w:t>
            </w:r>
            <w:r w:rsidRPr="009935C8">
              <w:rPr>
                <w:rFonts w:ascii="Times New Roman" w:hAnsi="Times New Roman"/>
                <w:color w:val="000000" w:themeColor="text1"/>
                <w:sz w:val="20"/>
                <w:szCs w:val="20"/>
              </w:rPr>
              <w:t>. Межа визначення не вище 0.02 мг/</w:t>
            </w:r>
            <w:r w:rsidRPr="009935C8">
              <w:rPr>
                <w:rStyle w:val="spelle"/>
                <w:rFonts w:ascii="Times New Roman" w:hAnsi="Times New Roman"/>
                <w:color w:val="000000" w:themeColor="text1"/>
                <w:sz w:val="20"/>
                <w:szCs w:val="20"/>
              </w:rPr>
              <w:t>дл</w:t>
            </w:r>
            <w:r w:rsidRPr="009935C8">
              <w:rPr>
                <w:rFonts w:ascii="Times New Roman" w:hAnsi="Times New Roman"/>
                <w:color w:val="000000" w:themeColor="text1"/>
                <w:sz w:val="20"/>
                <w:szCs w:val="20"/>
              </w:rPr>
              <w:t> = 0.34 </w:t>
            </w:r>
            <w:r w:rsidRPr="009935C8">
              <w:rPr>
                <w:rStyle w:val="spelle"/>
                <w:rFonts w:ascii="Times New Roman" w:hAnsi="Times New Roman"/>
                <w:color w:val="000000" w:themeColor="text1"/>
                <w:sz w:val="20"/>
                <w:szCs w:val="20"/>
              </w:rPr>
              <w:t>мкмоль</w:t>
            </w:r>
            <w:r w:rsidRPr="009935C8">
              <w:rPr>
                <w:rFonts w:ascii="Times New Roman" w:hAnsi="Times New Roman"/>
                <w:color w:val="000000" w:themeColor="text1"/>
                <w:sz w:val="20"/>
                <w:szCs w:val="20"/>
              </w:rPr>
              <w:t>/л. Лінійність не менше 20 мг/</w:t>
            </w:r>
            <w:r w:rsidRPr="009935C8">
              <w:rPr>
                <w:rStyle w:val="spelle"/>
                <w:rFonts w:ascii="Times New Roman" w:hAnsi="Times New Roman"/>
                <w:color w:val="000000" w:themeColor="text1"/>
                <w:sz w:val="20"/>
                <w:szCs w:val="20"/>
              </w:rPr>
              <w:t>дл</w:t>
            </w:r>
            <w:r w:rsidRPr="009935C8">
              <w:rPr>
                <w:rFonts w:ascii="Times New Roman" w:hAnsi="Times New Roman"/>
                <w:color w:val="000000" w:themeColor="text1"/>
                <w:sz w:val="20"/>
                <w:szCs w:val="20"/>
              </w:rPr>
              <w:t> = 343 </w:t>
            </w:r>
            <w:r w:rsidRPr="009935C8">
              <w:rPr>
                <w:rStyle w:val="spelle"/>
                <w:rFonts w:ascii="Times New Roman" w:hAnsi="Times New Roman"/>
                <w:color w:val="000000" w:themeColor="text1"/>
                <w:sz w:val="20"/>
                <w:szCs w:val="20"/>
              </w:rPr>
              <w:t>мкмоль</w:t>
            </w:r>
            <w:r w:rsidRPr="009935C8">
              <w:rPr>
                <w:rFonts w:ascii="Times New Roman" w:hAnsi="Times New Roman"/>
                <w:color w:val="000000" w:themeColor="text1"/>
                <w:sz w:val="20"/>
                <w:szCs w:val="20"/>
              </w:rPr>
              <w:t>/л. Зберігати при 2-30ºC. Реагенти та стандарт стабільні до закінчення терміну придатності, зазначеного на етикетці, при зберіганні в щільно закритій упаковці і запобіганні забрудненню під час використання.</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67EDCF2C"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2931C08C"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5</w:t>
            </w:r>
          </w:p>
        </w:tc>
      </w:tr>
      <w:tr w:rsidR="009935C8" w:rsidRPr="009935C8" w14:paraId="17CF0564"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6F1F36D1"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11</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1B86EA5C"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rPr>
              <w:t xml:space="preserve">Глюкоза (1 x 200 мл) </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21D99DC5"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53307 - Глюкоза IVD (діагностика in vitro), реагент</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348659F2"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Глюкозооксидазно-пероксидазний. Кінце-ва точка: рідкий монореагент. Межа визначення не вище 0.0126 ммоль/л. Межа лінійності не менше 27.5 ммоль/л. Термін зберігання реактиву після відкриття відповідає терміну придатності, вказаному на упаковці, при дотриманні умов, вказаних в інструкції.</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2135686A"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18F379A3"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12</w:t>
            </w:r>
          </w:p>
        </w:tc>
      </w:tr>
      <w:tr w:rsidR="009935C8" w:rsidRPr="009935C8" w14:paraId="1157D2D9"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7C0E8C57"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12</w:t>
            </w:r>
          </w:p>
        </w:tc>
        <w:tc>
          <w:tcPr>
            <w:tcW w:w="774" w:type="pct"/>
            <w:tcBorders>
              <w:top w:val="single" w:sz="4" w:space="0" w:color="000000"/>
              <w:left w:val="single" w:sz="4" w:space="0" w:color="000000"/>
              <w:bottom w:val="single" w:sz="4" w:space="0" w:color="000000"/>
              <w:right w:val="single" w:sz="4" w:space="0" w:color="000000"/>
            </w:tcBorders>
            <w:vAlign w:val="center"/>
          </w:tcPr>
          <w:p w14:paraId="552ADC97"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xml:space="preserve">Біохімічний </w:t>
            </w:r>
            <w:proofErr w:type="gramStart"/>
            <w:r w:rsidRPr="009935C8">
              <w:rPr>
                <w:rFonts w:ascii="Times New Roman" w:hAnsi="Times New Roman"/>
                <w:color w:val="000000" w:themeColor="text1"/>
                <w:sz w:val="20"/>
                <w:szCs w:val="20"/>
              </w:rPr>
              <w:t>калібратор  (</w:t>
            </w:r>
            <w:proofErr w:type="gramEnd"/>
            <w:r w:rsidRPr="009935C8">
              <w:rPr>
                <w:rFonts w:ascii="Times New Roman" w:hAnsi="Times New Roman"/>
                <w:color w:val="000000" w:themeColor="text1"/>
                <w:sz w:val="20"/>
                <w:szCs w:val="20"/>
              </w:rPr>
              <w:t>5х5 мл)</w:t>
            </w:r>
          </w:p>
          <w:p w14:paraId="685D77C7"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p>
        </w:tc>
        <w:tc>
          <w:tcPr>
            <w:tcW w:w="839" w:type="pct"/>
            <w:tcBorders>
              <w:top w:val="single" w:sz="4" w:space="0" w:color="000000"/>
              <w:left w:val="single" w:sz="4" w:space="0" w:color="000000"/>
              <w:bottom w:val="single" w:sz="4" w:space="0" w:color="000000"/>
              <w:right w:val="single" w:sz="4" w:space="0" w:color="000000"/>
            </w:tcBorders>
            <w:vAlign w:val="center"/>
          </w:tcPr>
          <w:p w14:paraId="64C8EED9"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55995 - Численні чинники зсідання IVD (діагностика in vitro), калібратор</w:t>
            </w:r>
          </w:p>
        </w:tc>
        <w:tc>
          <w:tcPr>
            <w:tcW w:w="2313" w:type="pct"/>
            <w:tcBorders>
              <w:top w:val="single" w:sz="4" w:space="0" w:color="000000"/>
              <w:left w:val="single" w:sz="4" w:space="0" w:color="000000"/>
              <w:bottom w:val="single" w:sz="4" w:space="0" w:color="000000"/>
              <w:right w:val="single" w:sz="4" w:space="0" w:color="000000"/>
            </w:tcBorders>
            <w:vAlign w:val="center"/>
          </w:tcPr>
          <w:p w14:paraId="0B7FE7B5"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Сироватка ліофілізат із заданими значеннями активності / концентрації параметрів: кисла фосфатаза, альбумін, лужна фосфатаза, АЛТ, АСТ, а-амілаза, загальні жовчні кислоти, кальцій, холестерин, хлориди, КФК, креатинін, загальний білірубін, прямий білірубін, залізо, ЛДГ, ліпаза, глюкоза, ГГТ, магній, фосфор, калій, загальний білок, натрій, тригліцериди, сечовина, сечова кислота.</w:t>
            </w:r>
          </w:p>
        </w:tc>
        <w:tc>
          <w:tcPr>
            <w:tcW w:w="417" w:type="pct"/>
            <w:tcBorders>
              <w:top w:val="single" w:sz="6" w:space="0" w:color="000000"/>
              <w:left w:val="single" w:sz="6" w:space="0" w:color="000000"/>
              <w:bottom w:val="single" w:sz="4" w:space="0" w:color="000000"/>
              <w:right w:val="single" w:sz="6" w:space="0" w:color="000000"/>
            </w:tcBorders>
            <w:vAlign w:val="center"/>
          </w:tcPr>
          <w:p w14:paraId="44E8BB4F"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tcPr>
          <w:p w14:paraId="2F669427"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3</w:t>
            </w:r>
          </w:p>
        </w:tc>
      </w:tr>
      <w:tr w:rsidR="009935C8" w:rsidRPr="009935C8" w14:paraId="074A8C4E"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71408A79"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13</w:t>
            </w:r>
          </w:p>
        </w:tc>
        <w:tc>
          <w:tcPr>
            <w:tcW w:w="774" w:type="pct"/>
            <w:tcBorders>
              <w:top w:val="single" w:sz="4" w:space="0" w:color="000000"/>
              <w:left w:val="single" w:sz="4" w:space="0" w:color="000000"/>
              <w:bottom w:val="single" w:sz="4" w:space="0" w:color="000000"/>
              <w:right w:val="single" w:sz="4" w:space="0" w:color="000000"/>
            </w:tcBorders>
            <w:vAlign w:val="center"/>
          </w:tcPr>
          <w:p w14:paraId="540D3446"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rPr>
              <w:t xml:space="preserve">Біохімічна контрольна сироватка І (20 x 5 мл) </w:t>
            </w:r>
          </w:p>
        </w:tc>
        <w:tc>
          <w:tcPr>
            <w:tcW w:w="839" w:type="pct"/>
            <w:tcBorders>
              <w:top w:val="single" w:sz="4" w:space="0" w:color="000000"/>
              <w:left w:val="single" w:sz="4" w:space="0" w:color="000000"/>
              <w:bottom w:val="single" w:sz="4" w:space="0" w:color="000000"/>
              <w:right w:val="single" w:sz="4" w:space="0" w:color="000000"/>
            </w:tcBorders>
            <w:vAlign w:val="center"/>
          </w:tcPr>
          <w:p w14:paraId="199B4610"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47869 - Множинні аналіти клінічної хімії IVD (діагностика in vitro), контрольний матеріал</w:t>
            </w:r>
          </w:p>
        </w:tc>
        <w:tc>
          <w:tcPr>
            <w:tcW w:w="2313" w:type="pct"/>
            <w:tcBorders>
              <w:top w:val="single" w:sz="4" w:space="0" w:color="000000"/>
              <w:left w:val="single" w:sz="4" w:space="0" w:color="000000"/>
              <w:bottom w:val="single" w:sz="4" w:space="0" w:color="000000"/>
              <w:right w:val="single" w:sz="4" w:space="0" w:color="000000"/>
            </w:tcBorders>
            <w:vAlign w:val="center"/>
          </w:tcPr>
          <w:p w14:paraId="74DB851D"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Аналіти: ангіотензинперетворюючий фермент, кисла фосфотаза, альбумін, лужна фосфотаза, АЛТ, АСТ, а-амілаза, прямий і загальний білірубін, загальні жовчні кислоти, кальцій, хлорид, холестерин, креатинкіназа, креатинін, глюкоза, ГГТ, залізо, ЛДГ, лактат, ліпаза, сечовина.</w:t>
            </w:r>
          </w:p>
        </w:tc>
        <w:tc>
          <w:tcPr>
            <w:tcW w:w="417" w:type="pct"/>
            <w:tcBorders>
              <w:top w:val="single" w:sz="6" w:space="0" w:color="000000"/>
              <w:left w:val="single" w:sz="6" w:space="0" w:color="000000"/>
              <w:bottom w:val="single" w:sz="4" w:space="0" w:color="000000"/>
              <w:right w:val="single" w:sz="6" w:space="0" w:color="000000"/>
            </w:tcBorders>
            <w:vAlign w:val="center"/>
          </w:tcPr>
          <w:p w14:paraId="248E974F"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tcPr>
          <w:p w14:paraId="0D4F6939"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3</w:t>
            </w:r>
          </w:p>
        </w:tc>
      </w:tr>
      <w:tr w:rsidR="009935C8" w:rsidRPr="009935C8" w14:paraId="351697D4"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51F5486D"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14</w:t>
            </w:r>
          </w:p>
        </w:tc>
        <w:tc>
          <w:tcPr>
            <w:tcW w:w="774" w:type="pct"/>
            <w:tcBorders>
              <w:top w:val="single" w:sz="4" w:space="0" w:color="000000"/>
              <w:left w:val="single" w:sz="4" w:space="0" w:color="000000"/>
              <w:bottom w:val="single" w:sz="4" w:space="0" w:color="000000"/>
              <w:right w:val="single" w:sz="4" w:space="0" w:color="000000"/>
            </w:tcBorders>
            <w:vAlign w:val="center"/>
          </w:tcPr>
          <w:p w14:paraId="49E8715D"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rPr>
              <w:t xml:space="preserve">Біохімічна контрольна сироватка ІІ (20 x 5 мл) </w:t>
            </w:r>
          </w:p>
        </w:tc>
        <w:tc>
          <w:tcPr>
            <w:tcW w:w="839" w:type="pct"/>
            <w:tcBorders>
              <w:top w:val="single" w:sz="4" w:space="0" w:color="000000"/>
              <w:left w:val="single" w:sz="4" w:space="0" w:color="000000"/>
              <w:bottom w:val="single" w:sz="4" w:space="0" w:color="000000"/>
              <w:right w:val="single" w:sz="4" w:space="0" w:color="000000"/>
            </w:tcBorders>
            <w:vAlign w:val="center"/>
          </w:tcPr>
          <w:p w14:paraId="7551C89C"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47869 - Множинні аналіти клінічної хімії IVD (діагностика in vitro), контрольний матеріал</w:t>
            </w:r>
          </w:p>
        </w:tc>
        <w:tc>
          <w:tcPr>
            <w:tcW w:w="2313" w:type="pct"/>
            <w:tcBorders>
              <w:top w:val="single" w:sz="4" w:space="0" w:color="000000"/>
              <w:left w:val="single" w:sz="4" w:space="0" w:color="000000"/>
              <w:bottom w:val="single" w:sz="4" w:space="0" w:color="000000"/>
              <w:right w:val="single" w:sz="4" w:space="0" w:color="000000"/>
            </w:tcBorders>
            <w:vAlign w:val="center"/>
          </w:tcPr>
          <w:p w14:paraId="5D8A01FB"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Аналіти: ангіотензинперетворюючий фермент, кисла фосфотаза, альбумін, лужна фосфотаза, АЛТ, АСТ, а-амілаза, прямий і загальний білірубін, загальні жовчні кислоти, кальцій, хлорид, холестерин, креатинкіназа, креатинін, глюкоза, ГГТ, залізо, ЛДГ, лактат, ліпаза, сечовина.</w:t>
            </w:r>
          </w:p>
        </w:tc>
        <w:tc>
          <w:tcPr>
            <w:tcW w:w="417" w:type="pct"/>
            <w:tcBorders>
              <w:top w:val="single" w:sz="6" w:space="0" w:color="000000"/>
              <w:left w:val="single" w:sz="6" w:space="0" w:color="000000"/>
              <w:bottom w:val="single" w:sz="4" w:space="0" w:color="000000"/>
              <w:right w:val="single" w:sz="6" w:space="0" w:color="000000"/>
            </w:tcBorders>
            <w:vAlign w:val="center"/>
          </w:tcPr>
          <w:p w14:paraId="127AD706" w14:textId="77777777" w:rsidR="000D3C46" w:rsidRPr="009935C8" w:rsidRDefault="000D3C46" w:rsidP="0047750C">
            <w:pPr>
              <w:tabs>
                <w:tab w:val="left" w:pos="851"/>
              </w:tabs>
              <w:spacing w:after="0" w:line="240" w:lineRule="auto"/>
              <w:jc w:val="center"/>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шт</w:t>
            </w:r>
          </w:p>
        </w:tc>
        <w:tc>
          <w:tcPr>
            <w:tcW w:w="400" w:type="pct"/>
            <w:tcBorders>
              <w:top w:val="single" w:sz="6" w:space="0" w:color="000000"/>
              <w:left w:val="single" w:sz="6" w:space="0" w:color="000000"/>
              <w:bottom w:val="single" w:sz="4" w:space="0" w:color="000000"/>
              <w:right w:val="single" w:sz="4" w:space="0" w:color="000000"/>
            </w:tcBorders>
            <w:vAlign w:val="center"/>
          </w:tcPr>
          <w:p w14:paraId="0D97B6AF"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3</w:t>
            </w:r>
          </w:p>
        </w:tc>
      </w:tr>
      <w:tr w:rsidR="009935C8" w:rsidRPr="009935C8" w14:paraId="5CCB88AB"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3ECB785B"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15</w:t>
            </w:r>
          </w:p>
        </w:tc>
        <w:tc>
          <w:tcPr>
            <w:tcW w:w="774" w:type="pct"/>
            <w:tcBorders>
              <w:top w:val="single" w:sz="4" w:space="0" w:color="000000"/>
              <w:left w:val="single" w:sz="4" w:space="0" w:color="000000"/>
              <w:bottom w:val="single" w:sz="4" w:space="0" w:color="000000"/>
              <w:right w:val="single" w:sz="4" w:space="0" w:color="000000"/>
            </w:tcBorders>
            <w:vAlign w:val="center"/>
          </w:tcPr>
          <w:p w14:paraId="1ED51AD2"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Холестерин (1 x 200 мл)</w:t>
            </w:r>
          </w:p>
        </w:tc>
        <w:tc>
          <w:tcPr>
            <w:tcW w:w="839" w:type="pct"/>
            <w:tcBorders>
              <w:top w:val="single" w:sz="4" w:space="0" w:color="000000"/>
              <w:left w:val="single" w:sz="4" w:space="0" w:color="000000"/>
              <w:bottom w:val="single" w:sz="4" w:space="0" w:color="000000"/>
              <w:right w:val="single" w:sz="4" w:space="0" w:color="000000"/>
            </w:tcBorders>
            <w:vAlign w:val="center"/>
          </w:tcPr>
          <w:p w14:paraId="7072A302" w14:textId="77777777" w:rsidR="000D3C46" w:rsidRPr="009935C8" w:rsidRDefault="000D3C46" w:rsidP="0047750C">
            <w:pPr>
              <w:spacing w:after="0" w:line="240" w:lineRule="auto"/>
              <w:jc w:val="both"/>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53362 - Загальний холестерин IVD (діагностика in vitro), реагент</w:t>
            </w:r>
          </w:p>
        </w:tc>
        <w:tc>
          <w:tcPr>
            <w:tcW w:w="2313" w:type="pct"/>
            <w:tcBorders>
              <w:top w:val="single" w:sz="4" w:space="0" w:color="000000"/>
              <w:left w:val="single" w:sz="4" w:space="0" w:color="000000"/>
              <w:bottom w:val="single" w:sz="4" w:space="0" w:color="000000"/>
              <w:right w:val="single" w:sz="4" w:space="0" w:color="000000"/>
            </w:tcBorders>
            <w:vAlign w:val="center"/>
          </w:tcPr>
          <w:p w14:paraId="78E470D2"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Style w:val="spelle"/>
                <w:rFonts w:ascii="Times New Roman" w:hAnsi="Times New Roman"/>
                <w:color w:val="000000" w:themeColor="text1"/>
                <w:sz w:val="20"/>
                <w:szCs w:val="20"/>
              </w:rPr>
              <w:t>Холестеролоксидаза</w:t>
            </w:r>
            <w:r w:rsidRPr="009935C8">
              <w:rPr>
                <w:rFonts w:ascii="Times New Roman" w:hAnsi="Times New Roman"/>
                <w:color w:val="000000" w:themeColor="text1"/>
                <w:sz w:val="20"/>
                <w:szCs w:val="20"/>
              </w:rPr>
              <w:t>/</w:t>
            </w:r>
            <w:r w:rsidRPr="009935C8">
              <w:rPr>
                <w:rStyle w:val="spelle"/>
                <w:rFonts w:ascii="Times New Roman" w:hAnsi="Times New Roman"/>
                <w:color w:val="000000" w:themeColor="text1"/>
                <w:sz w:val="20"/>
                <w:szCs w:val="20"/>
              </w:rPr>
              <w:t>Пероксидаза</w:t>
            </w:r>
            <w:r w:rsidRPr="009935C8">
              <w:rPr>
                <w:rFonts w:ascii="Times New Roman" w:hAnsi="Times New Roman"/>
                <w:color w:val="000000" w:themeColor="text1"/>
                <w:sz w:val="20"/>
                <w:szCs w:val="20"/>
              </w:rPr>
              <w:t>, кінцева точка; рідкий </w:t>
            </w:r>
            <w:r w:rsidRPr="009935C8">
              <w:rPr>
                <w:rStyle w:val="spelle"/>
                <w:rFonts w:ascii="Times New Roman" w:hAnsi="Times New Roman"/>
                <w:color w:val="000000" w:themeColor="text1"/>
                <w:sz w:val="20"/>
                <w:szCs w:val="20"/>
              </w:rPr>
              <w:t>монореагент</w:t>
            </w:r>
            <w:r w:rsidRPr="009935C8">
              <w:rPr>
                <w:rFonts w:ascii="Times New Roman" w:hAnsi="Times New Roman"/>
                <w:color w:val="000000" w:themeColor="text1"/>
                <w:sz w:val="20"/>
                <w:szCs w:val="20"/>
              </w:rPr>
              <w:t>. Межа визначення не вище 0,3 мг/</w:t>
            </w:r>
            <w:r w:rsidRPr="009935C8">
              <w:rPr>
                <w:rStyle w:val="spelle"/>
                <w:rFonts w:ascii="Times New Roman" w:hAnsi="Times New Roman"/>
                <w:color w:val="000000" w:themeColor="text1"/>
                <w:sz w:val="20"/>
                <w:szCs w:val="20"/>
              </w:rPr>
              <w:t>дл</w:t>
            </w:r>
            <w:r w:rsidRPr="009935C8">
              <w:rPr>
                <w:rFonts w:ascii="Times New Roman" w:hAnsi="Times New Roman"/>
                <w:color w:val="000000" w:themeColor="text1"/>
                <w:sz w:val="20"/>
                <w:szCs w:val="20"/>
              </w:rPr>
              <w:t> = 0,008 ммоль/л. Межа лінійності не менше 1000 мг/</w:t>
            </w:r>
            <w:r w:rsidRPr="009935C8">
              <w:rPr>
                <w:rStyle w:val="spelle"/>
                <w:rFonts w:ascii="Times New Roman" w:hAnsi="Times New Roman"/>
                <w:color w:val="000000" w:themeColor="text1"/>
                <w:sz w:val="20"/>
                <w:szCs w:val="20"/>
              </w:rPr>
              <w:t>дл</w:t>
            </w:r>
            <w:r w:rsidRPr="009935C8">
              <w:rPr>
                <w:rFonts w:ascii="Times New Roman" w:hAnsi="Times New Roman"/>
                <w:color w:val="000000" w:themeColor="text1"/>
                <w:sz w:val="20"/>
                <w:szCs w:val="20"/>
              </w:rPr>
              <w:t> = 26 ммоль/л.</w:t>
            </w:r>
          </w:p>
        </w:tc>
        <w:tc>
          <w:tcPr>
            <w:tcW w:w="417" w:type="pct"/>
            <w:tcBorders>
              <w:top w:val="single" w:sz="6" w:space="0" w:color="000000"/>
              <w:left w:val="single" w:sz="6" w:space="0" w:color="000000"/>
              <w:bottom w:val="single" w:sz="4" w:space="0" w:color="000000"/>
              <w:right w:val="single" w:sz="6" w:space="0" w:color="000000"/>
            </w:tcBorders>
            <w:vAlign w:val="center"/>
          </w:tcPr>
          <w:p w14:paraId="6EC9141C"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tcPr>
          <w:p w14:paraId="33155EB3"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eastAsia="Times New Roman" w:hAnsi="Times New Roman"/>
                <w:color w:val="000000" w:themeColor="text1"/>
                <w:sz w:val="20"/>
                <w:szCs w:val="20"/>
              </w:rPr>
              <w:t>10</w:t>
            </w:r>
          </w:p>
        </w:tc>
      </w:tr>
      <w:tr w:rsidR="009935C8" w:rsidRPr="009935C8" w14:paraId="478E50A3"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0746F54C"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16</w:t>
            </w:r>
          </w:p>
        </w:tc>
        <w:tc>
          <w:tcPr>
            <w:tcW w:w="774" w:type="pct"/>
            <w:tcBorders>
              <w:top w:val="single" w:sz="4" w:space="0" w:color="000000"/>
              <w:left w:val="single" w:sz="4" w:space="0" w:color="000000"/>
              <w:bottom w:val="single" w:sz="4" w:space="0" w:color="000000"/>
              <w:right w:val="single" w:sz="4" w:space="0" w:color="000000"/>
            </w:tcBorders>
            <w:vAlign w:val="center"/>
          </w:tcPr>
          <w:p w14:paraId="483D0AAC"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rPr>
              <w:t xml:space="preserve">Сечовина/Азот сечовини (УФ-метод) (1 x 200 мл) </w:t>
            </w:r>
          </w:p>
        </w:tc>
        <w:tc>
          <w:tcPr>
            <w:tcW w:w="839" w:type="pct"/>
            <w:tcBorders>
              <w:top w:val="single" w:sz="4" w:space="0" w:color="000000"/>
              <w:left w:val="single" w:sz="4" w:space="0" w:color="000000"/>
              <w:bottom w:val="single" w:sz="4" w:space="0" w:color="000000"/>
              <w:right w:val="single" w:sz="4" w:space="0" w:color="000000"/>
            </w:tcBorders>
            <w:vAlign w:val="center"/>
          </w:tcPr>
          <w:p w14:paraId="68CF4CD0"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shd w:val="clear" w:color="auto" w:fill="FDFEFD"/>
              </w:rPr>
              <w:t> </w:t>
            </w:r>
            <w:r w:rsidRPr="009935C8">
              <w:rPr>
                <w:rFonts w:ascii="Times New Roman" w:hAnsi="Times New Roman"/>
                <w:color w:val="000000" w:themeColor="text1"/>
                <w:sz w:val="20"/>
                <w:szCs w:val="20"/>
                <w:bdr w:val="none" w:sz="0" w:space="0" w:color="auto" w:frame="1"/>
                <w:shd w:val="clear" w:color="auto" w:fill="FDFEFD"/>
              </w:rPr>
              <w:t>53590 - Сечовина (Urea) IVD (діагностика in vitro), реагент</w:t>
            </w:r>
          </w:p>
        </w:tc>
        <w:tc>
          <w:tcPr>
            <w:tcW w:w="2313" w:type="pct"/>
            <w:tcBorders>
              <w:top w:val="single" w:sz="4" w:space="0" w:color="000000"/>
              <w:left w:val="single" w:sz="4" w:space="0" w:color="000000"/>
              <w:bottom w:val="single" w:sz="4" w:space="0" w:color="000000"/>
              <w:right w:val="single" w:sz="4" w:space="0" w:color="000000"/>
            </w:tcBorders>
            <w:vAlign w:val="center"/>
          </w:tcPr>
          <w:p w14:paraId="73C2A9B7"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Уреаза/ глутаматдегідрогеназа, фіксований час; рідкий біреагент. Межа визначення не вище 2.5 мг/дл сечовини = 1.17 мг/дл азоту = 0.42 ммоль/л сечовини. Межа лінійності не менше 300 мг/дл сечовини = 140 мг/дл азоту = 50 ммоль/л сечовини.</w:t>
            </w:r>
          </w:p>
        </w:tc>
        <w:tc>
          <w:tcPr>
            <w:tcW w:w="417" w:type="pct"/>
            <w:tcBorders>
              <w:top w:val="single" w:sz="6" w:space="0" w:color="000000"/>
              <w:left w:val="single" w:sz="6" w:space="0" w:color="000000"/>
              <w:bottom w:val="single" w:sz="4" w:space="0" w:color="000000"/>
              <w:right w:val="single" w:sz="6" w:space="0" w:color="000000"/>
            </w:tcBorders>
            <w:vAlign w:val="center"/>
          </w:tcPr>
          <w:p w14:paraId="0DF5CFBD"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tcPr>
          <w:p w14:paraId="2A2F3BAF"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12</w:t>
            </w:r>
          </w:p>
        </w:tc>
      </w:tr>
      <w:tr w:rsidR="009935C8" w:rsidRPr="009935C8" w14:paraId="758849B1"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39B85841"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17</w:t>
            </w:r>
          </w:p>
        </w:tc>
        <w:tc>
          <w:tcPr>
            <w:tcW w:w="774" w:type="pct"/>
            <w:tcBorders>
              <w:top w:val="single" w:sz="4" w:space="0" w:color="000000"/>
              <w:left w:val="single" w:sz="4" w:space="0" w:color="000000"/>
              <w:bottom w:val="single" w:sz="4" w:space="0" w:color="000000"/>
              <w:right w:val="single" w:sz="4" w:space="0" w:color="000000"/>
            </w:tcBorders>
            <w:vAlign w:val="center"/>
          </w:tcPr>
          <w:p w14:paraId="701E83B0"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rPr>
              <w:t xml:space="preserve">Сечова кислота (1 x 200 мл) </w:t>
            </w:r>
          </w:p>
        </w:tc>
        <w:tc>
          <w:tcPr>
            <w:tcW w:w="839" w:type="pct"/>
            <w:tcBorders>
              <w:top w:val="single" w:sz="4" w:space="0" w:color="000000"/>
              <w:left w:val="single" w:sz="4" w:space="0" w:color="000000"/>
              <w:bottom w:val="single" w:sz="4" w:space="0" w:color="000000"/>
              <w:right w:val="single" w:sz="4" w:space="0" w:color="000000"/>
            </w:tcBorders>
            <w:vAlign w:val="center"/>
          </w:tcPr>
          <w:p w14:paraId="5DAEDB1D"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shd w:val="clear" w:color="auto" w:fill="FDFEFD"/>
              </w:rPr>
              <w:t> </w:t>
            </w:r>
            <w:r w:rsidRPr="009935C8">
              <w:rPr>
                <w:rFonts w:ascii="Times New Roman" w:hAnsi="Times New Roman"/>
                <w:color w:val="000000" w:themeColor="text1"/>
                <w:sz w:val="20"/>
                <w:szCs w:val="20"/>
                <w:bdr w:val="none" w:sz="0" w:space="0" w:color="auto" w:frame="1"/>
                <w:shd w:val="clear" w:color="auto" w:fill="FDFEFD"/>
              </w:rPr>
              <w:t>53586 - Сечова кислота IVD (діагностика in vitro), реагент</w:t>
            </w:r>
          </w:p>
        </w:tc>
        <w:tc>
          <w:tcPr>
            <w:tcW w:w="2313" w:type="pct"/>
            <w:tcBorders>
              <w:top w:val="single" w:sz="4" w:space="0" w:color="000000"/>
              <w:left w:val="single" w:sz="4" w:space="0" w:color="000000"/>
              <w:bottom w:val="single" w:sz="4" w:space="0" w:color="000000"/>
              <w:right w:val="single" w:sz="4" w:space="0" w:color="000000"/>
            </w:tcBorders>
            <w:vAlign w:val="center"/>
          </w:tcPr>
          <w:p w14:paraId="1818E232"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xml:space="preserve">Уриказа/пероксидаза, кінцева точка; рідкий монореагент. Межа визначення не вище 0.02 мг/дл = 1.19 мкмоль/л. </w:t>
            </w:r>
            <w:proofErr w:type="gramStart"/>
            <w:r w:rsidRPr="009935C8">
              <w:rPr>
                <w:rFonts w:ascii="Times New Roman" w:hAnsi="Times New Roman"/>
                <w:color w:val="000000" w:themeColor="text1"/>
                <w:sz w:val="20"/>
                <w:szCs w:val="20"/>
              </w:rPr>
              <w:t>Межа  лінійності</w:t>
            </w:r>
            <w:proofErr w:type="gramEnd"/>
            <w:r w:rsidRPr="009935C8">
              <w:rPr>
                <w:rFonts w:ascii="Times New Roman" w:hAnsi="Times New Roman"/>
                <w:color w:val="000000" w:themeColor="text1"/>
                <w:sz w:val="20"/>
                <w:szCs w:val="20"/>
              </w:rPr>
              <w:t xml:space="preserve"> не менше 25 мг/дл = 1487 мкмоль/л.</w:t>
            </w:r>
          </w:p>
        </w:tc>
        <w:tc>
          <w:tcPr>
            <w:tcW w:w="417" w:type="pct"/>
            <w:tcBorders>
              <w:top w:val="single" w:sz="6" w:space="0" w:color="000000"/>
              <w:left w:val="single" w:sz="6" w:space="0" w:color="000000"/>
              <w:bottom w:val="single" w:sz="4" w:space="0" w:color="000000"/>
              <w:right w:val="single" w:sz="6" w:space="0" w:color="000000"/>
            </w:tcBorders>
            <w:vAlign w:val="center"/>
          </w:tcPr>
          <w:p w14:paraId="0DAA58E8"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tcPr>
          <w:p w14:paraId="5B216D5C"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9</w:t>
            </w:r>
          </w:p>
        </w:tc>
      </w:tr>
      <w:tr w:rsidR="009935C8" w:rsidRPr="009935C8" w14:paraId="23F2EFB6"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087FF3E8"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18</w:t>
            </w:r>
          </w:p>
        </w:tc>
        <w:tc>
          <w:tcPr>
            <w:tcW w:w="774" w:type="pct"/>
            <w:tcBorders>
              <w:top w:val="single" w:sz="4" w:space="0" w:color="000000"/>
              <w:left w:val="single" w:sz="4" w:space="0" w:color="000000"/>
              <w:bottom w:val="single" w:sz="4" w:space="0" w:color="000000"/>
              <w:right w:val="single" w:sz="4" w:space="0" w:color="000000"/>
            </w:tcBorders>
            <w:vAlign w:val="center"/>
          </w:tcPr>
          <w:p w14:paraId="2FBCAE46"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rPr>
              <w:t xml:space="preserve">Креатинін (4 x 50 мл) </w:t>
            </w:r>
          </w:p>
        </w:tc>
        <w:tc>
          <w:tcPr>
            <w:tcW w:w="839" w:type="pct"/>
            <w:tcBorders>
              <w:top w:val="single" w:sz="4" w:space="0" w:color="000000"/>
              <w:left w:val="single" w:sz="4" w:space="0" w:color="000000"/>
              <w:bottom w:val="single" w:sz="4" w:space="0" w:color="000000"/>
              <w:right w:val="single" w:sz="4" w:space="0" w:color="000000"/>
            </w:tcBorders>
            <w:vAlign w:val="center"/>
          </w:tcPr>
          <w:p w14:paraId="74768699"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53252 - Креатинін IVD (діагностика in vitro), реагент</w:t>
            </w:r>
          </w:p>
        </w:tc>
        <w:tc>
          <w:tcPr>
            <w:tcW w:w="2313" w:type="pct"/>
            <w:tcBorders>
              <w:top w:val="single" w:sz="4" w:space="0" w:color="000000"/>
              <w:left w:val="single" w:sz="4" w:space="0" w:color="000000"/>
              <w:bottom w:val="single" w:sz="4" w:space="0" w:color="000000"/>
              <w:right w:val="single" w:sz="4" w:space="0" w:color="000000"/>
            </w:tcBorders>
            <w:vAlign w:val="center"/>
          </w:tcPr>
          <w:p w14:paraId="02168D41"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xml:space="preserve">Лужний пікрат (метод Яффе). Двоточкова кінетика; рідкий біреагент. Межа визначення не вище 2.65 мкмоль/л. Межа лінійності не </w:t>
            </w:r>
            <w:proofErr w:type="gramStart"/>
            <w:r w:rsidRPr="009935C8">
              <w:rPr>
                <w:rFonts w:ascii="Times New Roman" w:hAnsi="Times New Roman"/>
                <w:color w:val="000000" w:themeColor="text1"/>
                <w:sz w:val="20"/>
                <w:szCs w:val="20"/>
              </w:rPr>
              <w:t>менше  1768</w:t>
            </w:r>
            <w:proofErr w:type="gramEnd"/>
            <w:r w:rsidRPr="009935C8">
              <w:rPr>
                <w:rFonts w:ascii="Times New Roman" w:hAnsi="Times New Roman"/>
                <w:color w:val="000000" w:themeColor="text1"/>
                <w:sz w:val="20"/>
                <w:szCs w:val="20"/>
              </w:rPr>
              <w:t xml:space="preserve"> мкмоль/л.</w:t>
            </w:r>
          </w:p>
        </w:tc>
        <w:tc>
          <w:tcPr>
            <w:tcW w:w="417" w:type="pct"/>
            <w:tcBorders>
              <w:top w:val="single" w:sz="6" w:space="0" w:color="000000"/>
              <w:left w:val="single" w:sz="6" w:space="0" w:color="000000"/>
              <w:bottom w:val="single" w:sz="4" w:space="0" w:color="000000"/>
              <w:right w:val="single" w:sz="6" w:space="0" w:color="000000"/>
            </w:tcBorders>
            <w:vAlign w:val="center"/>
          </w:tcPr>
          <w:p w14:paraId="363598DB"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tcPr>
          <w:p w14:paraId="4135E3C6"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12</w:t>
            </w:r>
          </w:p>
        </w:tc>
      </w:tr>
      <w:tr w:rsidR="009935C8" w:rsidRPr="009935C8" w14:paraId="1008E09C"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39E2EA0A"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19</w:t>
            </w:r>
          </w:p>
        </w:tc>
        <w:tc>
          <w:tcPr>
            <w:tcW w:w="774" w:type="pct"/>
            <w:tcBorders>
              <w:top w:val="single" w:sz="4" w:space="0" w:color="000000"/>
              <w:left w:val="single" w:sz="4" w:space="0" w:color="000000"/>
              <w:bottom w:val="single" w:sz="4" w:space="0" w:color="000000"/>
              <w:right w:val="single" w:sz="4" w:space="0" w:color="000000"/>
            </w:tcBorders>
            <w:vAlign w:val="center"/>
          </w:tcPr>
          <w:p w14:paraId="51396211"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xml:space="preserve">Білок (загальний) (2 х </w:t>
            </w:r>
            <w:r w:rsidRPr="009935C8">
              <w:rPr>
                <w:rFonts w:ascii="Times New Roman" w:hAnsi="Times New Roman"/>
                <w:color w:val="000000" w:themeColor="text1"/>
                <w:sz w:val="20"/>
                <w:szCs w:val="20"/>
              </w:rPr>
              <w:lastRenderedPageBreak/>
              <w:t>250 мл)</w:t>
            </w:r>
          </w:p>
        </w:tc>
        <w:tc>
          <w:tcPr>
            <w:tcW w:w="839" w:type="pct"/>
            <w:tcBorders>
              <w:top w:val="single" w:sz="4" w:space="0" w:color="000000"/>
              <w:left w:val="single" w:sz="4" w:space="0" w:color="000000"/>
              <w:bottom w:val="single" w:sz="4" w:space="0" w:color="000000"/>
              <w:right w:val="single" w:sz="4" w:space="0" w:color="000000"/>
            </w:tcBorders>
            <w:vAlign w:val="center"/>
          </w:tcPr>
          <w:p w14:paraId="2173F740" w14:textId="77777777" w:rsidR="000D3C46" w:rsidRPr="009935C8" w:rsidRDefault="000D3C46" w:rsidP="0047750C">
            <w:pPr>
              <w:spacing w:after="0" w:line="240" w:lineRule="auto"/>
              <w:jc w:val="both"/>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lastRenderedPageBreak/>
              <w:t xml:space="preserve">53989 - Загальний білок </w:t>
            </w:r>
            <w:r w:rsidRPr="009935C8">
              <w:rPr>
                <w:rFonts w:ascii="Times New Roman" w:hAnsi="Times New Roman"/>
                <w:color w:val="000000" w:themeColor="text1"/>
                <w:sz w:val="20"/>
                <w:szCs w:val="20"/>
                <w:bdr w:val="none" w:sz="0" w:space="0" w:color="auto" w:frame="1"/>
                <w:shd w:val="clear" w:color="auto" w:fill="FDFEFD"/>
              </w:rPr>
              <w:lastRenderedPageBreak/>
              <w:t>IVD (діагностика in vitro), реагент</w:t>
            </w:r>
          </w:p>
        </w:tc>
        <w:tc>
          <w:tcPr>
            <w:tcW w:w="2313" w:type="pct"/>
            <w:tcBorders>
              <w:top w:val="single" w:sz="4" w:space="0" w:color="000000"/>
              <w:left w:val="single" w:sz="4" w:space="0" w:color="000000"/>
              <w:bottom w:val="single" w:sz="4" w:space="0" w:color="000000"/>
              <w:right w:val="single" w:sz="4" w:space="0" w:color="000000"/>
            </w:tcBorders>
            <w:vAlign w:val="center"/>
          </w:tcPr>
          <w:p w14:paraId="78E11A41" w14:textId="77777777" w:rsidR="000D3C46" w:rsidRPr="009935C8" w:rsidRDefault="000D3C46" w:rsidP="0047750C">
            <w:pPr>
              <w:widowControl w:val="0"/>
              <w:autoSpaceDE w:val="0"/>
              <w:autoSpaceDN w:val="0"/>
              <w:adjustRightInd w:val="0"/>
              <w:spacing w:after="0" w:line="240" w:lineRule="auto"/>
              <w:jc w:val="both"/>
              <w:rPr>
                <w:rFonts w:ascii="Times New Roman" w:hAnsi="Times New Roman"/>
                <w:color w:val="000000" w:themeColor="text1"/>
                <w:sz w:val="20"/>
                <w:szCs w:val="20"/>
              </w:rPr>
            </w:pPr>
            <w:r w:rsidRPr="009935C8">
              <w:rPr>
                <w:rFonts w:ascii="Times New Roman" w:hAnsi="Times New Roman"/>
                <w:color w:val="000000" w:themeColor="text1"/>
                <w:sz w:val="20"/>
                <w:szCs w:val="20"/>
              </w:rPr>
              <w:lastRenderedPageBreak/>
              <w:t>Біуретовий реактив. Кінцева точка; рідкий монореагент. Межа</w:t>
            </w:r>
          </w:p>
          <w:p w14:paraId="6EB91ECE" w14:textId="77777777" w:rsidR="000D3C46" w:rsidRPr="009935C8" w:rsidRDefault="000D3C46" w:rsidP="0047750C">
            <w:pPr>
              <w:widowControl w:val="0"/>
              <w:autoSpaceDE w:val="0"/>
              <w:autoSpaceDN w:val="0"/>
              <w:adjustRightInd w:val="0"/>
              <w:spacing w:after="0" w:line="240" w:lineRule="auto"/>
              <w:ind w:left="132" w:right="127"/>
              <w:jc w:val="both"/>
              <w:rPr>
                <w:rFonts w:ascii="Times New Roman" w:hAnsi="Times New Roman"/>
                <w:color w:val="000000" w:themeColor="text1"/>
                <w:sz w:val="20"/>
                <w:szCs w:val="20"/>
              </w:rPr>
            </w:pPr>
            <w:r w:rsidRPr="009935C8">
              <w:rPr>
                <w:rFonts w:ascii="Times New Roman" w:hAnsi="Times New Roman"/>
                <w:color w:val="000000" w:themeColor="text1"/>
                <w:sz w:val="20"/>
                <w:szCs w:val="20"/>
              </w:rPr>
              <w:lastRenderedPageBreak/>
              <w:t xml:space="preserve">визначення не вище 4.6 г/л. </w:t>
            </w:r>
            <w:proofErr w:type="gramStart"/>
            <w:r w:rsidRPr="009935C8">
              <w:rPr>
                <w:rFonts w:ascii="Times New Roman" w:hAnsi="Times New Roman"/>
                <w:color w:val="000000" w:themeColor="text1"/>
                <w:sz w:val="20"/>
                <w:szCs w:val="20"/>
              </w:rPr>
              <w:t>Межа  лінійності</w:t>
            </w:r>
            <w:proofErr w:type="gramEnd"/>
            <w:r w:rsidRPr="009935C8">
              <w:rPr>
                <w:rFonts w:ascii="Times New Roman" w:hAnsi="Times New Roman"/>
                <w:color w:val="000000" w:themeColor="text1"/>
                <w:sz w:val="20"/>
                <w:szCs w:val="20"/>
              </w:rPr>
              <w:t xml:space="preserve"> не менше150 г/л.</w:t>
            </w:r>
          </w:p>
        </w:tc>
        <w:tc>
          <w:tcPr>
            <w:tcW w:w="417" w:type="pct"/>
            <w:tcBorders>
              <w:top w:val="single" w:sz="6" w:space="0" w:color="000000"/>
              <w:left w:val="single" w:sz="6" w:space="0" w:color="000000"/>
              <w:bottom w:val="single" w:sz="4" w:space="0" w:color="000000"/>
              <w:right w:val="single" w:sz="6" w:space="0" w:color="000000"/>
            </w:tcBorders>
            <w:vAlign w:val="center"/>
          </w:tcPr>
          <w:p w14:paraId="4EDFB3F4"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lastRenderedPageBreak/>
              <w:t>шт</w:t>
            </w:r>
          </w:p>
        </w:tc>
        <w:tc>
          <w:tcPr>
            <w:tcW w:w="400" w:type="pct"/>
            <w:tcBorders>
              <w:top w:val="single" w:sz="6" w:space="0" w:color="000000"/>
              <w:left w:val="single" w:sz="6" w:space="0" w:color="000000"/>
              <w:bottom w:val="single" w:sz="4" w:space="0" w:color="000000"/>
              <w:right w:val="single" w:sz="4" w:space="0" w:color="000000"/>
            </w:tcBorders>
            <w:vAlign w:val="center"/>
          </w:tcPr>
          <w:p w14:paraId="77077FDD"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5</w:t>
            </w:r>
          </w:p>
        </w:tc>
      </w:tr>
      <w:tr w:rsidR="009935C8" w:rsidRPr="009935C8" w14:paraId="39AD06AA"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3F9D71C0"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20</w:t>
            </w:r>
          </w:p>
        </w:tc>
        <w:tc>
          <w:tcPr>
            <w:tcW w:w="774" w:type="pct"/>
            <w:tcBorders>
              <w:top w:val="single" w:sz="4" w:space="0" w:color="000000"/>
              <w:left w:val="single" w:sz="4" w:space="0" w:color="000000"/>
              <w:bottom w:val="single" w:sz="4" w:space="0" w:color="000000"/>
              <w:right w:val="single" w:sz="4" w:space="0" w:color="000000"/>
            </w:tcBorders>
            <w:vAlign w:val="center"/>
          </w:tcPr>
          <w:p w14:paraId="1621AB9E"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Концентрований миючий розчин (100 мл)</w:t>
            </w:r>
          </w:p>
        </w:tc>
        <w:tc>
          <w:tcPr>
            <w:tcW w:w="839" w:type="pct"/>
            <w:tcBorders>
              <w:top w:val="single" w:sz="4" w:space="0" w:color="000000"/>
              <w:left w:val="single" w:sz="4" w:space="0" w:color="000000"/>
              <w:bottom w:val="single" w:sz="4" w:space="0" w:color="000000"/>
              <w:right w:val="single" w:sz="4" w:space="0" w:color="000000"/>
            </w:tcBorders>
            <w:vAlign w:val="center"/>
          </w:tcPr>
          <w:p w14:paraId="24C19036" w14:textId="77777777" w:rsidR="000D3C46" w:rsidRPr="009935C8" w:rsidRDefault="000D3C46" w:rsidP="0047750C">
            <w:pPr>
              <w:widowControl w:val="0"/>
              <w:autoSpaceDE w:val="0"/>
              <w:autoSpaceDN w:val="0"/>
              <w:adjustRightInd w:val="0"/>
              <w:spacing w:after="0" w:line="240" w:lineRule="auto"/>
              <w:ind w:left="24" w:right="26"/>
              <w:jc w:val="both"/>
              <w:rPr>
                <w:rFonts w:ascii="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59058 - Мийний/очищувальний розчин IVD (діагностика in vitro) для автоматизованих/ напівавтоматизованих систем</w:t>
            </w:r>
          </w:p>
        </w:tc>
        <w:tc>
          <w:tcPr>
            <w:tcW w:w="2313" w:type="pct"/>
            <w:tcBorders>
              <w:top w:val="single" w:sz="4" w:space="0" w:color="000000"/>
              <w:left w:val="single" w:sz="4" w:space="0" w:color="000000"/>
              <w:bottom w:val="single" w:sz="4" w:space="0" w:color="000000"/>
              <w:right w:val="single" w:sz="4" w:space="0" w:color="000000"/>
            </w:tcBorders>
            <w:vAlign w:val="center"/>
          </w:tcPr>
          <w:p w14:paraId="30C629DB" w14:textId="77777777" w:rsidR="000D3C46" w:rsidRPr="009935C8" w:rsidRDefault="000D3C46" w:rsidP="0047750C">
            <w:pPr>
              <w:widowControl w:val="0"/>
              <w:autoSpaceDE w:val="0"/>
              <w:autoSpaceDN w:val="0"/>
              <w:adjustRightInd w:val="0"/>
              <w:spacing w:after="0" w:line="240" w:lineRule="auto"/>
              <w:jc w:val="both"/>
              <w:rPr>
                <w:rFonts w:ascii="Times New Roman" w:hAnsi="Times New Roman"/>
                <w:color w:val="000000" w:themeColor="text1"/>
                <w:sz w:val="20"/>
                <w:szCs w:val="20"/>
              </w:rPr>
            </w:pPr>
            <w:r w:rsidRPr="009935C8">
              <w:rPr>
                <w:rFonts w:ascii="Times New Roman" w:hAnsi="Times New Roman"/>
                <w:color w:val="000000" w:themeColor="text1"/>
                <w:sz w:val="20"/>
                <w:szCs w:val="20"/>
              </w:rPr>
              <w:t>Сумісні з аналізаторами: А-15, А-25, ВА-200, ВА-400, BTS-350</w:t>
            </w:r>
          </w:p>
          <w:p w14:paraId="3D407FEA" w14:textId="77777777" w:rsidR="000D3C46" w:rsidRPr="009935C8" w:rsidRDefault="000D3C46" w:rsidP="0047750C">
            <w:pPr>
              <w:spacing w:after="0" w:line="240" w:lineRule="auto"/>
              <w:jc w:val="both"/>
              <w:rPr>
                <w:rFonts w:ascii="Times New Roman" w:eastAsia="Times New Roman" w:hAnsi="Times New Roman"/>
                <w:color w:val="000000" w:themeColor="text1"/>
                <w:sz w:val="20"/>
                <w:szCs w:val="20"/>
              </w:rPr>
            </w:pPr>
          </w:p>
        </w:tc>
        <w:tc>
          <w:tcPr>
            <w:tcW w:w="417" w:type="pct"/>
            <w:tcBorders>
              <w:top w:val="single" w:sz="6" w:space="0" w:color="000000"/>
              <w:left w:val="single" w:sz="6" w:space="0" w:color="000000"/>
              <w:bottom w:val="single" w:sz="4" w:space="0" w:color="000000"/>
              <w:right w:val="single" w:sz="6" w:space="0" w:color="000000"/>
            </w:tcBorders>
            <w:vAlign w:val="center"/>
          </w:tcPr>
          <w:p w14:paraId="6E78072D"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tcPr>
          <w:p w14:paraId="0DB83B04"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15</w:t>
            </w:r>
          </w:p>
        </w:tc>
      </w:tr>
      <w:tr w:rsidR="009935C8" w:rsidRPr="009935C8" w14:paraId="50B4A5F4"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3DE575E9"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21</w:t>
            </w:r>
          </w:p>
        </w:tc>
        <w:tc>
          <w:tcPr>
            <w:tcW w:w="774" w:type="pct"/>
            <w:tcBorders>
              <w:top w:val="single" w:sz="4" w:space="0" w:color="000000"/>
              <w:left w:val="single" w:sz="4" w:space="0" w:color="000000"/>
              <w:bottom w:val="single" w:sz="4" w:space="0" w:color="000000"/>
              <w:right w:val="single" w:sz="4" w:space="0" w:color="000000"/>
            </w:tcBorders>
            <w:vAlign w:val="center"/>
          </w:tcPr>
          <w:p w14:paraId="26E9306E" w14:textId="77777777" w:rsidR="000D3C46" w:rsidRPr="009935C8" w:rsidRDefault="000D3C46" w:rsidP="0047750C">
            <w:pPr>
              <w:widowControl w:val="0"/>
              <w:autoSpaceDE w:val="0"/>
              <w:autoSpaceDN w:val="0"/>
              <w:adjustRightInd w:val="0"/>
              <w:spacing w:after="0" w:line="240" w:lineRule="auto"/>
              <w:jc w:val="both"/>
              <w:rPr>
                <w:rFonts w:ascii="Times New Roman" w:hAnsi="Times New Roman"/>
                <w:color w:val="000000" w:themeColor="text1"/>
                <w:sz w:val="20"/>
                <w:szCs w:val="20"/>
              </w:rPr>
            </w:pPr>
            <w:r w:rsidRPr="009935C8">
              <w:rPr>
                <w:rFonts w:ascii="Times New Roman" w:hAnsi="Times New Roman"/>
                <w:color w:val="000000" w:themeColor="text1"/>
                <w:sz w:val="20"/>
                <w:szCs w:val="20"/>
              </w:rPr>
              <w:t>Багатокомпонентні сироватки для проведення зовнішнього контролю якості по міжнародній програмі</w:t>
            </w:r>
          </w:p>
        </w:tc>
        <w:tc>
          <w:tcPr>
            <w:tcW w:w="839" w:type="pct"/>
            <w:tcBorders>
              <w:top w:val="single" w:sz="4" w:space="0" w:color="000000"/>
              <w:left w:val="single" w:sz="4" w:space="0" w:color="000000"/>
              <w:bottom w:val="single" w:sz="4" w:space="0" w:color="000000"/>
              <w:right w:val="single" w:sz="4" w:space="0" w:color="000000"/>
            </w:tcBorders>
            <w:vAlign w:val="center"/>
          </w:tcPr>
          <w:p w14:paraId="5AF3BC0F" w14:textId="77777777" w:rsidR="000D3C46" w:rsidRPr="009935C8" w:rsidRDefault="000D3C46" w:rsidP="0047750C">
            <w:pPr>
              <w:spacing w:after="0" w:line="240" w:lineRule="auto"/>
              <w:jc w:val="both"/>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47869 - Множинні аналіти клінічної хімії IVD (діагностика in vitro), контрольний матеріал</w:t>
            </w:r>
          </w:p>
        </w:tc>
        <w:tc>
          <w:tcPr>
            <w:tcW w:w="2313" w:type="pct"/>
            <w:tcBorders>
              <w:top w:val="single" w:sz="4" w:space="0" w:color="000000"/>
              <w:left w:val="single" w:sz="4" w:space="0" w:color="000000"/>
              <w:bottom w:val="single" w:sz="4" w:space="0" w:color="000000"/>
              <w:right w:val="single" w:sz="4" w:space="0" w:color="000000"/>
            </w:tcBorders>
            <w:vAlign w:val="center"/>
          </w:tcPr>
          <w:p w14:paraId="53826BF5" w14:textId="77777777" w:rsidR="000D3C46" w:rsidRPr="009935C8" w:rsidRDefault="000D3C46" w:rsidP="0047750C">
            <w:pPr>
              <w:widowControl w:val="0"/>
              <w:autoSpaceDE w:val="0"/>
              <w:autoSpaceDN w:val="0"/>
              <w:adjustRightInd w:val="0"/>
              <w:spacing w:after="0" w:line="240" w:lineRule="auto"/>
              <w:jc w:val="both"/>
              <w:rPr>
                <w:rFonts w:ascii="Times New Roman" w:hAnsi="Times New Roman"/>
                <w:color w:val="000000" w:themeColor="text1"/>
                <w:sz w:val="20"/>
                <w:szCs w:val="20"/>
              </w:rPr>
            </w:pPr>
            <w:r w:rsidRPr="009935C8">
              <w:rPr>
                <w:rFonts w:ascii="Times New Roman" w:hAnsi="Times New Roman"/>
                <w:color w:val="000000" w:themeColor="text1"/>
                <w:sz w:val="20"/>
                <w:szCs w:val="20"/>
              </w:rPr>
              <w:t>Параметри, не менше 30: ALT, альбумін, альфа-амілаза, AST, білірубін (прямий і загальний), кальцій, хлориди, холестерин, холінестераза, холестерин-HDL, CK, креатинін, кислота фосфатаза, лужна фосфатаза, фосфор, глюкоза, гамма-GT, Залізо, LDH, LDL-холестерин, ліпаза, магній, калій, загальні білки, натрій, тригліцериди, сіль сечової кислоти і сечовина. Кількість контрольних рівнів: 3.</w:t>
            </w:r>
          </w:p>
        </w:tc>
        <w:tc>
          <w:tcPr>
            <w:tcW w:w="417" w:type="pct"/>
            <w:tcBorders>
              <w:top w:val="single" w:sz="6" w:space="0" w:color="000000"/>
              <w:left w:val="single" w:sz="6" w:space="0" w:color="000000"/>
              <w:bottom w:val="single" w:sz="4" w:space="0" w:color="000000"/>
              <w:right w:val="single" w:sz="6" w:space="0" w:color="000000"/>
            </w:tcBorders>
            <w:vAlign w:val="center"/>
          </w:tcPr>
          <w:p w14:paraId="4D746E0B"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tcPr>
          <w:p w14:paraId="06AE8640"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eastAsia="Times New Roman" w:hAnsi="Times New Roman"/>
                <w:color w:val="000000" w:themeColor="text1"/>
                <w:sz w:val="20"/>
                <w:szCs w:val="20"/>
                <w:lang w:eastAsia="zh-CN"/>
              </w:rPr>
              <w:t>1</w:t>
            </w:r>
          </w:p>
        </w:tc>
      </w:tr>
      <w:tr w:rsidR="009935C8" w:rsidRPr="009935C8" w14:paraId="2E08E5F5"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3D4F5530"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22</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2783DA38" w14:textId="77777777" w:rsidR="000D3C46" w:rsidRPr="009935C8" w:rsidRDefault="000D3C46" w:rsidP="0047750C">
            <w:pPr>
              <w:widowControl w:val="0"/>
              <w:autoSpaceDE w:val="0"/>
              <w:autoSpaceDN w:val="0"/>
              <w:adjustRightInd w:val="0"/>
              <w:spacing w:after="0" w:line="240" w:lineRule="auto"/>
              <w:jc w:val="both"/>
              <w:rPr>
                <w:rFonts w:ascii="Times New Roman" w:hAnsi="Times New Roman"/>
                <w:color w:val="000000" w:themeColor="text1"/>
                <w:sz w:val="20"/>
                <w:szCs w:val="20"/>
              </w:rPr>
            </w:pPr>
            <w:r w:rsidRPr="009935C8">
              <w:rPr>
                <w:rFonts w:ascii="Times New Roman" w:hAnsi="Times New Roman"/>
                <w:color w:val="000000" w:themeColor="text1"/>
                <w:sz w:val="20"/>
                <w:szCs w:val="20"/>
              </w:rPr>
              <w:t>Концентрована миюча рідина (1Л)</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085770A3" w14:textId="77777777" w:rsidR="000D3C46" w:rsidRPr="009935C8" w:rsidRDefault="000D3C46" w:rsidP="0047750C">
            <w:pPr>
              <w:widowControl w:val="0"/>
              <w:autoSpaceDE w:val="0"/>
              <w:autoSpaceDN w:val="0"/>
              <w:adjustRightInd w:val="0"/>
              <w:spacing w:after="0" w:line="240" w:lineRule="auto"/>
              <w:jc w:val="both"/>
              <w:rPr>
                <w:rFonts w:ascii="Times New Roman" w:hAnsi="Times New Roman"/>
                <w:bCs/>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59058 - Мийний/очищувальний розчин IVD (діагностика in vitro) для автоматизованих/ напівавтоматизованих систем</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1D88CBF9" w14:textId="77777777" w:rsidR="000D3C46" w:rsidRPr="009935C8" w:rsidRDefault="000D3C46" w:rsidP="0047750C">
            <w:pPr>
              <w:widowControl w:val="0"/>
              <w:autoSpaceDE w:val="0"/>
              <w:autoSpaceDN w:val="0"/>
              <w:adjustRightInd w:val="0"/>
              <w:spacing w:after="0" w:line="240" w:lineRule="auto"/>
              <w:jc w:val="both"/>
              <w:rPr>
                <w:rFonts w:ascii="Times New Roman" w:hAnsi="Times New Roman"/>
                <w:color w:val="000000" w:themeColor="text1"/>
                <w:sz w:val="20"/>
                <w:szCs w:val="20"/>
              </w:rPr>
            </w:pPr>
            <w:r w:rsidRPr="009935C8">
              <w:rPr>
                <w:rFonts w:ascii="Times New Roman" w:hAnsi="Times New Roman"/>
                <w:color w:val="000000" w:themeColor="text1"/>
                <w:sz w:val="20"/>
                <w:szCs w:val="20"/>
              </w:rPr>
              <w:t>Сумісні з аналізаторами: А-15, А-25, ВА-200, ВА-400, BTS-350</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2405D01F"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0E0E05BD"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2</w:t>
            </w:r>
          </w:p>
        </w:tc>
      </w:tr>
      <w:tr w:rsidR="009935C8" w:rsidRPr="009935C8" w14:paraId="50611E9F"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266AADC4"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23</w:t>
            </w:r>
          </w:p>
        </w:tc>
        <w:tc>
          <w:tcPr>
            <w:tcW w:w="774" w:type="pct"/>
            <w:tcBorders>
              <w:top w:val="single" w:sz="4" w:space="0" w:color="000000"/>
              <w:left w:val="single" w:sz="4" w:space="0" w:color="000000"/>
              <w:bottom w:val="single" w:sz="4" w:space="0" w:color="000000"/>
              <w:right w:val="single" w:sz="4" w:space="0" w:color="000000"/>
            </w:tcBorders>
            <w:vAlign w:val="center"/>
          </w:tcPr>
          <w:p w14:paraId="6598EFCC"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Блок розчинів для EasyLyte 800 mL (мл) </w:t>
            </w:r>
          </w:p>
        </w:tc>
        <w:tc>
          <w:tcPr>
            <w:tcW w:w="839" w:type="pct"/>
            <w:tcBorders>
              <w:top w:val="single" w:sz="4" w:space="0" w:color="000000"/>
              <w:left w:val="single" w:sz="4" w:space="0" w:color="000000"/>
              <w:bottom w:val="single" w:sz="4" w:space="0" w:color="000000"/>
              <w:right w:val="single" w:sz="4" w:space="0" w:color="000000"/>
            </w:tcBorders>
            <w:vAlign w:val="center"/>
          </w:tcPr>
          <w:p w14:paraId="37345CC5"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52866 - Множинні електроліти IVD (діагностика in vitro), набір, йон-селективні електроди</w:t>
            </w:r>
          </w:p>
        </w:tc>
        <w:tc>
          <w:tcPr>
            <w:tcW w:w="2313" w:type="pct"/>
            <w:tcBorders>
              <w:top w:val="single" w:sz="4" w:space="0" w:color="000000"/>
              <w:left w:val="single" w:sz="4" w:space="0" w:color="000000"/>
              <w:bottom w:val="single" w:sz="4" w:space="0" w:color="000000"/>
              <w:right w:val="single" w:sz="4" w:space="0" w:color="000000"/>
            </w:tcBorders>
            <w:vAlign w:val="center"/>
          </w:tcPr>
          <w:p w14:paraId="6ED7CE7A"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Блок розчинів (800 мл</w:t>
            </w:r>
            <w:proofErr w:type="gramStart"/>
            <w:r w:rsidRPr="009935C8">
              <w:rPr>
                <w:rFonts w:ascii="Times New Roman" w:hAnsi="Times New Roman"/>
                <w:color w:val="000000" w:themeColor="text1"/>
                <w:sz w:val="20"/>
                <w:szCs w:val="20"/>
              </w:rPr>
              <w:t>) ,</w:t>
            </w:r>
            <w:proofErr w:type="gramEnd"/>
            <w:r w:rsidRPr="009935C8">
              <w:rPr>
                <w:rFonts w:ascii="Times New Roman" w:hAnsi="Times New Roman"/>
                <w:color w:val="000000" w:themeColor="text1"/>
                <w:sz w:val="20"/>
                <w:szCs w:val="20"/>
              </w:rPr>
              <w:t xml:space="preserve"> який складається з реагентів, що вимірюють концентрацію Nа+, K+, Cl - в пробі (реагент 1, реагент 2, реагент 3) у відсотковому співвідношенні. </w:t>
            </w:r>
            <w:r w:rsidRPr="009935C8">
              <w:rPr>
                <w:rFonts w:ascii="Times New Roman" w:hAnsi="Times New Roman"/>
                <w:color w:val="000000" w:themeColor="text1"/>
                <w:sz w:val="20"/>
                <w:szCs w:val="20"/>
              </w:rPr>
              <w:br/>
              <w:t>Лише для використання в аналізаторах електролітів EasyLyte Na/K/Cl</w:t>
            </w:r>
          </w:p>
        </w:tc>
        <w:tc>
          <w:tcPr>
            <w:tcW w:w="417" w:type="pct"/>
            <w:tcBorders>
              <w:top w:val="single" w:sz="6" w:space="0" w:color="000000"/>
              <w:left w:val="single" w:sz="6" w:space="0" w:color="000000"/>
              <w:bottom w:val="single" w:sz="4" w:space="0" w:color="000000"/>
              <w:right w:val="single" w:sz="6" w:space="0" w:color="000000"/>
            </w:tcBorders>
            <w:vAlign w:val="center"/>
          </w:tcPr>
          <w:p w14:paraId="68190126"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tcPr>
          <w:p w14:paraId="224DFF20"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3</w:t>
            </w:r>
          </w:p>
        </w:tc>
      </w:tr>
      <w:tr w:rsidR="009935C8" w:rsidRPr="009935C8" w14:paraId="67938339"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38E0ABA7"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24</w:t>
            </w:r>
          </w:p>
        </w:tc>
        <w:tc>
          <w:tcPr>
            <w:tcW w:w="774" w:type="pct"/>
            <w:tcBorders>
              <w:top w:val="single" w:sz="4" w:space="0" w:color="000000"/>
              <w:left w:val="single" w:sz="4" w:space="0" w:color="000000"/>
              <w:bottom w:val="single" w:sz="4" w:space="0" w:color="000000"/>
              <w:right w:val="single" w:sz="4" w:space="0" w:color="000000"/>
            </w:tcBorders>
            <w:vAlign w:val="center"/>
          </w:tcPr>
          <w:p w14:paraId="1E26031B"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xml:space="preserve">Набір розчинів для щоденної промивки/очистки EasyLyte, EasyStat, </w:t>
            </w:r>
            <w:proofErr w:type="gramStart"/>
            <w:r w:rsidRPr="009935C8">
              <w:rPr>
                <w:rFonts w:ascii="Times New Roman" w:hAnsi="Times New Roman"/>
                <w:color w:val="000000" w:themeColor="text1"/>
                <w:sz w:val="20"/>
                <w:szCs w:val="20"/>
              </w:rPr>
              <w:t>EasyBlodGas,EasyElectrolytes</w:t>
            </w:r>
            <w:proofErr w:type="gramEnd"/>
          </w:p>
        </w:tc>
        <w:tc>
          <w:tcPr>
            <w:tcW w:w="839" w:type="pct"/>
            <w:tcBorders>
              <w:top w:val="single" w:sz="4" w:space="0" w:color="000000"/>
              <w:left w:val="single" w:sz="4" w:space="0" w:color="000000"/>
              <w:bottom w:val="single" w:sz="4" w:space="0" w:color="000000"/>
              <w:right w:val="single" w:sz="4" w:space="0" w:color="000000"/>
            </w:tcBorders>
            <w:vAlign w:val="center"/>
          </w:tcPr>
          <w:p w14:paraId="3351E9B1"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59058 - Мийний/очищувальний розчин IVD (діагностика in vitro) для автоматизованих/ напівавтоматизованих систем</w:t>
            </w:r>
          </w:p>
        </w:tc>
        <w:tc>
          <w:tcPr>
            <w:tcW w:w="2313" w:type="pct"/>
            <w:tcBorders>
              <w:top w:val="single" w:sz="4" w:space="0" w:color="000000"/>
              <w:left w:val="single" w:sz="4" w:space="0" w:color="000000"/>
              <w:bottom w:val="single" w:sz="4" w:space="0" w:color="000000"/>
              <w:right w:val="single" w:sz="4" w:space="0" w:color="000000"/>
            </w:tcBorders>
            <w:vAlign w:val="center"/>
          </w:tcPr>
          <w:p w14:paraId="687EFEB2"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bCs/>
                <w:color w:val="000000" w:themeColor="text1"/>
                <w:sz w:val="20"/>
                <w:szCs w:val="20"/>
              </w:rPr>
              <w:t>Д</w:t>
            </w:r>
            <w:r w:rsidRPr="009935C8">
              <w:rPr>
                <w:rFonts w:ascii="Times New Roman" w:hAnsi="Times New Roman"/>
                <w:color w:val="000000" w:themeColor="text1"/>
                <w:sz w:val="20"/>
                <w:szCs w:val="20"/>
              </w:rPr>
              <w:t xml:space="preserve">ля діагностичного використання In </w:t>
            </w:r>
            <w:proofErr w:type="gramStart"/>
            <w:r w:rsidRPr="009935C8">
              <w:rPr>
                <w:rFonts w:ascii="Times New Roman" w:hAnsi="Times New Roman"/>
                <w:color w:val="000000" w:themeColor="text1"/>
                <w:sz w:val="20"/>
                <w:szCs w:val="20"/>
              </w:rPr>
              <w:t>Vitro  в</w:t>
            </w:r>
            <w:proofErr w:type="gramEnd"/>
            <w:r w:rsidRPr="009935C8">
              <w:rPr>
                <w:rFonts w:ascii="Times New Roman" w:hAnsi="Times New Roman"/>
                <w:color w:val="000000" w:themeColor="text1"/>
                <w:sz w:val="20"/>
                <w:szCs w:val="20"/>
              </w:rPr>
              <w:t xml:space="preserve"> аналізаторах  виробництва компанії MEDICA, США.  Склад: Розчинник-очищувач на кожен день 1 х 90 мл.Порошок очищувач на кожен день 6 пляшок.</w:t>
            </w:r>
          </w:p>
        </w:tc>
        <w:tc>
          <w:tcPr>
            <w:tcW w:w="417" w:type="pct"/>
            <w:tcBorders>
              <w:top w:val="single" w:sz="6" w:space="0" w:color="000000"/>
              <w:left w:val="single" w:sz="6" w:space="0" w:color="000000"/>
              <w:bottom w:val="single" w:sz="4" w:space="0" w:color="000000"/>
              <w:right w:val="single" w:sz="6" w:space="0" w:color="000000"/>
            </w:tcBorders>
            <w:vAlign w:val="center"/>
          </w:tcPr>
          <w:p w14:paraId="6AFDD2DF"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компл</w:t>
            </w:r>
          </w:p>
        </w:tc>
        <w:tc>
          <w:tcPr>
            <w:tcW w:w="400" w:type="pct"/>
            <w:tcBorders>
              <w:top w:val="single" w:sz="6" w:space="0" w:color="000000"/>
              <w:left w:val="single" w:sz="6" w:space="0" w:color="000000"/>
              <w:bottom w:val="single" w:sz="4" w:space="0" w:color="000000"/>
              <w:right w:val="single" w:sz="4" w:space="0" w:color="000000"/>
            </w:tcBorders>
            <w:vAlign w:val="center"/>
          </w:tcPr>
          <w:p w14:paraId="268F978B"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6</w:t>
            </w:r>
          </w:p>
        </w:tc>
      </w:tr>
      <w:tr w:rsidR="009935C8" w:rsidRPr="009935C8" w14:paraId="16CD4B4A"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211E176C"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25</w:t>
            </w:r>
          </w:p>
        </w:tc>
        <w:tc>
          <w:tcPr>
            <w:tcW w:w="774" w:type="pct"/>
            <w:tcBorders>
              <w:top w:val="single" w:sz="4" w:space="0" w:color="000000"/>
              <w:left w:val="single" w:sz="4" w:space="0" w:color="000000"/>
              <w:bottom w:val="single" w:sz="4" w:space="0" w:color="000000"/>
              <w:right w:val="single" w:sz="4" w:space="0" w:color="000000"/>
            </w:tcBorders>
            <w:vAlign w:val="center"/>
          </w:tcPr>
          <w:p w14:paraId="1A754B6D"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rPr>
              <w:t>Електрод К для EASYLITE</w:t>
            </w:r>
          </w:p>
        </w:tc>
        <w:tc>
          <w:tcPr>
            <w:tcW w:w="839" w:type="pct"/>
            <w:tcBorders>
              <w:top w:val="single" w:sz="4" w:space="0" w:color="000000"/>
              <w:left w:val="single" w:sz="4" w:space="0" w:color="000000"/>
              <w:bottom w:val="single" w:sz="4" w:space="0" w:color="000000"/>
              <w:right w:val="single" w:sz="4" w:space="0" w:color="000000"/>
            </w:tcBorders>
            <w:vAlign w:val="center"/>
          </w:tcPr>
          <w:p w14:paraId="20DB4920"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shd w:val="clear" w:color="auto" w:fill="FDFEFD"/>
              </w:rPr>
              <w:t> </w:t>
            </w:r>
            <w:r w:rsidRPr="009935C8">
              <w:rPr>
                <w:rFonts w:ascii="Times New Roman" w:hAnsi="Times New Roman"/>
                <w:color w:val="000000" w:themeColor="text1"/>
                <w:sz w:val="20"/>
                <w:szCs w:val="20"/>
                <w:bdr w:val="none" w:sz="0" w:space="0" w:color="auto" w:frame="1"/>
                <w:shd w:val="clear" w:color="auto" w:fill="FDFEFD"/>
              </w:rPr>
              <w:t>59248 - Калійний електрод IVD (діагностика in vitro)</w:t>
            </w:r>
          </w:p>
        </w:tc>
        <w:tc>
          <w:tcPr>
            <w:tcW w:w="2313" w:type="pct"/>
            <w:tcBorders>
              <w:top w:val="single" w:sz="4" w:space="0" w:color="000000"/>
              <w:left w:val="single" w:sz="4" w:space="0" w:color="000000"/>
              <w:bottom w:val="single" w:sz="4" w:space="0" w:color="000000"/>
              <w:right w:val="single" w:sz="4" w:space="0" w:color="000000"/>
            </w:tcBorders>
            <w:vAlign w:val="center"/>
          </w:tcPr>
          <w:p w14:paraId="179110C4" w14:textId="77777777" w:rsidR="000D3C46" w:rsidRPr="009935C8" w:rsidRDefault="000D3C46" w:rsidP="0047750C">
            <w:pPr>
              <w:spacing w:after="0" w:line="240" w:lineRule="auto"/>
              <w:rPr>
                <w:rFonts w:ascii="Times New Roman" w:eastAsia="Times New Roman" w:hAnsi="Times New Roman"/>
                <w:bCs/>
                <w:color w:val="000000" w:themeColor="text1"/>
                <w:sz w:val="20"/>
                <w:szCs w:val="20"/>
              </w:rPr>
            </w:pPr>
            <w:r w:rsidRPr="009935C8">
              <w:rPr>
                <w:rFonts w:ascii="Times New Roman" w:hAnsi="Times New Roman"/>
                <w:bCs/>
                <w:color w:val="000000" w:themeColor="text1"/>
                <w:sz w:val="20"/>
                <w:szCs w:val="20"/>
              </w:rPr>
              <w:t xml:space="preserve">електроди аналізатору easylyte, призначені для вимірювання концентрації іонів в пробі при роботі з </w:t>
            </w:r>
            <w:proofErr w:type="gramStart"/>
            <w:r w:rsidRPr="009935C8">
              <w:rPr>
                <w:rFonts w:ascii="Times New Roman" w:hAnsi="Times New Roman"/>
                <w:bCs/>
                <w:color w:val="000000" w:themeColor="text1"/>
                <w:sz w:val="20"/>
                <w:szCs w:val="20"/>
              </w:rPr>
              <w:t>аналізатором  серії</w:t>
            </w:r>
            <w:proofErr w:type="gramEnd"/>
            <w:r w:rsidRPr="009935C8">
              <w:rPr>
                <w:rFonts w:ascii="Times New Roman" w:hAnsi="Times New Roman"/>
                <w:bCs/>
                <w:color w:val="000000" w:themeColor="text1"/>
                <w:sz w:val="20"/>
                <w:szCs w:val="20"/>
              </w:rPr>
              <w:t xml:space="preserve"> </w:t>
            </w:r>
            <w:r w:rsidRPr="009935C8">
              <w:rPr>
                <w:rFonts w:ascii="Times New Roman" w:hAnsi="Times New Roman"/>
                <w:color w:val="000000" w:themeColor="text1"/>
                <w:sz w:val="20"/>
                <w:szCs w:val="20"/>
              </w:rPr>
              <w:t xml:space="preserve"> EASYLITE </w:t>
            </w:r>
          </w:p>
        </w:tc>
        <w:tc>
          <w:tcPr>
            <w:tcW w:w="417" w:type="pct"/>
            <w:tcBorders>
              <w:top w:val="single" w:sz="6" w:space="0" w:color="000000"/>
              <w:left w:val="single" w:sz="6" w:space="0" w:color="000000"/>
              <w:bottom w:val="single" w:sz="4" w:space="0" w:color="000000"/>
              <w:right w:val="single" w:sz="6" w:space="0" w:color="000000"/>
            </w:tcBorders>
            <w:vAlign w:val="center"/>
          </w:tcPr>
          <w:p w14:paraId="333CF543"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tcPr>
          <w:p w14:paraId="4499DECF"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2</w:t>
            </w:r>
          </w:p>
        </w:tc>
      </w:tr>
      <w:tr w:rsidR="009935C8" w:rsidRPr="009935C8" w14:paraId="059072B0"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5CCE0443"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26</w:t>
            </w:r>
          </w:p>
        </w:tc>
        <w:tc>
          <w:tcPr>
            <w:tcW w:w="774" w:type="pct"/>
            <w:tcBorders>
              <w:top w:val="single" w:sz="4" w:space="0" w:color="000000"/>
              <w:left w:val="single" w:sz="4" w:space="0" w:color="000000"/>
              <w:bottom w:val="single" w:sz="4" w:space="0" w:color="000000"/>
              <w:right w:val="single" w:sz="4" w:space="0" w:color="000000"/>
            </w:tcBorders>
            <w:vAlign w:val="center"/>
          </w:tcPr>
          <w:p w14:paraId="668668E3"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shd w:val="clear" w:color="auto" w:fill="FFFFFF"/>
              </w:rPr>
              <w:t>Електрод Na для EASYLITE</w:t>
            </w:r>
          </w:p>
        </w:tc>
        <w:tc>
          <w:tcPr>
            <w:tcW w:w="839" w:type="pct"/>
            <w:tcBorders>
              <w:top w:val="single" w:sz="4" w:space="0" w:color="000000"/>
              <w:left w:val="single" w:sz="4" w:space="0" w:color="000000"/>
              <w:bottom w:val="single" w:sz="4" w:space="0" w:color="000000"/>
              <w:right w:val="single" w:sz="4" w:space="0" w:color="000000"/>
            </w:tcBorders>
            <w:vAlign w:val="center"/>
          </w:tcPr>
          <w:p w14:paraId="4D72B18B"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59249 - Натрієвий електрод, IVD (діагностика in vitro)</w:t>
            </w:r>
          </w:p>
        </w:tc>
        <w:tc>
          <w:tcPr>
            <w:tcW w:w="2313" w:type="pct"/>
            <w:tcBorders>
              <w:top w:val="single" w:sz="4" w:space="0" w:color="000000"/>
              <w:left w:val="single" w:sz="4" w:space="0" w:color="000000"/>
              <w:bottom w:val="single" w:sz="4" w:space="0" w:color="000000"/>
              <w:right w:val="single" w:sz="4" w:space="0" w:color="000000"/>
            </w:tcBorders>
            <w:vAlign w:val="center"/>
          </w:tcPr>
          <w:p w14:paraId="4411FC9C" w14:textId="77777777" w:rsidR="000D3C46" w:rsidRPr="009935C8" w:rsidRDefault="000D3C46" w:rsidP="0047750C">
            <w:pPr>
              <w:spacing w:after="0" w:line="240" w:lineRule="auto"/>
              <w:rPr>
                <w:rFonts w:ascii="Times New Roman" w:eastAsia="Times New Roman" w:hAnsi="Times New Roman"/>
                <w:bCs/>
                <w:color w:val="000000" w:themeColor="text1"/>
                <w:sz w:val="20"/>
                <w:szCs w:val="20"/>
              </w:rPr>
            </w:pPr>
            <w:r w:rsidRPr="009935C8">
              <w:rPr>
                <w:rFonts w:ascii="Times New Roman" w:hAnsi="Times New Roman"/>
                <w:bCs/>
                <w:color w:val="000000" w:themeColor="text1"/>
                <w:sz w:val="20"/>
                <w:szCs w:val="20"/>
              </w:rPr>
              <w:t xml:space="preserve">електроди аналізатору easylyte, призначені для вимірювання концентрації іонів в пробі при роботі з </w:t>
            </w:r>
            <w:proofErr w:type="gramStart"/>
            <w:r w:rsidRPr="009935C8">
              <w:rPr>
                <w:rFonts w:ascii="Times New Roman" w:hAnsi="Times New Roman"/>
                <w:bCs/>
                <w:color w:val="000000" w:themeColor="text1"/>
                <w:sz w:val="20"/>
                <w:szCs w:val="20"/>
              </w:rPr>
              <w:t>аналізатором  серії</w:t>
            </w:r>
            <w:proofErr w:type="gramEnd"/>
            <w:r w:rsidRPr="009935C8">
              <w:rPr>
                <w:rFonts w:ascii="Times New Roman" w:hAnsi="Times New Roman"/>
                <w:bCs/>
                <w:color w:val="000000" w:themeColor="text1"/>
                <w:sz w:val="20"/>
                <w:szCs w:val="20"/>
              </w:rPr>
              <w:t xml:space="preserve"> </w:t>
            </w:r>
            <w:r w:rsidRPr="009935C8">
              <w:rPr>
                <w:rFonts w:ascii="Times New Roman" w:hAnsi="Times New Roman"/>
                <w:color w:val="000000" w:themeColor="text1"/>
                <w:sz w:val="20"/>
                <w:szCs w:val="20"/>
              </w:rPr>
              <w:t xml:space="preserve"> EASYLITE</w:t>
            </w:r>
          </w:p>
        </w:tc>
        <w:tc>
          <w:tcPr>
            <w:tcW w:w="417" w:type="pct"/>
            <w:tcBorders>
              <w:top w:val="single" w:sz="6" w:space="0" w:color="000000"/>
              <w:left w:val="single" w:sz="6" w:space="0" w:color="000000"/>
              <w:bottom w:val="single" w:sz="4" w:space="0" w:color="000000"/>
              <w:right w:val="single" w:sz="6" w:space="0" w:color="000000"/>
            </w:tcBorders>
            <w:vAlign w:val="center"/>
          </w:tcPr>
          <w:p w14:paraId="0114C1B8"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tcPr>
          <w:p w14:paraId="1458698B"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2</w:t>
            </w:r>
          </w:p>
        </w:tc>
      </w:tr>
      <w:tr w:rsidR="009935C8" w:rsidRPr="009935C8" w14:paraId="0684EEA2"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118C792F"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27</w:t>
            </w:r>
          </w:p>
        </w:tc>
        <w:tc>
          <w:tcPr>
            <w:tcW w:w="774" w:type="pct"/>
            <w:tcBorders>
              <w:top w:val="single" w:sz="4" w:space="0" w:color="000000"/>
              <w:left w:val="single" w:sz="4" w:space="0" w:color="000000"/>
              <w:bottom w:val="single" w:sz="4" w:space="0" w:color="000000"/>
              <w:right w:val="single" w:sz="4" w:space="0" w:color="000000"/>
            </w:tcBorders>
            <w:vAlign w:val="center"/>
          </w:tcPr>
          <w:p w14:paraId="5511B47C"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shd w:val="clear" w:color="auto" w:fill="FFFFFF"/>
              </w:rPr>
              <w:t>Електрод Ca для EASYLITE</w:t>
            </w:r>
          </w:p>
        </w:tc>
        <w:tc>
          <w:tcPr>
            <w:tcW w:w="839" w:type="pct"/>
            <w:tcBorders>
              <w:top w:val="single" w:sz="4" w:space="0" w:color="000000"/>
              <w:left w:val="single" w:sz="4" w:space="0" w:color="000000"/>
              <w:bottom w:val="single" w:sz="4" w:space="0" w:color="000000"/>
              <w:right w:val="single" w:sz="4" w:space="0" w:color="000000"/>
            </w:tcBorders>
            <w:vAlign w:val="center"/>
          </w:tcPr>
          <w:p w14:paraId="2345E848"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shd w:val="clear" w:color="auto" w:fill="FDFEFD"/>
              </w:rPr>
              <w:t> </w:t>
            </w:r>
            <w:r w:rsidRPr="009935C8">
              <w:rPr>
                <w:rFonts w:ascii="Times New Roman" w:hAnsi="Times New Roman"/>
                <w:color w:val="000000" w:themeColor="text1"/>
                <w:sz w:val="20"/>
                <w:szCs w:val="20"/>
                <w:bdr w:val="none" w:sz="0" w:space="0" w:color="auto" w:frame="1"/>
                <w:shd w:val="clear" w:color="auto" w:fill="FDFEFD"/>
              </w:rPr>
              <w:t xml:space="preserve">  54502 - Йонізований кальцій (iCa) IVD (діагностика in vitro), набір, йон-селективні електроди</w:t>
            </w:r>
          </w:p>
        </w:tc>
        <w:tc>
          <w:tcPr>
            <w:tcW w:w="2313" w:type="pct"/>
            <w:tcBorders>
              <w:top w:val="single" w:sz="4" w:space="0" w:color="000000"/>
              <w:left w:val="single" w:sz="4" w:space="0" w:color="000000"/>
              <w:bottom w:val="single" w:sz="4" w:space="0" w:color="000000"/>
              <w:right w:val="single" w:sz="4" w:space="0" w:color="000000"/>
            </w:tcBorders>
            <w:vAlign w:val="center"/>
          </w:tcPr>
          <w:p w14:paraId="4BECCB40" w14:textId="77777777" w:rsidR="000D3C46" w:rsidRPr="009935C8" w:rsidRDefault="000D3C46" w:rsidP="0047750C">
            <w:pPr>
              <w:spacing w:after="0" w:line="240" w:lineRule="auto"/>
              <w:rPr>
                <w:rFonts w:ascii="Times New Roman" w:eastAsia="Times New Roman" w:hAnsi="Times New Roman"/>
                <w:bCs/>
                <w:color w:val="000000" w:themeColor="text1"/>
                <w:sz w:val="20"/>
                <w:szCs w:val="20"/>
              </w:rPr>
            </w:pPr>
            <w:r w:rsidRPr="009935C8">
              <w:rPr>
                <w:rFonts w:ascii="Times New Roman" w:hAnsi="Times New Roman"/>
                <w:bCs/>
                <w:color w:val="000000" w:themeColor="text1"/>
                <w:sz w:val="20"/>
                <w:szCs w:val="20"/>
              </w:rPr>
              <w:t xml:space="preserve">електроди аналізатору easylyte, призначені для вимірювання концентрації іонів в пробі при роботі з </w:t>
            </w:r>
            <w:proofErr w:type="gramStart"/>
            <w:r w:rsidRPr="009935C8">
              <w:rPr>
                <w:rFonts w:ascii="Times New Roman" w:hAnsi="Times New Roman"/>
                <w:bCs/>
                <w:color w:val="000000" w:themeColor="text1"/>
                <w:sz w:val="20"/>
                <w:szCs w:val="20"/>
              </w:rPr>
              <w:t>аналізатором  серії</w:t>
            </w:r>
            <w:proofErr w:type="gramEnd"/>
            <w:r w:rsidRPr="009935C8">
              <w:rPr>
                <w:rFonts w:ascii="Times New Roman" w:hAnsi="Times New Roman"/>
                <w:bCs/>
                <w:color w:val="000000" w:themeColor="text1"/>
                <w:sz w:val="20"/>
                <w:szCs w:val="20"/>
              </w:rPr>
              <w:t xml:space="preserve"> </w:t>
            </w:r>
            <w:r w:rsidRPr="009935C8">
              <w:rPr>
                <w:rFonts w:ascii="Times New Roman" w:hAnsi="Times New Roman"/>
                <w:color w:val="000000" w:themeColor="text1"/>
                <w:sz w:val="20"/>
                <w:szCs w:val="20"/>
              </w:rPr>
              <w:t xml:space="preserve"> EASYLITE</w:t>
            </w:r>
          </w:p>
        </w:tc>
        <w:tc>
          <w:tcPr>
            <w:tcW w:w="417" w:type="pct"/>
            <w:tcBorders>
              <w:top w:val="single" w:sz="6" w:space="0" w:color="000000"/>
              <w:left w:val="single" w:sz="6" w:space="0" w:color="000000"/>
              <w:bottom w:val="single" w:sz="4" w:space="0" w:color="000000"/>
              <w:right w:val="single" w:sz="6" w:space="0" w:color="000000"/>
            </w:tcBorders>
            <w:vAlign w:val="center"/>
          </w:tcPr>
          <w:p w14:paraId="563E3FD3"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tcPr>
          <w:p w14:paraId="2D2358DF"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2</w:t>
            </w:r>
          </w:p>
        </w:tc>
      </w:tr>
      <w:tr w:rsidR="009935C8" w:rsidRPr="009935C8" w14:paraId="670DAA31"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34C37DF7"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lastRenderedPageBreak/>
              <w:t>28</w:t>
            </w:r>
          </w:p>
        </w:tc>
        <w:tc>
          <w:tcPr>
            <w:tcW w:w="774" w:type="pct"/>
            <w:tcBorders>
              <w:top w:val="single" w:sz="4" w:space="0" w:color="000000"/>
              <w:left w:val="single" w:sz="4" w:space="0" w:color="000000"/>
              <w:bottom w:val="single" w:sz="4" w:space="0" w:color="000000"/>
              <w:right w:val="single" w:sz="4" w:space="0" w:color="000000"/>
            </w:tcBorders>
            <w:vAlign w:val="center"/>
          </w:tcPr>
          <w:p w14:paraId="4AC440A6"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shd w:val="clear" w:color="auto" w:fill="FFFFFF"/>
              </w:rPr>
              <w:t>Електрод pH для EASYLITE</w:t>
            </w:r>
          </w:p>
        </w:tc>
        <w:tc>
          <w:tcPr>
            <w:tcW w:w="839" w:type="pct"/>
            <w:tcBorders>
              <w:top w:val="single" w:sz="4" w:space="0" w:color="000000"/>
              <w:left w:val="single" w:sz="4" w:space="0" w:color="000000"/>
              <w:bottom w:val="single" w:sz="4" w:space="0" w:color="000000"/>
              <w:right w:val="single" w:sz="4" w:space="0" w:color="000000"/>
            </w:tcBorders>
            <w:vAlign w:val="center"/>
          </w:tcPr>
          <w:p w14:paraId="65F10AED"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54499 - Гази крові pH IVD (діагностика in vitro), набір, йон-селективні електроди</w:t>
            </w:r>
          </w:p>
        </w:tc>
        <w:tc>
          <w:tcPr>
            <w:tcW w:w="2313" w:type="pct"/>
            <w:tcBorders>
              <w:top w:val="single" w:sz="4" w:space="0" w:color="000000"/>
              <w:left w:val="single" w:sz="4" w:space="0" w:color="000000"/>
              <w:bottom w:val="single" w:sz="4" w:space="0" w:color="000000"/>
              <w:right w:val="single" w:sz="4" w:space="0" w:color="000000"/>
            </w:tcBorders>
            <w:vAlign w:val="center"/>
          </w:tcPr>
          <w:p w14:paraId="6B3D1224" w14:textId="77777777" w:rsidR="000D3C46" w:rsidRPr="009935C8" w:rsidRDefault="000D3C46" w:rsidP="0047750C">
            <w:pPr>
              <w:spacing w:after="0" w:line="240" w:lineRule="auto"/>
              <w:rPr>
                <w:rFonts w:ascii="Times New Roman" w:eastAsia="Times New Roman" w:hAnsi="Times New Roman"/>
                <w:bCs/>
                <w:color w:val="000000" w:themeColor="text1"/>
                <w:sz w:val="20"/>
                <w:szCs w:val="20"/>
              </w:rPr>
            </w:pPr>
            <w:r w:rsidRPr="009935C8">
              <w:rPr>
                <w:rFonts w:ascii="Times New Roman" w:hAnsi="Times New Roman"/>
                <w:bCs/>
                <w:color w:val="000000" w:themeColor="text1"/>
                <w:sz w:val="20"/>
                <w:szCs w:val="20"/>
              </w:rPr>
              <w:t xml:space="preserve">електроди аналізатору easylyte, призначені для вимірювання концентрації іонів в пробі при роботі з </w:t>
            </w:r>
            <w:proofErr w:type="gramStart"/>
            <w:r w:rsidRPr="009935C8">
              <w:rPr>
                <w:rFonts w:ascii="Times New Roman" w:hAnsi="Times New Roman"/>
                <w:bCs/>
                <w:color w:val="000000" w:themeColor="text1"/>
                <w:sz w:val="20"/>
                <w:szCs w:val="20"/>
              </w:rPr>
              <w:t>аналізатором  серії</w:t>
            </w:r>
            <w:proofErr w:type="gramEnd"/>
            <w:r w:rsidRPr="009935C8">
              <w:rPr>
                <w:rFonts w:ascii="Times New Roman" w:hAnsi="Times New Roman"/>
                <w:bCs/>
                <w:color w:val="000000" w:themeColor="text1"/>
                <w:sz w:val="20"/>
                <w:szCs w:val="20"/>
              </w:rPr>
              <w:t xml:space="preserve"> </w:t>
            </w:r>
            <w:r w:rsidRPr="009935C8">
              <w:rPr>
                <w:rFonts w:ascii="Times New Roman" w:hAnsi="Times New Roman"/>
                <w:color w:val="000000" w:themeColor="text1"/>
                <w:sz w:val="20"/>
                <w:szCs w:val="20"/>
              </w:rPr>
              <w:t xml:space="preserve"> EASYLITE</w:t>
            </w:r>
          </w:p>
        </w:tc>
        <w:tc>
          <w:tcPr>
            <w:tcW w:w="417" w:type="pct"/>
            <w:tcBorders>
              <w:top w:val="single" w:sz="6" w:space="0" w:color="000000"/>
              <w:left w:val="single" w:sz="6" w:space="0" w:color="000000"/>
              <w:bottom w:val="single" w:sz="4" w:space="0" w:color="000000"/>
              <w:right w:val="single" w:sz="6" w:space="0" w:color="000000"/>
            </w:tcBorders>
            <w:vAlign w:val="center"/>
          </w:tcPr>
          <w:p w14:paraId="20EDEC6F"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tcPr>
          <w:p w14:paraId="629433D1"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2</w:t>
            </w:r>
          </w:p>
        </w:tc>
      </w:tr>
      <w:tr w:rsidR="009935C8" w:rsidRPr="009935C8" w14:paraId="569BBB5C"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1246F8AA"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29</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47BE4396"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shd w:val="clear" w:color="auto" w:fill="FFFFFF"/>
              </w:rPr>
              <w:t>Запасний референсний електрод EASYLITE</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6933A350"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59241 - Референтний електрод IVD (діагностика in vitro)</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7D0D1B63" w14:textId="77777777" w:rsidR="000D3C46" w:rsidRPr="009935C8" w:rsidRDefault="000D3C46" w:rsidP="0047750C">
            <w:pPr>
              <w:spacing w:after="0" w:line="240" w:lineRule="auto"/>
              <w:rPr>
                <w:rFonts w:ascii="Times New Roman" w:eastAsia="Times New Roman" w:hAnsi="Times New Roman"/>
                <w:bCs/>
                <w:color w:val="000000" w:themeColor="text1"/>
                <w:sz w:val="20"/>
                <w:szCs w:val="20"/>
              </w:rPr>
            </w:pPr>
            <w:r w:rsidRPr="009935C8">
              <w:rPr>
                <w:rFonts w:ascii="Times New Roman" w:hAnsi="Times New Roman"/>
                <w:bCs/>
                <w:color w:val="000000" w:themeColor="text1"/>
                <w:sz w:val="20"/>
                <w:szCs w:val="20"/>
              </w:rPr>
              <w:t xml:space="preserve">електроди аналізатору easylyte, призначені для вимірювання концентрації іонів в пробі при роботі з </w:t>
            </w:r>
            <w:proofErr w:type="gramStart"/>
            <w:r w:rsidRPr="009935C8">
              <w:rPr>
                <w:rFonts w:ascii="Times New Roman" w:hAnsi="Times New Roman"/>
                <w:bCs/>
                <w:color w:val="000000" w:themeColor="text1"/>
                <w:sz w:val="20"/>
                <w:szCs w:val="20"/>
              </w:rPr>
              <w:t>аналізатором  серії</w:t>
            </w:r>
            <w:proofErr w:type="gramEnd"/>
            <w:r w:rsidRPr="009935C8">
              <w:rPr>
                <w:rFonts w:ascii="Times New Roman" w:hAnsi="Times New Roman"/>
                <w:bCs/>
                <w:color w:val="000000" w:themeColor="text1"/>
                <w:sz w:val="20"/>
                <w:szCs w:val="20"/>
              </w:rPr>
              <w:t xml:space="preserve"> </w:t>
            </w:r>
            <w:r w:rsidRPr="009935C8">
              <w:rPr>
                <w:rFonts w:ascii="Times New Roman" w:hAnsi="Times New Roman"/>
                <w:color w:val="000000" w:themeColor="text1"/>
                <w:sz w:val="20"/>
                <w:szCs w:val="20"/>
              </w:rPr>
              <w:t xml:space="preserve"> EASYLITE</w:t>
            </w:r>
          </w:p>
        </w:tc>
        <w:tc>
          <w:tcPr>
            <w:tcW w:w="417" w:type="pct"/>
            <w:tcBorders>
              <w:top w:val="single" w:sz="6" w:space="0" w:color="000000"/>
              <w:left w:val="single" w:sz="6" w:space="0" w:color="000000"/>
              <w:bottom w:val="single" w:sz="6" w:space="0" w:color="000000"/>
              <w:right w:val="single" w:sz="6" w:space="0" w:color="000000"/>
            </w:tcBorders>
            <w:vAlign w:val="center"/>
            <w:hideMark/>
          </w:tcPr>
          <w:p w14:paraId="7AE0914F"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6" w:space="0" w:color="000000"/>
              <w:right w:val="single" w:sz="4" w:space="0" w:color="000000"/>
            </w:tcBorders>
            <w:vAlign w:val="center"/>
            <w:hideMark/>
          </w:tcPr>
          <w:p w14:paraId="143376B8"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2</w:t>
            </w:r>
          </w:p>
        </w:tc>
      </w:tr>
      <w:tr w:rsidR="009935C8" w:rsidRPr="009935C8" w14:paraId="3CFC9F97"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2F6F8D51"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30</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658D2E8C"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Реагент «M-52D Diluent» 20л</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743F8DB1"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42651 - Буферний ізотонічний сольовий розчин, IVD (діагностика in vitro)</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452BC187"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Ізотонічний розчин, придатний для використання на автоматичному гематологічному аналізаторі MindrayBC -5000.  Пластиковий контейнер в кубічному картонному коробі з ручками. Обсяг ємності повинен бути не менше 20 літрів. Розчин має бути прозорим. Не повинен містити азидів.</w:t>
            </w:r>
          </w:p>
          <w:p w14:paraId="3AAC2632" w14:textId="77777777" w:rsidR="000D3C46" w:rsidRPr="009935C8" w:rsidRDefault="000D3C46" w:rsidP="0047750C">
            <w:pPr>
              <w:spacing w:after="0" w:line="240" w:lineRule="auto"/>
              <w:rPr>
                <w:rFonts w:ascii="Times New Roman" w:eastAsia="SimSun" w:hAnsi="Times New Roman"/>
                <w:color w:val="000000" w:themeColor="text1"/>
                <w:sz w:val="20"/>
                <w:szCs w:val="20"/>
              </w:rPr>
            </w:pPr>
            <w:r w:rsidRPr="009935C8">
              <w:rPr>
                <w:rFonts w:ascii="Times New Roman" w:hAnsi="Times New Roman"/>
                <w:color w:val="000000" w:themeColor="text1"/>
                <w:sz w:val="20"/>
                <w:szCs w:val="20"/>
              </w:rPr>
              <w:t>АКТИВНІ ІНГРЕДІЄНТИ:</w:t>
            </w:r>
            <w:r w:rsidRPr="009935C8">
              <w:rPr>
                <w:rFonts w:ascii="Times New Roman" w:hAnsi="Times New Roman"/>
                <w:color w:val="000000" w:themeColor="text1"/>
                <w:sz w:val="20"/>
                <w:szCs w:val="20"/>
              </w:rPr>
              <w:br/>
              <w:t xml:space="preserve">Боратний буфер   </w:t>
            </w:r>
            <w:r w:rsidRPr="009935C8">
              <w:rPr>
                <w:rFonts w:ascii="Times New Roman" w:eastAsia="SimSun" w:hAnsi="Times New Roman"/>
                <w:color w:val="000000" w:themeColor="text1"/>
                <w:sz w:val="20"/>
                <w:szCs w:val="20"/>
              </w:rPr>
              <w:t>5г/л</w:t>
            </w:r>
          </w:p>
          <w:p w14:paraId="794210F2"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xml:space="preserve">Хлорид натрію </w:t>
            </w:r>
            <w:r w:rsidRPr="009935C8">
              <w:rPr>
                <w:rFonts w:ascii="Times New Roman" w:eastAsia="SimSun" w:hAnsi="Times New Roman"/>
                <w:color w:val="000000" w:themeColor="text1"/>
                <w:sz w:val="20"/>
                <w:szCs w:val="20"/>
              </w:rPr>
              <w:t>≤0.1%</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76910A5F"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пак</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3547E575" w14:textId="77777777" w:rsidR="000D3C46" w:rsidRPr="009935C8" w:rsidRDefault="000D3C46" w:rsidP="0047750C">
            <w:pPr>
              <w:pStyle w:val="Standard"/>
              <w:ind w:left="-72"/>
              <w:rPr>
                <w:rFonts w:ascii="Times New Roman" w:hAnsi="Times New Roman" w:cs="Times New Roman"/>
                <w:color w:val="000000" w:themeColor="text1"/>
                <w:sz w:val="20"/>
                <w:szCs w:val="20"/>
              </w:rPr>
            </w:pPr>
            <w:r w:rsidRPr="009935C8">
              <w:rPr>
                <w:rFonts w:ascii="Times New Roman" w:hAnsi="Times New Roman" w:cs="Times New Roman"/>
                <w:color w:val="000000" w:themeColor="text1"/>
                <w:sz w:val="20"/>
                <w:szCs w:val="20"/>
              </w:rPr>
              <w:t>18</w:t>
            </w:r>
          </w:p>
        </w:tc>
      </w:tr>
      <w:tr w:rsidR="009935C8" w:rsidRPr="009935C8" w14:paraId="795D6C4A"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42832950"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31</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3CD4CA83"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proofErr w:type="gramStart"/>
            <w:r w:rsidRPr="009935C8">
              <w:rPr>
                <w:rFonts w:ascii="Times New Roman" w:hAnsi="Times New Roman"/>
                <w:color w:val="000000" w:themeColor="text1"/>
                <w:sz w:val="20"/>
                <w:szCs w:val="20"/>
              </w:rPr>
              <w:t>Реагент  «</w:t>
            </w:r>
            <w:proofErr w:type="gramEnd"/>
            <w:r w:rsidRPr="009935C8">
              <w:rPr>
                <w:rFonts w:ascii="Times New Roman" w:hAnsi="Times New Roman"/>
                <w:color w:val="000000" w:themeColor="text1"/>
                <w:sz w:val="20"/>
                <w:szCs w:val="20"/>
              </w:rPr>
              <w:t>M-52DIFF Lyse» 500мл</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4A69E55F"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61165 - Реагент для лізису клітин крові IVD (діагностика in vitro)</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5B9148EC"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xml:space="preserve">Лізуючий розчин, придатний для використання на автоматичному гематологічному </w:t>
            </w:r>
            <w:proofErr w:type="gramStart"/>
            <w:r w:rsidRPr="009935C8">
              <w:rPr>
                <w:rFonts w:ascii="Times New Roman" w:hAnsi="Times New Roman"/>
                <w:color w:val="000000" w:themeColor="text1"/>
                <w:sz w:val="20"/>
                <w:szCs w:val="20"/>
              </w:rPr>
              <w:t>аналізаторі  MindrayBC</w:t>
            </w:r>
            <w:proofErr w:type="gramEnd"/>
            <w:r w:rsidRPr="009935C8">
              <w:rPr>
                <w:rFonts w:ascii="Times New Roman" w:hAnsi="Times New Roman"/>
                <w:color w:val="000000" w:themeColor="text1"/>
                <w:sz w:val="20"/>
                <w:szCs w:val="20"/>
              </w:rPr>
              <w:t xml:space="preserve">  -5000. Пластикові непрозорі флакони. Обсяг ємності повинен бути не менше 500 мл. </w:t>
            </w:r>
          </w:p>
          <w:p w14:paraId="6FA776A6"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АКТИВНІ ІНГРЕДІЄНТИ:</w:t>
            </w:r>
            <w:r w:rsidRPr="009935C8">
              <w:rPr>
                <w:rFonts w:ascii="Times New Roman" w:hAnsi="Times New Roman"/>
                <w:color w:val="000000" w:themeColor="text1"/>
                <w:sz w:val="20"/>
                <w:szCs w:val="20"/>
              </w:rPr>
              <w:br/>
            </w:r>
            <w:r w:rsidRPr="009935C8">
              <w:rPr>
                <w:rFonts w:ascii="Times New Roman" w:hAnsi="Times New Roman"/>
                <w:color w:val="000000" w:themeColor="text1"/>
                <w:spacing w:val="-3"/>
                <w:sz w:val="20"/>
                <w:szCs w:val="20"/>
              </w:rPr>
              <w:t xml:space="preserve">поверхньо - активні </w:t>
            </w:r>
            <w:proofErr w:type="gramStart"/>
            <w:r w:rsidRPr="009935C8">
              <w:rPr>
                <w:rFonts w:ascii="Times New Roman" w:hAnsi="Times New Roman"/>
                <w:color w:val="000000" w:themeColor="text1"/>
                <w:spacing w:val="-3"/>
                <w:sz w:val="20"/>
                <w:szCs w:val="20"/>
              </w:rPr>
              <w:t xml:space="preserve">речовини  </w:t>
            </w:r>
            <w:r w:rsidRPr="009935C8">
              <w:rPr>
                <w:rFonts w:ascii="Times New Roman" w:eastAsia="MS Mincho" w:hAnsi="Times New Roman"/>
                <w:color w:val="000000" w:themeColor="text1"/>
                <w:sz w:val="20"/>
                <w:szCs w:val="20"/>
              </w:rPr>
              <w:t>＜</w:t>
            </w:r>
            <w:proofErr w:type="gramEnd"/>
            <w:r w:rsidRPr="009935C8">
              <w:rPr>
                <w:rFonts w:ascii="Times New Roman" w:hAnsi="Times New Roman"/>
                <w:color w:val="000000" w:themeColor="text1"/>
                <w:sz w:val="20"/>
                <w:szCs w:val="20"/>
              </w:rPr>
              <w:t>35г/л</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067FB43F"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флак</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6C3284C3" w14:textId="77777777" w:rsidR="000D3C46" w:rsidRPr="009935C8" w:rsidRDefault="000D3C46" w:rsidP="0047750C">
            <w:pPr>
              <w:pStyle w:val="Standard"/>
              <w:ind w:left="-72"/>
              <w:rPr>
                <w:rFonts w:ascii="Times New Roman" w:hAnsi="Times New Roman" w:cs="Times New Roman"/>
                <w:color w:val="000000" w:themeColor="text1"/>
                <w:sz w:val="20"/>
                <w:szCs w:val="20"/>
              </w:rPr>
            </w:pPr>
            <w:r w:rsidRPr="009935C8">
              <w:rPr>
                <w:rFonts w:ascii="Times New Roman" w:hAnsi="Times New Roman" w:cs="Times New Roman"/>
                <w:color w:val="000000" w:themeColor="text1"/>
                <w:sz w:val="20"/>
                <w:szCs w:val="20"/>
              </w:rPr>
              <w:t>24</w:t>
            </w:r>
          </w:p>
        </w:tc>
      </w:tr>
      <w:tr w:rsidR="009935C8" w:rsidRPr="009935C8" w14:paraId="6A25D2A7"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1010436E"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32</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5AF77FD7"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xml:space="preserve">Реагент «M-52LH Lyse» 100 мл </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63F053BD"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61165 - Реагент для лізису клітин крові IVD (діагностика in vitro)</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15C96470"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xml:space="preserve">Лізуючий розчин, придатний для використання на автоматичному гематологічному </w:t>
            </w:r>
            <w:proofErr w:type="gramStart"/>
            <w:r w:rsidRPr="009935C8">
              <w:rPr>
                <w:rFonts w:ascii="Times New Roman" w:hAnsi="Times New Roman"/>
                <w:color w:val="000000" w:themeColor="text1"/>
                <w:sz w:val="20"/>
                <w:szCs w:val="20"/>
              </w:rPr>
              <w:t>аналізаторі  MindrayBC</w:t>
            </w:r>
            <w:proofErr w:type="gramEnd"/>
            <w:r w:rsidRPr="009935C8">
              <w:rPr>
                <w:rFonts w:ascii="Times New Roman" w:hAnsi="Times New Roman"/>
                <w:color w:val="000000" w:themeColor="text1"/>
                <w:sz w:val="20"/>
                <w:szCs w:val="20"/>
              </w:rPr>
              <w:t xml:space="preserve">  -5000. Пластикові непрозорі флакони. Обсяг ємності повинен бути не менше 100 мл. </w:t>
            </w:r>
          </w:p>
          <w:p w14:paraId="6A1EC9F1"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АКТИВНІ ІНГРЕДІЄНТИ:</w:t>
            </w:r>
            <w:r w:rsidRPr="009935C8">
              <w:rPr>
                <w:rFonts w:ascii="Times New Roman" w:hAnsi="Times New Roman"/>
                <w:color w:val="000000" w:themeColor="text1"/>
                <w:sz w:val="20"/>
                <w:szCs w:val="20"/>
              </w:rPr>
              <w:br/>
              <w:t xml:space="preserve">Четвертична аммонійна сіль </w:t>
            </w:r>
            <w:r w:rsidRPr="009935C8">
              <w:rPr>
                <w:rFonts w:ascii="Times New Roman" w:eastAsia="MS Mincho" w:hAnsi="Times New Roman"/>
                <w:color w:val="000000" w:themeColor="text1"/>
                <w:sz w:val="20"/>
                <w:szCs w:val="20"/>
              </w:rPr>
              <w:t>＜</w:t>
            </w:r>
            <w:r w:rsidRPr="009935C8">
              <w:rPr>
                <w:rFonts w:ascii="Times New Roman" w:hAnsi="Times New Roman"/>
                <w:color w:val="000000" w:themeColor="text1"/>
                <w:sz w:val="20"/>
                <w:szCs w:val="20"/>
              </w:rPr>
              <w:t xml:space="preserve">50г/л </w:t>
            </w:r>
          </w:p>
          <w:p w14:paraId="3A3617AA"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xml:space="preserve">Ізопропіловий </w:t>
            </w:r>
            <w:proofErr w:type="gramStart"/>
            <w:r w:rsidRPr="009935C8">
              <w:rPr>
                <w:rFonts w:ascii="Times New Roman" w:hAnsi="Times New Roman"/>
                <w:color w:val="000000" w:themeColor="text1"/>
                <w:sz w:val="20"/>
                <w:szCs w:val="20"/>
              </w:rPr>
              <w:t>спирт  2</w:t>
            </w:r>
            <w:proofErr w:type="gramEnd"/>
            <w:r w:rsidRPr="009935C8">
              <w:rPr>
                <w:rFonts w:ascii="Times New Roman" w:hAnsi="Times New Roman"/>
                <w:color w:val="000000" w:themeColor="text1"/>
                <w:sz w:val="20"/>
                <w:szCs w:val="20"/>
              </w:rPr>
              <w:t>-10г/л</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4836AAED"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флак</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74481B97" w14:textId="77777777" w:rsidR="000D3C46" w:rsidRPr="009935C8" w:rsidRDefault="000D3C46" w:rsidP="0047750C">
            <w:pPr>
              <w:pStyle w:val="Standard"/>
              <w:ind w:left="-72"/>
              <w:rPr>
                <w:rFonts w:ascii="Times New Roman" w:hAnsi="Times New Roman" w:cs="Times New Roman"/>
                <w:color w:val="000000" w:themeColor="text1"/>
                <w:sz w:val="20"/>
                <w:szCs w:val="20"/>
              </w:rPr>
            </w:pPr>
            <w:r w:rsidRPr="009935C8">
              <w:rPr>
                <w:rFonts w:ascii="Times New Roman" w:hAnsi="Times New Roman" w:cs="Times New Roman"/>
                <w:color w:val="000000" w:themeColor="text1"/>
                <w:sz w:val="20"/>
                <w:szCs w:val="20"/>
              </w:rPr>
              <w:t>24</w:t>
            </w:r>
          </w:p>
        </w:tc>
      </w:tr>
      <w:tr w:rsidR="009935C8" w:rsidRPr="009935C8" w14:paraId="42DE9657"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480F2F87"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33</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099F263D" w14:textId="77777777" w:rsidR="000D3C46" w:rsidRPr="009935C8" w:rsidRDefault="000D3C46" w:rsidP="0047750C">
            <w:pPr>
              <w:spacing w:after="0" w:line="240" w:lineRule="auto"/>
              <w:rPr>
                <w:rFonts w:ascii="Times New Roman" w:hAnsi="Times New Roman"/>
                <w:color w:val="000000" w:themeColor="text1"/>
                <w:sz w:val="20"/>
                <w:szCs w:val="20"/>
                <w:lang w:val="en-US" w:eastAsia="ru-RU"/>
              </w:rPr>
            </w:pPr>
            <w:r w:rsidRPr="009935C8">
              <w:rPr>
                <w:rFonts w:ascii="Times New Roman" w:hAnsi="Times New Roman"/>
                <w:color w:val="000000" w:themeColor="text1"/>
                <w:sz w:val="20"/>
                <w:szCs w:val="20"/>
                <w:lang w:eastAsia="ru-RU"/>
              </w:rPr>
              <w:t>Реагент</w:t>
            </w:r>
            <w:r w:rsidRPr="009935C8">
              <w:rPr>
                <w:rFonts w:ascii="Times New Roman" w:hAnsi="Times New Roman"/>
                <w:color w:val="000000" w:themeColor="text1"/>
                <w:sz w:val="20"/>
                <w:szCs w:val="20"/>
                <w:lang w:val="en-US" w:eastAsia="ru-RU"/>
              </w:rPr>
              <w:t xml:space="preserve"> M-53P Probe Cleanser 50мл</w:t>
            </w:r>
          </w:p>
          <w:p w14:paraId="398A9D9F" w14:textId="77777777" w:rsidR="000D3C46" w:rsidRPr="009935C8" w:rsidRDefault="000D3C46" w:rsidP="0047750C">
            <w:pPr>
              <w:spacing w:after="0" w:line="240" w:lineRule="auto"/>
              <w:rPr>
                <w:rFonts w:ascii="Times New Roman" w:hAnsi="Times New Roman"/>
                <w:color w:val="000000" w:themeColor="text1"/>
                <w:sz w:val="20"/>
                <w:szCs w:val="20"/>
              </w:rPr>
            </w:pP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15CD9DBA" w14:textId="77777777" w:rsidR="000D3C46" w:rsidRPr="009935C8" w:rsidRDefault="000D3C46" w:rsidP="0047750C">
            <w:pPr>
              <w:spacing w:after="0" w:line="240" w:lineRule="auto"/>
              <w:jc w:val="center"/>
              <w:rPr>
                <w:rFonts w:ascii="Times New Roman" w:hAnsi="Times New Roman"/>
                <w:color w:val="000000" w:themeColor="text1"/>
                <w:sz w:val="20"/>
                <w:szCs w:val="20"/>
              </w:rPr>
            </w:pPr>
            <w:r w:rsidRPr="009935C8">
              <w:rPr>
                <w:rFonts w:ascii="Times New Roman" w:hAnsi="Times New Roman"/>
                <w:color w:val="000000" w:themeColor="text1"/>
                <w:sz w:val="20"/>
                <w:szCs w:val="20"/>
              </w:rPr>
              <w:t xml:space="preserve">59058 Мийний/очищувальний розчин IVD (діагностика in </w:t>
            </w:r>
            <w:proofErr w:type="gramStart"/>
            <w:r w:rsidRPr="009935C8">
              <w:rPr>
                <w:rFonts w:ascii="Times New Roman" w:hAnsi="Times New Roman"/>
                <w:color w:val="000000" w:themeColor="text1"/>
                <w:sz w:val="20"/>
                <w:szCs w:val="20"/>
              </w:rPr>
              <w:t>vitro )</w:t>
            </w:r>
            <w:proofErr w:type="gramEnd"/>
            <w:r w:rsidRPr="009935C8">
              <w:rPr>
                <w:rFonts w:ascii="Times New Roman" w:hAnsi="Times New Roman"/>
                <w:color w:val="000000" w:themeColor="text1"/>
                <w:sz w:val="20"/>
                <w:szCs w:val="20"/>
              </w:rPr>
              <w:t xml:space="preserve"> для автоматизованих/напівавтоматизованих систем</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0C28AE8F"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АКТИВНІ ІНГРЕДІЄНТИ:</w:t>
            </w:r>
          </w:p>
          <w:p w14:paraId="0FBD4A17"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 xml:space="preserve">- Поверхньо - активні речовини </w:t>
            </w:r>
            <w:proofErr w:type="gramStart"/>
            <w:r w:rsidRPr="009935C8">
              <w:rPr>
                <w:rFonts w:ascii="Times New Roman" w:hAnsi="Times New Roman"/>
                <w:color w:val="000000" w:themeColor="text1"/>
                <w:sz w:val="20"/>
                <w:szCs w:val="20"/>
              </w:rPr>
              <w:t>&lt; 2</w:t>
            </w:r>
            <w:proofErr w:type="gramEnd"/>
            <w:r w:rsidRPr="009935C8">
              <w:rPr>
                <w:rFonts w:ascii="Times New Roman" w:hAnsi="Times New Roman"/>
                <w:color w:val="000000" w:themeColor="text1"/>
                <w:sz w:val="20"/>
                <w:szCs w:val="20"/>
              </w:rPr>
              <w:t>,0 г/л</w:t>
            </w:r>
          </w:p>
          <w:p w14:paraId="6BD0194A"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 xml:space="preserve">- Гіпохлорид натрію </w:t>
            </w:r>
            <w:proofErr w:type="gramStart"/>
            <w:r w:rsidRPr="009935C8">
              <w:rPr>
                <w:rFonts w:ascii="Times New Roman" w:hAnsi="Times New Roman"/>
                <w:color w:val="000000" w:themeColor="text1"/>
                <w:sz w:val="20"/>
                <w:szCs w:val="20"/>
              </w:rPr>
              <w:t>&lt; 100</w:t>
            </w:r>
            <w:proofErr w:type="gramEnd"/>
            <w:r w:rsidRPr="009935C8">
              <w:rPr>
                <w:rFonts w:ascii="Times New Roman" w:hAnsi="Times New Roman"/>
                <w:color w:val="000000" w:themeColor="text1"/>
                <w:sz w:val="20"/>
                <w:szCs w:val="20"/>
              </w:rPr>
              <w:t>,0 г/л</w:t>
            </w:r>
          </w:p>
          <w:p w14:paraId="296709EB"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 xml:space="preserve">- Гідроксид натрію </w:t>
            </w:r>
            <w:proofErr w:type="gramStart"/>
            <w:r w:rsidRPr="009935C8">
              <w:rPr>
                <w:rFonts w:ascii="Times New Roman" w:hAnsi="Times New Roman"/>
                <w:color w:val="000000" w:themeColor="text1"/>
                <w:sz w:val="20"/>
                <w:szCs w:val="20"/>
              </w:rPr>
              <w:t>&lt; 100</w:t>
            </w:r>
            <w:proofErr w:type="gramEnd"/>
            <w:r w:rsidRPr="009935C8">
              <w:rPr>
                <w:rFonts w:ascii="Times New Roman" w:hAnsi="Times New Roman"/>
                <w:color w:val="000000" w:themeColor="text1"/>
                <w:sz w:val="20"/>
                <w:szCs w:val="20"/>
              </w:rPr>
              <w:t>,0 г/л</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70F454B5" w14:textId="77777777" w:rsidR="000D3C46" w:rsidRPr="009935C8" w:rsidRDefault="000D3C46" w:rsidP="0047750C">
            <w:pPr>
              <w:spacing w:after="0" w:line="240" w:lineRule="auto"/>
              <w:jc w:val="center"/>
              <w:rPr>
                <w:rFonts w:ascii="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6862A9E0" w14:textId="77777777" w:rsidR="000D3C46" w:rsidRPr="009935C8" w:rsidRDefault="000D3C46" w:rsidP="0047750C">
            <w:pPr>
              <w:pStyle w:val="Standard"/>
              <w:ind w:left="-72"/>
              <w:rPr>
                <w:rFonts w:ascii="Times New Roman" w:hAnsi="Times New Roman" w:cs="Times New Roman"/>
                <w:color w:val="000000" w:themeColor="text1"/>
                <w:sz w:val="20"/>
                <w:szCs w:val="20"/>
              </w:rPr>
            </w:pPr>
            <w:r w:rsidRPr="009935C8">
              <w:rPr>
                <w:rFonts w:ascii="Times New Roman" w:hAnsi="Times New Roman" w:cs="Times New Roman"/>
                <w:color w:val="000000" w:themeColor="text1"/>
                <w:sz w:val="20"/>
                <w:szCs w:val="20"/>
              </w:rPr>
              <w:t>8</w:t>
            </w:r>
          </w:p>
        </w:tc>
      </w:tr>
      <w:tr w:rsidR="009935C8" w:rsidRPr="009935C8" w14:paraId="6356EDC7"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703A6B2F"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34</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0C2ED347"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Контрольний матеріал CBC-5DMR 1 x 3.0 мл, норма</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7B6BFF2A"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55864 - Імітатори клітин крові для калібрування/ контролювання IVD (діагностика in vitro), реагент</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7928ED2F"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xml:space="preserve">Матеріал контрольний повинен бути аналізованим контролем всієї крові, призначений </w:t>
            </w:r>
            <w:proofErr w:type="gramStart"/>
            <w:r w:rsidRPr="009935C8">
              <w:rPr>
                <w:rFonts w:ascii="Times New Roman" w:hAnsi="Times New Roman"/>
                <w:color w:val="000000" w:themeColor="text1"/>
                <w:sz w:val="20"/>
                <w:szCs w:val="20"/>
              </w:rPr>
              <w:t>для контролю</w:t>
            </w:r>
            <w:proofErr w:type="gramEnd"/>
            <w:r w:rsidRPr="009935C8">
              <w:rPr>
                <w:rFonts w:ascii="Times New Roman" w:hAnsi="Times New Roman"/>
                <w:color w:val="000000" w:themeColor="text1"/>
                <w:sz w:val="20"/>
                <w:szCs w:val="20"/>
              </w:rPr>
              <w:t xml:space="preserve"> значень на лічильниках клітин з множинними параметрами гематології. Має складатися з еритроцитів та лейкоцитів ссавців та тромбоцитів людини, суспендованих у плазмоподібній рідині з консервантами.</w:t>
            </w:r>
          </w:p>
          <w:p w14:paraId="322018E3"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Контрольний матеріал повинен бути адаптованим до відповідного типу аналізатора.</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14679D33"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6606741C" w14:textId="027D791E" w:rsidR="000D3C46" w:rsidRPr="00A8543A" w:rsidRDefault="00A8543A" w:rsidP="0047750C">
            <w:pPr>
              <w:pStyle w:val="Standard"/>
              <w:ind w:left="-72"/>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3</w:t>
            </w:r>
          </w:p>
        </w:tc>
      </w:tr>
      <w:tr w:rsidR="009935C8" w:rsidRPr="009935C8" w14:paraId="05CDA07C"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18ECCC54"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35</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4F676E9C"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xml:space="preserve">«СРБ – латекс-тест» </w:t>
            </w:r>
          </w:p>
          <w:p w14:paraId="4E0B2413"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Набір реагентів для визначення вмісту С-реактивного білку в сироватці крові, 200 визн.</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1C73B8BB" w14:textId="77777777" w:rsidR="000D3C46" w:rsidRPr="009935C8" w:rsidRDefault="000D3C46" w:rsidP="0047750C">
            <w:pPr>
              <w:spacing w:after="0" w:line="240" w:lineRule="auto"/>
              <w:rPr>
                <w:rFonts w:ascii="Times New Roman" w:eastAsia="Times New Roman" w:hAnsi="Times New Roman"/>
                <w:iCs/>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63234 - C-реактивний білок (CRP) IVD (діагностика in vitro), набір, аглютинація, експрес-аналіз</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1E82B0E2"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Склад набору:</w:t>
            </w:r>
          </w:p>
          <w:p w14:paraId="16C88481"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Реагент 1. Латексна суспензія, 2 мл (1 шт.)</w:t>
            </w:r>
          </w:p>
          <w:p w14:paraId="258FF765"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Реагент 2. Розчинник, 14 мл (1 шт.)</w:t>
            </w:r>
          </w:p>
          <w:p w14:paraId="1F12AFD1"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Реагент 3. Позитивний контроль, який містить СРБ більш 6 мг/л, 0.2 мл (1 шт.)</w:t>
            </w:r>
          </w:p>
          <w:p w14:paraId="2AEF9B66"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Реагент 4. Негативний контроль, який містить СРБ менш 6 мг/л, 0.2 мл (1 шт.)</w:t>
            </w:r>
          </w:p>
          <w:p w14:paraId="452973EB"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Аналітичні характеристики:</w:t>
            </w:r>
          </w:p>
          <w:p w14:paraId="6250CC5F"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xml:space="preserve">Чутливість тесту становить 6 мг/л (аглютинація на 2+).  </w:t>
            </w:r>
          </w:p>
        </w:tc>
        <w:tc>
          <w:tcPr>
            <w:tcW w:w="417" w:type="pct"/>
            <w:tcBorders>
              <w:top w:val="single" w:sz="6" w:space="0" w:color="000000"/>
              <w:left w:val="single" w:sz="6" w:space="0" w:color="000000"/>
              <w:bottom w:val="single" w:sz="6" w:space="0" w:color="000000"/>
              <w:right w:val="single" w:sz="6" w:space="0" w:color="000000"/>
            </w:tcBorders>
            <w:vAlign w:val="center"/>
            <w:hideMark/>
          </w:tcPr>
          <w:p w14:paraId="50BD35B9"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набір</w:t>
            </w:r>
          </w:p>
        </w:tc>
        <w:tc>
          <w:tcPr>
            <w:tcW w:w="400" w:type="pct"/>
            <w:tcBorders>
              <w:top w:val="single" w:sz="6" w:space="0" w:color="000000"/>
              <w:left w:val="single" w:sz="6" w:space="0" w:color="000000"/>
              <w:bottom w:val="single" w:sz="6" w:space="0" w:color="000000"/>
              <w:right w:val="single" w:sz="4" w:space="0" w:color="000000"/>
            </w:tcBorders>
            <w:vAlign w:val="center"/>
            <w:hideMark/>
          </w:tcPr>
          <w:p w14:paraId="05C2D28D"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18</w:t>
            </w:r>
          </w:p>
        </w:tc>
      </w:tr>
      <w:tr w:rsidR="009935C8" w:rsidRPr="009935C8" w14:paraId="019889CD"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3C927BC8"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36</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5AA36D1D"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xml:space="preserve">«РФ – латекс-тест» </w:t>
            </w:r>
          </w:p>
          <w:p w14:paraId="4A9DD9FC"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xml:space="preserve">Набір реагентів </w:t>
            </w:r>
            <w:r w:rsidRPr="009935C8">
              <w:rPr>
                <w:rFonts w:ascii="Times New Roman" w:hAnsi="Times New Roman"/>
                <w:color w:val="000000" w:themeColor="text1"/>
                <w:sz w:val="20"/>
                <w:szCs w:val="20"/>
              </w:rPr>
              <w:lastRenderedPageBreak/>
              <w:t>для визначення вмісту ревматоїдного фактору в сироватці крові, 200 визн.</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24C07A55"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lastRenderedPageBreak/>
              <w:t xml:space="preserve">55112 - Ревматоїдний чинник IVD </w:t>
            </w:r>
            <w:r w:rsidRPr="009935C8">
              <w:rPr>
                <w:rFonts w:ascii="Times New Roman" w:hAnsi="Times New Roman"/>
                <w:color w:val="000000" w:themeColor="text1"/>
                <w:sz w:val="20"/>
                <w:szCs w:val="20"/>
                <w:bdr w:val="none" w:sz="0" w:space="0" w:color="auto" w:frame="1"/>
                <w:shd w:val="clear" w:color="auto" w:fill="FDFEFD"/>
              </w:rPr>
              <w:lastRenderedPageBreak/>
              <w:t>(діагностика in vitro), набір, реакція аглютинації</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0721C3EF"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lastRenderedPageBreak/>
              <w:t xml:space="preserve">Склад </w:t>
            </w:r>
            <w:proofErr w:type="gramStart"/>
            <w:r w:rsidRPr="009935C8">
              <w:rPr>
                <w:rFonts w:ascii="Times New Roman" w:hAnsi="Times New Roman"/>
                <w:color w:val="000000" w:themeColor="text1"/>
                <w:sz w:val="20"/>
                <w:szCs w:val="20"/>
              </w:rPr>
              <w:t>набору :</w:t>
            </w:r>
            <w:proofErr w:type="gramEnd"/>
          </w:p>
          <w:p w14:paraId="35664C04"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Реагент 1. Латексна суспензія, 2 мл (1 шт.)</w:t>
            </w:r>
          </w:p>
          <w:p w14:paraId="307F0507"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Реагент 2. Розчинник, 14 мл (1 шт.)</w:t>
            </w:r>
          </w:p>
          <w:p w14:paraId="13F0B3A3"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lastRenderedPageBreak/>
              <w:t>Реагент 3. Позитивний контроль, який містить РФ більш 12 МОд/мл, 0.2 мл (1 шт.)</w:t>
            </w:r>
          </w:p>
          <w:p w14:paraId="142842BE"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Реагент 4. Негативний контроль, який містить РФ менш 12 МОд/мл, 0.2 мл (1 шт.)</w:t>
            </w:r>
          </w:p>
          <w:p w14:paraId="67953449"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Палички для розмішування сироваток (100 шт.)</w:t>
            </w:r>
          </w:p>
          <w:p w14:paraId="6203B660"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Тестовий слайд (1шт.)</w:t>
            </w:r>
          </w:p>
          <w:p w14:paraId="43786342"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Аналітичні характеристики:</w:t>
            </w:r>
          </w:p>
          <w:p w14:paraId="7C84A168"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Чутливість тесту становить 12 МОд/мл (аглютинація на 2+).</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07310919"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lastRenderedPageBreak/>
              <w:t>набір</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7F36B05C"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7</w:t>
            </w:r>
          </w:p>
        </w:tc>
      </w:tr>
      <w:tr w:rsidR="009935C8" w:rsidRPr="009935C8" w14:paraId="65541020"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53EB35BE"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37</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0179A3AD"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ПЧ-ТЕСТ з рідким реагентом 400 визн</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3288E722" w14:textId="77777777" w:rsidR="000D3C46" w:rsidRPr="009935C8" w:rsidRDefault="000D3C46" w:rsidP="0047750C">
            <w:pPr>
              <w:spacing w:after="0" w:line="240" w:lineRule="auto"/>
              <w:rPr>
                <w:rFonts w:ascii="Times New Roman" w:eastAsia="Times New Roman" w:hAnsi="Times New Roman"/>
                <w:bCs/>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55983 - Протромбіновий час (ПЧ) IVD (діагностика in vitro), набір, аналіз утворення згустку</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4917E18A"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Принцип методу</w:t>
            </w:r>
          </w:p>
          <w:p w14:paraId="34343679" w14:textId="77777777" w:rsidR="000D3C46" w:rsidRPr="009935C8" w:rsidRDefault="000D3C46" w:rsidP="0047750C">
            <w:pPr>
              <w:spacing w:after="0" w:line="240" w:lineRule="auto"/>
              <w:jc w:val="both"/>
              <w:rPr>
                <w:rFonts w:ascii="Times New Roman" w:hAnsi="Times New Roman"/>
                <w:color w:val="000000" w:themeColor="text1"/>
                <w:sz w:val="20"/>
                <w:szCs w:val="20"/>
              </w:rPr>
            </w:pPr>
            <w:r w:rsidRPr="009935C8">
              <w:rPr>
                <w:rFonts w:ascii="Times New Roman" w:hAnsi="Times New Roman"/>
                <w:color w:val="000000" w:themeColor="text1"/>
                <w:sz w:val="20"/>
                <w:szCs w:val="20"/>
              </w:rPr>
              <w:t>Вимірюється протромбіновий час - час утворення фібрину в плазмі крові в присутності іонів кальцію і тромбопластина (розчиненого екстракту з мозку кролика).</w:t>
            </w:r>
          </w:p>
          <w:p w14:paraId="521A9F1D"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bCs/>
                <w:color w:val="000000" w:themeColor="text1"/>
                <w:sz w:val="20"/>
                <w:szCs w:val="20"/>
              </w:rPr>
              <w:t>Призначення</w:t>
            </w:r>
          </w:p>
          <w:p w14:paraId="62570F99" w14:textId="77777777" w:rsidR="000D3C46" w:rsidRPr="009935C8" w:rsidRDefault="000D3C46" w:rsidP="0047750C">
            <w:pPr>
              <w:spacing w:after="0" w:line="240" w:lineRule="auto"/>
              <w:jc w:val="both"/>
              <w:rPr>
                <w:rFonts w:ascii="Times New Roman" w:hAnsi="Times New Roman"/>
                <w:color w:val="000000" w:themeColor="text1"/>
                <w:sz w:val="20"/>
                <w:szCs w:val="20"/>
              </w:rPr>
            </w:pPr>
            <w:r w:rsidRPr="009935C8">
              <w:rPr>
                <w:rFonts w:ascii="Times New Roman" w:hAnsi="Times New Roman"/>
                <w:color w:val="000000" w:themeColor="text1"/>
                <w:sz w:val="20"/>
                <w:szCs w:val="20"/>
              </w:rPr>
              <w:t>ПЧ-тест призначений для оцінки протромбінового часу згортання. Вимірювання проводять на коагулометрі або мануально. Визначення протромбінового часу, використовується для тестування факторів протромбінового комплексу (II - протромбіну, V, VII, X) і контролю за лікуванням антикоагулянтами непрямої дії.</w:t>
            </w:r>
          </w:p>
          <w:p w14:paraId="40FE4848"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bCs/>
                <w:color w:val="000000" w:themeColor="text1"/>
                <w:sz w:val="20"/>
                <w:szCs w:val="20"/>
              </w:rPr>
              <w:t>Склад набору</w:t>
            </w:r>
          </w:p>
          <w:p w14:paraId="7627DAFA"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 xml:space="preserve">1. Тромбопластин-кальцієва суміш (рідкий реагент), 10 мл - 4 фл. Міжнародний індекс чутливості (МІЧ) </w:t>
            </w:r>
          </w:p>
          <w:p w14:paraId="7208AD71"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 xml:space="preserve">вказано в Паспорті </w:t>
            </w:r>
            <w:proofErr w:type="gramStart"/>
            <w:r w:rsidRPr="009935C8">
              <w:rPr>
                <w:rFonts w:ascii="Times New Roman" w:hAnsi="Times New Roman"/>
                <w:color w:val="000000" w:themeColor="text1"/>
                <w:sz w:val="20"/>
                <w:szCs w:val="20"/>
              </w:rPr>
              <w:t>до набору</w:t>
            </w:r>
            <w:proofErr w:type="gramEnd"/>
            <w:r w:rsidRPr="009935C8">
              <w:rPr>
                <w:rFonts w:ascii="Times New Roman" w:hAnsi="Times New Roman"/>
                <w:color w:val="000000" w:themeColor="text1"/>
                <w:sz w:val="20"/>
                <w:szCs w:val="20"/>
              </w:rPr>
              <w:t>.</w:t>
            </w:r>
          </w:p>
          <w:p w14:paraId="51F2B55F"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2. Контрольна плазма (ліофільно висушена контрольна плазма крові людини), на 1 мл - 1 фл.</w:t>
            </w:r>
            <w:r w:rsidRPr="009935C8">
              <w:rPr>
                <w:rFonts w:ascii="Times New Roman" w:hAnsi="Times New Roman"/>
                <w:color w:val="000000" w:themeColor="text1"/>
                <w:sz w:val="20"/>
                <w:szCs w:val="20"/>
              </w:rPr>
              <w:br/>
            </w:r>
            <w:r w:rsidRPr="009935C8">
              <w:rPr>
                <w:rFonts w:ascii="Times New Roman" w:hAnsi="Times New Roman"/>
                <w:bCs/>
                <w:color w:val="000000" w:themeColor="text1"/>
                <w:sz w:val="20"/>
                <w:szCs w:val="20"/>
              </w:rPr>
              <w:t>Аналітичні характеристики</w:t>
            </w:r>
          </w:p>
          <w:p w14:paraId="6724D7F3" w14:textId="77777777" w:rsidR="000D3C46" w:rsidRPr="009935C8" w:rsidRDefault="000D3C46" w:rsidP="0047750C">
            <w:pPr>
              <w:spacing w:after="0" w:line="240" w:lineRule="auto"/>
              <w:rPr>
                <w:rFonts w:ascii="Times New Roman" w:eastAsia="Times New Roman" w:hAnsi="Times New Roman"/>
                <w:bCs/>
                <w:color w:val="000000" w:themeColor="text1"/>
                <w:sz w:val="20"/>
                <w:szCs w:val="20"/>
              </w:rPr>
            </w:pPr>
            <w:r w:rsidRPr="009935C8">
              <w:rPr>
                <w:rFonts w:ascii="Times New Roman" w:hAnsi="Times New Roman"/>
                <w:color w:val="000000" w:themeColor="text1"/>
                <w:sz w:val="20"/>
                <w:szCs w:val="20"/>
              </w:rPr>
              <w:t>Коефіцієнт варіації результатів визначення протромбінового часу не перевищує 10%. Допустимий розкид результатів визначення протромбінового часу в одній пробі плазми крові різними наборами</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0B7D6856"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набір</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651863A9"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25</w:t>
            </w:r>
          </w:p>
        </w:tc>
      </w:tr>
      <w:tr w:rsidR="009935C8" w:rsidRPr="009935C8" w14:paraId="56212DB4"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64FB82A6"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38</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1FD01125"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Діагностичний моноклональний реагент анти – А для визначення групи крові людини за системою АВ0, 10мл.</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0C2E6F11" w14:textId="77777777" w:rsidR="000D3C46" w:rsidRPr="009935C8" w:rsidRDefault="000D3C46" w:rsidP="0047750C">
            <w:pPr>
              <w:spacing w:after="0" w:line="240" w:lineRule="auto"/>
              <w:rPr>
                <w:rFonts w:ascii="Times New Roman" w:eastAsia="Times New Roman" w:hAnsi="Times New Roman"/>
                <w:bCs/>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52532 - Анти-A групове типування еритроцитів IVD (діагностика in vitro), антитіла</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6C67A29C" w14:textId="77777777" w:rsidR="000D3C46" w:rsidRPr="009935C8" w:rsidRDefault="000D3C46" w:rsidP="0047750C">
            <w:pPr>
              <w:pStyle w:val="Default"/>
              <w:rPr>
                <w:rFonts w:ascii="Times New Roman" w:hAnsi="Times New Roman" w:cs="Times New Roman"/>
                <w:color w:val="000000" w:themeColor="text1"/>
                <w:sz w:val="20"/>
                <w:szCs w:val="20"/>
              </w:rPr>
            </w:pPr>
            <w:r w:rsidRPr="009935C8">
              <w:rPr>
                <w:rFonts w:ascii="Times New Roman" w:hAnsi="Times New Roman" w:cs="Times New Roman"/>
                <w:color w:val="000000" w:themeColor="text1"/>
                <w:sz w:val="20"/>
                <w:szCs w:val="20"/>
              </w:rPr>
              <w:t xml:space="preserve">Реагенти строго специфічні. </w:t>
            </w:r>
          </w:p>
          <w:p w14:paraId="5ED626CB" w14:textId="77777777" w:rsidR="000D3C46" w:rsidRPr="009935C8" w:rsidRDefault="000D3C46" w:rsidP="0047750C">
            <w:pPr>
              <w:pStyle w:val="Default"/>
              <w:rPr>
                <w:rFonts w:ascii="Times New Roman" w:hAnsi="Times New Roman" w:cs="Times New Roman"/>
                <w:color w:val="000000" w:themeColor="text1"/>
                <w:sz w:val="20"/>
                <w:szCs w:val="20"/>
              </w:rPr>
            </w:pPr>
            <w:r w:rsidRPr="009935C8">
              <w:rPr>
                <w:rFonts w:ascii="Times New Roman" w:hAnsi="Times New Roman" w:cs="Times New Roman"/>
                <w:color w:val="000000" w:themeColor="text1"/>
                <w:sz w:val="20"/>
                <w:szCs w:val="20"/>
              </w:rPr>
              <w:t xml:space="preserve">1. Моноклональний реагент анти-А містить моноклональні антитіла анти-А класу Ig M в титрі ≥ 1:32, Моноклональний реагент анти-А не повинен давати аглютинації з еритроцитами груп В(III) і 0(I). Моноклональний реагент анти-А виявляє А1 і А2 антигени еритроцитів. Аглютинація еритроцитів з більш слабкими варіантами антигену А настає пізніше, ніж з еритроцитами А1 і А2. </w:t>
            </w:r>
          </w:p>
          <w:p w14:paraId="589B17C8" w14:textId="77777777" w:rsidR="000D3C46" w:rsidRPr="009935C8" w:rsidRDefault="000D3C46" w:rsidP="0047750C">
            <w:pPr>
              <w:pStyle w:val="Default"/>
              <w:rPr>
                <w:rFonts w:ascii="Times New Roman" w:hAnsi="Times New Roman" w:cs="Times New Roman"/>
                <w:color w:val="000000" w:themeColor="text1"/>
                <w:sz w:val="20"/>
                <w:szCs w:val="20"/>
              </w:rPr>
            </w:pPr>
            <w:r w:rsidRPr="009935C8">
              <w:rPr>
                <w:rFonts w:ascii="Times New Roman" w:hAnsi="Times New Roman" w:cs="Times New Roman"/>
                <w:color w:val="000000" w:themeColor="text1"/>
                <w:sz w:val="20"/>
                <w:szCs w:val="20"/>
              </w:rPr>
              <w:t xml:space="preserve">2. Гемаглютинуюча активність на площині моноклонального реагенту анти-А - не пізніше 10 s (с). </w:t>
            </w:r>
          </w:p>
          <w:p w14:paraId="50EC2BEC"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3. Відтворюваність результатів складає 100% В основі методу дослідження з використанням даного моноклонального реагенту лежить реакція прямої аглютинації еритроцитів відповідними антитілами, що спостерігається неозброєним оком. Якщо еритроцити не містять антиген, то аглютинації не відбувається. Реакція імунологічна, тип реакції - якісна. Реагент не містить антитіл іншої специфічності. У складі реагенту не міститься інших інгредієнтів, які можуть вплинути на проведення вимірювань. Реагент отриманий методом біотехнології. Технологія виготовлення реагенту виключає можливість його контамінації патогенними для людини вірусами.</w:t>
            </w:r>
          </w:p>
          <w:tbl>
            <w:tblPr>
              <w:tblW w:w="0" w:type="auto"/>
              <w:tblLayout w:type="fixed"/>
              <w:tblLook w:val="04A0" w:firstRow="1" w:lastRow="0" w:firstColumn="1" w:lastColumn="0" w:noHBand="0" w:noVBand="1"/>
            </w:tblPr>
            <w:tblGrid>
              <w:gridCol w:w="2752"/>
            </w:tblGrid>
            <w:tr w:rsidR="000D3C46" w:rsidRPr="009935C8" w14:paraId="1DD558E3" w14:textId="77777777" w:rsidTr="0047750C">
              <w:trPr>
                <w:trHeight w:val="100"/>
              </w:trPr>
              <w:tc>
                <w:tcPr>
                  <w:tcW w:w="2752" w:type="dxa"/>
                  <w:tcBorders>
                    <w:top w:val="nil"/>
                    <w:left w:val="nil"/>
                    <w:bottom w:val="nil"/>
                    <w:right w:val="nil"/>
                  </w:tcBorders>
                  <w:hideMark/>
                </w:tcPr>
                <w:p w14:paraId="0F5DD587" w14:textId="77777777" w:rsidR="000D3C46" w:rsidRPr="009935C8" w:rsidRDefault="000D3C46" w:rsidP="00DA045C">
                  <w:pPr>
                    <w:pStyle w:val="Default"/>
                    <w:framePr w:hSpace="180" w:wrap="around" w:vAnchor="text" w:hAnchor="margin" w:xAlign="center" w:y="272"/>
                    <w:rPr>
                      <w:rFonts w:ascii="Times New Roman" w:hAnsi="Times New Roman" w:cs="Times New Roman"/>
                      <w:color w:val="000000" w:themeColor="text1"/>
                      <w:sz w:val="20"/>
                      <w:szCs w:val="20"/>
                    </w:rPr>
                  </w:pPr>
                  <w:r w:rsidRPr="009935C8">
                    <w:rPr>
                      <w:rFonts w:ascii="Times New Roman" w:hAnsi="Times New Roman" w:cs="Times New Roman"/>
                      <w:color w:val="000000" w:themeColor="text1"/>
                      <w:sz w:val="20"/>
                      <w:szCs w:val="20"/>
                    </w:rPr>
                    <w:t xml:space="preserve">Зовнішній вигляд:  </w:t>
                  </w:r>
                </w:p>
              </w:tc>
            </w:tr>
            <w:tr w:rsidR="000D3C46" w:rsidRPr="009935C8" w14:paraId="03A1E1A3" w14:textId="77777777" w:rsidTr="0047750C">
              <w:trPr>
                <w:trHeight w:val="479"/>
              </w:trPr>
              <w:tc>
                <w:tcPr>
                  <w:tcW w:w="2752" w:type="dxa"/>
                  <w:tcBorders>
                    <w:top w:val="nil"/>
                    <w:left w:val="nil"/>
                    <w:bottom w:val="nil"/>
                    <w:right w:val="nil"/>
                  </w:tcBorders>
                  <w:hideMark/>
                </w:tcPr>
                <w:p w14:paraId="1CBFC2D3" w14:textId="77777777" w:rsidR="000D3C46" w:rsidRPr="009935C8" w:rsidRDefault="000D3C46" w:rsidP="00DA045C">
                  <w:pPr>
                    <w:pStyle w:val="Default"/>
                    <w:framePr w:hSpace="180" w:wrap="around" w:vAnchor="text" w:hAnchor="margin" w:xAlign="center" w:y="272"/>
                    <w:rPr>
                      <w:rFonts w:ascii="Times New Roman" w:hAnsi="Times New Roman" w:cs="Times New Roman"/>
                      <w:color w:val="000000" w:themeColor="text1"/>
                      <w:sz w:val="20"/>
                      <w:szCs w:val="20"/>
                    </w:rPr>
                  </w:pPr>
                  <w:r w:rsidRPr="009935C8">
                    <w:rPr>
                      <w:rFonts w:ascii="Times New Roman" w:hAnsi="Times New Roman" w:cs="Times New Roman"/>
                      <w:color w:val="000000" w:themeColor="text1"/>
                      <w:sz w:val="20"/>
                      <w:szCs w:val="20"/>
                    </w:rPr>
                    <w:lastRenderedPageBreak/>
                    <w:t xml:space="preserve"> прозора або з незначною опалесценцією рідина різних відтінків блакитного кольору. Візуально комплектація  1 фл. х 10 ml (мл)</w:t>
                  </w:r>
                </w:p>
              </w:tc>
            </w:tr>
          </w:tbl>
          <w:p w14:paraId="7459DA8A"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3621E668"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lastRenderedPageBreak/>
              <w:t>фл.</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4D90EA70"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25</w:t>
            </w:r>
          </w:p>
        </w:tc>
      </w:tr>
      <w:tr w:rsidR="009935C8" w:rsidRPr="009935C8" w14:paraId="53D36934"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51E333CC"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39</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1446F80C"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xml:space="preserve">Діагностичний моноклональний реагент анти – В для визначення групи крові людини за системою АВ0,10мл. </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01A69D29" w14:textId="77777777" w:rsidR="000D3C46" w:rsidRPr="009935C8" w:rsidRDefault="000D3C46" w:rsidP="0047750C">
            <w:pPr>
              <w:spacing w:after="0" w:line="240" w:lineRule="auto"/>
              <w:rPr>
                <w:rFonts w:ascii="Times New Roman" w:eastAsia="Times New Roman" w:hAnsi="Times New Roman"/>
                <w:bCs/>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52538 - Анти-B групове типування еритроцитів IVD (діагностика in vitro), антитіла</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6FE7D53B" w14:textId="77777777" w:rsidR="000D3C46" w:rsidRPr="009935C8" w:rsidRDefault="000D3C46" w:rsidP="0047750C">
            <w:pPr>
              <w:pStyle w:val="Default"/>
              <w:rPr>
                <w:rFonts w:ascii="Times New Roman" w:hAnsi="Times New Roman" w:cs="Times New Roman"/>
                <w:color w:val="000000" w:themeColor="text1"/>
                <w:sz w:val="20"/>
                <w:szCs w:val="20"/>
              </w:rPr>
            </w:pPr>
            <w:r w:rsidRPr="009935C8">
              <w:rPr>
                <w:rFonts w:ascii="Times New Roman" w:hAnsi="Times New Roman" w:cs="Times New Roman"/>
                <w:color w:val="000000" w:themeColor="text1"/>
                <w:sz w:val="20"/>
                <w:szCs w:val="20"/>
              </w:rPr>
              <w:t xml:space="preserve">Реагенти строго специфічні. </w:t>
            </w:r>
          </w:p>
          <w:p w14:paraId="2BEC2023" w14:textId="77777777" w:rsidR="000D3C46" w:rsidRPr="009935C8" w:rsidRDefault="000D3C46" w:rsidP="0047750C">
            <w:pPr>
              <w:pStyle w:val="Default"/>
              <w:rPr>
                <w:rFonts w:ascii="Times New Roman" w:hAnsi="Times New Roman" w:cs="Times New Roman"/>
                <w:color w:val="000000" w:themeColor="text1"/>
                <w:sz w:val="20"/>
                <w:szCs w:val="20"/>
              </w:rPr>
            </w:pPr>
            <w:r w:rsidRPr="009935C8">
              <w:rPr>
                <w:rFonts w:ascii="Times New Roman" w:hAnsi="Times New Roman" w:cs="Times New Roman"/>
                <w:color w:val="000000" w:themeColor="text1"/>
                <w:sz w:val="20"/>
                <w:szCs w:val="20"/>
              </w:rPr>
              <w:t xml:space="preserve">1. Моноклональний реагент анти-В містить моноклональні антитіла анти-В класу Ig M в титрі ≥ 1:32, Моноклональний реагент анти-В не повинен давати аглютинації з еритроцитами груп А(II) і 0(I). </w:t>
            </w:r>
          </w:p>
          <w:p w14:paraId="1C99ACB8" w14:textId="77777777" w:rsidR="000D3C46" w:rsidRPr="009935C8" w:rsidRDefault="000D3C46" w:rsidP="0047750C">
            <w:pPr>
              <w:pStyle w:val="Default"/>
              <w:rPr>
                <w:rFonts w:ascii="Times New Roman" w:hAnsi="Times New Roman" w:cs="Times New Roman"/>
                <w:color w:val="000000" w:themeColor="text1"/>
                <w:sz w:val="20"/>
                <w:szCs w:val="20"/>
              </w:rPr>
            </w:pPr>
            <w:r w:rsidRPr="009935C8">
              <w:rPr>
                <w:rFonts w:ascii="Times New Roman" w:hAnsi="Times New Roman" w:cs="Times New Roman"/>
                <w:color w:val="000000" w:themeColor="text1"/>
                <w:sz w:val="20"/>
                <w:szCs w:val="20"/>
              </w:rPr>
              <w:t xml:space="preserve">2. Гемаглютинуюча активність на площині моноклонального реагенту анти-В - не пізніше 10 s (с). </w:t>
            </w:r>
          </w:p>
          <w:p w14:paraId="4E83C5B1"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3. Відтворюваність результатів складає 100%. В основі методу дослідження з використанням даного моноклонального реагенту лежить реакція прямої аглютинації еритроцитів відповідними антитілами, що спостерігається неозброєним оком. Якщо еритроцити не містять антиген, то аглютинації не відбувається. Реакція імунологічна, тип реакції - якісна. Реагент не містить антитіл іншої специфічності. У складі реагенту не міститься інших інгредієнтів, які можуть вплинути на проведення вимірювань. Реагент отриманий методом біотехнології. Технологія виготовлення реагенту виключає можливість його контамінації патогенними для людини вірусами.</w:t>
            </w:r>
          </w:p>
          <w:p w14:paraId="3043EFA4"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Звнішній вигляд: прозора або з незначною опалесценцією рідина різних відтінків блакитного кольору.</w:t>
            </w:r>
          </w:p>
          <w:p w14:paraId="394D4656"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xml:space="preserve">Візуально </w:t>
            </w:r>
            <w:proofErr w:type="gramStart"/>
            <w:r w:rsidRPr="009935C8">
              <w:rPr>
                <w:rFonts w:ascii="Times New Roman" w:hAnsi="Times New Roman"/>
                <w:color w:val="000000" w:themeColor="text1"/>
                <w:sz w:val="20"/>
                <w:szCs w:val="20"/>
              </w:rPr>
              <w:t>комплектація  1</w:t>
            </w:r>
            <w:proofErr w:type="gramEnd"/>
            <w:r w:rsidRPr="009935C8">
              <w:rPr>
                <w:rFonts w:ascii="Times New Roman" w:hAnsi="Times New Roman"/>
                <w:color w:val="000000" w:themeColor="text1"/>
                <w:sz w:val="20"/>
                <w:szCs w:val="20"/>
              </w:rPr>
              <w:t xml:space="preserve"> фл. х 10 ml (мл)</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64903053"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фл.</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0A9ACD40"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25</w:t>
            </w:r>
          </w:p>
        </w:tc>
      </w:tr>
      <w:tr w:rsidR="009935C8" w:rsidRPr="009935C8" w14:paraId="517F88CE"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7077D1D2"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40</w:t>
            </w:r>
          </w:p>
        </w:tc>
        <w:tc>
          <w:tcPr>
            <w:tcW w:w="774" w:type="pct"/>
            <w:tcBorders>
              <w:top w:val="single" w:sz="4" w:space="0" w:color="000000"/>
              <w:left w:val="single" w:sz="4" w:space="0" w:color="000000"/>
              <w:bottom w:val="single" w:sz="4" w:space="0" w:color="000000"/>
              <w:right w:val="single" w:sz="4" w:space="0" w:color="000000"/>
            </w:tcBorders>
            <w:vAlign w:val="center"/>
          </w:tcPr>
          <w:p w14:paraId="3FB94EA3"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Діагностичний моноклональний реагент анти - D для визначення групи крові людини за системою Rhesus, 10мл.</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430AAC0A"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shd w:val="clear" w:color="auto" w:fill="FDFEFD"/>
              </w:rPr>
              <w:t xml:space="preserve">52647 Анти-Rh(D) групове типування еритроцитів IVD (діагностика in </w:t>
            </w:r>
            <w:proofErr w:type="gramStart"/>
            <w:r w:rsidRPr="009935C8">
              <w:rPr>
                <w:rFonts w:ascii="Times New Roman" w:hAnsi="Times New Roman"/>
                <w:color w:val="000000" w:themeColor="text1"/>
                <w:sz w:val="20"/>
                <w:szCs w:val="20"/>
                <w:shd w:val="clear" w:color="auto" w:fill="FDFEFD"/>
              </w:rPr>
              <w:t>vitro )</w:t>
            </w:r>
            <w:proofErr w:type="gramEnd"/>
            <w:r w:rsidRPr="009935C8">
              <w:rPr>
                <w:rFonts w:ascii="Times New Roman" w:hAnsi="Times New Roman"/>
                <w:color w:val="000000" w:themeColor="text1"/>
                <w:sz w:val="20"/>
                <w:szCs w:val="20"/>
                <w:shd w:val="clear" w:color="auto" w:fill="FDFEFD"/>
              </w:rPr>
              <w:t>, антитіла)</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0B76D9E5" w14:textId="77777777" w:rsidR="000D3C46" w:rsidRPr="009935C8" w:rsidRDefault="000D3C46" w:rsidP="0047750C">
            <w:pPr>
              <w:pStyle w:val="Default"/>
              <w:rPr>
                <w:rFonts w:ascii="Times New Roman" w:hAnsi="Times New Roman" w:cs="Times New Roman"/>
                <w:color w:val="000000" w:themeColor="text1"/>
                <w:sz w:val="20"/>
                <w:szCs w:val="20"/>
              </w:rPr>
            </w:pPr>
            <w:r w:rsidRPr="009935C8">
              <w:rPr>
                <w:rFonts w:ascii="Times New Roman" w:hAnsi="Times New Roman" w:cs="Times New Roman"/>
                <w:color w:val="000000" w:themeColor="text1"/>
                <w:sz w:val="20"/>
                <w:szCs w:val="20"/>
              </w:rPr>
              <w:t xml:space="preserve">Реагент строго специфічен. </w:t>
            </w:r>
          </w:p>
          <w:p w14:paraId="6991ECFF" w14:textId="77777777" w:rsidR="000D3C46" w:rsidRPr="009935C8" w:rsidRDefault="000D3C46" w:rsidP="0047750C">
            <w:pPr>
              <w:pStyle w:val="Default"/>
              <w:rPr>
                <w:rFonts w:ascii="Times New Roman" w:hAnsi="Times New Roman" w:cs="Times New Roman"/>
                <w:color w:val="000000" w:themeColor="text1"/>
                <w:sz w:val="20"/>
                <w:szCs w:val="20"/>
              </w:rPr>
            </w:pPr>
            <w:r w:rsidRPr="009935C8">
              <w:rPr>
                <w:rFonts w:ascii="Times New Roman" w:hAnsi="Times New Roman" w:cs="Times New Roman"/>
                <w:color w:val="000000" w:themeColor="text1"/>
                <w:sz w:val="20"/>
                <w:szCs w:val="20"/>
              </w:rPr>
              <w:t xml:space="preserve">1.Моноклональний реагент анти-D Супер містить моноклональні антитіла анти-D класу Ig М в титрі ≥ 1:32 </w:t>
            </w:r>
          </w:p>
          <w:p w14:paraId="1E3DE56E" w14:textId="77777777" w:rsidR="000D3C46" w:rsidRPr="009935C8" w:rsidRDefault="000D3C46" w:rsidP="0047750C">
            <w:pPr>
              <w:pStyle w:val="Default"/>
              <w:rPr>
                <w:rFonts w:ascii="Times New Roman" w:hAnsi="Times New Roman" w:cs="Times New Roman"/>
                <w:color w:val="000000" w:themeColor="text1"/>
                <w:sz w:val="20"/>
                <w:szCs w:val="20"/>
              </w:rPr>
            </w:pPr>
            <w:r w:rsidRPr="009935C8">
              <w:rPr>
                <w:rFonts w:ascii="Times New Roman" w:hAnsi="Times New Roman" w:cs="Times New Roman"/>
                <w:color w:val="000000" w:themeColor="text1"/>
                <w:sz w:val="20"/>
                <w:szCs w:val="20"/>
              </w:rPr>
              <w:t xml:space="preserve">2. Гемаглютинуюча активність на площині моноклонального реагенту анти- D Супер - не пізніше 60 s (с) Моноклональний реагент анти-D Супер має високу гемаглютинуючу активність і надійно виявляє відповідний антиген на еритроцитах як гомо-, так і гетерозиготних фенотипів (в прямій реакції на площині). Моноклональний реагент анти-D Супер специфічен і не дає перехресних реакцій з невідповідними антигенами. </w:t>
            </w:r>
          </w:p>
          <w:p w14:paraId="47976AED"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Для отримання надійних результатів необхідно дотримання інструкції по призначенню набору. Відтворюваність результатів складає 100%.</w:t>
            </w:r>
          </w:p>
          <w:p w14:paraId="16EDE842"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 xml:space="preserve">Зовнішній вигляд: </w:t>
            </w:r>
          </w:p>
          <w:p w14:paraId="3FF3DD81"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 xml:space="preserve">прозора або з незначною опалесценцією безбарвна або жовтувата рідина. Візуально </w:t>
            </w:r>
            <w:proofErr w:type="gramStart"/>
            <w:r w:rsidRPr="009935C8">
              <w:rPr>
                <w:rFonts w:ascii="Times New Roman" w:hAnsi="Times New Roman"/>
                <w:color w:val="000000" w:themeColor="text1"/>
                <w:sz w:val="20"/>
                <w:szCs w:val="20"/>
              </w:rPr>
              <w:t>комплектація  1</w:t>
            </w:r>
            <w:proofErr w:type="gramEnd"/>
            <w:r w:rsidRPr="009935C8">
              <w:rPr>
                <w:rFonts w:ascii="Times New Roman" w:hAnsi="Times New Roman"/>
                <w:color w:val="000000" w:themeColor="text1"/>
                <w:sz w:val="20"/>
                <w:szCs w:val="20"/>
              </w:rPr>
              <w:t xml:space="preserve"> фл. х 10 ml (мл) </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09857A2E"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фл.</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60ACE1CB"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25</w:t>
            </w:r>
          </w:p>
        </w:tc>
      </w:tr>
      <w:tr w:rsidR="009935C8" w:rsidRPr="009935C8" w14:paraId="2F569020"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24B037D4"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41</w:t>
            </w:r>
          </w:p>
        </w:tc>
        <w:tc>
          <w:tcPr>
            <w:tcW w:w="774" w:type="pct"/>
            <w:tcBorders>
              <w:top w:val="single" w:sz="4" w:space="0" w:color="000000"/>
              <w:left w:val="single" w:sz="4" w:space="0" w:color="000000"/>
              <w:bottom w:val="single" w:sz="4" w:space="0" w:color="000000"/>
              <w:right w:val="single" w:sz="4" w:space="0" w:color="000000"/>
            </w:tcBorders>
            <w:vAlign w:val="center"/>
          </w:tcPr>
          <w:p w14:paraId="175A9690"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bCs/>
                <w:color w:val="000000" w:themeColor="text1"/>
                <w:sz w:val="20"/>
                <w:szCs w:val="20"/>
              </w:rPr>
              <w:t>Тест для виявлення антитіл до ВІЛ1/2, експрес-тест</w:t>
            </w:r>
          </w:p>
        </w:tc>
        <w:tc>
          <w:tcPr>
            <w:tcW w:w="839" w:type="pct"/>
            <w:tcBorders>
              <w:top w:val="single" w:sz="4" w:space="0" w:color="000000"/>
              <w:left w:val="single" w:sz="4" w:space="0" w:color="000000"/>
              <w:bottom w:val="single" w:sz="4" w:space="0" w:color="000000"/>
              <w:right w:val="single" w:sz="4" w:space="0" w:color="000000"/>
            </w:tcBorders>
            <w:vAlign w:val="center"/>
          </w:tcPr>
          <w:p w14:paraId="094EBDED" w14:textId="77777777" w:rsidR="000D3C46" w:rsidRPr="009935C8" w:rsidRDefault="000D3C46" w:rsidP="0047750C">
            <w:pPr>
              <w:spacing w:after="0" w:line="240" w:lineRule="auto"/>
              <w:rPr>
                <w:rFonts w:ascii="Times New Roman" w:hAnsi="Times New Roman"/>
                <w:color w:val="000000" w:themeColor="text1"/>
                <w:sz w:val="20"/>
                <w:szCs w:val="20"/>
                <w:shd w:val="clear" w:color="auto" w:fill="FDFEFD"/>
              </w:rPr>
            </w:pPr>
            <w:r w:rsidRPr="009935C8">
              <w:rPr>
                <w:rFonts w:ascii="Times New Roman" w:hAnsi="Times New Roman"/>
                <w:color w:val="000000" w:themeColor="text1"/>
                <w:sz w:val="20"/>
                <w:szCs w:val="20"/>
                <w:bdr w:val="none" w:sz="0" w:space="0" w:color="auto" w:frame="1"/>
                <w:shd w:val="clear" w:color="auto" w:fill="FDFEFD"/>
              </w:rPr>
              <w:t>48454 - ВІЛ-1/ВІЛ-2, антитіла IVD (діагностика in vitro), набір, імунохроматографічний, експрес-аналіз</w:t>
            </w:r>
          </w:p>
        </w:tc>
        <w:tc>
          <w:tcPr>
            <w:tcW w:w="2313" w:type="pct"/>
            <w:tcBorders>
              <w:top w:val="single" w:sz="4" w:space="0" w:color="000000"/>
              <w:left w:val="single" w:sz="4" w:space="0" w:color="000000"/>
              <w:bottom w:val="single" w:sz="4" w:space="0" w:color="000000"/>
              <w:right w:val="single" w:sz="4" w:space="0" w:color="000000"/>
            </w:tcBorders>
            <w:vAlign w:val="center"/>
          </w:tcPr>
          <w:p w14:paraId="2CD8D5A3"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bCs/>
                <w:color w:val="000000" w:themeColor="text1"/>
                <w:sz w:val="20"/>
                <w:szCs w:val="20"/>
              </w:rPr>
              <w:t>Тест для виявлення антитіл до ВІЛ1/2 (HIV1/2)</w:t>
            </w:r>
          </w:p>
          <w:p w14:paraId="15888BF5"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Загальний термін придатності: не менше 24 міс</w:t>
            </w:r>
          </w:p>
          <w:p w14:paraId="326E0342"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 xml:space="preserve">Процедура тестування проводиться при температурі      </w:t>
            </w:r>
          </w:p>
          <w:p w14:paraId="417FB8DE"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10 – 30 С. Тест-касета, зразок та буфер мають бути доведені до вказаної температури.</w:t>
            </w:r>
          </w:p>
          <w:p w14:paraId="5BE3F7D6"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Зразок для аналізу: цільна кров, сироватка, плазма</w:t>
            </w:r>
          </w:p>
          <w:p w14:paraId="53A7A8C1"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Отримання результатів: 15  хв.</w:t>
            </w:r>
          </w:p>
          <w:p w14:paraId="6201D00C"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Чутливість: дорівнює 100,00%</w:t>
            </w:r>
          </w:p>
          <w:p w14:paraId="7A9757B0"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Специфічність: не нижче 99,00%</w:t>
            </w:r>
          </w:p>
          <w:p w14:paraId="1B0BFA65"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lastRenderedPageBreak/>
              <w:t>Зберігання: як при кімнатній температурі, так і в умовах побутового холодильника (t від +2 до +30° С)</w:t>
            </w:r>
          </w:p>
          <w:p w14:paraId="3591A71E"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тесті, інструкцією українською мовою.</w:t>
            </w:r>
          </w:p>
          <w:p w14:paraId="2FC50D1B" w14:textId="77777777" w:rsidR="000D3C46" w:rsidRPr="009935C8" w:rsidRDefault="000D3C46" w:rsidP="0047750C">
            <w:pPr>
              <w:pStyle w:val="Default"/>
              <w:rPr>
                <w:rFonts w:ascii="Times New Roman" w:hAnsi="Times New Roman" w:cs="Times New Roman"/>
                <w:color w:val="000000" w:themeColor="text1"/>
                <w:sz w:val="20"/>
                <w:szCs w:val="20"/>
              </w:rPr>
            </w:pPr>
          </w:p>
        </w:tc>
        <w:tc>
          <w:tcPr>
            <w:tcW w:w="417" w:type="pct"/>
            <w:tcBorders>
              <w:top w:val="single" w:sz="6" w:space="0" w:color="000000"/>
              <w:left w:val="single" w:sz="6" w:space="0" w:color="000000"/>
              <w:bottom w:val="single" w:sz="4" w:space="0" w:color="000000"/>
              <w:right w:val="single" w:sz="6" w:space="0" w:color="000000"/>
            </w:tcBorders>
            <w:vAlign w:val="center"/>
          </w:tcPr>
          <w:p w14:paraId="35948B2B" w14:textId="77777777" w:rsidR="000D3C46" w:rsidRPr="009935C8" w:rsidRDefault="000D3C46" w:rsidP="0047750C">
            <w:pPr>
              <w:spacing w:after="0" w:line="240" w:lineRule="auto"/>
              <w:jc w:val="center"/>
              <w:rPr>
                <w:rFonts w:ascii="Times New Roman" w:hAnsi="Times New Roman"/>
                <w:color w:val="000000" w:themeColor="text1"/>
                <w:sz w:val="20"/>
                <w:szCs w:val="20"/>
              </w:rPr>
            </w:pPr>
            <w:r w:rsidRPr="009935C8">
              <w:rPr>
                <w:rFonts w:ascii="Times New Roman" w:hAnsi="Times New Roman"/>
                <w:color w:val="000000" w:themeColor="text1"/>
                <w:sz w:val="20"/>
                <w:szCs w:val="20"/>
              </w:rPr>
              <w:lastRenderedPageBreak/>
              <w:t>шт</w:t>
            </w:r>
          </w:p>
        </w:tc>
        <w:tc>
          <w:tcPr>
            <w:tcW w:w="400" w:type="pct"/>
            <w:tcBorders>
              <w:top w:val="single" w:sz="6" w:space="0" w:color="000000"/>
              <w:left w:val="single" w:sz="6" w:space="0" w:color="000000"/>
              <w:bottom w:val="single" w:sz="4" w:space="0" w:color="000000"/>
              <w:right w:val="single" w:sz="4" w:space="0" w:color="000000"/>
            </w:tcBorders>
            <w:vAlign w:val="center"/>
          </w:tcPr>
          <w:p w14:paraId="1EABB99B" w14:textId="77777777" w:rsidR="000D3C46" w:rsidRPr="009935C8" w:rsidRDefault="000D3C46" w:rsidP="0047750C">
            <w:pPr>
              <w:tabs>
                <w:tab w:val="left" w:pos="851"/>
              </w:tabs>
              <w:spacing w:after="0" w:line="240" w:lineRule="auto"/>
              <w:jc w:val="both"/>
              <w:rPr>
                <w:rFonts w:ascii="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500</w:t>
            </w:r>
          </w:p>
        </w:tc>
      </w:tr>
      <w:tr w:rsidR="009935C8" w:rsidRPr="009935C8" w14:paraId="174B6C87"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26E3E249"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42</w:t>
            </w:r>
          </w:p>
        </w:tc>
        <w:tc>
          <w:tcPr>
            <w:tcW w:w="774" w:type="pct"/>
            <w:tcBorders>
              <w:top w:val="single" w:sz="4" w:space="0" w:color="000000"/>
              <w:left w:val="single" w:sz="4" w:space="0" w:color="000000"/>
              <w:bottom w:val="single" w:sz="4" w:space="0" w:color="000000"/>
              <w:right w:val="single" w:sz="4" w:space="0" w:color="000000"/>
            </w:tcBorders>
            <w:vAlign w:val="center"/>
          </w:tcPr>
          <w:p w14:paraId="0F6CC903"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bCs/>
                <w:color w:val="000000" w:themeColor="text1"/>
                <w:sz w:val="20"/>
                <w:szCs w:val="20"/>
              </w:rPr>
              <w:t>Тест для виявлення Гепатиту В, експрес-тест</w:t>
            </w:r>
          </w:p>
        </w:tc>
        <w:tc>
          <w:tcPr>
            <w:tcW w:w="839" w:type="pct"/>
            <w:tcBorders>
              <w:top w:val="single" w:sz="4" w:space="0" w:color="000000"/>
              <w:left w:val="single" w:sz="4" w:space="0" w:color="000000"/>
              <w:bottom w:val="single" w:sz="4" w:space="0" w:color="000000"/>
              <w:right w:val="single" w:sz="4" w:space="0" w:color="000000"/>
            </w:tcBorders>
            <w:vAlign w:val="center"/>
          </w:tcPr>
          <w:p w14:paraId="5B683E4C" w14:textId="77777777" w:rsidR="000D3C46" w:rsidRPr="009935C8" w:rsidRDefault="000D3C46" w:rsidP="0047750C">
            <w:pPr>
              <w:spacing w:after="0" w:line="240" w:lineRule="auto"/>
              <w:rPr>
                <w:rFonts w:ascii="Times New Roman" w:hAnsi="Times New Roman"/>
                <w:color w:val="000000" w:themeColor="text1"/>
                <w:sz w:val="20"/>
                <w:szCs w:val="20"/>
                <w:shd w:val="clear" w:color="auto" w:fill="FDFEFD"/>
              </w:rPr>
            </w:pPr>
            <w:r w:rsidRPr="009935C8">
              <w:rPr>
                <w:rFonts w:ascii="Times New Roman" w:hAnsi="Times New Roman"/>
                <w:color w:val="000000" w:themeColor="text1"/>
                <w:sz w:val="20"/>
                <w:szCs w:val="20"/>
                <w:bdr w:val="none" w:sz="0" w:space="0" w:color="auto" w:frame="1"/>
                <w:shd w:val="clear" w:color="auto" w:fill="FDFEFD"/>
              </w:rPr>
              <w:t>48322 - Вірус гепатиту B, поверхневий антиген IVD (діагностика in vitro), набір, імунохроматографічний, експрес-аналіз</w:t>
            </w:r>
          </w:p>
        </w:tc>
        <w:tc>
          <w:tcPr>
            <w:tcW w:w="2313" w:type="pct"/>
            <w:tcBorders>
              <w:top w:val="single" w:sz="4" w:space="0" w:color="000000"/>
              <w:left w:val="single" w:sz="4" w:space="0" w:color="000000"/>
              <w:bottom w:val="single" w:sz="4" w:space="0" w:color="000000"/>
              <w:right w:val="single" w:sz="4" w:space="0" w:color="000000"/>
            </w:tcBorders>
            <w:vAlign w:val="center"/>
          </w:tcPr>
          <w:p w14:paraId="492ACB04"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bCs/>
                <w:color w:val="000000" w:themeColor="text1"/>
                <w:sz w:val="20"/>
                <w:szCs w:val="20"/>
              </w:rPr>
              <w:t>Тест для виявлення Гепатиту В (HBsAg)</w:t>
            </w:r>
          </w:p>
          <w:p w14:paraId="09BB3764"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Загальний термін придатності: не менше 24 міс</w:t>
            </w:r>
          </w:p>
          <w:p w14:paraId="6E48B01F"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 xml:space="preserve">Процедура тестування проводиться при температурі     </w:t>
            </w:r>
          </w:p>
          <w:p w14:paraId="75998953"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10 – 30 С. Тест-касета, зразок та буфер мають бути доведені до вказаної температури.</w:t>
            </w:r>
          </w:p>
          <w:p w14:paraId="1E361CEE"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Зразок для аналізу: цільна кров, сироватка, плазма</w:t>
            </w:r>
          </w:p>
          <w:p w14:paraId="1D009FF8"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Отримання результатів: 15 хв</w:t>
            </w:r>
          </w:p>
          <w:p w14:paraId="3C05A7D7"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Чутливість: дорівнює 100,00%</w:t>
            </w:r>
          </w:p>
          <w:p w14:paraId="4004A62B"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Специфічність: не нижче 99,00%</w:t>
            </w:r>
          </w:p>
          <w:p w14:paraId="0D6788E8"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Пороговий рівень чутливості - 1 нг/мл</w:t>
            </w:r>
          </w:p>
          <w:p w14:paraId="57FBD21E"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Зберігання: як при кімнатній температурі, так і в умовах побутового холодильника (t від +2 до +30° С)</w:t>
            </w:r>
          </w:p>
          <w:p w14:paraId="72B8BEAF" w14:textId="77777777" w:rsidR="000D3C46" w:rsidRPr="009935C8" w:rsidRDefault="000D3C46" w:rsidP="0047750C">
            <w:pPr>
              <w:pStyle w:val="Standard"/>
              <w:rPr>
                <w:rFonts w:ascii="Times New Roman" w:hAnsi="Times New Roman" w:cs="Times New Roman"/>
                <w:color w:val="000000" w:themeColor="text1"/>
                <w:sz w:val="20"/>
                <w:szCs w:val="20"/>
              </w:rPr>
            </w:pPr>
            <w:r w:rsidRPr="009935C8">
              <w:rPr>
                <w:rFonts w:ascii="Times New Roman" w:hAnsi="Times New Roman" w:cs="Times New Roman"/>
                <w:color w:val="000000" w:themeColor="text1"/>
                <w:sz w:val="20"/>
                <w:szCs w:val="20"/>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тесті, інструкцією українською мовою.</w:t>
            </w:r>
          </w:p>
        </w:tc>
        <w:tc>
          <w:tcPr>
            <w:tcW w:w="417" w:type="pct"/>
            <w:tcBorders>
              <w:top w:val="single" w:sz="6" w:space="0" w:color="000000"/>
              <w:left w:val="single" w:sz="6" w:space="0" w:color="000000"/>
              <w:bottom w:val="single" w:sz="4" w:space="0" w:color="000000"/>
              <w:right w:val="single" w:sz="6" w:space="0" w:color="000000"/>
            </w:tcBorders>
            <w:vAlign w:val="center"/>
          </w:tcPr>
          <w:p w14:paraId="34782E18" w14:textId="77777777" w:rsidR="000D3C46" w:rsidRPr="009935C8" w:rsidRDefault="000D3C46" w:rsidP="0047750C">
            <w:pPr>
              <w:spacing w:after="0" w:line="240" w:lineRule="auto"/>
              <w:jc w:val="center"/>
              <w:rPr>
                <w:rFonts w:ascii="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4" w:space="0" w:color="000000"/>
              <w:right w:val="single" w:sz="4" w:space="0" w:color="000000"/>
            </w:tcBorders>
            <w:vAlign w:val="center"/>
          </w:tcPr>
          <w:p w14:paraId="018D2591" w14:textId="77777777" w:rsidR="000D3C46" w:rsidRPr="009935C8" w:rsidRDefault="000D3C46" w:rsidP="0047750C">
            <w:pPr>
              <w:tabs>
                <w:tab w:val="left" w:pos="851"/>
              </w:tabs>
              <w:spacing w:after="0" w:line="240" w:lineRule="auto"/>
              <w:jc w:val="both"/>
              <w:rPr>
                <w:rFonts w:ascii="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1000</w:t>
            </w:r>
          </w:p>
        </w:tc>
      </w:tr>
      <w:tr w:rsidR="009935C8" w:rsidRPr="009935C8" w14:paraId="7387F30C"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438F41C9"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43</w:t>
            </w:r>
          </w:p>
        </w:tc>
        <w:tc>
          <w:tcPr>
            <w:tcW w:w="774" w:type="pct"/>
            <w:tcBorders>
              <w:top w:val="single" w:sz="4" w:space="0" w:color="000000"/>
              <w:left w:val="single" w:sz="4" w:space="0" w:color="000000"/>
              <w:bottom w:val="single" w:sz="4" w:space="0" w:color="000000"/>
              <w:right w:val="single" w:sz="4" w:space="0" w:color="000000"/>
            </w:tcBorders>
            <w:vAlign w:val="center"/>
          </w:tcPr>
          <w:p w14:paraId="69DB89D5"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bCs/>
                <w:color w:val="000000" w:themeColor="text1"/>
                <w:sz w:val="20"/>
                <w:szCs w:val="20"/>
              </w:rPr>
              <w:t>Тест для виявлення Гепатиту С, експрес-тест</w:t>
            </w:r>
          </w:p>
        </w:tc>
        <w:tc>
          <w:tcPr>
            <w:tcW w:w="839" w:type="pct"/>
            <w:tcBorders>
              <w:top w:val="single" w:sz="4" w:space="0" w:color="000000"/>
              <w:left w:val="single" w:sz="4" w:space="0" w:color="000000"/>
              <w:bottom w:val="single" w:sz="4" w:space="0" w:color="000000"/>
              <w:right w:val="single" w:sz="4" w:space="0" w:color="000000"/>
            </w:tcBorders>
            <w:vAlign w:val="center"/>
          </w:tcPr>
          <w:p w14:paraId="26438F64" w14:textId="77777777" w:rsidR="000D3C46" w:rsidRPr="009935C8" w:rsidRDefault="000D3C46" w:rsidP="0047750C">
            <w:pPr>
              <w:spacing w:after="0" w:line="240" w:lineRule="auto"/>
              <w:rPr>
                <w:rFonts w:ascii="Times New Roman" w:hAnsi="Times New Roman"/>
                <w:color w:val="000000" w:themeColor="text1"/>
                <w:sz w:val="20"/>
                <w:szCs w:val="20"/>
                <w:shd w:val="clear" w:color="auto" w:fill="FDFEFD"/>
              </w:rPr>
            </w:pPr>
            <w:r w:rsidRPr="009935C8">
              <w:rPr>
                <w:rFonts w:ascii="Times New Roman" w:hAnsi="Times New Roman"/>
                <w:color w:val="000000" w:themeColor="text1"/>
                <w:sz w:val="20"/>
                <w:szCs w:val="20"/>
                <w:bdr w:val="none" w:sz="0" w:space="0" w:color="auto" w:frame="1"/>
                <w:shd w:val="clear" w:color="auto" w:fill="FDFEFD"/>
              </w:rPr>
              <w:t>30829 - Набір для якісного та/або кількісного визначення загальних антитіл до вірусу гепатиту С (Hepatitis C), експрес-аналіз</w:t>
            </w:r>
          </w:p>
        </w:tc>
        <w:tc>
          <w:tcPr>
            <w:tcW w:w="2313" w:type="pct"/>
            <w:tcBorders>
              <w:top w:val="single" w:sz="4" w:space="0" w:color="000000"/>
              <w:left w:val="single" w:sz="4" w:space="0" w:color="000000"/>
              <w:bottom w:val="single" w:sz="4" w:space="0" w:color="000000"/>
              <w:right w:val="single" w:sz="4" w:space="0" w:color="000000"/>
            </w:tcBorders>
            <w:vAlign w:val="center"/>
          </w:tcPr>
          <w:p w14:paraId="08E0AF19" w14:textId="77777777" w:rsidR="000D3C46" w:rsidRPr="009935C8" w:rsidRDefault="000D3C46" w:rsidP="0047750C">
            <w:pPr>
              <w:pStyle w:val="Standard"/>
              <w:rPr>
                <w:rFonts w:ascii="Times New Roman" w:hAnsi="Times New Roman" w:cs="Times New Roman"/>
                <w:bCs/>
                <w:color w:val="000000" w:themeColor="text1"/>
                <w:sz w:val="20"/>
                <w:szCs w:val="20"/>
              </w:rPr>
            </w:pPr>
            <w:bookmarkStart w:id="4" w:name="_Hlk30444777"/>
            <w:r w:rsidRPr="009935C8">
              <w:rPr>
                <w:rFonts w:ascii="Times New Roman" w:hAnsi="Times New Roman" w:cs="Times New Roman"/>
                <w:bCs/>
                <w:color w:val="000000" w:themeColor="text1"/>
                <w:sz w:val="20"/>
                <w:szCs w:val="20"/>
              </w:rPr>
              <w:t>Тест для виявлення Гепатиту С (HCV)</w:t>
            </w:r>
            <w:bookmarkEnd w:id="4"/>
          </w:p>
          <w:p w14:paraId="2EA9F54D"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Загальний термін придатності: не менше 24 міс</w:t>
            </w:r>
          </w:p>
          <w:p w14:paraId="49344CAF"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Процедура тестування проводиться при температурі 10 – 30 С. Тест-касета, зразок та буфер мають бути доведені до вказаної температури.</w:t>
            </w:r>
          </w:p>
          <w:p w14:paraId="766EBAE0"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Зразок для аналізу: цільна кров, сироватка, плазма</w:t>
            </w:r>
          </w:p>
          <w:p w14:paraId="11041365"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Отримання результатів: 15 – 30 хв.</w:t>
            </w:r>
          </w:p>
          <w:p w14:paraId="6468D272"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Чутливість: дорівнює 100,00%</w:t>
            </w:r>
          </w:p>
          <w:p w14:paraId="245E4791"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Специфічність: не нижче 99,00%</w:t>
            </w:r>
          </w:p>
          <w:p w14:paraId="4FEC4B95"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Зберігання: як при кімнатній температурі, так і в умовах побутового холодильника (t від +2 до +30° С)</w:t>
            </w:r>
          </w:p>
          <w:p w14:paraId="371C7F07"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тесті,  інструкцією українською мовою.</w:t>
            </w:r>
          </w:p>
          <w:p w14:paraId="5B41F899" w14:textId="77777777" w:rsidR="000D3C46" w:rsidRPr="009935C8" w:rsidRDefault="000D3C46" w:rsidP="0047750C">
            <w:pPr>
              <w:pStyle w:val="Default"/>
              <w:rPr>
                <w:rFonts w:ascii="Times New Roman" w:hAnsi="Times New Roman" w:cs="Times New Roman"/>
                <w:color w:val="000000" w:themeColor="text1"/>
                <w:sz w:val="20"/>
                <w:szCs w:val="20"/>
              </w:rPr>
            </w:pPr>
          </w:p>
        </w:tc>
        <w:tc>
          <w:tcPr>
            <w:tcW w:w="417" w:type="pct"/>
            <w:tcBorders>
              <w:top w:val="single" w:sz="6" w:space="0" w:color="000000"/>
              <w:left w:val="single" w:sz="6" w:space="0" w:color="000000"/>
              <w:bottom w:val="single" w:sz="6" w:space="0" w:color="000000"/>
              <w:right w:val="single" w:sz="6" w:space="0" w:color="000000"/>
            </w:tcBorders>
            <w:vAlign w:val="center"/>
          </w:tcPr>
          <w:p w14:paraId="0CEAE33F" w14:textId="77777777" w:rsidR="000D3C46" w:rsidRPr="009935C8" w:rsidRDefault="000D3C46" w:rsidP="0047750C">
            <w:pPr>
              <w:spacing w:after="0" w:line="240" w:lineRule="auto"/>
              <w:jc w:val="center"/>
              <w:rPr>
                <w:rFonts w:ascii="Times New Roman" w:hAnsi="Times New Roman"/>
                <w:color w:val="000000" w:themeColor="text1"/>
                <w:sz w:val="20"/>
                <w:szCs w:val="20"/>
              </w:rPr>
            </w:pPr>
            <w:r w:rsidRPr="009935C8">
              <w:rPr>
                <w:rFonts w:ascii="Times New Roman" w:hAnsi="Times New Roman"/>
                <w:color w:val="000000" w:themeColor="text1"/>
                <w:sz w:val="20"/>
                <w:szCs w:val="20"/>
              </w:rPr>
              <w:t>шт</w:t>
            </w:r>
          </w:p>
        </w:tc>
        <w:tc>
          <w:tcPr>
            <w:tcW w:w="400" w:type="pct"/>
            <w:tcBorders>
              <w:top w:val="single" w:sz="6" w:space="0" w:color="000000"/>
              <w:left w:val="single" w:sz="6" w:space="0" w:color="000000"/>
              <w:bottom w:val="single" w:sz="6" w:space="0" w:color="000000"/>
              <w:right w:val="single" w:sz="4" w:space="0" w:color="000000"/>
            </w:tcBorders>
            <w:vAlign w:val="center"/>
          </w:tcPr>
          <w:p w14:paraId="2A1C9D50" w14:textId="77777777" w:rsidR="000D3C46" w:rsidRPr="009935C8" w:rsidRDefault="000D3C46" w:rsidP="0047750C">
            <w:pPr>
              <w:tabs>
                <w:tab w:val="left" w:pos="851"/>
              </w:tabs>
              <w:spacing w:after="0" w:line="240" w:lineRule="auto"/>
              <w:jc w:val="both"/>
              <w:rPr>
                <w:rFonts w:ascii="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1000</w:t>
            </w:r>
          </w:p>
        </w:tc>
      </w:tr>
      <w:tr w:rsidR="009935C8" w:rsidRPr="009935C8" w14:paraId="178B72A2"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418411B0"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44</w:t>
            </w:r>
          </w:p>
        </w:tc>
        <w:tc>
          <w:tcPr>
            <w:tcW w:w="774" w:type="pct"/>
            <w:tcBorders>
              <w:top w:val="single" w:sz="4" w:space="0" w:color="000000"/>
              <w:left w:val="single" w:sz="4" w:space="0" w:color="000000"/>
              <w:bottom w:val="single" w:sz="4" w:space="0" w:color="000000"/>
              <w:right w:val="single" w:sz="4" w:space="0" w:color="000000"/>
            </w:tcBorders>
            <w:vAlign w:val="center"/>
          </w:tcPr>
          <w:p w14:paraId="02A7705F"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Тест для виявлення сифілісу</w:t>
            </w:r>
            <w:r w:rsidRPr="009935C8">
              <w:rPr>
                <w:rFonts w:ascii="Times New Roman" w:hAnsi="Times New Roman"/>
                <w:bCs/>
                <w:color w:val="000000" w:themeColor="text1"/>
                <w:sz w:val="20"/>
                <w:szCs w:val="20"/>
              </w:rPr>
              <w:t>, експрес-тест</w:t>
            </w:r>
          </w:p>
        </w:tc>
        <w:tc>
          <w:tcPr>
            <w:tcW w:w="839" w:type="pct"/>
            <w:tcBorders>
              <w:top w:val="single" w:sz="4" w:space="0" w:color="000000"/>
              <w:left w:val="single" w:sz="4" w:space="0" w:color="000000"/>
              <w:bottom w:val="single" w:sz="4" w:space="0" w:color="000000"/>
              <w:right w:val="single" w:sz="4" w:space="0" w:color="000000"/>
            </w:tcBorders>
            <w:vAlign w:val="center"/>
          </w:tcPr>
          <w:p w14:paraId="6C8EA169"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51801 - Treponema pallidum, загальні антитіла IVD (діагностика in vitro), набір, імунохроматографічний тест (ІХТ)</w:t>
            </w:r>
          </w:p>
        </w:tc>
        <w:tc>
          <w:tcPr>
            <w:tcW w:w="2313" w:type="pct"/>
            <w:tcBorders>
              <w:top w:val="single" w:sz="4" w:space="0" w:color="000000"/>
              <w:left w:val="single" w:sz="4" w:space="0" w:color="000000"/>
              <w:bottom w:val="single" w:sz="4" w:space="0" w:color="000000"/>
              <w:right w:val="single" w:sz="4" w:space="0" w:color="000000"/>
            </w:tcBorders>
            <w:vAlign w:val="center"/>
          </w:tcPr>
          <w:p w14:paraId="36D31C21"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rPr>
              <w:t>Тест для виявлення сифілісу</w:t>
            </w:r>
          </w:p>
          <w:p w14:paraId="5BEAE671"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Загальний термін придатності: не менше 24 міс</w:t>
            </w:r>
          </w:p>
          <w:p w14:paraId="5D976FB1" w14:textId="77777777" w:rsidR="000D3C46" w:rsidRPr="009935C8" w:rsidRDefault="000D3C46" w:rsidP="0047750C">
            <w:pPr>
              <w:pStyle w:val="xfmc1"/>
              <w:shd w:val="clear" w:color="auto" w:fill="FFFFFF"/>
              <w:spacing w:before="0" w:after="0"/>
              <w:rPr>
                <w:color w:val="000000" w:themeColor="text1"/>
                <w:sz w:val="20"/>
                <w:szCs w:val="20"/>
              </w:rPr>
            </w:pPr>
            <w:r w:rsidRPr="009935C8">
              <w:rPr>
                <w:color w:val="000000" w:themeColor="text1"/>
                <w:sz w:val="20"/>
                <w:szCs w:val="20"/>
                <w:lang w:eastAsia="ru-RU"/>
              </w:rPr>
              <w:t>Процедура тестування проводиться при температурі 10 – 30 </w:t>
            </w:r>
            <w:r w:rsidRPr="009935C8">
              <w:rPr>
                <w:color w:val="000000" w:themeColor="text1"/>
                <w:sz w:val="20"/>
                <w:szCs w:val="20"/>
                <w:vertAlign w:val="superscript"/>
                <w:lang w:eastAsia="ru-RU"/>
              </w:rPr>
              <w:t>0</w:t>
            </w:r>
            <w:r w:rsidRPr="009935C8">
              <w:rPr>
                <w:color w:val="000000" w:themeColor="text1"/>
                <w:sz w:val="20"/>
                <w:szCs w:val="20"/>
                <w:lang w:eastAsia="ru-RU"/>
              </w:rPr>
              <w:t>С. Тест-касета, зразок та буфер мають бути доведені до вказаної температури.</w:t>
            </w:r>
          </w:p>
          <w:p w14:paraId="15A4AFB2"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Зразок для аналізу: цільна кров, сироватка, плазма</w:t>
            </w:r>
          </w:p>
          <w:p w14:paraId="69F503B2"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Отримання результатів: 15 хв.</w:t>
            </w:r>
          </w:p>
          <w:p w14:paraId="779BC12A"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Чутливість: не нижче 98,00%</w:t>
            </w:r>
          </w:p>
          <w:p w14:paraId="2D4E71FA"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Специфічність:  100,00%</w:t>
            </w:r>
          </w:p>
          <w:p w14:paraId="35775844" w14:textId="77777777" w:rsidR="000D3C46" w:rsidRPr="009935C8" w:rsidRDefault="000D3C46" w:rsidP="0047750C">
            <w:pPr>
              <w:pStyle w:val="xfmc1"/>
              <w:shd w:val="clear" w:color="auto" w:fill="FFFFFF"/>
              <w:spacing w:before="0" w:after="0"/>
              <w:rPr>
                <w:color w:val="000000" w:themeColor="text1"/>
                <w:sz w:val="20"/>
                <w:szCs w:val="20"/>
                <w:lang w:eastAsia="ru-RU"/>
              </w:rPr>
            </w:pPr>
            <w:r w:rsidRPr="009935C8">
              <w:rPr>
                <w:color w:val="000000" w:themeColor="text1"/>
                <w:sz w:val="20"/>
                <w:szCs w:val="20"/>
                <w:lang w:eastAsia="ru-RU"/>
              </w:rPr>
              <w:t>Зберігання  при температурі  ( 2° С - 30° С)</w:t>
            </w:r>
          </w:p>
          <w:p w14:paraId="3E81F761" w14:textId="77777777" w:rsidR="000D3C46" w:rsidRPr="009935C8" w:rsidRDefault="000D3C46" w:rsidP="0047750C">
            <w:pPr>
              <w:pStyle w:val="Standard"/>
              <w:rPr>
                <w:rFonts w:ascii="Times New Roman" w:hAnsi="Times New Roman" w:cs="Times New Roman"/>
                <w:color w:val="000000" w:themeColor="text1"/>
                <w:sz w:val="20"/>
                <w:szCs w:val="20"/>
              </w:rPr>
            </w:pPr>
            <w:r w:rsidRPr="009935C8">
              <w:rPr>
                <w:rFonts w:ascii="Times New Roman" w:hAnsi="Times New Roman" w:cs="Times New Roman"/>
                <w:color w:val="000000" w:themeColor="text1"/>
                <w:sz w:val="20"/>
                <w:szCs w:val="20"/>
              </w:rPr>
              <w:t xml:space="preserve">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w:t>
            </w:r>
            <w:r w:rsidRPr="009935C8">
              <w:rPr>
                <w:rFonts w:ascii="Times New Roman" w:hAnsi="Times New Roman" w:cs="Times New Roman"/>
                <w:color w:val="000000" w:themeColor="text1"/>
                <w:sz w:val="20"/>
                <w:szCs w:val="20"/>
              </w:rPr>
              <w:lastRenderedPageBreak/>
              <w:t>буфером або небулою з реагентом у кожному тесті, та інструкцією українською мовою.</w:t>
            </w:r>
          </w:p>
          <w:p w14:paraId="1AFC1371" w14:textId="77777777" w:rsidR="000D3C46" w:rsidRPr="009935C8" w:rsidRDefault="000D3C46" w:rsidP="0047750C">
            <w:pPr>
              <w:spacing w:after="0" w:line="240" w:lineRule="auto"/>
              <w:jc w:val="both"/>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Надання аналогів не передбачається.</w:t>
            </w:r>
          </w:p>
        </w:tc>
        <w:tc>
          <w:tcPr>
            <w:tcW w:w="417" w:type="pct"/>
            <w:tcBorders>
              <w:top w:val="single" w:sz="6" w:space="0" w:color="000000"/>
              <w:left w:val="single" w:sz="6" w:space="0" w:color="000000"/>
              <w:bottom w:val="single" w:sz="6" w:space="0" w:color="000000"/>
              <w:right w:val="single" w:sz="6" w:space="0" w:color="000000"/>
            </w:tcBorders>
            <w:vAlign w:val="center"/>
          </w:tcPr>
          <w:p w14:paraId="5382894D"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lastRenderedPageBreak/>
              <w:t>шт</w:t>
            </w:r>
          </w:p>
        </w:tc>
        <w:tc>
          <w:tcPr>
            <w:tcW w:w="400" w:type="pct"/>
            <w:tcBorders>
              <w:top w:val="single" w:sz="6" w:space="0" w:color="000000"/>
              <w:left w:val="single" w:sz="6" w:space="0" w:color="000000"/>
              <w:bottom w:val="single" w:sz="6" w:space="0" w:color="000000"/>
              <w:right w:val="single" w:sz="4" w:space="0" w:color="000000"/>
            </w:tcBorders>
            <w:vAlign w:val="center"/>
          </w:tcPr>
          <w:p w14:paraId="51DA321A"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4000</w:t>
            </w:r>
          </w:p>
        </w:tc>
      </w:tr>
      <w:tr w:rsidR="009935C8" w:rsidRPr="009935C8" w14:paraId="6B11DD9C"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5BB960CE"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45</w:t>
            </w:r>
          </w:p>
        </w:tc>
        <w:tc>
          <w:tcPr>
            <w:tcW w:w="774" w:type="pct"/>
            <w:tcBorders>
              <w:top w:val="single" w:sz="4" w:space="0" w:color="000000"/>
              <w:left w:val="single" w:sz="4" w:space="0" w:color="000000"/>
              <w:bottom w:val="single" w:sz="4" w:space="0" w:color="000000"/>
              <w:right w:val="single" w:sz="4" w:space="0" w:color="000000"/>
            </w:tcBorders>
            <w:vAlign w:val="center"/>
          </w:tcPr>
          <w:p w14:paraId="71C3A243" w14:textId="77777777" w:rsidR="000D3C46" w:rsidRPr="009935C8" w:rsidRDefault="000D3C46" w:rsidP="0047750C">
            <w:pPr>
              <w:spacing w:after="0" w:line="240" w:lineRule="auto"/>
              <w:jc w:val="center"/>
              <w:rPr>
                <w:rFonts w:ascii="Times New Roman" w:eastAsia="Times New Roman" w:hAnsi="Times New Roman"/>
                <w:bCs/>
                <w:color w:val="000000" w:themeColor="text1"/>
                <w:sz w:val="20"/>
                <w:szCs w:val="20"/>
              </w:rPr>
            </w:pPr>
            <w:r w:rsidRPr="009935C8">
              <w:rPr>
                <w:rFonts w:ascii="Times New Roman" w:hAnsi="Times New Roman"/>
                <w:color w:val="000000" w:themeColor="text1"/>
                <w:sz w:val="20"/>
                <w:szCs w:val="20"/>
                <w:shd w:val="clear" w:color="auto" w:fill="FFFFFF"/>
              </w:rPr>
              <w:t>Тест-система імуноферментна для виявлення IgM до нуклеокапсидного антигену коронавірусу SARS-CoV-2</w:t>
            </w:r>
            <w:r w:rsidRPr="009935C8">
              <w:rPr>
                <w:rFonts w:ascii="Times New Roman" w:hAnsi="Times New Roman"/>
                <w:bCs/>
                <w:color w:val="000000" w:themeColor="text1"/>
                <w:sz w:val="20"/>
                <w:szCs w:val="20"/>
              </w:rPr>
              <w:t>, 96 визначень</w:t>
            </w:r>
          </w:p>
        </w:tc>
        <w:tc>
          <w:tcPr>
            <w:tcW w:w="839" w:type="pct"/>
            <w:tcBorders>
              <w:top w:val="single" w:sz="4" w:space="0" w:color="000000"/>
              <w:left w:val="single" w:sz="4" w:space="0" w:color="000000"/>
              <w:bottom w:val="single" w:sz="4" w:space="0" w:color="000000"/>
              <w:right w:val="single" w:sz="4" w:space="0" w:color="000000"/>
            </w:tcBorders>
            <w:vAlign w:val="center"/>
          </w:tcPr>
          <w:p w14:paraId="7934E5F6" w14:textId="77777777" w:rsidR="000D3C46" w:rsidRPr="009935C8" w:rsidRDefault="000D3C46" w:rsidP="0047750C">
            <w:pPr>
              <w:widowControl w:val="0"/>
              <w:autoSpaceDE w:val="0"/>
              <w:autoSpaceDN w:val="0"/>
              <w:adjustRightInd w:val="0"/>
              <w:spacing w:after="0" w:line="240" w:lineRule="auto"/>
              <w:rPr>
                <w:rFonts w:ascii="Times New Roman" w:hAnsi="Times New Roman"/>
                <w:color w:val="000000" w:themeColor="text1"/>
                <w:sz w:val="20"/>
                <w:szCs w:val="20"/>
                <w:lang w:eastAsia="ru-RU"/>
              </w:rPr>
            </w:pPr>
            <w:r w:rsidRPr="009935C8">
              <w:rPr>
                <w:rFonts w:ascii="Times New Roman" w:hAnsi="Times New Roman"/>
                <w:iCs/>
                <w:color w:val="000000" w:themeColor="text1"/>
                <w:sz w:val="20"/>
                <w:szCs w:val="20"/>
                <w:lang w:eastAsia="ru-RU"/>
              </w:rPr>
              <w:t>50293 Коронавірус (SARS-CoV), антитіла класу імуноглобулін M (IgM) IVD (діагностика in vitro), набір, імуноферментний аналіз (ІФА)</w:t>
            </w:r>
          </w:p>
        </w:tc>
        <w:tc>
          <w:tcPr>
            <w:tcW w:w="2313" w:type="pct"/>
            <w:tcBorders>
              <w:top w:val="single" w:sz="4" w:space="0" w:color="000000"/>
              <w:left w:val="single" w:sz="4" w:space="0" w:color="000000"/>
              <w:bottom w:val="single" w:sz="4" w:space="0" w:color="000000"/>
              <w:right w:val="single" w:sz="4" w:space="0" w:color="000000"/>
            </w:tcBorders>
            <w:vAlign w:val="center"/>
          </w:tcPr>
          <w:p w14:paraId="7D6717DB"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shd w:val="clear" w:color="auto" w:fill="FFFFFF"/>
              </w:rPr>
              <w:t>Тест-системи повинні дозволяти можливість проведення досліджень як з використанням стандартного обладнання для ІФА, так і автоматичних імуноферментних аналізаторів відкритого типу (з використанням валідованого протоколу постановки аналізу).</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Розчин проявника повинний бути готовий до застосування і містити готову суміш тетраметилбензидину з субстратом.</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Тест-системи мають забезпечувати можливість якісного виявлення IgМ антитіл до нуклеокапсидного ан-тигену коронавірусу SARS-CoV-2 у сироватці чи плазмі крові людини методом імуноферментного аналізу (ІФА).</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Об’єм досліджуваного зразка, що вноситься в лунку - повинен бути не більше 10 мкл.</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Чутливість та специфічність тест-систем має бути підтверджена документально</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Принцип аналізу запропонованих тест-систем повинен базуватися на методі „IgM-захоплення„ твердофазного ІФА з часом проведення аналізу не більше 2-х годин.</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Внесення зразка сироватки в лунку повинно супроводжуватися зміною кольору суміші реагентів в цій лунці з метою забезпечення контролю якості аналітичного етапу лабораторних досліджень.</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Комплект реагентів та витратних матеріалів набору повинен складатись з:</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 Імуносорбент.</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Полістироловий планшет в лунках якого сорбовані моноклональні антитіла до IgМ людини</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 Концентрат кон’югату (11x).</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Рекомбінантний нуклеокапсидний антиген коронавірусу SARS-CoV-2, кон’югований з пероксидазою хрону. Консервант: 0,4% ProClinТМ300. Червона з незначною опалесценцією рідина</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 Позитивний контроль.</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Рекомбінантний білок G Streptococcus, кон’югований з пе-роксидазою хрону. Консервант: 0,4% ProClinТМ300. Реагент не містить продуктів крові від хворих на COVID-19. Світло-жовта з не-значною опалесценцією рідина</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 Негативний контроль.</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Інактивована сироватка крові людини, яка не містить HВsAg, антиген р24 ВІЛ-1, антитіла до SARS-CoV-2, ВІЛ-1/2 і вірусу гепатиту С. Консерванти: 0,2% ProClinТМ300 і 0,099% азид натрію. Світло-жовта з незнач-ною опалесценцією рідина</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 Концентрат розчину для промивання (26х).</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Концентрат фосфатно-сольового буферу, містить детергент. Безбарвна опалесцююча рідина, допускається розшарування та випадіння кристалічного осаду, що розчиняється при нагріванні</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 Розчин для розведення сироваток.</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 xml:space="preserve">Cольовий буфер, містить детергент, казеїнову фракцію білків молока, блок-компоненти, барвник і консервант 0,4% ProClinТМ300. Фіолетова </w:t>
            </w:r>
            <w:r w:rsidRPr="009935C8">
              <w:rPr>
                <w:rFonts w:ascii="Times New Roman" w:hAnsi="Times New Roman"/>
                <w:color w:val="000000" w:themeColor="text1"/>
                <w:sz w:val="20"/>
                <w:szCs w:val="20"/>
                <w:shd w:val="clear" w:color="auto" w:fill="FFFFFF"/>
              </w:rPr>
              <w:lastRenderedPageBreak/>
              <w:t>опалесцююча рідина</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 Розчин для розведення кон’югату.</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Cольовий буфер, містить детергент, казеїнову фракцію білків молока, блок-компоненти, барвник і консервант 0,4% ProClinТМ300. Червона опалесцююча рідина</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 ТМБ-субстрат.</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3,3’,5,5’-тетраметилбензидин в розчині, що містить перекис водню. Прозора безбарвна рідина</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 Стоп-реагент.</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Розчин сірчаної кислоти. Прозора безбарвна рідина</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-Клейка плівка</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-Інструкція з використання</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Усі невикористані реагенти тест-системи зберігаються в щільно закритій первинній упаковці при (2-8)°С в захищеному від світла місці впродовж терміну придатності тест-системи.</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В ході проведення аналізу повинна бути можливість зберігання реагентів тест-системи протягом 8 годин при температурі (18-25)°С в захищеному від світла місці.</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Загальний термін придатності тест-системи повинен бути не менше 14 місяців. Наявність можливості транспортування тест-системи за температури (9-</w:t>
            </w:r>
            <w:proofErr w:type="gramStart"/>
            <w:r w:rsidRPr="009935C8">
              <w:rPr>
                <w:rFonts w:ascii="Times New Roman" w:hAnsi="Times New Roman"/>
                <w:color w:val="000000" w:themeColor="text1"/>
                <w:sz w:val="20"/>
                <w:szCs w:val="20"/>
                <w:shd w:val="clear" w:color="auto" w:fill="FFFFFF"/>
              </w:rPr>
              <w:t>25)º</w:t>
            </w:r>
            <w:proofErr w:type="gramEnd"/>
            <w:r w:rsidRPr="009935C8">
              <w:rPr>
                <w:rFonts w:ascii="Times New Roman" w:hAnsi="Times New Roman"/>
                <w:color w:val="000000" w:themeColor="text1"/>
                <w:sz w:val="20"/>
                <w:szCs w:val="20"/>
                <w:shd w:val="clear" w:color="auto" w:fill="FFFFFF"/>
              </w:rPr>
              <w:t>С протягом десяти діб.</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Тест-системи повинні бути верифіковані у референц-лабораторії ДУ «Центр громадського здоров’я Міністерства охорони здоров’я України».</w:t>
            </w:r>
          </w:p>
        </w:tc>
        <w:tc>
          <w:tcPr>
            <w:tcW w:w="417" w:type="pct"/>
            <w:tcBorders>
              <w:top w:val="single" w:sz="6" w:space="0" w:color="000000"/>
              <w:left w:val="single" w:sz="6" w:space="0" w:color="000000"/>
              <w:bottom w:val="single" w:sz="6" w:space="0" w:color="000000"/>
              <w:right w:val="single" w:sz="6" w:space="0" w:color="000000"/>
            </w:tcBorders>
            <w:vAlign w:val="center"/>
          </w:tcPr>
          <w:p w14:paraId="770B38BF" w14:textId="77777777" w:rsidR="000D3C46" w:rsidRPr="009935C8" w:rsidRDefault="000D3C46" w:rsidP="0047750C">
            <w:pPr>
              <w:tabs>
                <w:tab w:val="left" w:pos="851"/>
              </w:tabs>
              <w:spacing w:after="0" w:line="240" w:lineRule="auto"/>
              <w:jc w:val="center"/>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lastRenderedPageBreak/>
              <w:t>шт</w:t>
            </w:r>
          </w:p>
        </w:tc>
        <w:tc>
          <w:tcPr>
            <w:tcW w:w="400" w:type="pct"/>
            <w:tcBorders>
              <w:top w:val="single" w:sz="6" w:space="0" w:color="000000"/>
              <w:left w:val="single" w:sz="6" w:space="0" w:color="000000"/>
              <w:bottom w:val="single" w:sz="6" w:space="0" w:color="000000"/>
              <w:right w:val="single" w:sz="4" w:space="0" w:color="000000"/>
            </w:tcBorders>
            <w:vAlign w:val="center"/>
          </w:tcPr>
          <w:p w14:paraId="048CF1E6"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4</w:t>
            </w:r>
          </w:p>
        </w:tc>
      </w:tr>
      <w:tr w:rsidR="009935C8" w:rsidRPr="009935C8" w14:paraId="765BFA72"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276FA408"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46</w:t>
            </w:r>
          </w:p>
        </w:tc>
        <w:tc>
          <w:tcPr>
            <w:tcW w:w="774" w:type="pct"/>
            <w:tcBorders>
              <w:top w:val="single" w:sz="4" w:space="0" w:color="000000"/>
              <w:left w:val="single" w:sz="4" w:space="0" w:color="000000"/>
              <w:bottom w:val="single" w:sz="4" w:space="0" w:color="000000"/>
              <w:right w:val="single" w:sz="4" w:space="0" w:color="000000"/>
            </w:tcBorders>
            <w:vAlign w:val="center"/>
          </w:tcPr>
          <w:p w14:paraId="00F49237" w14:textId="77777777" w:rsidR="000D3C46" w:rsidRPr="009935C8" w:rsidRDefault="000D3C46" w:rsidP="0047750C">
            <w:pPr>
              <w:spacing w:after="0" w:line="240" w:lineRule="auto"/>
              <w:jc w:val="center"/>
              <w:rPr>
                <w:rFonts w:ascii="Times New Roman" w:eastAsia="Times New Roman" w:hAnsi="Times New Roman"/>
                <w:bCs/>
                <w:color w:val="000000" w:themeColor="text1"/>
                <w:sz w:val="20"/>
                <w:szCs w:val="20"/>
              </w:rPr>
            </w:pPr>
            <w:r w:rsidRPr="009935C8">
              <w:rPr>
                <w:rFonts w:ascii="Times New Roman" w:hAnsi="Times New Roman"/>
                <w:color w:val="000000" w:themeColor="text1"/>
                <w:sz w:val="20"/>
                <w:szCs w:val="20"/>
                <w:shd w:val="clear" w:color="auto" w:fill="FFFFFF"/>
              </w:rPr>
              <w:t>Тест-система імуноферментна для виявлення IgG до нуклеокапсидного антигену коронавірусу SARS-CoV-2</w:t>
            </w:r>
            <w:r w:rsidRPr="009935C8">
              <w:rPr>
                <w:rFonts w:ascii="Times New Roman" w:hAnsi="Times New Roman"/>
                <w:bCs/>
                <w:color w:val="000000" w:themeColor="text1"/>
                <w:sz w:val="20"/>
                <w:szCs w:val="20"/>
              </w:rPr>
              <w:t>, 96 визначень</w:t>
            </w:r>
          </w:p>
        </w:tc>
        <w:tc>
          <w:tcPr>
            <w:tcW w:w="839" w:type="pct"/>
            <w:tcBorders>
              <w:top w:val="single" w:sz="4" w:space="0" w:color="000000"/>
              <w:left w:val="single" w:sz="4" w:space="0" w:color="000000"/>
              <w:bottom w:val="single" w:sz="4" w:space="0" w:color="000000"/>
              <w:right w:val="single" w:sz="4" w:space="0" w:color="000000"/>
            </w:tcBorders>
            <w:vAlign w:val="center"/>
          </w:tcPr>
          <w:p w14:paraId="4199EA26" w14:textId="77777777" w:rsidR="000D3C46" w:rsidRPr="009935C8" w:rsidRDefault="000D3C46" w:rsidP="0047750C">
            <w:pPr>
              <w:autoSpaceDN w:val="0"/>
              <w:spacing w:after="0" w:line="240" w:lineRule="auto"/>
              <w:jc w:val="center"/>
              <w:rPr>
                <w:rFonts w:ascii="Times New Roman" w:eastAsia="Times New Roman" w:hAnsi="Times New Roman"/>
                <w:bCs/>
                <w:color w:val="000000" w:themeColor="text1"/>
                <w:sz w:val="20"/>
                <w:szCs w:val="20"/>
              </w:rPr>
            </w:pPr>
            <w:r w:rsidRPr="009935C8">
              <w:rPr>
                <w:rFonts w:ascii="Times New Roman" w:hAnsi="Times New Roman"/>
                <w:bCs/>
                <w:color w:val="000000" w:themeColor="text1"/>
                <w:sz w:val="20"/>
                <w:szCs w:val="20"/>
              </w:rPr>
              <w:t xml:space="preserve">50288 </w:t>
            </w:r>
          </w:p>
          <w:p w14:paraId="48B8870D" w14:textId="77777777" w:rsidR="000D3C46" w:rsidRPr="009935C8" w:rsidRDefault="000D3C46" w:rsidP="0047750C">
            <w:pPr>
              <w:autoSpaceDN w:val="0"/>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bCs/>
                <w:color w:val="000000" w:themeColor="text1"/>
                <w:sz w:val="20"/>
                <w:szCs w:val="20"/>
              </w:rPr>
              <w:t xml:space="preserve"> Коронавірус (SARS-CoV), антитіла класу імуноглобулін G (IgG) IVD, набір, імуноферментний аналіз (ІФА)</w:t>
            </w:r>
          </w:p>
        </w:tc>
        <w:tc>
          <w:tcPr>
            <w:tcW w:w="2313" w:type="pct"/>
            <w:tcBorders>
              <w:top w:val="single" w:sz="4" w:space="0" w:color="000000"/>
              <w:left w:val="single" w:sz="4" w:space="0" w:color="000000"/>
              <w:bottom w:val="single" w:sz="4" w:space="0" w:color="000000"/>
              <w:right w:val="single" w:sz="4" w:space="0" w:color="000000"/>
            </w:tcBorders>
            <w:vAlign w:val="center"/>
          </w:tcPr>
          <w:p w14:paraId="6A21DB75"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shd w:val="clear" w:color="auto" w:fill="FFFFFF"/>
              </w:rPr>
              <w:t>Тест-системи повинні дозволяти можливість проведення досліджень як з використанням стандартного обладнання для ІФА, так і автоматичних імуноферментних аналізаторів відкритого типу (з використанням валідованого протоколу постановки аналізу).</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 Розчин проявника повинний бути готовий до застосування і містити готову суміш тетраметилбензидину з субстратом.</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Тест-системи мають забезпечувати можливість якісного виявлення IgG антитіл до нуклеокапсидного антигену коронавірусу SARSCoV-2 у сироватці чи плазмі крові людини методом імуноферментного аналізу (ІФА).</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Об’єм досліджуваного зразка, що вноситься в лунку - повинен бути не більше 30 мкл.</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Чутливість та специфічність тест-систем має бути підтверджена документально</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Принцип аналізу запропонованих тест-систем повинен базуватися на методі твердофазного непрямого ІФА з часом проведення аналізу не більше 2-х годин.</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Внесення зразка сироватки в лунку повинно супроводжуватися зміною кольору суміші реагентів в цій лунці з метою забезпечення контролю якості аналітичного етапу лабораторних досліджень.</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Комплект реагентів та витратних матеріалів набору повинен складатись з:</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 Імуносорбент. Полістироловий планшет в лунках якого сорбований рекомбінантний нуклеокапсидний антиген коронавірусу SARS-CoV-2</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 xml:space="preserve">- Концентрат кон’югату (11x). Моноклональні антитіла до IgG </w:t>
            </w:r>
            <w:proofErr w:type="gramStart"/>
            <w:r w:rsidRPr="009935C8">
              <w:rPr>
                <w:rFonts w:ascii="Times New Roman" w:hAnsi="Times New Roman"/>
                <w:color w:val="000000" w:themeColor="text1"/>
                <w:sz w:val="20"/>
                <w:szCs w:val="20"/>
                <w:shd w:val="clear" w:color="auto" w:fill="FFFFFF"/>
              </w:rPr>
              <w:t>людини,кон’юговані</w:t>
            </w:r>
            <w:proofErr w:type="gramEnd"/>
            <w:r w:rsidRPr="009935C8">
              <w:rPr>
                <w:rFonts w:ascii="Times New Roman" w:hAnsi="Times New Roman"/>
                <w:color w:val="000000" w:themeColor="text1"/>
                <w:sz w:val="20"/>
                <w:szCs w:val="20"/>
                <w:shd w:val="clear" w:color="auto" w:fill="FFFFFF"/>
              </w:rPr>
              <w:t xml:space="preserve"> з </w:t>
            </w:r>
            <w:r w:rsidRPr="009935C8">
              <w:rPr>
                <w:rFonts w:ascii="Times New Roman" w:hAnsi="Times New Roman"/>
                <w:color w:val="000000" w:themeColor="text1"/>
                <w:sz w:val="20"/>
                <w:szCs w:val="20"/>
                <w:shd w:val="clear" w:color="auto" w:fill="FFFFFF"/>
              </w:rPr>
              <w:lastRenderedPageBreak/>
              <w:t>пероксидазою хрону. Консервант: 0.4% ProClinТМ 300. Червона з незначною опалесценцією рідина</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 Позитивний контроль. Інактивована сироватка крові людини, яка містить антитіла до SARS-CoV-2. Консервант: 0.4% ProClinТМ 300. Світло-жовта з незначною опалесценцією рідина</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 Негативний контроль. Інактивована сироватка крові людини, яка не містить HВsAg, антиген р24 ВІЛ-1, антитіла до SARS-CoV-2, ВІЛ-1/2 і вірусу гепатиту С. Консервант: 0.2% ProClinТМ 300 і 0,099% азид натрію. Світло-жовта з незначною опалесценцією рідина</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 Концентрат розчину для промивання (26х). Концентрат фосфатно-сольового буферу, містить детергент. Безбарвна опалесцююча рідина, допускається розшарування та ви падіння кристалічного осаду, що розчиняється при нагріванні</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 Розчин для розведення сироваток. Фосфатно-сольовий буфер, містить детергент, казеїнову фракцію білків молока, блок-компоненти, барвник і консервант 0.4% ProClinТМ 300. Фіолетова опалесцююча рідина</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 Розчин для розведення кон’югату. Фосфатно-сольовий буфер, містить детергент, казеїнову фракцію білків молока, блок-компоненти, барвник і консервант 0.4% ProClinТМ300. Червона опалесцююча рідина</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 ТМБ-субстрат. 3,3’,5,5’-тетраметилбензидин в розчині, що містить перекис водню. Прозора безбарвна рідина</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 Стоп-реагент. Розчин сірчаної кислоти. Прозора безбарвна рідина</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 Клейка плівка</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 Інструкція з використання.</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 Усі невикористані реагенти тест-системи зберігаються в щільно закритій первинній упаковці при (2-8)°С в захищеному від світла місці впродовж терміну придатності тест-системи.</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В ході проведення аналізу повинна бути можливість зберігання реагентів тест-системи протягом 8 годин при температурі (18-25)°С в захищеному від світла місці.</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Загальний термін придатності тест-системи повинен бути не менше 14 місяців. Наявність можливості транспортування тест-системи за температури (9-</w:t>
            </w:r>
            <w:proofErr w:type="gramStart"/>
            <w:r w:rsidRPr="009935C8">
              <w:rPr>
                <w:rFonts w:ascii="Times New Roman" w:hAnsi="Times New Roman"/>
                <w:color w:val="000000" w:themeColor="text1"/>
                <w:sz w:val="20"/>
                <w:szCs w:val="20"/>
                <w:shd w:val="clear" w:color="auto" w:fill="FFFFFF"/>
              </w:rPr>
              <w:t>25)º</w:t>
            </w:r>
            <w:proofErr w:type="gramEnd"/>
            <w:r w:rsidRPr="009935C8">
              <w:rPr>
                <w:rFonts w:ascii="Times New Roman" w:hAnsi="Times New Roman"/>
                <w:color w:val="000000" w:themeColor="text1"/>
                <w:sz w:val="20"/>
                <w:szCs w:val="20"/>
                <w:shd w:val="clear" w:color="auto" w:fill="FFFFFF"/>
              </w:rPr>
              <w:t>С протягом десяти діб.</w:t>
            </w:r>
            <w:r w:rsidRPr="009935C8">
              <w:rPr>
                <w:rFonts w:ascii="Times New Roman" w:hAnsi="Times New Roman"/>
                <w:color w:val="000000" w:themeColor="text1"/>
                <w:sz w:val="20"/>
                <w:szCs w:val="20"/>
              </w:rPr>
              <w:br/>
            </w:r>
            <w:r w:rsidRPr="009935C8">
              <w:rPr>
                <w:rFonts w:ascii="Times New Roman" w:hAnsi="Times New Roman"/>
                <w:color w:val="000000" w:themeColor="text1"/>
                <w:sz w:val="20"/>
                <w:szCs w:val="20"/>
                <w:shd w:val="clear" w:color="auto" w:fill="FFFFFF"/>
              </w:rPr>
              <w:t>Тест-системи повинні бути верифіковані у референц-лабораторії ДУ «Центр громадського здоров’я Міністерства охорони здоров’я України».</w:t>
            </w:r>
          </w:p>
        </w:tc>
        <w:tc>
          <w:tcPr>
            <w:tcW w:w="417" w:type="pct"/>
            <w:tcBorders>
              <w:top w:val="single" w:sz="6" w:space="0" w:color="000000"/>
              <w:left w:val="single" w:sz="6" w:space="0" w:color="000000"/>
              <w:bottom w:val="single" w:sz="6" w:space="0" w:color="000000"/>
              <w:right w:val="single" w:sz="6" w:space="0" w:color="000000"/>
            </w:tcBorders>
            <w:vAlign w:val="center"/>
          </w:tcPr>
          <w:p w14:paraId="2FECFA43" w14:textId="77777777" w:rsidR="000D3C46" w:rsidRPr="009935C8" w:rsidRDefault="000D3C46" w:rsidP="0047750C">
            <w:pPr>
              <w:tabs>
                <w:tab w:val="left" w:pos="851"/>
              </w:tabs>
              <w:spacing w:after="0" w:line="240" w:lineRule="auto"/>
              <w:jc w:val="center"/>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lastRenderedPageBreak/>
              <w:t>шт</w:t>
            </w:r>
          </w:p>
        </w:tc>
        <w:tc>
          <w:tcPr>
            <w:tcW w:w="400" w:type="pct"/>
            <w:tcBorders>
              <w:top w:val="single" w:sz="6" w:space="0" w:color="000000"/>
              <w:left w:val="single" w:sz="6" w:space="0" w:color="000000"/>
              <w:bottom w:val="single" w:sz="6" w:space="0" w:color="000000"/>
              <w:right w:val="single" w:sz="4" w:space="0" w:color="000000"/>
            </w:tcBorders>
            <w:vAlign w:val="center"/>
          </w:tcPr>
          <w:p w14:paraId="31499F41"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4</w:t>
            </w:r>
          </w:p>
        </w:tc>
      </w:tr>
      <w:tr w:rsidR="009935C8" w:rsidRPr="009935C8" w14:paraId="50051EB1"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41A3DC87"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47</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464FFD49" w14:textId="77777777" w:rsidR="000D3C46" w:rsidRPr="009935C8" w:rsidRDefault="000D3C46" w:rsidP="0047750C">
            <w:pPr>
              <w:spacing w:after="0" w:line="240" w:lineRule="auto"/>
              <w:jc w:val="center"/>
              <w:rPr>
                <w:rFonts w:ascii="Times New Roman" w:eastAsia="Times New Roman" w:hAnsi="Times New Roman"/>
                <w:bCs/>
                <w:color w:val="000000" w:themeColor="text1"/>
                <w:sz w:val="20"/>
                <w:szCs w:val="20"/>
              </w:rPr>
            </w:pPr>
            <w:r w:rsidRPr="009935C8">
              <w:rPr>
                <w:rFonts w:ascii="Times New Roman" w:hAnsi="Times New Roman"/>
                <w:bCs/>
                <w:color w:val="000000" w:themeColor="text1"/>
                <w:sz w:val="20"/>
                <w:szCs w:val="20"/>
                <w:shd w:val="clear" w:color="auto" w:fill="FFFFFF"/>
              </w:rPr>
              <w:t>Тест-система імуноферментна для виявлення поверхневого антигену вірусу гепатиту В</w:t>
            </w:r>
            <w:r w:rsidRPr="009935C8">
              <w:rPr>
                <w:rFonts w:ascii="Times New Roman" w:hAnsi="Times New Roman"/>
                <w:color w:val="000000" w:themeColor="text1"/>
                <w:sz w:val="20"/>
                <w:szCs w:val="20"/>
              </w:rPr>
              <w:t>, 192 визначення</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05B4B5FC" w14:textId="77777777" w:rsidR="000D3C46" w:rsidRPr="009935C8" w:rsidRDefault="000D3C46" w:rsidP="0047750C">
            <w:pPr>
              <w:widowControl w:val="0"/>
              <w:autoSpaceDE w:val="0"/>
              <w:autoSpaceDN w:val="0"/>
              <w:adjustRightInd w:val="0"/>
              <w:spacing w:after="0" w:line="240" w:lineRule="auto"/>
              <w:rPr>
                <w:rFonts w:ascii="Times New Roman" w:hAnsi="Times New Roman"/>
                <w:color w:val="000000" w:themeColor="text1"/>
                <w:sz w:val="20"/>
                <w:szCs w:val="20"/>
                <w:lang w:eastAsia="ru-RU"/>
              </w:rPr>
            </w:pPr>
            <w:r w:rsidRPr="009935C8">
              <w:rPr>
                <w:rFonts w:ascii="Times New Roman" w:hAnsi="Times New Roman"/>
                <w:iCs/>
                <w:color w:val="000000" w:themeColor="text1"/>
                <w:sz w:val="20"/>
                <w:szCs w:val="20"/>
                <w:lang w:eastAsia="ru-RU"/>
              </w:rPr>
              <w:t xml:space="preserve">48319 Вірус гепатиту B, поверхневий антиген IVD (діагностика in </w:t>
            </w:r>
            <w:proofErr w:type="gramStart"/>
            <w:r w:rsidRPr="009935C8">
              <w:rPr>
                <w:rFonts w:ascii="Times New Roman" w:hAnsi="Times New Roman"/>
                <w:iCs/>
                <w:color w:val="000000" w:themeColor="text1"/>
                <w:sz w:val="20"/>
                <w:szCs w:val="20"/>
                <w:lang w:eastAsia="ru-RU"/>
              </w:rPr>
              <w:t>vitro )</w:t>
            </w:r>
            <w:proofErr w:type="gramEnd"/>
            <w:r w:rsidRPr="009935C8">
              <w:rPr>
                <w:rFonts w:ascii="Times New Roman" w:hAnsi="Times New Roman"/>
                <w:iCs/>
                <w:color w:val="000000" w:themeColor="text1"/>
                <w:sz w:val="20"/>
                <w:szCs w:val="20"/>
                <w:lang w:eastAsia="ru-RU"/>
              </w:rPr>
              <w:t>, набір, імуноферментний аналіз (ІФА)</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00B63D92"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Призначення: для якісного виявлення поверхневого антигену вірусу гепатиту В (HBsAg) в сироватці та плазмі крові людини методом імуноферментного аналізу (ІФА).</w:t>
            </w:r>
          </w:p>
          <w:p w14:paraId="6A64C647"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Тест-системи повинні бути стрипової комплектації з можливістю відокремлення кожної лунки. </w:t>
            </w:r>
          </w:p>
          <w:p w14:paraId="3717937F"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Можливість проведення аналізу як з використанням стандартного обладнання для ІФА, так і за допомогою автоматичних імуноферментних аналізаторів відкритого типу, з використанням валідованого протоколу постановки аналізу.</w:t>
            </w:r>
          </w:p>
          <w:p w14:paraId="1E823E30"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 xml:space="preserve">Принцип аналізу повинен базуватися на методі твердофазного ІФА „сендвіч”-варіанта з </w:t>
            </w:r>
            <w:r w:rsidRPr="009935C8">
              <w:rPr>
                <w:rFonts w:ascii="Times New Roman" w:eastAsia="Times New Roman" w:hAnsi="Times New Roman"/>
                <w:color w:val="000000" w:themeColor="text1"/>
                <w:sz w:val="20"/>
                <w:szCs w:val="20"/>
                <w:lang w:eastAsia="ru-RU"/>
              </w:rPr>
              <w:lastRenderedPageBreak/>
              <w:t>використанням біотин-стрептавідинового підсилення специфічного сигналу.</w:t>
            </w:r>
          </w:p>
          <w:p w14:paraId="0598831E"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Наявність не менше двох режимів проведення аналізу: з використанням термошейкера та без використанням термошейкера.</w:t>
            </w:r>
          </w:p>
          <w:p w14:paraId="46EADAE8"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Під час внесення зразка повинен змінюватися колір розчину в лунці, що забезпечує контроль внесення досліджуваного зразка в лунку.</w:t>
            </w:r>
          </w:p>
          <w:p w14:paraId="3ADCDB49"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Розчин проявника повинний бути готовий до використання і містити готову суміш тетраметилбензидину з субстратом.</w:t>
            </w:r>
          </w:p>
          <w:p w14:paraId="45D553AA"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Об’єм досліджуваного зразка - не більше 100 мкл.</w:t>
            </w:r>
          </w:p>
          <w:p w14:paraId="23F779ED"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Тривалість проведення аналізу - не більше 3-х годин.</w:t>
            </w:r>
          </w:p>
          <w:p w14:paraId="680D326A"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 Можливість транспортування тест-систем при температурі 9-25ºС протягом десяти діб.</w:t>
            </w:r>
          </w:p>
          <w:p w14:paraId="5D540AFC"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Загальний термін придатності тест-системи - не менше 18 місяців.</w:t>
            </w:r>
          </w:p>
          <w:p w14:paraId="7C3656C3"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 xml:space="preserve">Аналітична чутливість при проведенні аналізу з використанням термошейкеру повинна складати 0,01 МО/мл або менше. Діагностична чутливість та специфічність тест-систем - не менше 100%. </w:t>
            </w:r>
            <w:proofErr w:type="gramStart"/>
            <w:r w:rsidRPr="009935C8">
              <w:rPr>
                <w:rFonts w:ascii="Times New Roman" w:eastAsia="Times New Roman" w:hAnsi="Times New Roman"/>
                <w:color w:val="000000" w:themeColor="text1"/>
                <w:sz w:val="20"/>
                <w:szCs w:val="20"/>
                <w:lang w:eastAsia="ru-RU"/>
              </w:rPr>
              <w:t>Чутливість  та</w:t>
            </w:r>
            <w:proofErr w:type="gramEnd"/>
            <w:r w:rsidRPr="009935C8">
              <w:rPr>
                <w:rFonts w:ascii="Times New Roman" w:eastAsia="Times New Roman" w:hAnsi="Times New Roman"/>
                <w:color w:val="000000" w:themeColor="text1"/>
                <w:sz w:val="20"/>
                <w:szCs w:val="20"/>
                <w:lang w:eastAsia="ru-RU"/>
              </w:rPr>
              <w:t xml:space="preserve"> специфічність тест-систем повинна бути підтверджена документально.</w:t>
            </w:r>
          </w:p>
          <w:p w14:paraId="4BAB6249"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Склад набору повинен включати:</w:t>
            </w:r>
          </w:p>
          <w:p w14:paraId="08E676A5"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1. Полістироловий 96-лунковий планшет в вакуумованому пакеті з ламінованого алюмінію з замком Ziploc в лунках якого сорбовані моноклональні антитіла до HBsAg. Готовий до використання.</w:t>
            </w:r>
          </w:p>
          <w:p w14:paraId="0C624F8B"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2. Концентрат кон’югату №1 (11x). Моноклональні антитіла до HBsAg, кон’юговані з біотином. Консервант 0,4% ProClinТМ300 (синій).</w:t>
            </w:r>
          </w:p>
          <w:p w14:paraId="3292326E"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3. Концентрат кон’югату №2 (11x). Стрептавідін, кон’югований з пероксидазою хрону. Консервант: 0,1% 5-бромо-5-нітро-1,3-діоксан (BND) (помаранчевий).</w:t>
            </w:r>
          </w:p>
          <w:p w14:paraId="2DA582E0"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4. Позитивний контроль. Інактивована сироватка крові людини, яка містить HВsAg. Консервант 0,4% ProClinТМ300 [світло-жовтий]. Готовий до використання.</w:t>
            </w:r>
          </w:p>
          <w:p w14:paraId="419A87D8"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 xml:space="preserve">5. Негативний контроль. Інактивована сироватка крові людини, яка не містить HВsAg, антиген р24 ВІЛ-1 та антитіла до ВІЛ-1/2, вірусу гепатиту С і </w:t>
            </w:r>
            <w:proofErr w:type="gramStart"/>
            <w:r w:rsidRPr="009935C8">
              <w:rPr>
                <w:rFonts w:ascii="Times New Roman" w:eastAsia="Times New Roman" w:hAnsi="Times New Roman"/>
                <w:color w:val="000000" w:themeColor="text1"/>
                <w:sz w:val="20"/>
                <w:szCs w:val="20"/>
                <w:lang w:eastAsia="ru-RU"/>
              </w:rPr>
              <w:t>T.pallidum</w:t>
            </w:r>
            <w:proofErr w:type="gramEnd"/>
            <w:r w:rsidRPr="009935C8">
              <w:rPr>
                <w:rFonts w:ascii="Times New Roman" w:eastAsia="Times New Roman" w:hAnsi="Times New Roman"/>
                <w:color w:val="000000" w:themeColor="text1"/>
                <w:sz w:val="20"/>
                <w:szCs w:val="20"/>
                <w:lang w:eastAsia="ru-RU"/>
              </w:rPr>
              <w:t>. Консерванти 0,2% ProClinТМ300 і 0,099% азид натрію (світло-жовтий). Готовий до використання.</w:t>
            </w:r>
          </w:p>
          <w:p w14:paraId="605A3359"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6. Концентрат розчину для промивання (26х). Концентрат сольового буферу з детергентом (безбарвний, допускається розшарування та випадіння кристалічного осаду, що розчиняється при нагріванні).</w:t>
            </w:r>
          </w:p>
          <w:p w14:paraId="7F70BAEA"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 xml:space="preserve">7. Розчин для розведення кон’югату №1. Білково-сольовий буфер що містить детергент, блок-компоненти і консервант 0,4% ProClinТМ300 </w:t>
            </w:r>
            <w:r w:rsidRPr="009935C8">
              <w:rPr>
                <w:rFonts w:ascii="Times New Roman" w:eastAsia="Times New Roman" w:hAnsi="Times New Roman"/>
                <w:color w:val="000000" w:themeColor="text1"/>
                <w:sz w:val="20"/>
                <w:szCs w:val="20"/>
                <w:lang w:eastAsia="ru-RU"/>
              </w:rPr>
              <w:lastRenderedPageBreak/>
              <w:t>(червоний). Готовий до використання.</w:t>
            </w:r>
          </w:p>
          <w:p w14:paraId="22BF9E31"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8. Розчин для розведення кон’югату №2. Сольовий буфер що містить детергент і консервант 0,4% ProClinТМ300 (безбарвний). Готовий до використання.</w:t>
            </w:r>
          </w:p>
          <w:p w14:paraId="2C2488F5"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9. ТМБ-субстрат. 3,3’,5,5’-тетраметилбензидин в розчині, що містить перекис водню (безбарвний). Готовий до використання.</w:t>
            </w:r>
          </w:p>
          <w:p w14:paraId="10A6D99A"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10. Стоп-реагент. Розчин сірчаної кислоти (безбарвний). Готовий до використання.</w:t>
            </w:r>
          </w:p>
          <w:p w14:paraId="6BF69E11"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11. Клейка плівка.</w:t>
            </w:r>
          </w:p>
          <w:p w14:paraId="6F1AEA0F"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12. Інструкція з використання.</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76923343" w14:textId="77777777" w:rsidR="000D3C46" w:rsidRPr="009935C8" w:rsidRDefault="000D3C46" w:rsidP="0047750C">
            <w:pPr>
              <w:tabs>
                <w:tab w:val="left" w:pos="851"/>
              </w:tabs>
              <w:spacing w:after="0" w:line="240" w:lineRule="auto"/>
              <w:jc w:val="center"/>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lastRenderedPageBreak/>
              <w:t>шт</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61C58E3E"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6</w:t>
            </w:r>
          </w:p>
        </w:tc>
      </w:tr>
      <w:tr w:rsidR="009935C8" w:rsidRPr="009935C8" w14:paraId="1C19F426"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6F774C6E"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lastRenderedPageBreak/>
              <w:t>48</w:t>
            </w:r>
          </w:p>
        </w:tc>
        <w:tc>
          <w:tcPr>
            <w:tcW w:w="774" w:type="pct"/>
            <w:tcBorders>
              <w:top w:val="single" w:sz="4" w:space="0" w:color="000000"/>
              <w:left w:val="single" w:sz="4" w:space="0" w:color="000000"/>
              <w:bottom w:val="single" w:sz="4" w:space="0" w:color="000000"/>
              <w:right w:val="single" w:sz="4" w:space="0" w:color="000000"/>
            </w:tcBorders>
            <w:vAlign w:val="center"/>
          </w:tcPr>
          <w:p w14:paraId="4EBC19E3" w14:textId="77777777" w:rsidR="000D3C46" w:rsidRPr="009935C8" w:rsidRDefault="000D3C46" w:rsidP="0047750C">
            <w:pPr>
              <w:spacing w:after="0" w:line="240" w:lineRule="auto"/>
              <w:jc w:val="center"/>
              <w:rPr>
                <w:rFonts w:ascii="Times New Roman" w:eastAsia="Times New Roman" w:hAnsi="Times New Roman"/>
                <w:bCs/>
                <w:color w:val="000000" w:themeColor="text1"/>
                <w:sz w:val="20"/>
                <w:szCs w:val="20"/>
              </w:rPr>
            </w:pPr>
            <w:r w:rsidRPr="009935C8">
              <w:rPr>
                <w:rFonts w:ascii="Times New Roman" w:hAnsi="Times New Roman"/>
                <w:bCs/>
                <w:color w:val="000000" w:themeColor="text1"/>
                <w:sz w:val="20"/>
                <w:szCs w:val="20"/>
                <w:shd w:val="clear" w:color="auto" w:fill="FFFFFF"/>
              </w:rPr>
              <w:t>Тест-система імуноферментна для виявлення антитіл до вірусу гепатиту С</w:t>
            </w:r>
            <w:r w:rsidRPr="009935C8">
              <w:rPr>
                <w:rFonts w:ascii="Times New Roman" w:hAnsi="Times New Roman"/>
                <w:color w:val="000000" w:themeColor="text1"/>
                <w:sz w:val="20"/>
                <w:szCs w:val="20"/>
              </w:rPr>
              <w:t>, 192 визначення</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2139F21B" w14:textId="77777777" w:rsidR="000D3C46" w:rsidRPr="009935C8" w:rsidRDefault="000D3C46" w:rsidP="0047750C">
            <w:pPr>
              <w:widowControl w:val="0"/>
              <w:autoSpaceDE w:val="0"/>
              <w:autoSpaceDN w:val="0"/>
              <w:adjustRightInd w:val="0"/>
              <w:spacing w:after="0" w:line="240" w:lineRule="auto"/>
              <w:rPr>
                <w:rFonts w:ascii="Times New Roman" w:hAnsi="Times New Roman"/>
                <w:color w:val="000000" w:themeColor="text1"/>
                <w:sz w:val="20"/>
                <w:szCs w:val="20"/>
                <w:lang w:eastAsia="ru-RU"/>
              </w:rPr>
            </w:pPr>
            <w:r w:rsidRPr="009935C8">
              <w:rPr>
                <w:rFonts w:ascii="Times New Roman" w:hAnsi="Times New Roman"/>
                <w:iCs/>
                <w:color w:val="000000" w:themeColor="text1"/>
                <w:sz w:val="20"/>
                <w:szCs w:val="20"/>
                <w:lang w:eastAsia="ru-RU"/>
              </w:rPr>
              <w:t xml:space="preserve">48365 Вірус гепатиту C, загальні антитіла IVD (діагностика in </w:t>
            </w:r>
            <w:proofErr w:type="gramStart"/>
            <w:r w:rsidRPr="009935C8">
              <w:rPr>
                <w:rFonts w:ascii="Times New Roman" w:hAnsi="Times New Roman"/>
                <w:iCs/>
                <w:color w:val="000000" w:themeColor="text1"/>
                <w:sz w:val="20"/>
                <w:szCs w:val="20"/>
                <w:lang w:eastAsia="ru-RU"/>
              </w:rPr>
              <w:t>vitro )</w:t>
            </w:r>
            <w:proofErr w:type="gramEnd"/>
            <w:r w:rsidRPr="009935C8">
              <w:rPr>
                <w:rFonts w:ascii="Times New Roman" w:hAnsi="Times New Roman"/>
                <w:iCs/>
                <w:color w:val="000000" w:themeColor="text1"/>
                <w:sz w:val="20"/>
                <w:szCs w:val="20"/>
                <w:lang w:eastAsia="ru-RU"/>
              </w:rPr>
              <w:t>, набір, імуноферментний аналіз (ІФА)</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4709CB14"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Призначення: для якісного виявлення IgG та IgМ антитіл до вірусу гепатиту С в сироватці та плазмі крові людини методом імуноферментного аналізу (ІФА) як на ранніх стадіях, так і при хронічному перебігу захворювання.</w:t>
            </w:r>
          </w:p>
          <w:p w14:paraId="5DC08CDD"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Тест-системи повинні бути стрипової комплектації з можливістю відокремлення кожної лунки. </w:t>
            </w:r>
          </w:p>
          <w:p w14:paraId="3EE8E8E1"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Можливість проведення аналізу як з використанням стандартного обладнання для ІФА, так і за допомогою автоматичних імуноферментних аналізаторів відкритого типу, з використанням валідованого протоколу постановки аналізу.</w:t>
            </w:r>
          </w:p>
          <w:p w14:paraId="083ADD7A"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Принцип аналізу повинен базуватися на методі твердофазного непрямого ІФА з двоетапною процедурою.</w:t>
            </w:r>
          </w:p>
          <w:p w14:paraId="554F4DB6"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Наявність не менше двох режимів проведення аналізу: з використанням термошейкера та без використанням термошейкера.</w:t>
            </w:r>
          </w:p>
          <w:p w14:paraId="5E652864"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Під час внесення зразка повинен змінюватися колір розчину в лунці, що забезпечує контроль внесення досліджуваного зразка в лунку.</w:t>
            </w:r>
          </w:p>
          <w:p w14:paraId="69CB6608"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Розчин проявника повинний бути готовий до використання і містити готову суміш тетраметилбензидину з субстратом.</w:t>
            </w:r>
          </w:p>
          <w:p w14:paraId="3B163BB7"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Об’єм досліджуваного зразка - не більше 20 мкл.</w:t>
            </w:r>
          </w:p>
          <w:p w14:paraId="5EFDAA27"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Тривалість проведення аналізу - не більше 2-х годин.</w:t>
            </w:r>
          </w:p>
          <w:p w14:paraId="44758FBB"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 Можливість транспортування тест-систем при температурі 9-25ºС протягом десяти діб.</w:t>
            </w:r>
          </w:p>
          <w:p w14:paraId="6D17D28C"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Загальний термін придатності тест-системи - не менше 18 місяців.</w:t>
            </w:r>
          </w:p>
          <w:p w14:paraId="45F527FD"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 xml:space="preserve">Чутливість та специфічність тест-систем - не менше 100%. </w:t>
            </w:r>
            <w:proofErr w:type="gramStart"/>
            <w:r w:rsidRPr="009935C8">
              <w:rPr>
                <w:rFonts w:ascii="Times New Roman" w:eastAsia="Times New Roman" w:hAnsi="Times New Roman"/>
                <w:color w:val="000000" w:themeColor="text1"/>
                <w:sz w:val="20"/>
                <w:szCs w:val="20"/>
                <w:lang w:eastAsia="ru-RU"/>
              </w:rPr>
              <w:t>Чутливість  та</w:t>
            </w:r>
            <w:proofErr w:type="gramEnd"/>
            <w:r w:rsidRPr="009935C8">
              <w:rPr>
                <w:rFonts w:ascii="Times New Roman" w:eastAsia="Times New Roman" w:hAnsi="Times New Roman"/>
                <w:color w:val="000000" w:themeColor="text1"/>
                <w:sz w:val="20"/>
                <w:szCs w:val="20"/>
                <w:lang w:eastAsia="ru-RU"/>
              </w:rPr>
              <w:t xml:space="preserve"> специфічність тест-систем повинна бути підтверджена документально.</w:t>
            </w:r>
          </w:p>
          <w:p w14:paraId="690BFABC"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Склад набору повинен включати:</w:t>
            </w:r>
          </w:p>
          <w:p w14:paraId="0B9EF8BC"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1. Полістироловий 96-лунковий планшет в вакуумованому пакеті з ламінованого алюмінію з замком Ziploc в лунках якого сорбовані рекомбінантні білки NS3, NS4, NS5 та мозаїчний білок GST-CNab (core, NS3, NS4a, NS4b) – аналоги антигенів вірусу гепатиту С: core, NS3, NS4, NS5. Готовий до використання.</w:t>
            </w:r>
          </w:p>
          <w:p w14:paraId="6CB8F021"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 xml:space="preserve">2. Концентрат кон’югату (11x). Моноклональні </w:t>
            </w:r>
            <w:r w:rsidRPr="009935C8">
              <w:rPr>
                <w:rFonts w:ascii="Times New Roman" w:eastAsia="Times New Roman" w:hAnsi="Times New Roman"/>
                <w:color w:val="000000" w:themeColor="text1"/>
                <w:sz w:val="20"/>
                <w:szCs w:val="20"/>
                <w:lang w:eastAsia="ru-RU"/>
              </w:rPr>
              <w:lastRenderedPageBreak/>
              <w:t>антитіла до IgG та IgМ людини, кон’юговані з пероксидазою хрону, консервант 0,4% ProClinТМ300 (червоний).</w:t>
            </w:r>
          </w:p>
          <w:p w14:paraId="0DE105CC"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3. Позитивний контроль. Очищені імуноглобуліни людини, специфічні до вірусу гепатиту С, консервант 0,4% ProClinТМ300 (світло-жовтий). Готовий до використання.</w:t>
            </w:r>
          </w:p>
          <w:p w14:paraId="0CA8147E"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 xml:space="preserve">4. Негативний контроль. Інактивована сироватка крові людини, яка не містить HВsAg, антиген р24 ВІЛ-1, антитіла до ВІЛ-1/2, вірусу гепатиту С і </w:t>
            </w:r>
            <w:proofErr w:type="gramStart"/>
            <w:r w:rsidRPr="009935C8">
              <w:rPr>
                <w:rFonts w:ascii="Times New Roman" w:eastAsia="Times New Roman" w:hAnsi="Times New Roman"/>
                <w:color w:val="000000" w:themeColor="text1"/>
                <w:sz w:val="20"/>
                <w:szCs w:val="20"/>
                <w:lang w:eastAsia="ru-RU"/>
              </w:rPr>
              <w:t>Т.pallidum</w:t>
            </w:r>
            <w:proofErr w:type="gramEnd"/>
            <w:r w:rsidRPr="009935C8">
              <w:rPr>
                <w:rFonts w:ascii="Times New Roman" w:eastAsia="Times New Roman" w:hAnsi="Times New Roman"/>
                <w:color w:val="000000" w:themeColor="text1"/>
                <w:sz w:val="20"/>
                <w:szCs w:val="20"/>
                <w:lang w:eastAsia="ru-RU"/>
              </w:rPr>
              <w:t>, консерванти: 0,2% ProClinТМ300 і 0,099% азид натрію (світло-жовтий). Готовий до використання.</w:t>
            </w:r>
          </w:p>
          <w:p w14:paraId="2726CDC9"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5. Концентрат розчину для промивання (26х). Концентрат сольового буферу з детергентом (безбарвний, допускається розшарування та випадіння кристалічного осаду, що розчиняється при нагріванні).</w:t>
            </w:r>
          </w:p>
          <w:p w14:paraId="16B171B6"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6. Розчин для розведення сироваток. Білково-сольовий буфер що містить детергент, блок-компоненти і консервант 0,4% ProClinТМ300 (фіолетовий). Готовий до використання.</w:t>
            </w:r>
          </w:p>
          <w:p w14:paraId="306416DB"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7. Розчин для розведення кон’югату. Білково-сольовий буфер, що містить детергент, блок-компоненти і консервант 0,4% ProClinТМ300 (червоний). Готовий до використання.</w:t>
            </w:r>
          </w:p>
          <w:p w14:paraId="0ACD8AD5"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8. ТМБ-субстрат. 3,3’,5,5’-тетраметилбензидин в розчині, що містить перекис водню (безбарвний). Готовий до використання.</w:t>
            </w:r>
          </w:p>
          <w:p w14:paraId="0A53B47F"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9. Стоп-реагент. Розчин сірчаної кислоти (безбарвний). Готовий до використання.</w:t>
            </w:r>
          </w:p>
          <w:p w14:paraId="48401892"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10. Клейка плівка.</w:t>
            </w:r>
          </w:p>
          <w:p w14:paraId="5DFB67DD"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11. Інструкція з використання.</w:t>
            </w:r>
          </w:p>
        </w:tc>
        <w:tc>
          <w:tcPr>
            <w:tcW w:w="417" w:type="pct"/>
            <w:tcBorders>
              <w:top w:val="single" w:sz="6" w:space="0" w:color="000000"/>
              <w:left w:val="single" w:sz="6" w:space="0" w:color="000000"/>
              <w:bottom w:val="single" w:sz="6" w:space="0" w:color="000000"/>
              <w:right w:val="single" w:sz="6" w:space="0" w:color="000000"/>
            </w:tcBorders>
            <w:vAlign w:val="center"/>
            <w:hideMark/>
          </w:tcPr>
          <w:p w14:paraId="10CC666D" w14:textId="77777777" w:rsidR="000D3C46" w:rsidRPr="009935C8" w:rsidRDefault="000D3C46" w:rsidP="0047750C">
            <w:pPr>
              <w:tabs>
                <w:tab w:val="left" w:pos="851"/>
              </w:tabs>
              <w:spacing w:after="0" w:line="240" w:lineRule="auto"/>
              <w:jc w:val="center"/>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lastRenderedPageBreak/>
              <w:t>шт</w:t>
            </w:r>
          </w:p>
        </w:tc>
        <w:tc>
          <w:tcPr>
            <w:tcW w:w="400" w:type="pct"/>
            <w:tcBorders>
              <w:top w:val="single" w:sz="6" w:space="0" w:color="000000"/>
              <w:left w:val="single" w:sz="6" w:space="0" w:color="000000"/>
              <w:bottom w:val="single" w:sz="6" w:space="0" w:color="000000"/>
              <w:right w:val="single" w:sz="4" w:space="0" w:color="000000"/>
            </w:tcBorders>
            <w:vAlign w:val="center"/>
            <w:hideMark/>
          </w:tcPr>
          <w:p w14:paraId="0C820E9C"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6</w:t>
            </w:r>
          </w:p>
        </w:tc>
      </w:tr>
      <w:tr w:rsidR="009935C8" w:rsidRPr="009935C8" w14:paraId="20EF6624"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2AB8200F"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49</w:t>
            </w:r>
          </w:p>
        </w:tc>
        <w:tc>
          <w:tcPr>
            <w:tcW w:w="774" w:type="pct"/>
            <w:tcBorders>
              <w:top w:val="single" w:sz="4" w:space="0" w:color="000000"/>
              <w:left w:val="single" w:sz="4" w:space="0" w:color="000000"/>
              <w:bottom w:val="single" w:sz="4" w:space="0" w:color="000000"/>
              <w:right w:val="single" w:sz="4" w:space="0" w:color="000000"/>
            </w:tcBorders>
            <w:vAlign w:val="center"/>
          </w:tcPr>
          <w:p w14:paraId="74B2B983" w14:textId="77777777" w:rsidR="000D3C46" w:rsidRPr="009935C8" w:rsidRDefault="000D3C46" w:rsidP="0047750C">
            <w:pPr>
              <w:spacing w:after="0" w:line="240" w:lineRule="auto"/>
              <w:jc w:val="center"/>
              <w:rPr>
                <w:rFonts w:ascii="Times New Roman" w:eastAsia="Times New Roman" w:hAnsi="Times New Roman"/>
                <w:bCs/>
                <w:color w:val="000000" w:themeColor="text1"/>
                <w:sz w:val="20"/>
                <w:szCs w:val="20"/>
              </w:rPr>
            </w:pPr>
            <w:r w:rsidRPr="009935C8">
              <w:rPr>
                <w:rFonts w:ascii="Times New Roman" w:hAnsi="Times New Roman"/>
                <w:bCs/>
                <w:color w:val="000000" w:themeColor="text1"/>
                <w:sz w:val="20"/>
                <w:szCs w:val="20"/>
                <w:shd w:val="clear" w:color="auto" w:fill="FFFFFF"/>
              </w:rPr>
              <w:t>Тест-система імуноферментна для виявлення антитіл класів IgG та IgM до Treponema pallidum</w:t>
            </w:r>
            <w:r w:rsidRPr="009935C8">
              <w:rPr>
                <w:rFonts w:ascii="Times New Roman" w:hAnsi="Times New Roman"/>
                <w:color w:val="000000" w:themeColor="text1"/>
                <w:sz w:val="20"/>
                <w:szCs w:val="20"/>
              </w:rPr>
              <w:t>, 192 визначення</w:t>
            </w:r>
          </w:p>
        </w:tc>
        <w:tc>
          <w:tcPr>
            <w:tcW w:w="839" w:type="pct"/>
            <w:tcBorders>
              <w:top w:val="single" w:sz="4" w:space="0" w:color="000000"/>
              <w:left w:val="single" w:sz="4" w:space="0" w:color="000000"/>
              <w:bottom w:val="single" w:sz="4" w:space="0" w:color="000000"/>
              <w:right w:val="single" w:sz="4" w:space="0" w:color="000000"/>
            </w:tcBorders>
            <w:vAlign w:val="center"/>
          </w:tcPr>
          <w:p w14:paraId="0783BD2C" w14:textId="77777777" w:rsidR="000D3C46" w:rsidRPr="009935C8" w:rsidRDefault="000D3C46" w:rsidP="0047750C">
            <w:pPr>
              <w:widowControl w:val="0"/>
              <w:autoSpaceDE w:val="0"/>
              <w:autoSpaceDN w:val="0"/>
              <w:adjustRightInd w:val="0"/>
              <w:spacing w:after="0" w:line="240" w:lineRule="auto"/>
              <w:rPr>
                <w:rFonts w:ascii="Times New Roman" w:hAnsi="Times New Roman"/>
                <w:color w:val="000000" w:themeColor="text1"/>
                <w:sz w:val="20"/>
                <w:szCs w:val="20"/>
                <w:lang w:eastAsia="ru-RU"/>
              </w:rPr>
            </w:pPr>
            <w:r w:rsidRPr="009935C8">
              <w:rPr>
                <w:rFonts w:ascii="Times New Roman" w:hAnsi="Times New Roman"/>
                <w:iCs/>
                <w:color w:val="000000" w:themeColor="text1"/>
                <w:sz w:val="20"/>
                <w:szCs w:val="20"/>
                <w:lang w:eastAsia="ru-RU"/>
              </w:rPr>
              <w:t>51815 Treponema pallidum, антитіла класу імуноглобулін G (IgG) та імуноглобулін M (IgM), набір, імуноферментний аналіз (ІФА)</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63FCE7B8"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Призначення: для якісного виявлення IgG та IgМ антитіл до Treponema pallidum в сироватці та плазмі крові людини методом імуноферментного аналізу (ІФА) як на ранніх стадіях, так і при хронічному перебігу захворювання.</w:t>
            </w:r>
          </w:p>
          <w:p w14:paraId="78527A85"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Тест-системи повинні бути стрипової комплектації з можливістю відокремлення кожної лунки. </w:t>
            </w:r>
          </w:p>
          <w:p w14:paraId="0F334A1D"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Можливість проведення аналізу як з використанням стандартного обладнання для ІФА, так і за допомогою автоматичних імуноферментних аналізаторів відкритого типу, з використанням валідованого протоколу постановки аналізу.</w:t>
            </w:r>
          </w:p>
          <w:p w14:paraId="3DAEEF83"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Принцип аналізу повинен базуватися на методі твердофазного непрямого ІФА з двоетапною процедурою.</w:t>
            </w:r>
          </w:p>
          <w:p w14:paraId="7B27382C"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Наявність не менше двох режимів проведення аналізу: з використанням термошейкера та без використанням термошейкера.</w:t>
            </w:r>
          </w:p>
          <w:p w14:paraId="2AA2EA0B"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Під час внесення зразка повинен змінюватися колір розчину в лунці, що забезпечує контроль внесення досліджуваного зразка в лунку.</w:t>
            </w:r>
          </w:p>
          <w:p w14:paraId="46F97DCA"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Розчин проявника повинний бути готовий до використання і містити готову суміш тетраметилбензидину з субстратом.</w:t>
            </w:r>
          </w:p>
          <w:p w14:paraId="6C5B8765"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Об’єм досліджуваного зразка - не більше 20 мкл.</w:t>
            </w:r>
          </w:p>
          <w:p w14:paraId="0E6625CE"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Тривалість проведення аналізу - не більше 2-х годин.</w:t>
            </w:r>
          </w:p>
          <w:p w14:paraId="7FC509E7"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 xml:space="preserve">Після первинного відкриття упаковки всі реагенти повинні бути стабільними впродовж терміну придатності тест-системи, за умови їх зберігання в </w:t>
            </w:r>
            <w:r w:rsidRPr="009935C8">
              <w:rPr>
                <w:rFonts w:ascii="Times New Roman" w:eastAsia="Times New Roman" w:hAnsi="Times New Roman"/>
                <w:color w:val="000000" w:themeColor="text1"/>
                <w:sz w:val="20"/>
                <w:szCs w:val="20"/>
                <w:lang w:eastAsia="ru-RU"/>
              </w:rPr>
              <w:lastRenderedPageBreak/>
              <w:t>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 Можливість транспортування тест-систем при температурі 9-25ºС протягом десяти діб.</w:t>
            </w:r>
          </w:p>
          <w:p w14:paraId="4519DA5B"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Загальний термін придатності тест-системи - не менше 18 місяців.</w:t>
            </w:r>
          </w:p>
          <w:p w14:paraId="0BDA9D38"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 xml:space="preserve">Чутливість та специфічність тест-систем - не менше 100%. </w:t>
            </w:r>
            <w:proofErr w:type="gramStart"/>
            <w:r w:rsidRPr="009935C8">
              <w:rPr>
                <w:rFonts w:ascii="Times New Roman" w:eastAsia="Times New Roman" w:hAnsi="Times New Roman"/>
                <w:color w:val="000000" w:themeColor="text1"/>
                <w:sz w:val="20"/>
                <w:szCs w:val="20"/>
                <w:lang w:eastAsia="ru-RU"/>
              </w:rPr>
              <w:t>Чутливість  та</w:t>
            </w:r>
            <w:proofErr w:type="gramEnd"/>
            <w:r w:rsidRPr="009935C8">
              <w:rPr>
                <w:rFonts w:ascii="Times New Roman" w:eastAsia="Times New Roman" w:hAnsi="Times New Roman"/>
                <w:color w:val="000000" w:themeColor="text1"/>
                <w:sz w:val="20"/>
                <w:szCs w:val="20"/>
                <w:lang w:eastAsia="ru-RU"/>
              </w:rPr>
              <w:t xml:space="preserve"> специфічність тест-систем повинна бути підтверджена документально.</w:t>
            </w:r>
          </w:p>
          <w:p w14:paraId="5CCE1DBF"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Склад набору повинен включати:</w:t>
            </w:r>
          </w:p>
          <w:p w14:paraId="6A580F43"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1. Полістироловий 96-лунковий планшет в вакуумованому пакеті з ламінованого алюмінію з замком Ziploc в лунках якого сорбовані рекомбінантні білки Трр 15, Трр 17, Трр 41 та Трр 47 – аналоги антигенів T. pallidum. Готовий до використання.</w:t>
            </w:r>
          </w:p>
          <w:p w14:paraId="4F4E663D"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2. Концентрат кон’югату (11x). Моноклональні антитіла до IgG та IgМ людини, кон’юговані з пероксидазою хрону, консервант 0,4% ProClinТМ300 (червоний).</w:t>
            </w:r>
          </w:p>
          <w:p w14:paraId="0DB51764"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 xml:space="preserve">3. Позитивний контроль. Очищені імуноглобуліни людини, специфічні до </w:t>
            </w:r>
            <w:proofErr w:type="gramStart"/>
            <w:r w:rsidRPr="009935C8">
              <w:rPr>
                <w:rFonts w:ascii="Times New Roman" w:eastAsia="Times New Roman" w:hAnsi="Times New Roman"/>
                <w:color w:val="000000" w:themeColor="text1"/>
                <w:sz w:val="20"/>
                <w:szCs w:val="20"/>
                <w:lang w:eastAsia="ru-RU"/>
              </w:rPr>
              <w:t>T.pallidum</w:t>
            </w:r>
            <w:proofErr w:type="gramEnd"/>
            <w:r w:rsidRPr="009935C8">
              <w:rPr>
                <w:rFonts w:ascii="Times New Roman" w:eastAsia="Times New Roman" w:hAnsi="Times New Roman"/>
                <w:color w:val="000000" w:themeColor="text1"/>
                <w:sz w:val="20"/>
                <w:szCs w:val="20"/>
                <w:lang w:eastAsia="ru-RU"/>
              </w:rPr>
              <w:t>, консервант 0,4% ProClinТМ300 (світло-жовтий). Готовий до використання.</w:t>
            </w:r>
          </w:p>
          <w:p w14:paraId="774F1A03"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 xml:space="preserve">4. Негативний контроль. Інактивована сироватка крові людини, яка не містить HВsAg, антиген р24 ВІЛ-1, антитіла до ВІЛ-1/2, вірусу гепатиту С і </w:t>
            </w:r>
            <w:proofErr w:type="gramStart"/>
            <w:r w:rsidRPr="009935C8">
              <w:rPr>
                <w:rFonts w:ascii="Times New Roman" w:eastAsia="Times New Roman" w:hAnsi="Times New Roman"/>
                <w:color w:val="000000" w:themeColor="text1"/>
                <w:sz w:val="20"/>
                <w:szCs w:val="20"/>
                <w:lang w:eastAsia="ru-RU"/>
              </w:rPr>
              <w:t>Т.pallidum</w:t>
            </w:r>
            <w:proofErr w:type="gramEnd"/>
            <w:r w:rsidRPr="009935C8">
              <w:rPr>
                <w:rFonts w:ascii="Times New Roman" w:eastAsia="Times New Roman" w:hAnsi="Times New Roman"/>
                <w:color w:val="000000" w:themeColor="text1"/>
                <w:sz w:val="20"/>
                <w:szCs w:val="20"/>
                <w:lang w:eastAsia="ru-RU"/>
              </w:rPr>
              <w:t>, консерванти: 0,2% ProClinТМ300 і 0,099% азид натрію (світло-жовтий). Готовий до використання.</w:t>
            </w:r>
          </w:p>
          <w:p w14:paraId="30A5D842"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5. Концентрат розчину для промивання (26х). Концентрат сольового буферу з детергентом (безбарвний, допускається розшарування та випадіння кристалічного осаду, що розчиняється при нагріванні).</w:t>
            </w:r>
          </w:p>
          <w:p w14:paraId="6566167E"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6. Розчин для розведення сироваток. Білково-сольовий буфер що містить детергент, блок-компоненти і консервант 0,4% ProClinТМ300 (фіолетовий). Готовий до використання.</w:t>
            </w:r>
          </w:p>
          <w:p w14:paraId="1879DAA9"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7. Розчин для розведення кон’югату. Білково-сольовий буфер, що містить детергент, блок-компоненти і</w:t>
            </w:r>
          </w:p>
          <w:p w14:paraId="15C634AD"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консервант 0,4% ProClinТМ300 (червоний). Готовий до використання.</w:t>
            </w:r>
          </w:p>
          <w:p w14:paraId="6FDF9BEC"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8. ТМБ-субстрат. 3,3’,5,5’-тетраметилбензидин в розчині, що містить перекис водню (безбарвний). Готовий до використання.</w:t>
            </w:r>
          </w:p>
          <w:p w14:paraId="706DAD15"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9. Стоп-реагент. Розчин сірчаної кислоти (безбарвний). Готовий до використання.</w:t>
            </w:r>
          </w:p>
          <w:p w14:paraId="3A9604AD"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10. Клейка плівка.</w:t>
            </w:r>
          </w:p>
          <w:p w14:paraId="283E390A"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11. Інструкція з використання.</w:t>
            </w:r>
          </w:p>
        </w:tc>
        <w:tc>
          <w:tcPr>
            <w:tcW w:w="417" w:type="pct"/>
            <w:tcBorders>
              <w:top w:val="single" w:sz="6" w:space="0" w:color="000000"/>
              <w:left w:val="single" w:sz="6" w:space="0" w:color="000000"/>
              <w:bottom w:val="single" w:sz="6" w:space="0" w:color="000000"/>
              <w:right w:val="single" w:sz="6" w:space="0" w:color="000000"/>
            </w:tcBorders>
            <w:vAlign w:val="center"/>
            <w:hideMark/>
          </w:tcPr>
          <w:p w14:paraId="761F0674" w14:textId="77777777" w:rsidR="000D3C46" w:rsidRPr="009935C8" w:rsidRDefault="000D3C46" w:rsidP="0047750C">
            <w:pPr>
              <w:tabs>
                <w:tab w:val="left" w:pos="851"/>
              </w:tabs>
              <w:spacing w:after="0" w:line="240" w:lineRule="auto"/>
              <w:jc w:val="center"/>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lastRenderedPageBreak/>
              <w:t>шт</w:t>
            </w:r>
          </w:p>
        </w:tc>
        <w:tc>
          <w:tcPr>
            <w:tcW w:w="400" w:type="pct"/>
            <w:tcBorders>
              <w:top w:val="single" w:sz="6" w:space="0" w:color="000000"/>
              <w:left w:val="single" w:sz="6" w:space="0" w:color="000000"/>
              <w:bottom w:val="single" w:sz="6" w:space="0" w:color="000000"/>
              <w:right w:val="single" w:sz="4" w:space="0" w:color="000000"/>
            </w:tcBorders>
            <w:vAlign w:val="center"/>
            <w:hideMark/>
          </w:tcPr>
          <w:p w14:paraId="1F477778"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4</w:t>
            </w:r>
          </w:p>
        </w:tc>
      </w:tr>
      <w:tr w:rsidR="009935C8" w:rsidRPr="009935C8" w14:paraId="09ADCF1D"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1B2E33E5"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50</w:t>
            </w:r>
          </w:p>
        </w:tc>
        <w:tc>
          <w:tcPr>
            <w:tcW w:w="774" w:type="pct"/>
            <w:tcBorders>
              <w:top w:val="single" w:sz="4" w:space="0" w:color="000000"/>
              <w:left w:val="single" w:sz="4" w:space="0" w:color="000000"/>
              <w:bottom w:val="single" w:sz="4" w:space="0" w:color="000000"/>
              <w:right w:val="single" w:sz="4" w:space="0" w:color="000000"/>
            </w:tcBorders>
            <w:vAlign w:val="center"/>
          </w:tcPr>
          <w:p w14:paraId="5689903D" w14:textId="77777777" w:rsidR="000D3C46" w:rsidRPr="009935C8" w:rsidRDefault="000D3C46" w:rsidP="0047750C">
            <w:pPr>
              <w:spacing w:after="0" w:line="240" w:lineRule="auto"/>
              <w:jc w:val="center"/>
              <w:rPr>
                <w:rFonts w:ascii="Times New Roman" w:hAnsi="Times New Roman"/>
                <w:color w:val="000000" w:themeColor="text1"/>
                <w:sz w:val="20"/>
                <w:szCs w:val="20"/>
              </w:rPr>
            </w:pPr>
            <w:r w:rsidRPr="009935C8">
              <w:rPr>
                <w:rFonts w:ascii="Times New Roman" w:hAnsi="Times New Roman"/>
                <w:bCs/>
                <w:color w:val="000000" w:themeColor="text1"/>
                <w:sz w:val="20"/>
                <w:szCs w:val="20"/>
                <w:shd w:val="clear" w:color="auto" w:fill="FFFFFF"/>
              </w:rPr>
              <w:t xml:space="preserve">Тест-система імуноферментна для виявлення антитіл до вірусу імунодефіциту людини першого та </w:t>
            </w:r>
            <w:r w:rsidRPr="009935C8">
              <w:rPr>
                <w:rFonts w:ascii="Times New Roman" w:hAnsi="Times New Roman"/>
                <w:bCs/>
                <w:color w:val="000000" w:themeColor="text1"/>
                <w:sz w:val="20"/>
                <w:szCs w:val="20"/>
                <w:shd w:val="clear" w:color="auto" w:fill="FFFFFF"/>
              </w:rPr>
              <w:lastRenderedPageBreak/>
              <w:t>другого типів, 192 визначення</w:t>
            </w:r>
          </w:p>
        </w:tc>
        <w:tc>
          <w:tcPr>
            <w:tcW w:w="839" w:type="pct"/>
            <w:tcBorders>
              <w:top w:val="single" w:sz="4" w:space="0" w:color="000000"/>
              <w:left w:val="single" w:sz="4" w:space="0" w:color="000000"/>
              <w:bottom w:val="single" w:sz="4" w:space="0" w:color="000000"/>
              <w:right w:val="single" w:sz="4" w:space="0" w:color="000000"/>
            </w:tcBorders>
            <w:vAlign w:val="center"/>
          </w:tcPr>
          <w:p w14:paraId="766F48E7" w14:textId="77777777" w:rsidR="000D3C46" w:rsidRPr="009935C8" w:rsidRDefault="000D3C46" w:rsidP="0047750C">
            <w:pPr>
              <w:widowControl w:val="0"/>
              <w:autoSpaceDE w:val="0"/>
              <w:autoSpaceDN w:val="0"/>
              <w:adjustRightInd w:val="0"/>
              <w:spacing w:after="0" w:line="240" w:lineRule="auto"/>
              <w:rPr>
                <w:rFonts w:ascii="Times New Roman" w:hAnsi="Times New Roman"/>
                <w:color w:val="000000" w:themeColor="text1"/>
                <w:sz w:val="20"/>
                <w:szCs w:val="20"/>
                <w:lang w:eastAsia="ru-RU"/>
              </w:rPr>
            </w:pPr>
            <w:r w:rsidRPr="009935C8">
              <w:rPr>
                <w:rFonts w:ascii="Times New Roman" w:hAnsi="Times New Roman"/>
                <w:iCs/>
                <w:color w:val="000000" w:themeColor="text1"/>
                <w:sz w:val="20"/>
                <w:szCs w:val="20"/>
                <w:lang w:eastAsia="ru-RU"/>
              </w:rPr>
              <w:lastRenderedPageBreak/>
              <w:t>48451 ВІЛ-1/ВІЛ-2, антитіла IVD (діагностика in vitro), набір, імуноферментний аналіз (ІФА)</w:t>
            </w:r>
          </w:p>
        </w:tc>
        <w:tc>
          <w:tcPr>
            <w:tcW w:w="2313" w:type="pct"/>
            <w:tcBorders>
              <w:top w:val="single" w:sz="4" w:space="0" w:color="000000"/>
              <w:left w:val="single" w:sz="4" w:space="0" w:color="000000"/>
              <w:bottom w:val="single" w:sz="4" w:space="0" w:color="000000"/>
              <w:right w:val="single" w:sz="4" w:space="0" w:color="000000"/>
            </w:tcBorders>
            <w:vAlign w:val="center"/>
          </w:tcPr>
          <w:p w14:paraId="264CB078"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Призначення: для виявлення сумарних антитіл (IgG, IgM, IgА) до вірусу імунодефіциту людини 1 та 2 типів в сироватці та плазмі крові людини методом імуноферментного аналізу, в тому числі на ранніх етапах ВІЛ-інфекції.</w:t>
            </w:r>
          </w:p>
          <w:p w14:paraId="671AAA75"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Тест-системи повинні бути стрипової комплектації з можливістю відокремлення кожної лунки. </w:t>
            </w:r>
          </w:p>
          <w:p w14:paraId="050A338F"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 xml:space="preserve">Можливість проведення аналізу як з використанням стандартного обладнання для ІФА, так і за </w:t>
            </w:r>
            <w:r w:rsidRPr="009935C8">
              <w:rPr>
                <w:rFonts w:ascii="Times New Roman" w:eastAsia="Times New Roman" w:hAnsi="Times New Roman"/>
                <w:color w:val="000000" w:themeColor="text1"/>
                <w:sz w:val="20"/>
                <w:szCs w:val="20"/>
                <w:lang w:eastAsia="ru-RU"/>
              </w:rPr>
              <w:lastRenderedPageBreak/>
              <w:t>допомогою автоматичних імуноферментних аналізаторів відкритого типу, з використанням валідованого протоколу постановки аналізу.</w:t>
            </w:r>
          </w:p>
          <w:p w14:paraId="73689B62"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Принцип аналізу повинен базуватися на методі твердофазного ІФА „сендвіч”-варіанта, з використанням біотин-стрептавідинового підсилення специфічного сигналу.</w:t>
            </w:r>
          </w:p>
          <w:p w14:paraId="0F1E05C7"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Наявність не менше двох режимів проведення аналізу: з використанням термошейкера та без використанням термошейкера.</w:t>
            </w:r>
          </w:p>
          <w:p w14:paraId="0DD04A7C"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Під час внесення зразка повинен змінюватися колір розчину в лунці, що забезпечує контроль внесення досліджуваного зразка в лунку.</w:t>
            </w:r>
          </w:p>
          <w:p w14:paraId="0AC62A74"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Розчин проявника повинний бути готовий до використання і містити готову суміш тетраметилбензидину з субстратом.</w:t>
            </w:r>
          </w:p>
          <w:p w14:paraId="6F57487A"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Об’єм досліджуваного зразка - не більше 70 мкл.</w:t>
            </w:r>
          </w:p>
          <w:p w14:paraId="02847433"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Тривалість проведення аналізу - не більше 2-х годин.</w:t>
            </w:r>
          </w:p>
          <w:p w14:paraId="2E6A7004"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 Можливість транспортування тест-систем при температурі 9-25ºС протягом десяти діб.</w:t>
            </w:r>
          </w:p>
          <w:p w14:paraId="445818BB"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Загальний термін придатності тест-системи - не менше 18 місяців.</w:t>
            </w:r>
          </w:p>
          <w:p w14:paraId="02B98F29"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Чутливість та специфічність тест-систем - не менше 100%. Чутливість та специфічність тест-систем повинна бути підтверджена документально.</w:t>
            </w:r>
          </w:p>
          <w:p w14:paraId="23B5C77A"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Склад набору повинен включати:</w:t>
            </w:r>
          </w:p>
          <w:p w14:paraId="0FB253EA"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1. Полістироловий 96-лунковий планшет в вакуумованому пакеті з ламінованого алюмінію з замком Ziploc, в лунках якого сорбовані рекомбінантні поліпептиди – аналоги антигенів ВІЛ-1 Env1 (gp120, gp41), Gag1 (p24, p17) і ВІЛ-2 Env2 (gp36). Готовий до використання.</w:t>
            </w:r>
          </w:p>
          <w:p w14:paraId="4749F227"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2. Концентрат кон’югату №1 (11x). Суміш біотинільованих кон’югатів рекомбінантних поліпептидів Env-1 і Env-2. Консервант 0,25% фенол (синій).</w:t>
            </w:r>
          </w:p>
          <w:p w14:paraId="7ADB9A35"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3. Концентрат кон’югату №2 (11x). Суміш пероксидазних кон’югатів стрептавідину та рекомбінантних антигенів ВІЛ. Консервант: 0,1% 5-бромо-5-нітро-1,3-діоксан (BND) (помаранчевий).</w:t>
            </w:r>
          </w:p>
          <w:p w14:paraId="55B7CD80"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4. Позитивний контроль. Очищені IgG людини, специфічні до ВІЛ. Консервант 0,4% ProClinТМ300 (світло-жовтий). Готовий до використання.</w:t>
            </w:r>
          </w:p>
          <w:p w14:paraId="07539739"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 xml:space="preserve">5. Негативний контроль. Інактивована сироватка крові людини, яка не містить HВsAg, антиген р24 ВІЛ-1 та антитіла до ВІЛ-1/2, вірусу гепатиту С і </w:t>
            </w:r>
            <w:proofErr w:type="gramStart"/>
            <w:r w:rsidRPr="009935C8">
              <w:rPr>
                <w:rFonts w:ascii="Times New Roman" w:eastAsia="Times New Roman" w:hAnsi="Times New Roman"/>
                <w:color w:val="000000" w:themeColor="text1"/>
                <w:sz w:val="20"/>
                <w:szCs w:val="20"/>
                <w:lang w:eastAsia="ru-RU"/>
              </w:rPr>
              <w:t>T.pallidum</w:t>
            </w:r>
            <w:proofErr w:type="gramEnd"/>
            <w:r w:rsidRPr="009935C8">
              <w:rPr>
                <w:rFonts w:ascii="Times New Roman" w:eastAsia="Times New Roman" w:hAnsi="Times New Roman"/>
                <w:color w:val="000000" w:themeColor="text1"/>
                <w:sz w:val="20"/>
                <w:szCs w:val="20"/>
                <w:lang w:eastAsia="ru-RU"/>
              </w:rPr>
              <w:t>. Консерванти 0,2% ProClinТМ300 і 0,099% азид натрію (світло-жовтий). Готовий до використання.</w:t>
            </w:r>
          </w:p>
          <w:p w14:paraId="2CDD1284"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6. Концентрат розчину для промивання (26х). Концентрат сольового буферу з детергентом (безбарвний, допускається розшарування та випадіння кристалічного осаду, що розчиняється при нагріванні).</w:t>
            </w:r>
          </w:p>
          <w:p w14:paraId="381C1D42"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lastRenderedPageBreak/>
              <w:t>7. Розчин для розведення кон’югату №1. Білково-сольовий буфер що містить детергент, блок-компоненти і консервант 0,4% ProClinТМ300 (фіолетовий). Готовий до використання.</w:t>
            </w:r>
          </w:p>
          <w:p w14:paraId="299B3582"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8. Розчин для розведення кон’югату №2. Сольовий буфер що містить детергент, блок-компоненти і консервант 0,4% ProClinТМ300 (червоний). Готовий до використання.</w:t>
            </w:r>
          </w:p>
          <w:p w14:paraId="42608F79"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9. ТМБ-субстрат. 3,3’,5,5’-тетраметилбензидин в розчині, що містить перекис водню (безбарвний). Готовий до використання.</w:t>
            </w:r>
          </w:p>
          <w:p w14:paraId="0D6CE73B"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10. Стоп-реагент. Розчин сірчаної кислоти (безбарвний). Готовий до використання.</w:t>
            </w:r>
          </w:p>
          <w:p w14:paraId="25EF86D8"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11. Клейка плівка.</w:t>
            </w:r>
          </w:p>
          <w:p w14:paraId="7114E016" w14:textId="77777777" w:rsidR="000D3C46" w:rsidRPr="009935C8" w:rsidRDefault="000D3C46" w:rsidP="0047750C">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935C8">
              <w:rPr>
                <w:rFonts w:ascii="Times New Roman" w:eastAsia="Times New Roman" w:hAnsi="Times New Roman"/>
                <w:color w:val="000000" w:themeColor="text1"/>
                <w:sz w:val="20"/>
                <w:szCs w:val="20"/>
                <w:lang w:eastAsia="ru-RU"/>
              </w:rPr>
              <w:t>12. Інструкція з використання.</w:t>
            </w:r>
          </w:p>
          <w:p w14:paraId="48E5A11B" w14:textId="77777777" w:rsidR="000D3C46" w:rsidRPr="009935C8" w:rsidRDefault="000D3C46" w:rsidP="0047750C">
            <w:pPr>
              <w:spacing w:after="0" w:line="240" w:lineRule="auto"/>
              <w:rPr>
                <w:rFonts w:ascii="Times New Roman" w:hAnsi="Times New Roman"/>
                <w:color w:val="000000" w:themeColor="text1"/>
                <w:sz w:val="20"/>
                <w:szCs w:val="20"/>
              </w:rPr>
            </w:pP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2C625F0D" w14:textId="77777777" w:rsidR="000D3C46" w:rsidRPr="009935C8" w:rsidRDefault="000D3C46" w:rsidP="0047750C">
            <w:pPr>
              <w:tabs>
                <w:tab w:val="left" w:pos="851"/>
              </w:tabs>
              <w:spacing w:after="0" w:line="240" w:lineRule="auto"/>
              <w:jc w:val="center"/>
              <w:rPr>
                <w:rFonts w:ascii="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lastRenderedPageBreak/>
              <w:t>шт</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54E5522F" w14:textId="77777777" w:rsidR="000D3C46" w:rsidRPr="009935C8" w:rsidRDefault="000D3C46" w:rsidP="0047750C">
            <w:pPr>
              <w:tabs>
                <w:tab w:val="left" w:pos="851"/>
              </w:tabs>
              <w:spacing w:after="0" w:line="240" w:lineRule="auto"/>
              <w:jc w:val="both"/>
              <w:rPr>
                <w:rFonts w:ascii="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4</w:t>
            </w:r>
          </w:p>
        </w:tc>
      </w:tr>
      <w:tr w:rsidR="009935C8" w:rsidRPr="009935C8" w14:paraId="73884DED"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6BEF4082"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lastRenderedPageBreak/>
              <w:t>51</w:t>
            </w:r>
          </w:p>
        </w:tc>
        <w:tc>
          <w:tcPr>
            <w:tcW w:w="774" w:type="pct"/>
            <w:tcBorders>
              <w:top w:val="single" w:sz="4" w:space="0" w:color="000000"/>
              <w:left w:val="single" w:sz="4" w:space="0" w:color="000000"/>
              <w:bottom w:val="single" w:sz="4" w:space="0" w:color="000000"/>
              <w:right w:val="single" w:sz="4" w:space="0" w:color="000000"/>
            </w:tcBorders>
            <w:vAlign w:val="center"/>
          </w:tcPr>
          <w:p w14:paraId="548AA52D" w14:textId="77777777" w:rsidR="000D3C46" w:rsidRPr="009935C8" w:rsidRDefault="000D3C46" w:rsidP="0047750C">
            <w:pPr>
              <w:spacing w:after="0" w:line="240" w:lineRule="auto"/>
              <w:jc w:val="center"/>
              <w:rPr>
                <w:rFonts w:ascii="Times New Roman" w:eastAsia="Times New Roman" w:hAnsi="Times New Roman"/>
                <w:bCs/>
                <w:color w:val="000000" w:themeColor="text1"/>
                <w:sz w:val="20"/>
                <w:szCs w:val="20"/>
              </w:rPr>
            </w:pPr>
            <w:r w:rsidRPr="009935C8">
              <w:rPr>
                <w:rFonts w:ascii="Times New Roman" w:hAnsi="Times New Roman"/>
                <w:color w:val="000000" w:themeColor="text1"/>
                <w:sz w:val="20"/>
                <w:szCs w:val="20"/>
                <w:lang w:val="en-US"/>
              </w:rPr>
              <w:t>Смужки індикаторні РН № 50</w:t>
            </w:r>
          </w:p>
        </w:tc>
        <w:tc>
          <w:tcPr>
            <w:tcW w:w="839" w:type="pct"/>
            <w:tcBorders>
              <w:top w:val="single" w:sz="4" w:space="0" w:color="000000"/>
              <w:left w:val="single" w:sz="4" w:space="0" w:color="000000"/>
              <w:bottom w:val="single" w:sz="4" w:space="0" w:color="000000"/>
              <w:right w:val="single" w:sz="4" w:space="0" w:color="000000"/>
            </w:tcBorders>
            <w:vAlign w:val="center"/>
          </w:tcPr>
          <w:p w14:paraId="65EF8331" w14:textId="77777777" w:rsidR="000D3C46" w:rsidRPr="009935C8" w:rsidRDefault="000D3C46" w:rsidP="0047750C">
            <w:pPr>
              <w:autoSpaceDN w:val="0"/>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54522 - рН сечі IVD (діагностика in vitro), набір, колориметрична тест-смужка, експрес-аналіз</w:t>
            </w:r>
          </w:p>
        </w:tc>
        <w:tc>
          <w:tcPr>
            <w:tcW w:w="2313" w:type="pct"/>
            <w:tcBorders>
              <w:top w:val="single" w:sz="4" w:space="0" w:color="000000"/>
              <w:left w:val="single" w:sz="4" w:space="0" w:color="000000"/>
              <w:bottom w:val="single" w:sz="4" w:space="0" w:color="000000"/>
              <w:right w:val="single" w:sz="4" w:space="0" w:color="000000"/>
            </w:tcBorders>
            <w:vAlign w:val="center"/>
          </w:tcPr>
          <w:p w14:paraId="3088D275" w14:textId="77777777" w:rsidR="000D3C46" w:rsidRPr="009935C8" w:rsidRDefault="000D3C46" w:rsidP="0047750C">
            <w:pPr>
              <w:spacing w:after="0" w:line="240" w:lineRule="auto"/>
              <w:jc w:val="center"/>
              <w:rPr>
                <w:rFonts w:ascii="Times New Roman" w:eastAsia="Times New Roman" w:hAnsi="Times New Roman"/>
                <w:bCs/>
                <w:color w:val="000000" w:themeColor="text1"/>
                <w:sz w:val="20"/>
                <w:szCs w:val="20"/>
              </w:rPr>
            </w:pPr>
            <w:r w:rsidRPr="009935C8">
              <w:rPr>
                <w:rFonts w:ascii="Times New Roman" w:hAnsi="Times New Roman"/>
                <w:color w:val="000000" w:themeColor="text1"/>
                <w:sz w:val="20"/>
                <w:szCs w:val="20"/>
              </w:rPr>
              <w:t xml:space="preserve">Смужки </w:t>
            </w:r>
            <w:proofErr w:type="gramStart"/>
            <w:r w:rsidRPr="009935C8">
              <w:rPr>
                <w:rFonts w:ascii="Times New Roman" w:hAnsi="Times New Roman"/>
                <w:color w:val="000000" w:themeColor="text1"/>
                <w:sz w:val="20"/>
                <w:szCs w:val="20"/>
              </w:rPr>
              <w:t>індикаторні  рН</w:t>
            </w:r>
            <w:proofErr w:type="gramEnd"/>
            <w:r w:rsidRPr="009935C8">
              <w:rPr>
                <w:rFonts w:ascii="Times New Roman" w:hAnsi="Times New Roman"/>
                <w:color w:val="000000" w:themeColor="text1"/>
                <w:sz w:val="20"/>
                <w:szCs w:val="20"/>
              </w:rPr>
              <w:t>-тест 50 індикаторних смужок для визначення рН сечі</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0BFE9C50" w14:textId="77777777" w:rsidR="000D3C46" w:rsidRPr="009935C8" w:rsidRDefault="000D3C46" w:rsidP="0047750C">
            <w:pPr>
              <w:tabs>
                <w:tab w:val="left" w:pos="851"/>
              </w:tabs>
              <w:spacing w:after="0" w:line="240" w:lineRule="auto"/>
              <w:jc w:val="center"/>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пак</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41BF5951"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10</w:t>
            </w:r>
          </w:p>
        </w:tc>
      </w:tr>
      <w:tr w:rsidR="009935C8" w:rsidRPr="009935C8" w14:paraId="44051594"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4F226193"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52</w:t>
            </w:r>
          </w:p>
        </w:tc>
        <w:tc>
          <w:tcPr>
            <w:tcW w:w="774" w:type="pct"/>
            <w:tcBorders>
              <w:top w:val="single" w:sz="4" w:space="0" w:color="000000"/>
              <w:left w:val="single" w:sz="4" w:space="0" w:color="000000"/>
              <w:bottom w:val="single" w:sz="4" w:space="0" w:color="000000"/>
              <w:right w:val="single" w:sz="4" w:space="0" w:color="000000"/>
            </w:tcBorders>
            <w:vAlign w:val="center"/>
          </w:tcPr>
          <w:p w14:paraId="75063491"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Смужки індикаторні Ацетонтест №50</w:t>
            </w:r>
          </w:p>
        </w:tc>
        <w:tc>
          <w:tcPr>
            <w:tcW w:w="839" w:type="pct"/>
            <w:tcBorders>
              <w:top w:val="single" w:sz="4" w:space="0" w:color="000000"/>
              <w:left w:val="single" w:sz="4" w:space="0" w:color="000000"/>
              <w:bottom w:val="single" w:sz="4" w:space="0" w:color="000000"/>
              <w:right w:val="single" w:sz="4" w:space="0" w:color="000000"/>
            </w:tcBorders>
            <w:vAlign w:val="center"/>
          </w:tcPr>
          <w:p w14:paraId="0A1B9BA9" w14:textId="77777777" w:rsidR="000D3C46" w:rsidRPr="009935C8" w:rsidRDefault="000D3C46" w:rsidP="0047750C">
            <w:pPr>
              <w:autoSpaceDN w:val="0"/>
              <w:spacing w:after="0" w:line="240" w:lineRule="auto"/>
              <w:jc w:val="center"/>
              <w:rPr>
                <w:rFonts w:ascii="Times New Roman" w:eastAsia="Times New Roman" w:hAnsi="Times New Roman"/>
                <w:color w:val="000000" w:themeColor="text1"/>
                <w:sz w:val="20"/>
                <w:szCs w:val="20"/>
                <w:shd w:val="clear" w:color="auto" w:fill="FDFEFD"/>
              </w:rPr>
            </w:pPr>
            <w:r w:rsidRPr="009935C8">
              <w:rPr>
                <w:rFonts w:ascii="Times New Roman" w:hAnsi="Times New Roman"/>
                <w:color w:val="000000" w:themeColor="text1"/>
                <w:sz w:val="20"/>
                <w:szCs w:val="20"/>
                <w:bdr w:val="none" w:sz="0" w:space="0" w:color="auto" w:frame="1"/>
                <w:shd w:val="clear" w:color="auto" w:fill="FDFEFD"/>
              </w:rPr>
              <w:t>54519 - Кетони сечі IVD (діагностика in vitro), набір, колориметрична тест-смужка, експрес-аналіз</w:t>
            </w:r>
          </w:p>
        </w:tc>
        <w:tc>
          <w:tcPr>
            <w:tcW w:w="2313" w:type="pct"/>
            <w:tcBorders>
              <w:top w:val="single" w:sz="4" w:space="0" w:color="000000"/>
              <w:left w:val="single" w:sz="4" w:space="0" w:color="000000"/>
              <w:bottom w:val="single" w:sz="4" w:space="0" w:color="000000"/>
              <w:right w:val="single" w:sz="4" w:space="0" w:color="000000"/>
            </w:tcBorders>
            <w:vAlign w:val="center"/>
          </w:tcPr>
          <w:p w14:paraId="602F54F8" w14:textId="77777777" w:rsidR="000D3C46" w:rsidRPr="009935C8" w:rsidRDefault="000D3C46" w:rsidP="0047750C">
            <w:pPr>
              <w:snapToGrid w:val="0"/>
              <w:spacing w:after="0" w:line="240" w:lineRule="auto"/>
              <w:jc w:val="both"/>
              <w:rPr>
                <w:rFonts w:ascii="Times New Roman" w:eastAsia="Times New Roman" w:hAnsi="Times New Roman"/>
                <w:color w:val="000000" w:themeColor="text1"/>
                <w:kern w:val="2"/>
                <w:sz w:val="20"/>
                <w:szCs w:val="20"/>
                <w:lang w:eastAsia="ar-SA"/>
              </w:rPr>
            </w:pPr>
            <w:r w:rsidRPr="009935C8">
              <w:rPr>
                <w:rFonts w:ascii="Times New Roman" w:hAnsi="Times New Roman"/>
                <w:color w:val="000000" w:themeColor="text1"/>
                <w:kern w:val="2"/>
                <w:sz w:val="20"/>
                <w:szCs w:val="20"/>
                <w:lang w:eastAsia="ar-SA"/>
              </w:rPr>
              <w:t xml:space="preserve">Для визначення змісту кетонових тіл в сечі у діапазоні концентрацій від 1,5 до 15 ммоль/дм3 за допомогою кольорової шкали. </w:t>
            </w:r>
          </w:p>
          <w:p w14:paraId="12DB9F3D" w14:textId="77777777" w:rsidR="000D3C46" w:rsidRPr="009935C8" w:rsidRDefault="000D3C46" w:rsidP="0047750C">
            <w:pPr>
              <w:spacing w:after="0" w:line="240" w:lineRule="auto"/>
              <w:jc w:val="both"/>
              <w:rPr>
                <w:rFonts w:ascii="Times New Roman" w:eastAsia="Times New Roman" w:hAnsi="Times New Roman"/>
                <w:bCs/>
                <w:color w:val="000000" w:themeColor="text1"/>
                <w:sz w:val="20"/>
                <w:szCs w:val="20"/>
              </w:rPr>
            </w:pPr>
          </w:p>
        </w:tc>
        <w:tc>
          <w:tcPr>
            <w:tcW w:w="417" w:type="pct"/>
            <w:tcBorders>
              <w:top w:val="single" w:sz="6" w:space="0" w:color="000000"/>
              <w:left w:val="single" w:sz="6" w:space="0" w:color="000000"/>
              <w:bottom w:val="single" w:sz="6" w:space="0" w:color="000000"/>
              <w:right w:val="single" w:sz="6" w:space="0" w:color="000000"/>
            </w:tcBorders>
            <w:vAlign w:val="center"/>
            <w:hideMark/>
          </w:tcPr>
          <w:p w14:paraId="0E78A547" w14:textId="77777777" w:rsidR="000D3C46" w:rsidRPr="009935C8" w:rsidRDefault="000D3C46" w:rsidP="0047750C">
            <w:pPr>
              <w:tabs>
                <w:tab w:val="left" w:pos="851"/>
              </w:tabs>
              <w:spacing w:after="0" w:line="240" w:lineRule="auto"/>
              <w:jc w:val="center"/>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пак</w:t>
            </w:r>
          </w:p>
        </w:tc>
        <w:tc>
          <w:tcPr>
            <w:tcW w:w="400" w:type="pct"/>
            <w:tcBorders>
              <w:top w:val="single" w:sz="6" w:space="0" w:color="000000"/>
              <w:left w:val="single" w:sz="6" w:space="0" w:color="000000"/>
              <w:bottom w:val="single" w:sz="6" w:space="0" w:color="000000"/>
              <w:right w:val="single" w:sz="4" w:space="0" w:color="000000"/>
            </w:tcBorders>
            <w:vAlign w:val="center"/>
            <w:hideMark/>
          </w:tcPr>
          <w:p w14:paraId="45695E86"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12</w:t>
            </w:r>
          </w:p>
        </w:tc>
      </w:tr>
      <w:tr w:rsidR="009935C8" w:rsidRPr="009935C8" w14:paraId="1B023262"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12199953"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53</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7B1BAE5C"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Смужки індикаторні Глюкотест №100</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6FFCFBE0"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bdr w:val="none" w:sz="0" w:space="0" w:color="auto" w:frame="1"/>
                <w:shd w:val="clear" w:color="auto" w:fill="FDFEFD"/>
              </w:rPr>
              <w:t>54518 - Глюкоза сечі IVD (діагностика in vitro), набір, колориметрична тест-смужка, експрес-аналіз</w:t>
            </w:r>
          </w:p>
        </w:tc>
        <w:tc>
          <w:tcPr>
            <w:tcW w:w="2313" w:type="pct"/>
            <w:tcBorders>
              <w:top w:val="single" w:sz="4" w:space="0" w:color="000000"/>
              <w:left w:val="single" w:sz="4" w:space="0" w:color="000000"/>
              <w:bottom w:val="single" w:sz="4" w:space="0" w:color="000000"/>
              <w:right w:val="single" w:sz="4" w:space="0" w:color="000000"/>
            </w:tcBorders>
            <w:vAlign w:val="center"/>
            <w:hideMark/>
          </w:tcPr>
          <w:p w14:paraId="5757B556"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Одноразового використання, призначені для виявлення вмісту глюкози в сечі в діапазоні концентрацій від 0,1 до 2 % за допомогою кольорової шкали</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5AD492E9"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пак</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2814D95A" w14:textId="77777777" w:rsidR="000D3C46" w:rsidRPr="009935C8" w:rsidRDefault="000D3C46" w:rsidP="0047750C">
            <w:pPr>
              <w:tabs>
                <w:tab w:val="left" w:pos="851"/>
              </w:tabs>
              <w:spacing w:after="0" w:line="240" w:lineRule="auto"/>
              <w:jc w:val="both"/>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60</w:t>
            </w:r>
          </w:p>
        </w:tc>
      </w:tr>
      <w:tr w:rsidR="009935C8" w:rsidRPr="009935C8" w14:paraId="3B4A4421" w14:textId="77777777" w:rsidTr="00221BC5">
        <w:trPr>
          <w:trHeight w:val="20"/>
        </w:trPr>
        <w:tc>
          <w:tcPr>
            <w:tcW w:w="257" w:type="pct"/>
            <w:tcBorders>
              <w:top w:val="single" w:sz="4" w:space="0" w:color="000000"/>
              <w:left w:val="single" w:sz="6" w:space="0" w:color="000000"/>
              <w:bottom w:val="single" w:sz="4" w:space="0" w:color="000000"/>
              <w:right w:val="single" w:sz="4" w:space="0" w:color="000000"/>
            </w:tcBorders>
            <w:vAlign w:val="center"/>
            <w:hideMark/>
          </w:tcPr>
          <w:p w14:paraId="3E53916C" w14:textId="77777777" w:rsidR="000D3C46" w:rsidRPr="009935C8" w:rsidRDefault="000D3C46" w:rsidP="0047750C">
            <w:pPr>
              <w:spacing w:after="0" w:line="240" w:lineRule="auto"/>
              <w:jc w:val="center"/>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54</w:t>
            </w:r>
          </w:p>
        </w:tc>
        <w:tc>
          <w:tcPr>
            <w:tcW w:w="774" w:type="pct"/>
            <w:tcBorders>
              <w:top w:val="single" w:sz="4" w:space="0" w:color="000000"/>
              <w:left w:val="single" w:sz="4" w:space="0" w:color="000000"/>
              <w:bottom w:val="single" w:sz="4" w:space="0" w:color="000000"/>
              <w:right w:val="single" w:sz="4" w:space="0" w:color="000000"/>
            </w:tcBorders>
            <w:vAlign w:val="center"/>
            <w:hideMark/>
          </w:tcPr>
          <w:p w14:paraId="26FEC270" w14:textId="77777777" w:rsidR="000D3C46" w:rsidRPr="009935C8" w:rsidRDefault="000D3C46" w:rsidP="0047750C">
            <w:pPr>
              <w:spacing w:after="0" w:line="240" w:lineRule="auto"/>
              <w:jc w:val="center"/>
              <w:rPr>
                <w:rFonts w:ascii="Times New Roman" w:eastAsia="Times New Roman" w:hAnsi="Times New Roman"/>
                <w:bCs/>
                <w:color w:val="000000" w:themeColor="text1"/>
                <w:sz w:val="20"/>
                <w:szCs w:val="20"/>
              </w:rPr>
            </w:pPr>
            <w:r w:rsidRPr="009935C8">
              <w:rPr>
                <w:rFonts w:ascii="Times New Roman" w:hAnsi="Times New Roman"/>
                <w:color w:val="000000" w:themeColor="text1"/>
                <w:sz w:val="20"/>
                <w:szCs w:val="20"/>
              </w:rPr>
              <w:t>Набір для визначення концентрації глюкози у біологічних рідинах глюкозооксидазним методом, 200 мл</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1676133D" w14:textId="77777777" w:rsidR="000D3C46" w:rsidRPr="009935C8" w:rsidRDefault="000D3C46" w:rsidP="0047750C">
            <w:pPr>
              <w:autoSpaceDN w:val="0"/>
              <w:spacing w:after="0" w:line="240" w:lineRule="auto"/>
              <w:jc w:val="center"/>
              <w:rPr>
                <w:rFonts w:ascii="Times New Roman" w:eastAsia="Times New Roman" w:hAnsi="Times New Roman"/>
                <w:color w:val="000000" w:themeColor="text1"/>
                <w:sz w:val="20"/>
                <w:szCs w:val="20"/>
                <w:shd w:val="clear" w:color="auto" w:fill="FDFEFD"/>
              </w:rPr>
            </w:pPr>
            <w:r w:rsidRPr="009935C8">
              <w:rPr>
                <w:rFonts w:ascii="Times New Roman" w:hAnsi="Times New Roman"/>
                <w:color w:val="000000" w:themeColor="text1"/>
                <w:sz w:val="20"/>
                <w:szCs w:val="20"/>
                <w:bdr w:val="none" w:sz="0" w:space="0" w:color="auto" w:frame="1"/>
                <w:shd w:val="clear" w:color="auto" w:fill="FDFEFD"/>
              </w:rPr>
              <w:t>53301 - Глюкоза IVD (діагностика in vitro), набір, ферментний спектрофотометричний аналіз</w:t>
            </w:r>
          </w:p>
        </w:tc>
        <w:tc>
          <w:tcPr>
            <w:tcW w:w="2313" w:type="pct"/>
            <w:tcBorders>
              <w:top w:val="single" w:sz="4" w:space="0" w:color="000000"/>
              <w:left w:val="single" w:sz="4" w:space="0" w:color="000000"/>
              <w:bottom w:val="single" w:sz="4" w:space="0" w:color="000000"/>
              <w:right w:val="single" w:sz="4" w:space="0" w:color="000000"/>
            </w:tcBorders>
            <w:vAlign w:val="center"/>
          </w:tcPr>
          <w:p w14:paraId="4ACCC8C0" w14:textId="77777777" w:rsidR="000D3C46" w:rsidRPr="009935C8" w:rsidRDefault="000D3C46" w:rsidP="0047750C">
            <w:pPr>
              <w:spacing w:after="0" w:line="240" w:lineRule="auto"/>
              <w:rPr>
                <w:rFonts w:ascii="Times New Roman" w:eastAsia="Times New Roman" w:hAnsi="Times New Roman"/>
                <w:color w:val="000000" w:themeColor="text1"/>
                <w:sz w:val="20"/>
                <w:szCs w:val="20"/>
              </w:rPr>
            </w:pPr>
            <w:r w:rsidRPr="009935C8">
              <w:rPr>
                <w:rFonts w:ascii="Times New Roman" w:hAnsi="Times New Roman"/>
                <w:color w:val="000000" w:themeColor="text1"/>
                <w:sz w:val="20"/>
                <w:szCs w:val="20"/>
              </w:rPr>
              <w:t>СКЛАД НАБОРУ</w:t>
            </w:r>
          </w:p>
          <w:p w14:paraId="2D3E536E"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1. Ензими (розчин) - 1 флакон з (100 ± 2) мл або 2 флакони по (50 ± 2) мл;</w:t>
            </w:r>
          </w:p>
          <w:p w14:paraId="4B136918"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 пероксидаза (2200 ± 220) U/л;</w:t>
            </w:r>
          </w:p>
          <w:p w14:paraId="42B39828"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 xml:space="preserve">- </w:t>
            </w:r>
            <w:proofErr w:type="gramStart"/>
            <w:r w:rsidRPr="009935C8">
              <w:rPr>
                <w:rFonts w:ascii="Times New Roman" w:hAnsi="Times New Roman"/>
                <w:color w:val="000000" w:themeColor="text1"/>
                <w:sz w:val="20"/>
                <w:szCs w:val="20"/>
              </w:rPr>
              <w:t>±,D</w:t>
            </w:r>
            <w:proofErr w:type="gramEnd"/>
            <w:r w:rsidRPr="009935C8">
              <w:rPr>
                <w:rFonts w:ascii="Times New Roman" w:hAnsi="Times New Roman"/>
                <w:color w:val="000000" w:themeColor="text1"/>
                <w:sz w:val="20"/>
                <w:szCs w:val="20"/>
              </w:rPr>
              <w:t>-глюкозооксидаза (18000 ± 1800) U/л;</w:t>
            </w:r>
          </w:p>
          <w:p w14:paraId="7EE11995"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- 4-амінофеназон (110 ± 11) мг/л;</w:t>
            </w:r>
          </w:p>
          <w:p w14:paraId="1C9F6E47"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 стабілізатори, активатори.</w:t>
            </w:r>
          </w:p>
          <w:p w14:paraId="2B566B17"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2. Буферний розчин - 1 флакон з (100 ± 2) мл або 2 флакони по (50 ± 2) мл;</w:t>
            </w:r>
          </w:p>
          <w:p w14:paraId="2D572E45"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 фосфатний буфер (рН 7,2 - 7,4) (0,10 ± 0,01) моль/л;</w:t>
            </w:r>
          </w:p>
          <w:p w14:paraId="0496C98A"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 фенол (190 ± 19) мг/л;</w:t>
            </w:r>
          </w:p>
          <w:p w14:paraId="27BE56A7"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 xml:space="preserve">- стабілізатори. </w:t>
            </w:r>
          </w:p>
          <w:p w14:paraId="4C0EFBE4"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3. Антикоагулянт - 1 флакон або пакет.</w:t>
            </w:r>
          </w:p>
          <w:p w14:paraId="75E22EA5"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4. Калібрувальний розчин глюкози ((10,0 ± 0,5) ммоль/л або (1802 ± 90) мг/л) - 1 ампула з (5,0 ± 0,5) мл.</w:t>
            </w:r>
          </w:p>
          <w:p w14:paraId="01246176" w14:textId="77777777" w:rsidR="000D3C46" w:rsidRPr="009935C8" w:rsidRDefault="000D3C46" w:rsidP="0047750C">
            <w:pPr>
              <w:spacing w:after="0" w:line="240" w:lineRule="auto"/>
              <w:rPr>
                <w:rFonts w:ascii="Times New Roman" w:hAnsi="Times New Roman"/>
                <w:color w:val="000000" w:themeColor="text1"/>
                <w:sz w:val="20"/>
                <w:szCs w:val="20"/>
              </w:rPr>
            </w:pPr>
            <w:r w:rsidRPr="009935C8">
              <w:rPr>
                <w:rFonts w:ascii="Times New Roman" w:hAnsi="Times New Roman"/>
                <w:color w:val="000000" w:themeColor="text1"/>
                <w:sz w:val="20"/>
                <w:szCs w:val="20"/>
              </w:rPr>
              <w:t>АНАЛІТИЧНІ ХАРАКТЕРИСТИКИ</w:t>
            </w:r>
          </w:p>
          <w:p w14:paraId="6BBBA689" w14:textId="77777777" w:rsidR="000D3C46" w:rsidRPr="009935C8" w:rsidRDefault="000D3C46" w:rsidP="0047750C">
            <w:pPr>
              <w:spacing w:after="0" w:line="240" w:lineRule="auto"/>
              <w:jc w:val="both"/>
              <w:rPr>
                <w:rFonts w:ascii="Times New Roman" w:eastAsia="Times New Roman" w:hAnsi="Times New Roman"/>
                <w:bCs/>
                <w:color w:val="000000" w:themeColor="text1"/>
                <w:sz w:val="20"/>
                <w:szCs w:val="20"/>
              </w:rPr>
            </w:pPr>
            <w:r w:rsidRPr="009935C8">
              <w:rPr>
                <w:rFonts w:ascii="Times New Roman" w:hAnsi="Times New Roman"/>
                <w:color w:val="000000" w:themeColor="text1"/>
                <w:sz w:val="20"/>
                <w:szCs w:val="20"/>
              </w:rPr>
              <w:t>Набір розрахований на 50 макро-, 100 напівмікро- чи 200 мікровизначень (сумарний об'єм робочого розчину 200 мл) з урахуванням холостих та калібрувальних проб. Діапазон визначаємих концентрацій - від 0,056 ммоль/л до 25 ммоль/л або від 10 мг/л до 4500 мг/л. Коефіцієнт варіації визначення - не більше 5 %</w:t>
            </w:r>
          </w:p>
        </w:tc>
        <w:tc>
          <w:tcPr>
            <w:tcW w:w="417" w:type="pct"/>
            <w:tcBorders>
              <w:top w:val="single" w:sz="6" w:space="0" w:color="000000"/>
              <w:left w:val="single" w:sz="6" w:space="0" w:color="000000"/>
              <w:bottom w:val="single" w:sz="4" w:space="0" w:color="000000"/>
              <w:right w:val="single" w:sz="6" w:space="0" w:color="000000"/>
            </w:tcBorders>
            <w:vAlign w:val="center"/>
            <w:hideMark/>
          </w:tcPr>
          <w:p w14:paraId="18F0B83B" w14:textId="77777777" w:rsidR="000D3C46" w:rsidRPr="009935C8" w:rsidRDefault="000D3C46" w:rsidP="0047750C">
            <w:pPr>
              <w:tabs>
                <w:tab w:val="left" w:pos="851"/>
              </w:tabs>
              <w:spacing w:after="0" w:line="240" w:lineRule="auto"/>
              <w:jc w:val="center"/>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набір</w:t>
            </w:r>
          </w:p>
        </w:tc>
        <w:tc>
          <w:tcPr>
            <w:tcW w:w="400" w:type="pct"/>
            <w:tcBorders>
              <w:top w:val="single" w:sz="6" w:space="0" w:color="000000"/>
              <w:left w:val="single" w:sz="6" w:space="0" w:color="000000"/>
              <w:bottom w:val="single" w:sz="4" w:space="0" w:color="000000"/>
              <w:right w:val="single" w:sz="4" w:space="0" w:color="000000"/>
            </w:tcBorders>
            <w:vAlign w:val="center"/>
            <w:hideMark/>
          </w:tcPr>
          <w:p w14:paraId="65D86202" w14:textId="77777777" w:rsidR="000D3C46" w:rsidRPr="009935C8" w:rsidRDefault="000D3C46" w:rsidP="009935C8">
            <w:pPr>
              <w:tabs>
                <w:tab w:val="left" w:pos="851"/>
              </w:tabs>
              <w:spacing w:after="0" w:line="240" w:lineRule="auto"/>
              <w:rPr>
                <w:rFonts w:ascii="Times New Roman" w:eastAsia="Times New Roman" w:hAnsi="Times New Roman"/>
                <w:color w:val="000000" w:themeColor="text1"/>
                <w:sz w:val="20"/>
                <w:szCs w:val="20"/>
                <w:lang w:eastAsia="zh-CN"/>
              </w:rPr>
            </w:pPr>
            <w:r w:rsidRPr="009935C8">
              <w:rPr>
                <w:rFonts w:ascii="Times New Roman" w:hAnsi="Times New Roman"/>
                <w:color w:val="000000" w:themeColor="text1"/>
                <w:sz w:val="20"/>
                <w:szCs w:val="20"/>
                <w:lang w:eastAsia="zh-CN"/>
              </w:rPr>
              <w:t>30</w:t>
            </w:r>
          </w:p>
        </w:tc>
      </w:tr>
    </w:tbl>
    <w:p w14:paraId="2FDEB57E" w14:textId="77777777" w:rsidR="000D3C46" w:rsidRPr="00C83148" w:rsidRDefault="000D3C46" w:rsidP="000D3C46">
      <w:pPr>
        <w:spacing w:after="0"/>
        <w:ind w:right="1"/>
        <w:jc w:val="both"/>
        <w:rPr>
          <w:rFonts w:ascii="Times New Roman" w:hAnsi="Times New Roman"/>
          <w:b/>
        </w:rPr>
      </w:pPr>
      <w:r w:rsidRPr="00C83148">
        <w:rPr>
          <w:rFonts w:ascii="Times New Roman" w:hAnsi="Times New Roman"/>
        </w:rPr>
        <w:lastRenderedPageBreak/>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 предмета закупівлі.</w:t>
      </w:r>
    </w:p>
    <w:p w14:paraId="0DE57FD6" w14:textId="77777777" w:rsidR="000D3C46" w:rsidRPr="00C83148" w:rsidRDefault="000D3C46" w:rsidP="000D3C46">
      <w:pPr>
        <w:spacing w:after="0"/>
        <w:jc w:val="both"/>
        <w:rPr>
          <w:rFonts w:ascii="Times New Roman" w:hAnsi="Times New Roman"/>
          <w:b/>
          <w:i/>
          <w:iCs/>
        </w:rPr>
      </w:pPr>
      <w:r w:rsidRPr="00C83148">
        <w:rPr>
          <w:rFonts w:ascii="Times New Roman" w:hAnsi="Times New Roman"/>
          <w:b/>
          <w:i/>
        </w:rPr>
        <w:t>Учасники вправі подавати свої пропозиції на</w:t>
      </w:r>
      <w:r w:rsidRPr="00C83148">
        <w:rPr>
          <w:rFonts w:ascii="Times New Roman" w:hAnsi="Times New Roman"/>
          <w:b/>
        </w:rPr>
        <w:t xml:space="preserve"> </w:t>
      </w:r>
      <w:r w:rsidRPr="00C83148">
        <w:rPr>
          <w:rFonts w:ascii="Times New Roman" w:hAnsi="Times New Roman"/>
          <w:b/>
          <w:i/>
        </w:rPr>
        <w:t>реактиви згідно вищевказаного переліку або їх еквівалент.</w:t>
      </w:r>
    </w:p>
    <w:p w14:paraId="3865FF26" w14:textId="77777777" w:rsidR="000D3C46" w:rsidRPr="00257C7B" w:rsidRDefault="000D3C46" w:rsidP="000D3C46">
      <w:pPr>
        <w:jc w:val="center"/>
        <w:rPr>
          <w:rFonts w:ascii="Times New Roman" w:hAnsi="Times New Roman"/>
          <w:b/>
          <w:sz w:val="20"/>
          <w:szCs w:val="20"/>
        </w:rPr>
      </w:pPr>
      <w:r w:rsidRPr="00257C7B">
        <w:rPr>
          <w:rFonts w:ascii="Times New Roman" w:hAnsi="Times New Roman"/>
          <w:b/>
          <w:sz w:val="20"/>
          <w:szCs w:val="20"/>
        </w:rPr>
        <w:t>Загальні вимоги:</w:t>
      </w:r>
    </w:p>
    <w:p w14:paraId="3BFA1671" w14:textId="77777777" w:rsidR="000D3C46" w:rsidRPr="00257C7B" w:rsidRDefault="000D3C46" w:rsidP="000D3C46">
      <w:pPr>
        <w:jc w:val="both"/>
        <w:rPr>
          <w:rFonts w:ascii="Times New Roman" w:hAnsi="Times New Roman"/>
          <w:sz w:val="20"/>
          <w:szCs w:val="20"/>
        </w:rPr>
      </w:pPr>
      <w:r w:rsidRPr="00257C7B">
        <w:rPr>
          <w:rFonts w:ascii="Times New Roman" w:hAnsi="Times New Roman"/>
          <w:b/>
          <w:sz w:val="20"/>
          <w:szCs w:val="20"/>
        </w:rPr>
        <w:t>1.</w:t>
      </w:r>
      <w:r w:rsidRPr="00257C7B">
        <w:rPr>
          <w:rFonts w:ascii="Times New Roman" w:hAnsi="Times New Roman"/>
          <w:sz w:val="20"/>
          <w:szCs w:val="20"/>
        </w:rPr>
        <w:t xml:space="preserve"> Учасник подає пропозицію за повним переліком найменування товару (або еквівалент) по даній таблиці. Не допускаються будь-які відхилення від наведеного переліку товару, а також порушення </w:t>
      </w:r>
      <w:proofErr w:type="gramStart"/>
      <w:r w:rsidRPr="00257C7B">
        <w:rPr>
          <w:rFonts w:ascii="Times New Roman" w:hAnsi="Times New Roman"/>
          <w:sz w:val="20"/>
          <w:szCs w:val="20"/>
        </w:rPr>
        <w:t>їх  нумерації</w:t>
      </w:r>
      <w:proofErr w:type="gramEnd"/>
      <w:r w:rsidRPr="00257C7B">
        <w:rPr>
          <w:rFonts w:ascii="Times New Roman" w:hAnsi="Times New Roman"/>
          <w:sz w:val="20"/>
          <w:szCs w:val="20"/>
        </w:rPr>
        <w:t>.</w:t>
      </w:r>
    </w:p>
    <w:p w14:paraId="043BCB64" w14:textId="77777777" w:rsidR="000D3C46" w:rsidRPr="00257C7B" w:rsidRDefault="000D3C46" w:rsidP="000D3C46">
      <w:pPr>
        <w:jc w:val="both"/>
        <w:rPr>
          <w:rFonts w:ascii="Times New Roman" w:hAnsi="Times New Roman"/>
          <w:sz w:val="20"/>
          <w:szCs w:val="20"/>
        </w:rPr>
      </w:pPr>
      <w:r w:rsidRPr="00257C7B">
        <w:rPr>
          <w:rFonts w:ascii="Times New Roman" w:hAnsi="Times New Roman"/>
          <w:b/>
          <w:sz w:val="20"/>
          <w:szCs w:val="20"/>
          <w:lang w:eastAsia="x-none"/>
        </w:rPr>
        <w:t>2.</w:t>
      </w:r>
      <w:r w:rsidRPr="00257C7B">
        <w:rPr>
          <w:rFonts w:ascii="Times New Roman" w:hAnsi="Times New Roman"/>
          <w:sz w:val="20"/>
          <w:szCs w:val="20"/>
          <w:lang w:eastAsia="x-none"/>
        </w:rPr>
        <w:t xml:space="preserve"> Учасник надає </w:t>
      </w:r>
      <w:r w:rsidRPr="00257C7B">
        <w:rPr>
          <w:rFonts w:ascii="Times New Roman" w:hAnsi="Times New Roman"/>
          <w:b/>
          <w:i/>
          <w:sz w:val="20"/>
          <w:szCs w:val="20"/>
          <w:lang w:eastAsia="x-none"/>
        </w:rPr>
        <w:t>оригінал гарантійного листа, наданого безпосередньо виробником або його уповноваженим представником в Україні</w:t>
      </w:r>
      <w:r w:rsidRPr="00257C7B">
        <w:rPr>
          <w:rFonts w:ascii="Times New Roman" w:hAnsi="Times New Roman"/>
          <w:sz w:val="20"/>
          <w:szCs w:val="20"/>
          <w:lang w:eastAsia="x-none"/>
        </w:rPr>
        <w:t xml:space="preserve"> (якщо Учасник не є виробником товару), який підтверджує можливість поставки товару, що є предметом закупівлі </w:t>
      </w:r>
      <w:r w:rsidRPr="00257C7B">
        <w:rPr>
          <w:rFonts w:ascii="Times New Roman" w:hAnsi="Times New Roman"/>
          <w:b/>
          <w:i/>
          <w:sz w:val="20"/>
          <w:szCs w:val="20"/>
          <w:u w:val="single"/>
          <w:lang w:eastAsia="x-none"/>
        </w:rPr>
        <w:t>у необхідній кількості, якості</w:t>
      </w:r>
      <w:r w:rsidRPr="00257C7B">
        <w:rPr>
          <w:rFonts w:ascii="Times New Roman" w:hAnsi="Times New Roman"/>
          <w:sz w:val="20"/>
          <w:szCs w:val="20"/>
          <w:lang w:eastAsia="x-none"/>
        </w:rPr>
        <w:t>, визначені цим оголошенням про проведення процедури закупівлі.</w:t>
      </w:r>
    </w:p>
    <w:p w14:paraId="04F662BF" w14:textId="77777777" w:rsidR="000D3C46" w:rsidRPr="00257C7B" w:rsidRDefault="000D3C46" w:rsidP="000D3C46">
      <w:pPr>
        <w:jc w:val="both"/>
        <w:rPr>
          <w:rFonts w:ascii="Times New Roman" w:hAnsi="Times New Roman"/>
          <w:sz w:val="20"/>
          <w:szCs w:val="20"/>
          <w:lang w:eastAsia="zh-CN"/>
        </w:rPr>
      </w:pPr>
      <w:r w:rsidRPr="00257C7B">
        <w:rPr>
          <w:rFonts w:ascii="Times New Roman" w:hAnsi="Times New Roman"/>
          <w:b/>
          <w:sz w:val="20"/>
          <w:szCs w:val="20"/>
        </w:rPr>
        <w:t>3.</w:t>
      </w:r>
      <w:r w:rsidRPr="00257C7B">
        <w:rPr>
          <w:rFonts w:ascii="Times New Roman" w:hAnsi="Times New Roman"/>
          <w:sz w:val="20"/>
          <w:szCs w:val="20"/>
        </w:rPr>
        <w:t xml:space="preserve"> Учасник повинен </w:t>
      </w:r>
      <w:r w:rsidRPr="00257C7B">
        <w:rPr>
          <w:rFonts w:ascii="Times New Roman" w:hAnsi="Times New Roman"/>
          <w:b/>
          <w:i/>
          <w:sz w:val="20"/>
          <w:szCs w:val="20"/>
        </w:rPr>
        <w:t>надати</w:t>
      </w:r>
      <w:r w:rsidRPr="00257C7B">
        <w:rPr>
          <w:rFonts w:ascii="Times New Roman" w:hAnsi="Times New Roman"/>
          <w:b/>
          <w:bCs/>
          <w:i/>
          <w:iCs/>
          <w:sz w:val="20"/>
          <w:szCs w:val="20"/>
        </w:rPr>
        <w:t xml:space="preserve"> гарантійний лист про те, що товар, при поставці буде супроводжуватися сертифікатами якості</w:t>
      </w:r>
      <w:r w:rsidRPr="00257C7B">
        <w:rPr>
          <w:rFonts w:ascii="Times New Roman" w:hAnsi="Times New Roman"/>
          <w:b/>
          <w:i/>
          <w:sz w:val="20"/>
          <w:szCs w:val="20"/>
        </w:rPr>
        <w:t xml:space="preserve"> </w:t>
      </w:r>
      <w:r w:rsidRPr="00257C7B">
        <w:rPr>
          <w:rFonts w:ascii="Times New Roman" w:hAnsi="Times New Roman"/>
          <w:b/>
          <w:bCs/>
          <w:i/>
          <w:iCs/>
          <w:sz w:val="20"/>
          <w:szCs w:val="20"/>
        </w:rPr>
        <w:t xml:space="preserve">або ін. документами, що підтверджують якість товару та </w:t>
      </w:r>
      <w:r w:rsidRPr="00257C7B">
        <w:rPr>
          <w:rFonts w:ascii="Times New Roman" w:hAnsi="Times New Roman"/>
          <w:b/>
          <w:i/>
          <w:sz w:val="20"/>
          <w:szCs w:val="20"/>
        </w:rPr>
        <w:t>сертифікатами чи деклараціями про відповідність товару вимогам відповідного технічного регламенту разом з додатками (за наявності) згідно з чинним законодавством України, завірений підписом та печаткою (у разі наявності) Учасника).</w:t>
      </w:r>
      <w:r w:rsidRPr="00257C7B">
        <w:rPr>
          <w:rFonts w:ascii="Times New Roman" w:hAnsi="Times New Roman"/>
          <w:b/>
          <w:i/>
          <w:sz w:val="20"/>
          <w:szCs w:val="20"/>
          <w:lang w:eastAsia="zh-CN"/>
        </w:rPr>
        <w:t xml:space="preserve"> </w:t>
      </w:r>
    </w:p>
    <w:p w14:paraId="7B36DB53" w14:textId="77777777" w:rsidR="000D3C46" w:rsidRPr="00257C7B" w:rsidRDefault="000D3C46" w:rsidP="000D3C46">
      <w:pPr>
        <w:jc w:val="both"/>
        <w:rPr>
          <w:rFonts w:ascii="Times New Roman" w:hAnsi="Times New Roman"/>
          <w:b/>
          <w:i/>
          <w:sz w:val="20"/>
          <w:szCs w:val="20"/>
          <w:lang w:eastAsia="x-none"/>
        </w:rPr>
      </w:pPr>
      <w:r w:rsidRPr="00257C7B">
        <w:rPr>
          <w:rFonts w:ascii="Times New Roman" w:hAnsi="Times New Roman"/>
          <w:b/>
          <w:sz w:val="20"/>
          <w:szCs w:val="20"/>
          <w:lang w:eastAsia="x-none"/>
        </w:rPr>
        <w:t>4.</w:t>
      </w:r>
      <w:r w:rsidRPr="00257C7B">
        <w:rPr>
          <w:rFonts w:ascii="Times New Roman" w:hAnsi="Times New Roman"/>
          <w:sz w:val="20"/>
          <w:szCs w:val="20"/>
          <w:lang w:eastAsia="x-none"/>
        </w:rPr>
        <w:t xml:space="preserve"> При наданні еквіваленту, учасник повинен надати таблицю відповідності медико-технічним характеристикам з посиланням на сторінку методичних вказівок, або інструкцій, або ін. товару, який пропонується. </w:t>
      </w:r>
      <w:r w:rsidRPr="00257C7B">
        <w:rPr>
          <w:rFonts w:ascii="Times New Roman" w:hAnsi="Times New Roman"/>
          <w:b/>
          <w:i/>
          <w:sz w:val="20"/>
          <w:szCs w:val="20"/>
          <w:lang w:eastAsia="x-none"/>
        </w:rPr>
        <w:t>(Надати копії методичних вказівок, або інструкцій, або паспортів, або ін. документів товару–еквіваленту, завірені підписом та печаткою (у разі наявності) Учасника).</w:t>
      </w:r>
    </w:p>
    <w:p w14:paraId="02890A39" w14:textId="77777777" w:rsidR="000D3C46" w:rsidRPr="00257C7B" w:rsidRDefault="000D3C46" w:rsidP="000D3C46">
      <w:pPr>
        <w:ind w:right="-140"/>
        <w:jc w:val="both"/>
        <w:rPr>
          <w:rFonts w:ascii="Times New Roman" w:hAnsi="Times New Roman"/>
          <w:b/>
          <w:i/>
          <w:sz w:val="20"/>
          <w:szCs w:val="20"/>
          <w:u w:val="single"/>
        </w:rPr>
      </w:pPr>
    </w:p>
    <w:p w14:paraId="5E59E4FA" w14:textId="77777777" w:rsidR="000D3C46" w:rsidRPr="00257C7B" w:rsidRDefault="000D3C46" w:rsidP="000D3C46">
      <w:pPr>
        <w:ind w:right="-140"/>
        <w:jc w:val="both"/>
        <w:rPr>
          <w:rFonts w:ascii="Times New Roman" w:hAnsi="Times New Roman"/>
          <w:b/>
          <w:i/>
          <w:sz w:val="20"/>
          <w:szCs w:val="20"/>
          <w:u w:val="single"/>
        </w:rPr>
      </w:pPr>
      <w:r w:rsidRPr="00257C7B">
        <w:rPr>
          <w:rFonts w:ascii="Times New Roman" w:hAnsi="Times New Roman"/>
          <w:b/>
          <w:i/>
          <w:sz w:val="20"/>
          <w:szCs w:val="20"/>
          <w:u w:val="single"/>
        </w:rPr>
        <w:t xml:space="preserve">Учасник визначає ціни на товари, які він пропонує поставити, з урахуванням податків і зборів, що сплачуються або мають бути сплачені, витрат на </w:t>
      </w:r>
      <w:r w:rsidRPr="00257C7B">
        <w:rPr>
          <w:rFonts w:ascii="Times New Roman" w:hAnsi="Times New Roman"/>
          <w:b/>
          <w:bCs/>
          <w:i/>
          <w:sz w:val="20"/>
          <w:szCs w:val="20"/>
          <w:u w:val="single"/>
        </w:rPr>
        <w:t>транспортування</w:t>
      </w:r>
      <w:r w:rsidRPr="00257C7B">
        <w:rPr>
          <w:rFonts w:ascii="Times New Roman" w:hAnsi="Times New Roman"/>
          <w:b/>
          <w:i/>
          <w:sz w:val="20"/>
          <w:szCs w:val="20"/>
          <w:u w:val="single"/>
        </w:rPr>
        <w:t>, усіх інших витрат.</w:t>
      </w:r>
    </w:p>
    <w:p w14:paraId="39B23479" w14:textId="77777777" w:rsidR="000D3C46" w:rsidRDefault="000D3C46" w:rsidP="000D3C46">
      <w:pPr>
        <w:spacing w:after="0" w:line="240" w:lineRule="auto"/>
        <w:rPr>
          <w:rFonts w:ascii="Times New Roman" w:hAnsi="Times New Roman"/>
        </w:rPr>
      </w:pPr>
    </w:p>
    <w:p w14:paraId="0493D4C9" w14:textId="77777777" w:rsidR="000D3C46" w:rsidRDefault="000D3C46" w:rsidP="000D3C46"/>
    <w:p w14:paraId="6020F3E9" w14:textId="009D3380" w:rsidR="000D3C46" w:rsidRDefault="000D3C46"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29CD7471" w14:textId="49F8DCB5"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6B37DFEF" w14:textId="5996C39E"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07DB5E8A" w14:textId="05C69B52"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2F413B55" w14:textId="748DFB9A"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05FA26FA" w14:textId="68B60B2D"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2AD7ACB1" w14:textId="2F08D8FF"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01796830" w14:textId="299E99BC"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447C7FCA" w14:textId="773F3A17"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4FA47473" w14:textId="73142F6C"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686C45A8" w14:textId="1CB92EF3"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074AEFDB" w14:textId="60E05449"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190E6969" w14:textId="58EEA268"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55D951A3" w14:textId="0D1DBC99"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48D90004" w14:textId="47E26967"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53F266FD" w14:textId="1565D832"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7F23B94C" w14:textId="18888F39"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49EB45DD" w14:textId="61E4060D"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03C9079A" w14:textId="5235617B"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64E990E9" w14:textId="6F6923B1"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2F8B3078" w14:textId="09CF261E"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6AF5FB0D" w14:textId="79AD1DBA"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015A5A17" w14:textId="023EDF07"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40FECBA3" w14:textId="09D7051E"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18EC1369" w14:textId="33B16FDF"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291F7F8E" w14:textId="386D4074" w:rsidR="00EE2821" w:rsidRDefault="00EE2821" w:rsidP="000D3C46">
      <w:pPr>
        <w:widowControl w:val="0"/>
        <w:suppressAutoHyphens/>
        <w:autoSpaceDE w:val="0"/>
        <w:spacing w:after="0" w:line="240" w:lineRule="auto"/>
        <w:ind w:right="-142"/>
        <w:jc w:val="both"/>
        <w:rPr>
          <w:rFonts w:ascii="Times New Roman" w:eastAsia="Times New Roman" w:hAnsi="Times New Roman"/>
          <w:b/>
          <w:i/>
          <w:lang w:val="uk-UA" w:eastAsia="zh-CN"/>
        </w:rPr>
      </w:pPr>
    </w:p>
    <w:p w14:paraId="716B0B8A" w14:textId="77777777" w:rsidR="00EE2821" w:rsidRPr="00EE2821" w:rsidRDefault="00EE2821" w:rsidP="00EE2821">
      <w:pPr>
        <w:tabs>
          <w:tab w:val="center" w:pos="8493"/>
        </w:tabs>
        <w:spacing w:after="0" w:line="240" w:lineRule="auto"/>
        <w:ind w:firstLine="709"/>
        <w:jc w:val="right"/>
        <w:rPr>
          <w:rFonts w:ascii="Times New Roman" w:hAnsi="Times New Roman"/>
          <w:b/>
          <w:lang w:val="uk-UA"/>
        </w:rPr>
      </w:pPr>
      <w:r w:rsidRPr="00EE2821">
        <w:rPr>
          <w:rFonts w:ascii="Times New Roman" w:hAnsi="Times New Roman"/>
          <w:b/>
          <w:lang w:val="uk-UA"/>
        </w:rPr>
        <w:lastRenderedPageBreak/>
        <w:t>Додаток 4</w:t>
      </w:r>
    </w:p>
    <w:p w14:paraId="32A690CA" w14:textId="77777777" w:rsidR="00EE2821" w:rsidRPr="00EE2821" w:rsidRDefault="00EE2821" w:rsidP="00EE2821">
      <w:pPr>
        <w:spacing w:after="0" w:line="240" w:lineRule="auto"/>
        <w:ind w:firstLine="709"/>
        <w:jc w:val="right"/>
        <w:rPr>
          <w:rFonts w:ascii="Times New Roman" w:hAnsi="Times New Roman"/>
          <w:b/>
          <w:lang w:val="uk-UA"/>
        </w:rPr>
      </w:pPr>
      <w:r w:rsidRPr="00EE2821">
        <w:rPr>
          <w:rFonts w:ascii="Times New Roman" w:hAnsi="Times New Roman"/>
          <w:b/>
          <w:lang w:val="uk-UA"/>
        </w:rPr>
        <w:t>до тендерної документації</w:t>
      </w:r>
    </w:p>
    <w:p w14:paraId="3B0D5F56" w14:textId="77777777" w:rsidR="00EE2821" w:rsidRPr="00EE2821" w:rsidRDefault="00EE2821" w:rsidP="00EE2821">
      <w:pPr>
        <w:spacing w:after="0" w:line="240" w:lineRule="auto"/>
        <w:ind w:firstLine="709"/>
        <w:jc w:val="both"/>
        <w:rPr>
          <w:rFonts w:ascii="Times New Roman" w:hAnsi="Times New Roman"/>
          <w:b/>
          <w:lang w:val="uk-UA"/>
        </w:rPr>
      </w:pPr>
      <w:bookmarkStart w:id="5" w:name="_Hlk125381053"/>
    </w:p>
    <w:p w14:paraId="0B0F4ACD" w14:textId="77777777" w:rsidR="00EE2821" w:rsidRPr="00EE2821" w:rsidRDefault="00EE2821" w:rsidP="00EE2821">
      <w:pPr>
        <w:spacing w:after="0" w:line="240" w:lineRule="auto"/>
        <w:ind w:firstLine="709"/>
        <w:jc w:val="center"/>
        <w:rPr>
          <w:rFonts w:ascii="Times New Roman" w:hAnsi="Times New Roman"/>
          <w:b/>
          <w:bCs/>
          <w:lang w:val="uk-UA"/>
        </w:rPr>
      </w:pPr>
      <w:r w:rsidRPr="00EE2821">
        <w:rPr>
          <w:rFonts w:ascii="Times New Roman" w:hAnsi="Times New Roman"/>
          <w:b/>
          <w:bCs/>
          <w:lang w:val="uk-UA"/>
        </w:rPr>
        <w:t xml:space="preserve">Перелік необхідних документів, які має подати </w:t>
      </w:r>
      <w:r w:rsidRPr="00EE2821">
        <w:rPr>
          <w:rFonts w:ascii="Times New Roman" w:hAnsi="Times New Roman"/>
          <w:b/>
          <w:bCs/>
          <w:u w:val="single"/>
          <w:lang w:val="uk-UA"/>
        </w:rPr>
        <w:t>Переможець</w:t>
      </w:r>
    </w:p>
    <w:p w14:paraId="64B544CE" w14:textId="1F4CC767" w:rsidR="00EE2821" w:rsidRDefault="00EE2821" w:rsidP="00EE2821">
      <w:pPr>
        <w:spacing w:after="0" w:line="240" w:lineRule="auto"/>
        <w:ind w:firstLine="709"/>
        <w:jc w:val="center"/>
        <w:rPr>
          <w:rFonts w:ascii="Times New Roman" w:hAnsi="Times New Roman"/>
          <w:b/>
          <w:bCs/>
          <w:lang w:val="uk-UA"/>
        </w:rPr>
      </w:pPr>
      <w:r w:rsidRPr="00EE2821">
        <w:rPr>
          <w:rFonts w:ascii="Times New Roman" w:hAnsi="Times New Roman"/>
          <w:b/>
          <w:bCs/>
          <w:lang w:val="uk-UA"/>
        </w:rPr>
        <w:t>відповідно до вимог, встановлених пунктом 47 Особливостей</w:t>
      </w:r>
      <w:bookmarkEnd w:id="5"/>
    </w:p>
    <w:p w14:paraId="5F8A6C2B" w14:textId="77777777" w:rsidR="00EE2821" w:rsidRPr="00EE2821" w:rsidRDefault="00EE2821" w:rsidP="00EE2821">
      <w:pPr>
        <w:spacing w:after="0" w:line="240" w:lineRule="auto"/>
        <w:ind w:firstLine="709"/>
        <w:jc w:val="center"/>
        <w:rPr>
          <w:rFonts w:ascii="Times New Roman" w:hAnsi="Times New Roman"/>
          <w:b/>
          <w:bCs/>
          <w:lang w:val="uk-UA"/>
        </w:rPr>
      </w:pPr>
    </w:p>
    <w:p w14:paraId="1C79B102" w14:textId="1017742C" w:rsidR="00EE2821" w:rsidRDefault="00EE2821" w:rsidP="00EE2821">
      <w:pPr>
        <w:spacing w:after="0" w:line="240" w:lineRule="auto"/>
        <w:ind w:firstLine="709"/>
        <w:jc w:val="both"/>
        <w:rPr>
          <w:rFonts w:ascii="Times New Roman" w:hAnsi="Times New Roman"/>
          <w:bCs/>
          <w:i/>
          <w:lang w:val="uk-UA"/>
        </w:rPr>
      </w:pPr>
      <w:r w:rsidRPr="00EE2821">
        <w:rPr>
          <w:rFonts w:ascii="Times New Roman" w:hAnsi="Times New Roman"/>
          <w:b/>
          <w:bCs/>
          <w:lang w:val="uk-UA"/>
        </w:rPr>
        <w:t>1)</w:t>
      </w:r>
      <w:r w:rsidRPr="00EE2821">
        <w:rPr>
          <w:rFonts w:ascii="Times New Roman" w:hAnsi="Times New Roman"/>
          <w:b/>
          <w:bCs/>
          <w:lang w:val="uk-UA"/>
        </w:rPr>
        <w:tab/>
      </w:r>
      <w:r w:rsidRPr="00EE2821">
        <w:rPr>
          <w:rFonts w:ascii="Times New Roman" w:hAnsi="Times New Roman"/>
          <w:bCs/>
          <w:i/>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w:t>
      </w:r>
      <w:r w:rsidRPr="00EE2821">
        <w:rPr>
          <w:rFonts w:ascii="Times New Roman" w:hAnsi="Times New Roman"/>
          <w:lang w:val="uk-UA"/>
        </w:rPr>
        <w:t xml:space="preserve"> / </w:t>
      </w:r>
      <w:r w:rsidRPr="00EE2821">
        <w:rPr>
          <w:rFonts w:ascii="Times New Roman" w:hAnsi="Times New Roman"/>
          <w:bCs/>
          <w:i/>
          <w:lang w:val="uk-UA"/>
        </w:rPr>
        <w:t xml:space="preserve">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EE2821">
        <w:rPr>
          <w:rFonts w:ascii="Times New Roman" w:hAnsi="Times New Roman"/>
          <w:bCs/>
          <w:lang w:val="uk-UA"/>
        </w:rPr>
        <w:t>(</w:t>
      </w:r>
      <w:r w:rsidRPr="00EE2821">
        <w:rPr>
          <w:rFonts w:ascii="Times New Roman" w:hAnsi="Times New Roman"/>
          <w:iCs/>
          <w:lang w:val="uk-UA" w:eastAsia="ru-RU"/>
        </w:rPr>
        <w:t>підпункт 5, 6 та 12 пункту 47 Особливостей</w:t>
      </w:r>
      <w:r w:rsidRPr="00EE2821">
        <w:rPr>
          <w:rFonts w:ascii="Times New Roman" w:hAnsi="Times New Roman"/>
          <w:bCs/>
          <w:lang w:val="uk-UA"/>
        </w:rPr>
        <w:t xml:space="preserve">) - </w:t>
      </w:r>
      <w:r w:rsidRPr="00EE2821">
        <w:rPr>
          <w:rFonts w:ascii="Times New Roman" w:hAnsi="Times New Roman"/>
          <w:bCs/>
          <w:i/>
          <w:lang w:val="uk-UA"/>
        </w:rPr>
        <w:t>Документ повинен бути виданий не раніше, як за 30 календарних днів до дати розкриття тендерних пропозицій або більш пізнішу дату.</w:t>
      </w:r>
    </w:p>
    <w:p w14:paraId="6ED0766D" w14:textId="77777777" w:rsidR="00BC494B" w:rsidRPr="00EE2821" w:rsidRDefault="00BC494B" w:rsidP="00EE2821">
      <w:pPr>
        <w:spacing w:after="0" w:line="240" w:lineRule="auto"/>
        <w:ind w:firstLine="709"/>
        <w:jc w:val="both"/>
        <w:rPr>
          <w:rFonts w:ascii="Times New Roman" w:hAnsi="Times New Roman"/>
          <w:bCs/>
          <w:i/>
          <w:lang w:val="uk-UA"/>
        </w:rPr>
      </w:pPr>
    </w:p>
    <w:p w14:paraId="0388609D" w14:textId="77777777" w:rsidR="00EE2821" w:rsidRPr="00EE2821" w:rsidRDefault="00EE2821" w:rsidP="00EE2821">
      <w:pPr>
        <w:spacing w:after="0" w:line="240" w:lineRule="auto"/>
        <w:ind w:firstLine="709"/>
        <w:jc w:val="both"/>
        <w:rPr>
          <w:rFonts w:ascii="Times New Roman" w:hAnsi="Times New Roman"/>
          <w:bCs/>
          <w:i/>
          <w:lang w:val="uk-UA"/>
        </w:rPr>
      </w:pPr>
      <w:r w:rsidRPr="00EE2821">
        <w:rPr>
          <w:rFonts w:ascii="Times New Roman" w:hAnsi="Times New Roman"/>
          <w:bCs/>
          <w:lang w:val="uk-UA"/>
        </w:rPr>
        <w:t xml:space="preserve">2) </w:t>
      </w:r>
      <w:r w:rsidRPr="00EE2821">
        <w:rPr>
          <w:rFonts w:ascii="Times New Roman" w:hAnsi="Times New Roman"/>
          <w:bCs/>
          <w:i/>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EF1412" w14:textId="77777777" w:rsidR="00EE2821" w:rsidRPr="00EE2821" w:rsidRDefault="00EE2821" w:rsidP="00EE2821">
      <w:pPr>
        <w:spacing w:after="0" w:line="240" w:lineRule="auto"/>
        <w:ind w:firstLine="709"/>
        <w:jc w:val="both"/>
        <w:rPr>
          <w:rFonts w:ascii="Times New Roman" w:hAnsi="Times New Roman"/>
          <w:bCs/>
          <w:i/>
          <w:lang w:val="uk-UA"/>
        </w:rPr>
      </w:pPr>
      <w:r w:rsidRPr="00EE2821">
        <w:rPr>
          <w:rFonts w:ascii="Times New Roman" w:hAnsi="Times New Roman"/>
          <w:bCs/>
          <w:i/>
          <w:lang w:val="uk-UA"/>
        </w:rPr>
        <w:t>або</w:t>
      </w:r>
    </w:p>
    <w:p w14:paraId="6BE1B062" w14:textId="77777777" w:rsidR="00EE2821" w:rsidRPr="00EE2821" w:rsidRDefault="00EE2821" w:rsidP="00EE2821">
      <w:pPr>
        <w:spacing w:after="0" w:line="240" w:lineRule="auto"/>
        <w:ind w:firstLine="709"/>
        <w:jc w:val="both"/>
        <w:rPr>
          <w:rFonts w:ascii="Times New Roman" w:hAnsi="Times New Roman"/>
          <w:bCs/>
          <w:lang w:val="uk-UA"/>
        </w:rPr>
      </w:pPr>
      <w:r w:rsidRPr="00EE2821">
        <w:rPr>
          <w:rFonts w:ascii="Times New Roman" w:hAnsi="Times New Roman"/>
          <w:bCs/>
          <w:i/>
          <w:lang w:val="uk-UA"/>
        </w:rPr>
        <w:t xml:space="preserve">Переможець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 </w:t>
      </w:r>
      <w:r w:rsidRPr="00EE2821">
        <w:rPr>
          <w:rFonts w:ascii="Times New Roman" w:hAnsi="Times New Roman"/>
          <w:bCs/>
          <w:lang w:val="uk-UA"/>
        </w:rPr>
        <w:t>(абзац 14 пункту 47 Особливостей).</w:t>
      </w:r>
    </w:p>
    <w:p w14:paraId="2EE526CC" w14:textId="77777777" w:rsidR="00EE2821" w:rsidRPr="00EE2821" w:rsidRDefault="00EE2821" w:rsidP="00EE2821">
      <w:pPr>
        <w:spacing w:after="0" w:line="240" w:lineRule="auto"/>
        <w:ind w:firstLine="709"/>
        <w:jc w:val="both"/>
        <w:rPr>
          <w:rFonts w:ascii="Times New Roman" w:hAnsi="Times New Roman"/>
          <w:i/>
          <w:lang w:val="uk-UA"/>
        </w:rPr>
      </w:pPr>
      <w:r w:rsidRPr="00EE2821">
        <w:rPr>
          <w:rFonts w:ascii="Times New Roman" w:hAnsi="Times New Roman"/>
          <w:i/>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325A438" w14:textId="77777777" w:rsidR="00EE2821" w:rsidRPr="00EE2821" w:rsidRDefault="00EE2821" w:rsidP="00EE2821">
      <w:pPr>
        <w:spacing w:after="0" w:line="240" w:lineRule="auto"/>
        <w:ind w:firstLine="709"/>
        <w:jc w:val="both"/>
        <w:rPr>
          <w:rFonts w:ascii="Times New Roman" w:hAnsi="Times New Roman"/>
          <w:i/>
          <w:lang w:val="uk-UA"/>
        </w:rPr>
      </w:pPr>
      <w:r w:rsidRPr="00EE2821">
        <w:rPr>
          <w:rFonts w:ascii="Times New Roman" w:hAnsi="Times New Roman"/>
          <w:i/>
          <w:lang w:val="uk-UA"/>
        </w:rPr>
        <w:t xml:space="preserve">Переможець процедури закупівлі може додатково завантажити в Систему інші документи, що підтверджують відсутність інших підстав, визначених пунктом 47 Особливостей. </w:t>
      </w:r>
    </w:p>
    <w:p w14:paraId="3185091B" w14:textId="77777777" w:rsidR="00EE2821" w:rsidRPr="00EE2821" w:rsidRDefault="00EE2821" w:rsidP="00EE2821">
      <w:pPr>
        <w:spacing w:after="0" w:line="240" w:lineRule="auto"/>
        <w:ind w:firstLine="709"/>
        <w:jc w:val="both"/>
        <w:rPr>
          <w:rFonts w:ascii="Times New Roman" w:hAnsi="Times New Roman"/>
          <w:u w:val="single"/>
          <w:lang w:val="uk-UA"/>
        </w:rPr>
      </w:pPr>
      <w:r w:rsidRPr="00EE2821">
        <w:rPr>
          <w:rFonts w:ascii="Times New Roman" w:hAnsi="Times New Roman"/>
          <w:u w:val="single"/>
          <w:lang w:val="uk-UA"/>
        </w:rPr>
        <w:t>До уваги Переможця!</w:t>
      </w:r>
    </w:p>
    <w:p w14:paraId="57BB1E0F" w14:textId="77777777" w:rsidR="00EE2821" w:rsidRPr="00EE2821" w:rsidRDefault="00EE2821" w:rsidP="00EE2821">
      <w:pPr>
        <w:spacing w:after="0" w:line="240" w:lineRule="auto"/>
        <w:ind w:firstLine="709"/>
        <w:jc w:val="both"/>
        <w:rPr>
          <w:rFonts w:ascii="Times New Roman" w:hAnsi="Times New Roman"/>
          <w:i/>
        </w:rPr>
      </w:pPr>
      <w:r w:rsidRPr="00EE2821">
        <w:rPr>
          <w:rFonts w:ascii="Times New Roman" w:hAnsi="Times New Roman"/>
        </w:rPr>
        <w:t xml:space="preserve">Згідно </w:t>
      </w:r>
      <w:r w:rsidRPr="00EE2821">
        <w:rPr>
          <w:rFonts w:ascii="Times New Roman" w:hAnsi="Times New Roman"/>
          <w:lang w:val="uk-UA"/>
        </w:rPr>
        <w:t>пункту 17 Особливостей,</w:t>
      </w:r>
      <w:r w:rsidRPr="00EE2821">
        <w:rPr>
          <w:rFonts w:ascii="Times New Roman" w:hAnsi="Times New Roman"/>
        </w:rPr>
        <w:t xml:space="preserve"> переможець процедури закупівлі під час укладення договору про закупівлю повинен надати</w:t>
      </w:r>
      <w:r w:rsidRPr="00EE2821">
        <w:rPr>
          <w:rFonts w:ascii="Times New Roman" w:hAnsi="Times New Roman"/>
          <w:lang w:val="uk-UA"/>
        </w:rPr>
        <w:t xml:space="preserve"> </w:t>
      </w:r>
      <w:r w:rsidRPr="00EE2821">
        <w:rPr>
          <w:rFonts w:ascii="Times New Roman" w:hAnsi="Times New Roman"/>
        </w:rPr>
        <w:t xml:space="preserve">відповідну інформацію про право підписання договору про </w:t>
      </w:r>
      <w:proofErr w:type="gramStart"/>
      <w:r w:rsidRPr="00EE2821">
        <w:rPr>
          <w:rFonts w:ascii="Times New Roman" w:hAnsi="Times New Roman"/>
        </w:rPr>
        <w:t>закупівлю</w:t>
      </w:r>
      <w:r w:rsidRPr="00EE2821">
        <w:rPr>
          <w:rFonts w:ascii="Times New Roman" w:hAnsi="Times New Roman"/>
          <w:lang w:val="uk-UA"/>
        </w:rPr>
        <w:t>,</w:t>
      </w:r>
      <w:r w:rsidRPr="00EE2821">
        <w:rPr>
          <w:rFonts w:ascii="Times New Roman" w:hAnsi="Times New Roman"/>
          <w:i/>
          <w:lang w:val="uk-UA"/>
        </w:rPr>
        <w:t xml:space="preserve">  наприклад</w:t>
      </w:r>
      <w:proofErr w:type="gramEnd"/>
      <w:r w:rsidRPr="00EE2821">
        <w:rPr>
          <w:rFonts w:ascii="Times New Roman" w:hAnsi="Times New Roman"/>
          <w:i/>
          <w:lang w:val="uk-UA"/>
        </w:rPr>
        <w:t>:</w:t>
      </w:r>
    </w:p>
    <w:p w14:paraId="407D09B4" w14:textId="77777777" w:rsidR="00EE2821" w:rsidRPr="00EE2821" w:rsidRDefault="00EE2821" w:rsidP="00EE2821">
      <w:pPr>
        <w:spacing w:after="0" w:line="240" w:lineRule="auto"/>
        <w:ind w:firstLine="709"/>
        <w:jc w:val="both"/>
        <w:rPr>
          <w:rFonts w:ascii="Times New Roman" w:hAnsi="Times New Roman"/>
          <w:lang w:val="uk-UA"/>
        </w:rPr>
      </w:pPr>
      <w:r w:rsidRPr="00EE2821">
        <w:rPr>
          <w:rFonts w:ascii="Times New Roman" w:hAnsi="Times New Roman"/>
          <w:u w:val="single"/>
          <w:lang w:val="uk-UA"/>
        </w:rPr>
        <w:t>для керівника Учасника</w:t>
      </w:r>
      <w:r w:rsidRPr="00EE2821">
        <w:rPr>
          <w:rFonts w:ascii="Times New Roman" w:hAnsi="Times New Roman"/>
          <w:lang w:val="uk-UA"/>
        </w:rPr>
        <w:t xml:space="preserve">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17EA1995" w14:textId="77777777" w:rsidR="00EE2821" w:rsidRPr="00EE2821" w:rsidRDefault="00EE2821" w:rsidP="00EE2821">
      <w:pPr>
        <w:spacing w:after="0" w:line="240" w:lineRule="auto"/>
        <w:ind w:firstLine="709"/>
        <w:jc w:val="both"/>
        <w:rPr>
          <w:rFonts w:ascii="Times New Roman" w:hAnsi="Times New Roman"/>
          <w:lang w:val="uk-UA"/>
        </w:rPr>
      </w:pPr>
      <w:r w:rsidRPr="00EE2821">
        <w:rPr>
          <w:rFonts w:ascii="Times New Roman" w:hAnsi="Times New Roman"/>
          <w:u w:val="single"/>
          <w:lang w:val="uk-UA"/>
        </w:rPr>
        <w:t>для іншої посадової особи Учасника</w:t>
      </w:r>
      <w:r w:rsidRPr="00EE2821">
        <w:rPr>
          <w:rFonts w:ascii="Times New Roman" w:hAnsi="Times New Roman"/>
          <w:lang w:val="uk-UA"/>
        </w:rPr>
        <w:t xml:space="preserve">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0AE41EC8" w14:textId="77777777" w:rsidR="00EE2821" w:rsidRPr="00EE2821" w:rsidRDefault="00EE2821" w:rsidP="00EE2821">
      <w:pPr>
        <w:widowControl w:val="0"/>
        <w:numPr>
          <w:ilvl w:val="0"/>
          <w:numId w:val="50"/>
        </w:numPr>
        <w:tabs>
          <w:tab w:val="clear" w:pos="0"/>
        </w:tabs>
        <w:suppressAutoHyphens/>
        <w:autoSpaceDE w:val="0"/>
        <w:spacing w:after="0" w:line="240" w:lineRule="auto"/>
        <w:ind w:left="0" w:firstLine="709"/>
        <w:jc w:val="both"/>
        <w:rPr>
          <w:rFonts w:ascii="Times New Roman" w:hAnsi="Times New Roman"/>
          <w:lang w:val="uk-UA"/>
        </w:rPr>
      </w:pPr>
      <w:r w:rsidRPr="00EE2821">
        <w:rPr>
          <w:rFonts w:ascii="Times New Roman" w:hAnsi="Times New Roman"/>
          <w:u w:val="single"/>
          <w:lang w:val="uk-UA"/>
        </w:rPr>
        <w:t>для учасників фізичних осіб-підприємців/фізичних осіб</w:t>
      </w:r>
      <w:r w:rsidRPr="00EE2821">
        <w:rPr>
          <w:rFonts w:ascii="Times New Roman" w:hAnsi="Times New Roman"/>
          <w:lang w:val="uk-UA"/>
        </w:rPr>
        <w:t xml:space="preserve">, що подають пропозицію від власного імені та особисто підписують документи тендерної пропозиції та договору – інформація в довільній формі, що підтверджує повноваження фізичної особи; </w:t>
      </w:r>
    </w:p>
    <w:p w14:paraId="6C7D943A" w14:textId="77777777" w:rsidR="00EE2821" w:rsidRPr="00EE2821" w:rsidRDefault="00EE2821" w:rsidP="00EE2821">
      <w:pPr>
        <w:ind w:firstLine="426"/>
        <w:jc w:val="both"/>
        <w:rPr>
          <w:rFonts w:ascii="Times New Roman" w:hAnsi="Times New Roman"/>
          <w:lang w:val="uk-UA"/>
        </w:rPr>
      </w:pPr>
    </w:p>
    <w:p w14:paraId="524E821F" w14:textId="7B8727E5" w:rsidR="00EE2821" w:rsidRDefault="00EE2821" w:rsidP="000D3C46">
      <w:pPr>
        <w:widowControl w:val="0"/>
        <w:suppressAutoHyphens/>
        <w:autoSpaceDE w:val="0"/>
        <w:spacing w:after="0" w:line="240" w:lineRule="auto"/>
        <w:ind w:right="-142"/>
        <w:jc w:val="both"/>
        <w:rPr>
          <w:rFonts w:ascii="Times New Roman" w:eastAsia="Times New Roman" w:hAnsi="Times New Roman"/>
          <w:i/>
          <w:lang w:val="uk-UA" w:eastAsia="zh-CN"/>
        </w:rPr>
      </w:pPr>
    </w:p>
    <w:p w14:paraId="0B12719C" w14:textId="5D9D130F" w:rsidR="00BC494B" w:rsidRDefault="00BC494B" w:rsidP="000D3C46">
      <w:pPr>
        <w:widowControl w:val="0"/>
        <w:suppressAutoHyphens/>
        <w:autoSpaceDE w:val="0"/>
        <w:spacing w:after="0" w:line="240" w:lineRule="auto"/>
        <w:ind w:right="-142"/>
        <w:jc w:val="both"/>
        <w:rPr>
          <w:rFonts w:ascii="Times New Roman" w:eastAsia="Times New Roman" w:hAnsi="Times New Roman"/>
          <w:i/>
          <w:lang w:val="uk-UA" w:eastAsia="zh-CN"/>
        </w:rPr>
      </w:pPr>
    </w:p>
    <w:p w14:paraId="6DF118CA" w14:textId="5550DE44" w:rsidR="00BC494B" w:rsidRDefault="00BC494B" w:rsidP="000D3C46">
      <w:pPr>
        <w:widowControl w:val="0"/>
        <w:suppressAutoHyphens/>
        <w:autoSpaceDE w:val="0"/>
        <w:spacing w:after="0" w:line="240" w:lineRule="auto"/>
        <w:ind w:right="-142"/>
        <w:jc w:val="both"/>
        <w:rPr>
          <w:rFonts w:ascii="Times New Roman" w:eastAsia="Times New Roman" w:hAnsi="Times New Roman"/>
          <w:i/>
          <w:lang w:val="uk-UA" w:eastAsia="zh-CN"/>
        </w:rPr>
      </w:pPr>
    </w:p>
    <w:p w14:paraId="1A6BAB4D" w14:textId="2F975F39" w:rsidR="00BC494B" w:rsidRDefault="00BC494B" w:rsidP="000D3C46">
      <w:pPr>
        <w:widowControl w:val="0"/>
        <w:suppressAutoHyphens/>
        <w:autoSpaceDE w:val="0"/>
        <w:spacing w:after="0" w:line="240" w:lineRule="auto"/>
        <w:ind w:right="-142"/>
        <w:jc w:val="both"/>
        <w:rPr>
          <w:rFonts w:ascii="Times New Roman" w:eastAsia="Times New Roman" w:hAnsi="Times New Roman"/>
          <w:i/>
          <w:lang w:val="uk-UA" w:eastAsia="zh-CN"/>
        </w:rPr>
      </w:pPr>
    </w:p>
    <w:p w14:paraId="5D2CD4AA" w14:textId="1BE75820" w:rsidR="00BC494B" w:rsidRDefault="00BC494B" w:rsidP="000D3C46">
      <w:pPr>
        <w:widowControl w:val="0"/>
        <w:suppressAutoHyphens/>
        <w:autoSpaceDE w:val="0"/>
        <w:spacing w:after="0" w:line="240" w:lineRule="auto"/>
        <w:ind w:right="-142"/>
        <w:jc w:val="both"/>
        <w:rPr>
          <w:rFonts w:ascii="Times New Roman" w:eastAsia="Times New Roman" w:hAnsi="Times New Roman"/>
          <w:i/>
          <w:lang w:val="uk-UA" w:eastAsia="zh-CN"/>
        </w:rPr>
      </w:pPr>
    </w:p>
    <w:p w14:paraId="152C795A" w14:textId="66382E3C" w:rsidR="00BC494B" w:rsidRDefault="00BC494B" w:rsidP="000D3C46">
      <w:pPr>
        <w:widowControl w:val="0"/>
        <w:suppressAutoHyphens/>
        <w:autoSpaceDE w:val="0"/>
        <w:spacing w:after="0" w:line="240" w:lineRule="auto"/>
        <w:ind w:right="-142"/>
        <w:jc w:val="both"/>
        <w:rPr>
          <w:rFonts w:ascii="Times New Roman" w:eastAsia="Times New Roman" w:hAnsi="Times New Roman"/>
          <w:i/>
          <w:lang w:val="uk-UA" w:eastAsia="zh-CN"/>
        </w:rPr>
      </w:pPr>
    </w:p>
    <w:p w14:paraId="1452AB03" w14:textId="42774531" w:rsidR="00BC494B" w:rsidRDefault="00BC494B" w:rsidP="000D3C46">
      <w:pPr>
        <w:widowControl w:val="0"/>
        <w:suppressAutoHyphens/>
        <w:autoSpaceDE w:val="0"/>
        <w:spacing w:after="0" w:line="240" w:lineRule="auto"/>
        <w:ind w:right="-142"/>
        <w:jc w:val="both"/>
        <w:rPr>
          <w:rFonts w:ascii="Times New Roman" w:eastAsia="Times New Roman" w:hAnsi="Times New Roman"/>
          <w:i/>
          <w:lang w:val="uk-UA" w:eastAsia="zh-CN"/>
        </w:rPr>
      </w:pPr>
    </w:p>
    <w:p w14:paraId="74A63DFE" w14:textId="28A52745" w:rsidR="00BC494B" w:rsidRDefault="00BC494B" w:rsidP="000D3C46">
      <w:pPr>
        <w:widowControl w:val="0"/>
        <w:suppressAutoHyphens/>
        <w:autoSpaceDE w:val="0"/>
        <w:spacing w:after="0" w:line="240" w:lineRule="auto"/>
        <w:ind w:right="-142"/>
        <w:jc w:val="both"/>
        <w:rPr>
          <w:rFonts w:ascii="Times New Roman" w:eastAsia="Times New Roman" w:hAnsi="Times New Roman"/>
          <w:i/>
          <w:lang w:val="uk-UA" w:eastAsia="zh-CN"/>
        </w:rPr>
      </w:pPr>
    </w:p>
    <w:p w14:paraId="266240B0" w14:textId="22585FA1" w:rsidR="00BC494B" w:rsidRDefault="00BC494B" w:rsidP="000D3C46">
      <w:pPr>
        <w:widowControl w:val="0"/>
        <w:suppressAutoHyphens/>
        <w:autoSpaceDE w:val="0"/>
        <w:spacing w:after="0" w:line="240" w:lineRule="auto"/>
        <w:ind w:right="-142"/>
        <w:jc w:val="both"/>
        <w:rPr>
          <w:rFonts w:ascii="Times New Roman" w:eastAsia="Times New Roman" w:hAnsi="Times New Roman"/>
          <w:i/>
          <w:lang w:val="uk-UA" w:eastAsia="zh-CN"/>
        </w:rPr>
      </w:pPr>
    </w:p>
    <w:p w14:paraId="6981C10E" w14:textId="77777777" w:rsidR="00BC494B" w:rsidRPr="004021F6" w:rsidRDefault="00BC494B" w:rsidP="00BC494B">
      <w:pPr>
        <w:tabs>
          <w:tab w:val="center" w:pos="8493"/>
        </w:tabs>
        <w:spacing w:after="0" w:line="240" w:lineRule="auto"/>
        <w:ind w:right="57" w:firstLine="709"/>
        <w:jc w:val="right"/>
        <w:rPr>
          <w:rFonts w:ascii="Times New Roman" w:hAnsi="Times New Roman"/>
          <w:b/>
          <w:sz w:val="23"/>
          <w:szCs w:val="24"/>
          <w:lang w:val="uk-UA"/>
        </w:rPr>
      </w:pPr>
      <w:r w:rsidRPr="004021F6">
        <w:rPr>
          <w:rFonts w:ascii="Times New Roman" w:hAnsi="Times New Roman"/>
          <w:b/>
          <w:sz w:val="23"/>
          <w:szCs w:val="24"/>
          <w:lang w:val="uk-UA"/>
        </w:rPr>
        <w:lastRenderedPageBreak/>
        <w:t>Додаток 5</w:t>
      </w:r>
    </w:p>
    <w:p w14:paraId="31D8237C" w14:textId="77777777" w:rsidR="00BC494B" w:rsidRPr="004021F6" w:rsidRDefault="00BC494B" w:rsidP="00BC494B">
      <w:pPr>
        <w:spacing w:after="0" w:line="240" w:lineRule="auto"/>
        <w:ind w:right="57" w:firstLine="709"/>
        <w:jc w:val="right"/>
        <w:rPr>
          <w:rFonts w:ascii="Times New Roman" w:hAnsi="Times New Roman"/>
          <w:b/>
          <w:sz w:val="23"/>
          <w:szCs w:val="24"/>
          <w:lang w:val="uk-UA"/>
        </w:rPr>
      </w:pPr>
      <w:r w:rsidRPr="004021F6">
        <w:rPr>
          <w:rFonts w:ascii="Times New Roman" w:hAnsi="Times New Roman"/>
          <w:b/>
          <w:sz w:val="23"/>
          <w:szCs w:val="24"/>
          <w:lang w:val="uk-UA"/>
        </w:rPr>
        <w:t>до тендерної документації</w:t>
      </w:r>
    </w:p>
    <w:p w14:paraId="2FC04EA3" w14:textId="77777777" w:rsidR="004021F6" w:rsidRDefault="004021F6" w:rsidP="00BC494B">
      <w:pPr>
        <w:spacing w:after="0" w:line="240" w:lineRule="auto"/>
        <w:ind w:right="57" w:firstLine="709"/>
        <w:jc w:val="center"/>
        <w:rPr>
          <w:rFonts w:ascii="Times New Roman" w:hAnsi="Times New Roman"/>
          <w:b/>
          <w:sz w:val="24"/>
          <w:szCs w:val="24"/>
          <w:lang w:val="uk-UA"/>
        </w:rPr>
      </w:pPr>
    </w:p>
    <w:p w14:paraId="4BD60704" w14:textId="7F9594A9" w:rsidR="00BC494B" w:rsidRDefault="00BC494B" w:rsidP="00BC494B">
      <w:pPr>
        <w:spacing w:after="0" w:line="240" w:lineRule="auto"/>
        <w:ind w:right="57" w:firstLine="709"/>
        <w:jc w:val="center"/>
        <w:rPr>
          <w:rFonts w:ascii="Times New Roman" w:hAnsi="Times New Roman"/>
          <w:b/>
          <w:sz w:val="24"/>
          <w:szCs w:val="24"/>
          <w:lang w:val="uk-UA"/>
        </w:rPr>
      </w:pPr>
      <w:r w:rsidRPr="004021F6">
        <w:rPr>
          <w:rFonts w:ascii="Times New Roman" w:hAnsi="Times New Roman"/>
          <w:b/>
          <w:sz w:val="24"/>
          <w:szCs w:val="24"/>
          <w:lang w:val="uk-UA"/>
        </w:rPr>
        <w:t xml:space="preserve">Інші документи встановлені Замовником для </w:t>
      </w:r>
      <w:r w:rsidRPr="004021F6">
        <w:rPr>
          <w:rFonts w:ascii="Times New Roman" w:hAnsi="Times New Roman"/>
          <w:b/>
          <w:sz w:val="24"/>
          <w:szCs w:val="24"/>
          <w:u w:val="single"/>
          <w:lang w:val="uk-UA"/>
        </w:rPr>
        <w:t>Учасника</w:t>
      </w:r>
      <w:r w:rsidRPr="004021F6">
        <w:rPr>
          <w:rFonts w:ascii="Times New Roman" w:hAnsi="Times New Roman"/>
          <w:b/>
          <w:sz w:val="24"/>
          <w:szCs w:val="24"/>
          <w:lang w:val="uk-UA"/>
        </w:rPr>
        <w:t>:</w:t>
      </w:r>
    </w:p>
    <w:p w14:paraId="2875023E" w14:textId="77777777" w:rsidR="004021F6" w:rsidRPr="004021F6" w:rsidRDefault="004021F6" w:rsidP="00BC494B">
      <w:pPr>
        <w:spacing w:after="0" w:line="240" w:lineRule="auto"/>
        <w:ind w:right="57" w:firstLine="709"/>
        <w:jc w:val="center"/>
        <w:rPr>
          <w:rFonts w:ascii="Times New Roman" w:hAnsi="Times New Roman"/>
          <w:b/>
          <w:sz w:val="24"/>
          <w:szCs w:val="24"/>
          <w:lang w:val="uk-UA"/>
        </w:rPr>
      </w:pPr>
    </w:p>
    <w:p w14:paraId="6CD7FC6B" w14:textId="77777777" w:rsidR="00BC494B" w:rsidRPr="004021F6" w:rsidRDefault="00BC494B" w:rsidP="00BC494B">
      <w:pPr>
        <w:tabs>
          <w:tab w:val="left" w:pos="0"/>
        </w:tabs>
        <w:spacing w:after="0" w:line="240" w:lineRule="auto"/>
        <w:ind w:right="57" w:firstLine="709"/>
        <w:jc w:val="both"/>
        <w:rPr>
          <w:rFonts w:ascii="Times New Roman" w:hAnsi="Times New Roman"/>
          <w:sz w:val="24"/>
          <w:szCs w:val="24"/>
          <w:lang w:val="uk-UA"/>
        </w:rPr>
      </w:pPr>
      <w:r w:rsidRPr="004021F6">
        <w:rPr>
          <w:rFonts w:ascii="Times New Roman" w:hAnsi="Times New Roman"/>
          <w:b/>
          <w:sz w:val="24"/>
          <w:szCs w:val="24"/>
          <w:lang w:val="uk-UA"/>
        </w:rPr>
        <w:t>1.</w:t>
      </w:r>
      <w:r w:rsidRPr="004021F6">
        <w:rPr>
          <w:rFonts w:ascii="Times New Roman" w:hAnsi="Times New Roman"/>
          <w:sz w:val="24"/>
          <w:szCs w:val="24"/>
          <w:lang w:val="uk-UA"/>
        </w:rPr>
        <w:t xml:space="preserve"> Довідка в довільній формі про Учасника (дані про керівництво, </w:t>
      </w:r>
      <w:r w:rsidRPr="004021F6">
        <w:rPr>
          <w:rFonts w:ascii="Times New Roman" w:hAnsi="Times New Roman"/>
          <w:sz w:val="24"/>
          <w:szCs w:val="24"/>
          <w:u w:val="single"/>
          <w:lang w:val="uk-UA"/>
        </w:rPr>
        <w:t>фактична</w:t>
      </w:r>
      <w:r w:rsidRPr="004021F6">
        <w:rPr>
          <w:rFonts w:ascii="Times New Roman" w:hAnsi="Times New Roman"/>
          <w:sz w:val="24"/>
          <w:szCs w:val="24"/>
          <w:lang w:val="uk-UA"/>
        </w:rPr>
        <w:t xml:space="preserve"> адреса, достовірні контакти), завірена підписом та печаткою (у разі наявності).</w:t>
      </w:r>
    </w:p>
    <w:p w14:paraId="34FB7827" w14:textId="77777777" w:rsidR="00BC494B" w:rsidRPr="004021F6" w:rsidRDefault="00BC494B" w:rsidP="00BC494B">
      <w:pPr>
        <w:spacing w:after="0" w:line="240" w:lineRule="auto"/>
        <w:ind w:right="57" w:firstLine="709"/>
        <w:jc w:val="both"/>
        <w:rPr>
          <w:rFonts w:ascii="Times New Roman" w:hAnsi="Times New Roman"/>
          <w:spacing w:val="-2"/>
          <w:sz w:val="24"/>
          <w:szCs w:val="24"/>
          <w:lang w:val="uk-UA"/>
        </w:rPr>
      </w:pPr>
      <w:r w:rsidRPr="004021F6">
        <w:rPr>
          <w:rFonts w:ascii="Times New Roman" w:hAnsi="Times New Roman"/>
          <w:b/>
          <w:sz w:val="24"/>
          <w:szCs w:val="24"/>
          <w:lang w:val="uk-UA"/>
        </w:rPr>
        <w:t>2.</w:t>
      </w:r>
      <w:r w:rsidRPr="004021F6">
        <w:rPr>
          <w:rFonts w:ascii="Times New Roman" w:hAnsi="Times New Roman"/>
          <w:sz w:val="24"/>
          <w:szCs w:val="24"/>
          <w:lang w:val="uk-UA"/>
        </w:rPr>
        <w:t xml:space="preserve"> </w:t>
      </w:r>
      <w:r w:rsidRPr="004021F6">
        <w:rPr>
          <w:rFonts w:ascii="Times New Roman" w:hAnsi="Times New Roman"/>
          <w:spacing w:val="-2"/>
          <w:sz w:val="24"/>
          <w:szCs w:val="24"/>
          <w:lang w:val="uk-UA"/>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4021F6">
        <w:rPr>
          <w:rFonts w:ascii="Times New Roman" w:hAnsi="Times New Roman"/>
          <w:sz w:val="24"/>
          <w:szCs w:val="24"/>
          <w:lang w:val="uk-UA"/>
        </w:rPr>
        <w:t>та договору про закупівлю</w:t>
      </w:r>
      <w:r w:rsidRPr="004021F6">
        <w:rPr>
          <w:rFonts w:ascii="Times New Roman" w:hAnsi="Times New Roman"/>
          <w:spacing w:val="-2"/>
          <w:sz w:val="24"/>
          <w:szCs w:val="24"/>
          <w:lang w:val="uk-UA"/>
        </w:rPr>
        <w:t>, наприклад:</w:t>
      </w:r>
    </w:p>
    <w:p w14:paraId="2E3D3D92" w14:textId="77777777" w:rsidR="00BC494B" w:rsidRPr="004021F6" w:rsidRDefault="00BC494B" w:rsidP="00BC494B">
      <w:pPr>
        <w:spacing w:after="0" w:line="240" w:lineRule="auto"/>
        <w:ind w:right="57" w:firstLine="709"/>
        <w:jc w:val="both"/>
        <w:rPr>
          <w:rFonts w:ascii="Times New Roman" w:hAnsi="Times New Roman"/>
          <w:spacing w:val="-2"/>
          <w:sz w:val="24"/>
          <w:szCs w:val="24"/>
          <w:lang w:val="uk-UA"/>
        </w:rPr>
      </w:pPr>
      <w:r w:rsidRPr="004021F6">
        <w:rPr>
          <w:rFonts w:ascii="Times New Roman" w:hAnsi="Times New Roman"/>
          <w:spacing w:val="-2"/>
          <w:sz w:val="24"/>
          <w:szCs w:val="24"/>
          <w:u w:val="single"/>
          <w:lang w:val="uk-UA"/>
        </w:rPr>
        <w:t>для керівника Учасника</w:t>
      </w:r>
      <w:r w:rsidRPr="004021F6">
        <w:rPr>
          <w:rFonts w:ascii="Times New Roman" w:hAnsi="Times New Roman"/>
          <w:spacing w:val="-2"/>
          <w:sz w:val="24"/>
          <w:szCs w:val="24"/>
          <w:lang w:val="uk-UA"/>
        </w:rPr>
        <w:t xml:space="preserve">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7E6FD5DD" w14:textId="77777777" w:rsidR="00BC494B" w:rsidRPr="004021F6" w:rsidRDefault="00BC494B" w:rsidP="00BC494B">
      <w:pPr>
        <w:spacing w:after="0" w:line="240" w:lineRule="auto"/>
        <w:ind w:right="57" w:firstLine="709"/>
        <w:jc w:val="both"/>
        <w:rPr>
          <w:rFonts w:ascii="Times New Roman" w:hAnsi="Times New Roman"/>
          <w:spacing w:val="-2"/>
          <w:sz w:val="24"/>
          <w:szCs w:val="24"/>
          <w:lang w:val="uk-UA"/>
        </w:rPr>
      </w:pPr>
      <w:r w:rsidRPr="004021F6">
        <w:rPr>
          <w:rFonts w:ascii="Times New Roman" w:hAnsi="Times New Roman"/>
          <w:spacing w:val="-2"/>
          <w:sz w:val="24"/>
          <w:szCs w:val="24"/>
          <w:u w:val="single"/>
          <w:lang w:val="uk-UA"/>
        </w:rPr>
        <w:t>для іншої посадової особи Учасника</w:t>
      </w:r>
      <w:r w:rsidRPr="004021F6">
        <w:rPr>
          <w:rFonts w:ascii="Times New Roman" w:hAnsi="Times New Roman"/>
          <w:spacing w:val="-2"/>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236C7899" w14:textId="77777777" w:rsidR="00BC494B" w:rsidRPr="004021F6" w:rsidRDefault="00BC494B" w:rsidP="00BC494B">
      <w:pPr>
        <w:widowControl w:val="0"/>
        <w:numPr>
          <w:ilvl w:val="0"/>
          <w:numId w:val="50"/>
        </w:numPr>
        <w:tabs>
          <w:tab w:val="clear" w:pos="0"/>
        </w:tabs>
        <w:spacing w:after="0" w:line="240" w:lineRule="auto"/>
        <w:ind w:left="0" w:right="57" w:firstLine="709"/>
        <w:jc w:val="both"/>
        <w:rPr>
          <w:rFonts w:ascii="Times New Roman" w:hAnsi="Times New Roman"/>
          <w:spacing w:val="-2"/>
          <w:sz w:val="24"/>
          <w:szCs w:val="24"/>
          <w:lang w:val="uk-UA"/>
        </w:rPr>
      </w:pPr>
      <w:r w:rsidRPr="004021F6">
        <w:rPr>
          <w:rFonts w:ascii="Times New Roman" w:hAnsi="Times New Roman"/>
          <w:spacing w:val="-2"/>
          <w:sz w:val="24"/>
          <w:szCs w:val="24"/>
          <w:u w:val="single"/>
          <w:lang w:val="uk-UA"/>
        </w:rPr>
        <w:t>для учасників фізичних осіб-підприємців/фізичних осіб</w:t>
      </w:r>
      <w:r w:rsidRPr="004021F6">
        <w:rPr>
          <w:rFonts w:ascii="Times New Roman" w:hAnsi="Times New Roman"/>
          <w:spacing w:val="-2"/>
          <w:sz w:val="24"/>
          <w:szCs w:val="24"/>
          <w:lang w:val="uk-UA"/>
        </w:rPr>
        <w:t>, що подають пропозицію від власного імені та особисто підписують документи тендерної пропозиції та договору – інформація в довільній формі, що підтверджує повноваження фізичної особи.</w:t>
      </w:r>
    </w:p>
    <w:p w14:paraId="135B3C0F" w14:textId="77777777" w:rsidR="00BC494B" w:rsidRPr="004021F6" w:rsidRDefault="00BC494B" w:rsidP="00BC494B">
      <w:pPr>
        <w:spacing w:after="0" w:line="240" w:lineRule="auto"/>
        <w:ind w:right="57" w:firstLine="709"/>
        <w:jc w:val="both"/>
        <w:rPr>
          <w:rFonts w:ascii="Times New Roman" w:hAnsi="Times New Roman"/>
          <w:iCs/>
          <w:sz w:val="24"/>
          <w:szCs w:val="24"/>
          <w:lang w:val="uk-UA"/>
        </w:rPr>
      </w:pPr>
      <w:r w:rsidRPr="004021F6">
        <w:rPr>
          <w:rFonts w:ascii="Times New Roman" w:hAnsi="Times New Roman"/>
          <w:b/>
          <w:sz w:val="24"/>
          <w:szCs w:val="24"/>
          <w:lang w:val="uk-UA"/>
        </w:rPr>
        <w:t>3.</w:t>
      </w:r>
      <w:r w:rsidRPr="004021F6">
        <w:rPr>
          <w:rFonts w:ascii="Times New Roman" w:hAnsi="Times New Roman"/>
          <w:sz w:val="24"/>
          <w:szCs w:val="24"/>
          <w:lang w:val="uk-UA"/>
        </w:rPr>
        <w:t xml:space="preserve"> </w:t>
      </w:r>
      <w:r w:rsidRPr="004021F6">
        <w:rPr>
          <w:rFonts w:ascii="Times New Roman" w:hAnsi="Times New Roman"/>
          <w:iCs/>
          <w:sz w:val="24"/>
          <w:szCs w:val="24"/>
          <w:lang w:val="uk-UA"/>
        </w:rPr>
        <w:t xml:space="preserve">Довідка про присвоєння ідентифікаційного номера/коду. </w:t>
      </w:r>
      <w:r w:rsidRPr="004021F6">
        <w:rPr>
          <w:rFonts w:ascii="Times New Roman" w:hAnsi="Times New Roman"/>
          <w:i/>
          <w:iCs/>
          <w:sz w:val="24"/>
          <w:szCs w:val="24"/>
          <w:lang w:val="uk-UA"/>
        </w:rPr>
        <w:t>(Для Учасників фізичних осіб-підприємців/фізичних осіб</w:t>
      </w:r>
      <w:r w:rsidRPr="004021F6">
        <w:rPr>
          <w:rFonts w:ascii="Times New Roman" w:hAnsi="Times New Roman"/>
          <w:iCs/>
          <w:sz w:val="24"/>
          <w:szCs w:val="24"/>
          <w:lang w:val="uk-UA"/>
        </w:rPr>
        <w:t>).</w:t>
      </w:r>
    </w:p>
    <w:p w14:paraId="2E1BC0F3" w14:textId="77777777" w:rsidR="00BC494B" w:rsidRPr="004021F6" w:rsidRDefault="00BC494B" w:rsidP="00BC494B">
      <w:pPr>
        <w:spacing w:after="0" w:line="240" w:lineRule="auto"/>
        <w:ind w:right="57" w:firstLine="709"/>
        <w:jc w:val="both"/>
        <w:rPr>
          <w:rFonts w:ascii="Times New Roman" w:hAnsi="Times New Roman"/>
          <w:sz w:val="24"/>
          <w:szCs w:val="24"/>
          <w:lang w:val="uk-UA"/>
        </w:rPr>
      </w:pPr>
      <w:r w:rsidRPr="004021F6">
        <w:rPr>
          <w:rFonts w:ascii="Times New Roman" w:hAnsi="Times New Roman"/>
          <w:b/>
          <w:sz w:val="24"/>
          <w:szCs w:val="24"/>
          <w:lang w:val="uk-UA"/>
        </w:rPr>
        <w:t xml:space="preserve">4. </w:t>
      </w:r>
      <w:r w:rsidRPr="004021F6">
        <w:rPr>
          <w:rFonts w:ascii="Times New Roman" w:hAnsi="Times New Roman"/>
          <w:sz w:val="24"/>
          <w:szCs w:val="24"/>
          <w:lang w:val="uk-UA"/>
        </w:rPr>
        <w:t xml:space="preserve">Відповідний дозвіл або ліцензія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 </w:t>
      </w:r>
    </w:p>
    <w:p w14:paraId="79C5F846" w14:textId="77777777" w:rsidR="00BC494B" w:rsidRPr="004021F6" w:rsidRDefault="00BC494B" w:rsidP="00BC494B">
      <w:pPr>
        <w:spacing w:after="0" w:line="240" w:lineRule="auto"/>
        <w:ind w:right="57" w:firstLine="709"/>
        <w:jc w:val="both"/>
        <w:rPr>
          <w:rFonts w:ascii="Times New Roman" w:hAnsi="Times New Roman"/>
          <w:i/>
          <w:sz w:val="24"/>
          <w:szCs w:val="24"/>
          <w:lang w:val="uk-UA"/>
        </w:rPr>
      </w:pPr>
      <w:r w:rsidRPr="004021F6">
        <w:rPr>
          <w:rFonts w:ascii="Times New Roman" w:hAnsi="Times New Roman"/>
          <w:i/>
          <w:sz w:val="24"/>
          <w:szCs w:val="24"/>
          <w:lang w:val="uk-UA"/>
        </w:rPr>
        <w:t>(У разі відсутності, надати лист пояснення в довільній формі).</w:t>
      </w:r>
    </w:p>
    <w:p w14:paraId="3AD29901" w14:textId="0BEA4C08" w:rsidR="00BC494B" w:rsidRPr="004021F6" w:rsidRDefault="00BC494B" w:rsidP="00BC494B">
      <w:pPr>
        <w:spacing w:after="0" w:line="240" w:lineRule="auto"/>
        <w:ind w:right="57" w:firstLine="709"/>
        <w:jc w:val="both"/>
        <w:rPr>
          <w:rFonts w:ascii="Times New Roman" w:hAnsi="Times New Roman"/>
          <w:sz w:val="24"/>
          <w:szCs w:val="24"/>
          <w:lang w:val="uk-UA"/>
        </w:rPr>
      </w:pPr>
      <w:r w:rsidRPr="004021F6">
        <w:rPr>
          <w:rFonts w:ascii="Times New Roman" w:hAnsi="Times New Roman"/>
          <w:b/>
          <w:sz w:val="24"/>
          <w:szCs w:val="24"/>
          <w:lang w:val="uk-UA"/>
        </w:rPr>
        <w:t>5.</w:t>
      </w:r>
      <w:r w:rsidRPr="004021F6">
        <w:rPr>
          <w:rFonts w:ascii="Times New Roman" w:hAnsi="Times New Roman"/>
          <w:sz w:val="24"/>
          <w:szCs w:val="24"/>
          <w:lang w:val="uk-UA"/>
        </w:rPr>
        <w:t xml:space="preserve"> Підписаний та завірений печаткою (у разі наявності) Учасником про</w:t>
      </w:r>
      <w:r w:rsidR="00915F57">
        <w:rPr>
          <w:rFonts w:ascii="Times New Roman" w:hAnsi="Times New Roman"/>
          <w:sz w:val="24"/>
          <w:szCs w:val="24"/>
          <w:lang w:val="uk-UA"/>
        </w:rPr>
        <w:t>є</w:t>
      </w:r>
      <w:r w:rsidRPr="004021F6">
        <w:rPr>
          <w:rFonts w:ascii="Times New Roman" w:hAnsi="Times New Roman"/>
          <w:sz w:val="24"/>
          <w:szCs w:val="24"/>
          <w:lang w:val="uk-UA"/>
        </w:rPr>
        <w:t xml:space="preserve">кт договору до якого включені істотні умови договору </w:t>
      </w:r>
      <w:r w:rsidRPr="004021F6">
        <w:rPr>
          <w:rFonts w:ascii="Times New Roman" w:hAnsi="Times New Roman"/>
          <w:b/>
          <w:i/>
          <w:sz w:val="24"/>
          <w:szCs w:val="24"/>
          <w:lang w:val="uk-UA"/>
        </w:rPr>
        <w:t>(Додаток №3).</w:t>
      </w:r>
    </w:p>
    <w:p w14:paraId="3C4493B4" w14:textId="77777777" w:rsidR="00BC494B" w:rsidRPr="004021F6" w:rsidRDefault="00BC494B" w:rsidP="00BC494B">
      <w:pPr>
        <w:autoSpaceDN w:val="0"/>
        <w:spacing w:after="0" w:line="240" w:lineRule="auto"/>
        <w:ind w:right="57" w:firstLine="709"/>
        <w:jc w:val="both"/>
        <w:rPr>
          <w:rFonts w:ascii="Times New Roman" w:hAnsi="Times New Roman"/>
          <w:iCs/>
          <w:sz w:val="24"/>
          <w:szCs w:val="24"/>
          <w:lang w:val="uk-UA"/>
        </w:rPr>
      </w:pPr>
      <w:r w:rsidRPr="004021F6">
        <w:rPr>
          <w:rFonts w:ascii="Times New Roman" w:hAnsi="Times New Roman"/>
          <w:b/>
          <w:sz w:val="24"/>
          <w:szCs w:val="24"/>
          <w:lang w:val="uk-UA"/>
        </w:rPr>
        <w:t>6.</w:t>
      </w:r>
      <w:r w:rsidRPr="004021F6">
        <w:rPr>
          <w:rFonts w:ascii="Times New Roman" w:hAnsi="Times New Roman"/>
          <w:sz w:val="24"/>
          <w:szCs w:val="24"/>
          <w:lang w:val="uk-UA"/>
        </w:rPr>
        <w:t xml:space="preserve"> Гарантійний лист,</w:t>
      </w:r>
      <w:r w:rsidRPr="004021F6">
        <w:rPr>
          <w:rFonts w:ascii="Times New Roman" w:hAnsi="Times New Roman"/>
          <w:color w:val="FF0000"/>
          <w:sz w:val="24"/>
          <w:szCs w:val="24"/>
          <w:lang w:val="uk-UA"/>
        </w:rPr>
        <w:t xml:space="preserve"> </w:t>
      </w:r>
      <w:r w:rsidRPr="004021F6">
        <w:rPr>
          <w:rFonts w:ascii="Times New Roman" w:hAnsi="Times New Roman"/>
          <w:sz w:val="24"/>
          <w:szCs w:val="24"/>
          <w:lang w:val="uk-UA"/>
        </w:rPr>
        <w:t>складений у довільній формі (за підписом уповноваженої особи та завірений печаткою (у разі наявності) Учасника) з інформацією про те, що відповідальність</w:t>
      </w:r>
      <w:r w:rsidRPr="004021F6">
        <w:rPr>
          <w:rFonts w:ascii="Times New Roman" w:hAnsi="Times New Roman"/>
          <w:iCs/>
          <w:sz w:val="24"/>
          <w:szCs w:val="24"/>
          <w:lang w:val="uk-UA"/>
        </w:rPr>
        <w:t xml:space="preserve"> за достовірність наданих документів та інформації в своїй тендерній пропозиції безпосередньо несе Учасник.</w:t>
      </w:r>
    </w:p>
    <w:p w14:paraId="2DE34027" w14:textId="77777777" w:rsidR="00BC494B" w:rsidRPr="004021F6" w:rsidRDefault="00BC494B" w:rsidP="00BC494B">
      <w:pPr>
        <w:autoSpaceDN w:val="0"/>
        <w:spacing w:after="0" w:line="240" w:lineRule="auto"/>
        <w:ind w:right="57" w:firstLine="709"/>
        <w:jc w:val="both"/>
        <w:rPr>
          <w:rFonts w:ascii="Times New Roman" w:hAnsi="Times New Roman"/>
          <w:iCs/>
          <w:sz w:val="24"/>
          <w:szCs w:val="24"/>
          <w:lang w:val="uk-UA"/>
        </w:rPr>
      </w:pPr>
      <w:r w:rsidRPr="004021F6">
        <w:rPr>
          <w:rFonts w:ascii="Times New Roman" w:hAnsi="Times New Roman"/>
          <w:b/>
          <w:iCs/>
          <w:sz w:val="24"/>
          <w:szCs w:val="24"/>
          <w:lang w:val="uk-UA"/>
        </w:rPr>
        <w:t>7.</w:t>
      </w:r>
      <w:r w:rsidRPr="004021F6">
        <w:rPr>
          <w:rFonts w:ascii="Times New Roman" w:hAnsi="Times New Roman"/>
          <w:iCs/>
          <w:sz w:val="24"/>
          <w:szCs w:val="24"/>
          <w:lang w:val="uk-UA"/>
        </w:rPr>
        <w:t xml:space="preserve"> Документ, який підтверджує, що запропонований товар не є товаром, що походить з Російської Федерації / Республіки Білорусь (сертифікат про походження товару / засвідчена декларація про походження товару / декларація про походження товару / сертифікат про регіональне найменування товару / інший документ з інформацією про країну походження товару).</w:t>
      </w:r>
    </w:p>
    <w:p w14:paraId="0220D0E5" w14:textId="77777777" w:rsidR="00BC494B" w:rsidRPr="004021F6" w:rsidRDefault="00BC494B" w:rsidP="00BC494B">
      <w:pPr>
        <w:autoSpaceDN w:val="0"/>
        <w:spacing w:after="0" w:line="240" w:lineRule="auto"/>
        <w:ind w:right="57" w:firstLine="709"/>
        <w:jc w:val="both"/>
        <w:rPr>
          <w:rFonts w:ascii="Times New Roman" w:hAnsi="Times New Roman"/>
          <w:bCs/>
          <w:sz w:val="24"/>
          <w:szCs w:val="24"/>
          <w:lang w:eastAsia="ru-RU"/>
        </w:rPr>
      </w:pPr>
      <w:r w:rsidRPr="004021F6">
        <w:rPr>
          <w:rFonts w:ascii="Times New Roman" w:hAnsi="Times New Roman"/>
          <w:b/>
          <w:sz w:val="24"/>
          <w:szCs w:val="24"/>
          <w:lang w:val="uk-UA" w:eastAsia="ru-RU"/>
        </w:rPr>
        <w:t xml:space="preserve">8. </w:t>
      </w:r>
      <w:r w:rsidRPr="004021F6">
        <w:rPr>
          <w:rFonts w:ascii="Times New Roman" w:hAnsi="Times New Roman"/>
          <w:sz w:val="24"/>
          <w:szCs w:val="24"/>
          <w:lang w:val="uk-UA" w:eastAsia="ru-RU"/>
        </w:rPr>
        <w:t>Відповідно до Закону України «Про захист персональних даних» від 01.06.2010 №2297-</w:t>
      </w:r>
      <w:r w:rsidRPr="004021F6">
        <w:rPr>
          <w:rFonts w:ascii="Times New Roman" w:hAnsi="Times New Roman"/>
          <w:sz w:val="24"/>
          <w:szCs w:val="24"/>
          <w:lang w:eastAsia="ru-RU"/>
        </w:rPr>
        <w:t>VI</w:t>
      </w:r>
      <w:r w:rsidRPr="004021F6">
        <w:rPr>
          <w:rFonts w:ascii="Times New Roman" w:hAnsi="Times New Roman"/>
          <w:sz w:val="24"/>
          <w:szCs w:val="24"/>
          <w:lang w:val="uk-UA" w:eastAsia="ru-RU"/>
        </w:rPr>
        <w:t xml:space="preserve">, </w:t>
      </w:r>
      <w:r w:rsidRPr="004021F6">
        <w:rPr>
          <w:rFonts w:ascii="Times New Roman" w:hAnsi="Times New Roman"/>
          <w:i/>
          <w:iCs/>
          <w:color w:val="000000"/>
          <w:sz w:val="24"/>
          <w:szCs w:val="24"/>
        </w:rPr>
        <w:t>учасники – фізичні особи-підприємці/фізичні особи, а також службова(і)/посадова(і) особа(и) Учасника, що уповноважена(і) на підписання документів тендерної пропозиції, надають лист-згоду</w:t>
      </w:r>
      <w:r w:rsidRPr="004021F6">
        <w:rPr>
          <w:rFonts w:ascii="Times New Roman" w:hAnsi="Times New Roman"/>
          <w:bCs/>
          <w:i/>
          <w:iCs/>
          <w:sz w:val="24"/>
          <w:szCs w:val="24"/>
          <w:lang w:val="uk-UA" w:eastAsia="ru-RU"/>
        </w:rPr>
        <w:t>,</w:t>
      </w:r>
      <w:r w:rsidRPr="004021F6">
        <w:rPr>
          <w:rFonts w:ascii="Times New Roman" w:hAnsi="Times New Roman"/>
          <w:sz w:val="24"/>
          <w:szCs w:val="24"/>
          <w:lang w:val="uk-UA" w:eastAsia="ru-RU"/>
        </w:rPr>
        <w:t xml:space="preserve"> </w:t>
      </w:r>
      <w:r w:rsidRPr="004021F6">
        <w:rPr>
          <w:rFonts w:ascii="Times New Roman" w:hAnsi="Times New Roman"/>
          <w:bCs/>
          <w:sz w:val="24"/>
          <w:szCs w:val="24"/>
          <w:lang w:val="uk-UA" w:eastAsia="ru-RU"/>
        </w:rPr>
        <w:t>завірений підписом та печаткою (у разі наявності) Учасника на обробку персональних даних за формою</w:t>
      </w:r>
      <w:r w:rsidRPr="004021F6">
        <w:rPr>
          <w:rFonts w:ascii="Times New Roman" w:hAnsi="Times New Roman"/>
          <w:bCs/>
          <w:sz w:val="24"/>
          <w:szCs w:val="24"/>
          <w:lang w:eastAsia="ru-RU"/>
        </w:rPr>
        <w:t>:</w:t>
      </w:r>
    </w:p>
    <w:p w14:paraId="084936C7" w14:textId="5352DB61" w:rsidR="00BC494B" w:rsidRPr="004021F6" w:rsidRDefault="00BC494B" w:rsidP="00BC494B">
      <w:pPr>
        <w:autoSpaceDN w:val="0"/>
        <w:spacing w:after="0" w:line="240" w:lineRule="auto"/>
        <w:ind w:right="57" w:firstLine="709"/>
        <w:jc w:val="both"/>
        <w:rPr>
          <w:rFonts w:ascii="Times New Roman" w:hAnsi="Times New Roman"/>
          <w:b/>
          <w:bCs/>
          <w:sz w:val="24"/>
          <w:szCs w:val="24"/>
          <w:lang w:val="uk-UA" w:eastAsia="ru-RU"/>
        </w:rPr>
      </w:pPr>
      <w:r w:rsidRPr="004021F6">
        <w:rPr>
          <w:rFonts w:ascii="Times New Roman" w:hAnsi="Times New Roman"/>
          <w:bCs/>
          <w:sz w:val="24"/>
          <w:szCs w:val="24"/>
          <w:lang w:val="uk-UA" w:eastAsia="ru-RU"/>
        </w:rPr>
        <w:t xml:space="preserve">Відповідно до Закону «Про захист персональних даних», я _______________________ </w:t>
      </w:r>
      <w:r w:rsidRPr="004021F6">
        <w:rPr>
          <w:rFonts w:ascii="Times New Roman" w:hAnsi="Times New Roman"/>
          <w:bCs/>
          <w:i/>
          <w:sz w:val="24"/>
          <w:szCs w:val="24"/>
          <w:lang w:val="uk-UA" w:eastAsia="ru-RU"/>
        </w:rPr>
        <w:t>(зазначити прізвище, ім'я, по-батькові)</w:t>
      </w:r>
      <w:r w:rsidRPr="004021F6">
        <w:rPr>
          <w:rFonts w:ascii="Times New Roman" w:hAnsi="Times New Roman"/>
          <w:bCs/>
          <w:sz w:val="24"/>
          <w:szCs w:val="24"/>
          <w:lang w:val="uk-UA" w:eastAsia="ru-RU"/>
        </w:rPr>
        <w:t xml:space="preserve">, даю згоду на обробку, використання, поширення та доступ до персональних даних, які передбачено Законом України </w:t>
      </w:r>
      <w:r w:rsidRPr="004021F6">
        <w:rPr>
          <w:rFonts w:ascii="Times New Roman" w:hAnsi="Times New Roman"/>
          <w:bCs/>
          <w:sz w:val="24"/>
          <w:szCs w:val="24"/>
          <w:lang w:eastAsia="ru-RU"/>
        </w:rPr>
        <w:t>“</w:t>
      </w:r>
      <w:r w:rsidRPr="004021F6">
        <w:rPr>
          <w:rFonts w:ascii="Times New Roman" w:hAnsi="Times New Roman"/>
          <w:bCs/>
          <w:sz w:val="24"/>
          <w:szCs w:val="24"/>
          <w:lang w:val="uk-UA" w:eastAsia="ru-RU"/>
        </w:rPr>
        <w:t>Про публічні закупівлі</w:t>
      </w:r>
      <w:r w:rsidRPr="004021F6">
        <w:rPr>
          <w:rFonts w:ascii="Times New Roman" w:hAnsi="Times New Roman"/>
          <w:bCs/>
          <w:sz w:val="24"/>
          <w:szCs w:val="24"/>
          <w:lang w:eastAsia="ru-RU"/>
        </w:rPr>
        <w:t>”</w:t>
      </w:r>
      <w:r w:rsidRPr="004021F6">
        <w:rPr>
          <w:rFonts w:ascii="Times New Roman" w:hAnsi="Times New Roman"/>
          <w:bCs/>
          <w:sz w:val="24"/>
          <w:szCs w:val="24"/>
          <w:lang w:val="uk-UA" w:eastAsia="ru-RU"/>
        </w:rPr>
        <w:t xml:space="preserve">,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7B9E3FFA" w14:textId="77777777" w:rsidR="00970193" w:rsidRDefault="00970193" w:rsidP="004021F6">
      <w:pPr>
        <w:autoSpaceDN w:val="0"/>
        <w:spacing w:after="0" w:line="240" w:lineRule="auto"/>
        <w:ind w:right="57" w:firstLine="709"/>
        <w:jc w:val="both"/>
        <w:rPr>
          <w:rFonts w:ascii="Times New Roman" w:hAnsi="Times New Roman"/>
          <w:bCs/>
          <w:sz w:val="24"/>
          <w:szCs w:val="24"/>
          <w:lang w:val="uk-UA" w:eastAsia="ru-RU"/>
        </w:rPr>
      </w:pPr>
    </w:p>
    <w:p w14:paraId="21974F89" w14:textId="257E5C0E" w:rsidR="00BC494B" w:rsidRPr="004021F6" w:rsidRDefault="00BC494B" w:rsidP="004021F6">
      <w:pPr>
        <w:autoSpaceDN w:val="0"/>
        <w:spacing w:after="0" w:line="240" w:lineRule="auto"/>
        <w:ind w:right="57" w:firstLine="709"/>
        <w:jc w:val="both"/>
        <w:rPr>
          <w:rFonts w:ascii="Times New Roman" w:hAnsi="Times New Roman"/>
          <w:i/>
          <w:sz w:val="24"/>
          <w:szCs w:val="24"/>
          <w:lang w:val="uk-UA"/>
        </w:rPr>
      </w:pPr>
      <w:r w:rsidRPr="004021F6">
        <w:rPr>
          <w:rFonts w:ascii="Times New Roman" w:hAnsi="Times New Roman"/>
          <w:bCs/>
          <w:sz w:val="24"/>
          <w:szCs w:val="24"/>
          <w:lang w:val="uk-UA" w:eastAsia="ru-RU"/>
        </w:rPr>
        <w:lastRenderedPageBreak/>
        <w:t xml:space="preserve">Примітка! Не підлягає розкриттю інформація, що обґрунтовано визначена учасником як конфіденційна, у тому числі інформація, що містить персональні дані. </w:t>
      </w:r>
      <w:r w:rsidRPr="004021F6">
        <w:rPr>
          <w:rFonts w:ascii="Times New Roman" w:hAnsi="Times New Roman"/>
          <w:bCs/>
          <w:i/>
          <w:sz w:val="24"/>
          <w:szCs w:val="24"/>
          <w:lang w:val="uk-UA" w:eastAsia="ru-RU"/>
        </w:rPr>
        <w:t>(У даному випадку</w:t>
      </w:r>
      <w:r w:rsidRPr="004021F6">
        <w:rPr>
          <w:rFonts w:ascii="Times New Roman" w:hAnsi="Times New Roman"/>
          <w:i/>
          <w:sz w:val="24"/>
          <w:szCs w:val="24"/>
          <w:lang w:val="uk-UA"/>
        </w:rPr>
        <w:t xml:space="preserve"> </w:t>
      </w:r>
      <w:r w:rsidRPr="004021F6">
        <w:rPr>
          <w:rFonts w:ascii="Times New Roman" w:hAnsi="Times New Roman"/>
          <w:bCs/>
          <w:i/>
          <w:sz w:val="24"/>
          <w:szCs w:val="24"/>
          <w:lang w:val="uk-UA" w:eastAsia="ru-RU"/>
        </w:rPr>
        <w:t>необхідно надати лист пояснення з обгрунтуванням в довільній формі)</w:t>
      </w:r>
      <w:r w:rsidRPr="004021F6">
        <w:rPr>
          <w:rFonts w:ascii="Times New Roman" w:hAnsi="Times New Roman"/>
          <w:bCs/>
          <w:sz w:val="24"/>
          <w:szCs w:val="24"/>
          <w:lang w:val="uk-UA" w:eastAsia="ru-RU"/>
        </w:rPr>
        <w:t>.</w:t>
      </w:r>
    </w:p>
    <w:p w14:paraId="44D2F0A5" w14:textId="77777777" w:rsidR="00BC494B" w:rsidRPr="004021F6" w:rsidRDefault="00BC494B" w:rsidP="00BC494B">
      <w:pPr>
        <w:spacing w:after="0" w:line="240" w:lineRule="auto"/>
        <w:ind w:right="57" w:firstLine="709"/>
        <w:jc w:val="both"/>
        <w:rPr>
          <w:rFonts w:ascii="Times New Roman" w:hAnsi="Times New Roman"/>
          <w:i/>
          <w:sz w:val="24"/>
          <w:szCs w:val="24"/>
          <w:lang w:val="uk-UA"/>
        </w:rPr>
      </w:pPr>
      <w:r w:rsidRPr="004021F6">
        <w:rPr>
          <w:rFonts w:ascii="Times New Roman" w:hAnsi="Times New Roman"/>
          <w:i/>
          <w:sz w:val="24"/>
          <w:szCs w:val="24"/>
          <w:lang w:val="uk-UA"/>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B66B46B" w14:textId="77777777" w:rsidR="00BC494B" w:rsidRPr="004021F6" w:rsidRDefault="00BC494B" w:rsidP="00BC494B">
      <w:pPr>
        <w:spacing w:after="0" w:line="240" w:lineRule="auto"/>
        <w:ind w:right="57" w:firstLine="709"/>
        <w:jc w:val="both"/>
        <w:rPr>
          <w:rFonts w:ascii="Times New Roman" w:hAnsi="Times New Roman"/>
          <w:i/>
          <w:sz w:val="24"/>
          <w:szCs w:val="24"/>
          <w:lang w:val="uk-UA"/>
        </w:rPr>
      </w:pPr>
      <w:r w:rsidRPr="004021F6">
        <w:rPr>
          <w:rFonts w:ascii="Times New Roman" w:hAnsi="Times New Roman"/>
          <w:i/>
          <w:sz w:val="24"/>
          <w:szCs w:val="24"/>
          <w:lang w:val="uk-UA"/>
        </w:rPr>
        <w:t xml:space="preserve">Замовник не вимагає документального підтвердження публічної інформації, що </w:t>
      </w:r>
      <w:bookmarkStart w:id="6" w:name="_Hlk120094804"/>
      <w:r w:rsidRPr="004021F6">
        <w:rPr>
          <w:rFonts w:ascii="Times New Roman" w:hAnsi="Times New Roman"/>
          <w:i/>
          <w:sz w:val="24"/>
          <w:szCs w:val="24"/>
          <w:lang w:val="uk-UA"/>
        </w:rPr>
        <w:t>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bookmarkEnd w:id="6"/>
      <w:r w:rsidRPr="004021F6">
        <w:rPr>
          <w:rFonts w:ascii="Times New Roman" w:hAnsi="Times New Roman"/>
          <w:i/>
          <w:sz w:val="24"/>
          <w:szCs w:val="24"/>
          <w:lang w:val="uk-UA"/>
        </w:rPr>
        <w:t xml:space="preserve">, крім випадків, коли доступ до такої інформації є обмеженим на момент оприлюднення оголошення про проведення відкритих торгів. </w:t>
      </w:r>
    </w:p>
    <w:p w14:paraId="5E245BD7" w14:textId="77777777" w:rsidR="00BC494B" w:rsidRPr="004021F6" w:rsidRDefault="00BC494B" w:rsidP="00BC494B">
      <w:pPr>
        <w:spacing w:after="0" w:line="240" w:lineRule="auto"/>
        <w:ind w:right="57" w:firstLine="709"/>
        <w:jc w:val="both"/>
        <w:rPr>
          <w:rFonts w:ascii="Times New Roman" w:hAnsi="Times New Roman"/>
          <w:i/>
          <w:sz w:val="24"/>
          <w:szCs w:val="24"/>
          <w:lang w:val="uk-UA"/>
        </w:rPr>
      </w:pPr>
      <w:r w:rsidRPr="004021F6">
        <w:rPr>
          <w:rFonts w:ascii="Times New Roman" w:hAnsi="Times New Roman"/>
          <w:i/>
          <w:sz w:val="24"/>
          <w:szCs w:val="24"/>
          <w:lang w:val="uk-UA"/>
        </w:rPr>
        <w:t>Якщо у даному додатку зазначені документи, зміст та інформація яких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то Учаснику не потрібно надавати ніякого документу і це не буде підставою для відхилення пропозиції  Учасника.</w:t>
      </w:r>
    </w:p>
    <w:p w14:paraId="33E42165" w14:textId="77777777" w:rsidR="00BC494B" w:rsidRPr="004021F6" w:rsidRDefault="00BC494B" w:rsidP="00BC494B">
      <w:pPr>
        <w:spacing w:after="0" w:line="240" w:lineRule="auto"/>
        <w:ind w:right="57" w:firstLine="709"/>
        <w:jc w:val="both"/>
        <w:rPr>
          <w:rFonts w:ascii="Times New Roman" w:hAnsi="Times New Roman"/>
          <w:i/>
          <w:sz w:val="24"/>
          <w:szCs w:val="24"/>
          <w:lang w:val="uk-UA"/>
        </w:rPr>
      </w:pPr>
      <w:r w:rsidRPr="004021F6">
        <w:rPr>
          <w:rFonts w:ascii="Times New Roman" w:hAnsi="Times New Roman"/>
          <w:i/>
          <w:sz w:val="24"/>
          <w:szCs w:val="24"/>
          <w:lang w:val="uk-UA"/>
        </w:rPr>
        <w:t>Замовник не заперечує щодо надання Учасником,  за його бажанням, будь-яких додаткових документів.</w:t>
      </w:r>
    </w:p>
    <w:p w14:paraId="3359661A" w14:textId="77777777" w:rsidR="00BC494B" w:rsidRPr="004021F6" w:rsidRDefault="00BC494B" w:rsidP="00BC494B">
      <w:pPr>
        <w:widowControl w:val="0"/>
        <w:suppressAutoHyphens/>
        <w:autoSpaceDE w:val="0"/>
        <w:spacing w:after="0" w:line="240" w:lineRule="auto"/>
        <w:ind w:right="57" w:firstLine="709"/>
        <w:jc w:val="both"/>
        <w:rPr>
          <w:rFonts w:ascii="Times New Roman" w:eastAsia="Times New Roman" w:hAnsi="Times New Roman"/>
          <w:i/>
          <w:sz w:val="23"/>
          <w:szCs w:val="24"/>
          <w:lang w:val="uk-UA" w:eastAsia="zh-CN"/>
        </w:rPr>
      </w:pPr>
    </w:p>
    <w:sectPr w:rsidR="00BC494B" w:rsidRPr="004021F6" w:rsidSect="00A05573">
      <w:pgSz w:w="11906" w:h="16838"/>
      <w:pgMar w:top="1134"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font>
  <w:font w:name="Calibri-Italic">
    <w:altName w:val="Calibri"/>
    <w:panose1 w:val="00000000000000000000"/>
    <w:charset w:val="00"/>
    <w:family w:val="roman"/>
    <w:notTrueType/>
    <w:pitch w:val="default"/>
  </w:font>
  <w:font w:name="Times New Roman CYR">
    <w:altName w:val="Cambria"/>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5"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F15764"/>
    <w:multiLevelType w:val="hybridMultilevel"/>
    <w:tmpl w:val="FE6656D6"/>
    <w:lvl w:ilvl="0" w:tplc="D2581A28">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3"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181C10"/>
    <w:multiLevelType w:val="hybridMultilevel"/>
    <w:tmpl w:val="85B60F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6C2107"/>
    <w:multiLevelType w:val="hybridMultilevel"/>
    <w:tmpl w:val="03508F74"/>
    <w:lvl w:ilvl="0" w:tplc="E4924B1A">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7"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9"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4"/>
  </w:num>
  <w:num w:numId="2">
    <w:abstractNumId w:val="11"/>
  </w:num>
  <w:num w:numId="3">
    <w:abstractNumId w:val="19"/>
  </w:num>
  <w:num w:numId="4">
    <w:abstractNumId w:val="3"/>
  </w:num>
  <w:num w:numId="5">
    <w:abstractNumId w:val="26"/>
  </w:num>
  <w:num w:numId="6">
    <w:abstractNumId w:val="41"/>
  </w:num>
  <w:num w:numId="7">
    <w:abstractNumId w:val="17"/>
  </w:num>
  <w:num w:numId="8">
    <w:abstractNumId w:val="44"/>
  </w:num>
  <w:num w:numId="9">
    <w:abstractNumId w:val="31"/>
  </w:num>
  <w:num w:numId="10">
    <w:abstractNumId w:val="45"/>
  </w:num>
  <w:num w:numId="11">
    <w:abstractNumId w:val="28"/>
  </w:num>
  <w:num w:numId="12">
    <w:abstractNumId w:val="14"/>
  </w:num>
  <w:num w:numId="13">
    <w:abstractNumId w:val="35"/>
  </w:num>
  <w:num w:numId="14">
    <w:abstractNumId w:val="12"/>
  </w:num>
  <w:num w:numId="15">
    <w:abstractNumId w:val="6"/>
  </w:num>
  <w:num w:numId="16">
    <w:abstractNumId w:val="18"/>
  </w:num>
  <w:num w:numId="17">
    <w:abstractNumId w:val="13"/>
  </w:num>
  <w:num w:numId="18">
    <w:abstractNumId w:val="25"/>
  </w:num>
  <w:num w:numId="19">
    <w:abstractNumId w:val="34"/>
  </w:num>
  <w:num w:numId="20">
    <w:abstractNumId w:val="15"/>
  </w:num>
  <w:num w:numId="21">
    <w:abstractNumId w:val="43"/>
  </w:num>
  <w:num w:numId="22">
    <w:abstractNumId w:val="30"/>
  </w:num>
  <w:num w:numId="23">
    <w:abstractNumId w:val="20"/>
  </w:num>
  <w:num w:numId="24">
    <w:abstractNumId w:val="47"/>
  </w:num>
  <w:num w:numId="25">
    <w:abstractNumId w:val="2"/>
  </w:num>
  <w:num w:numId="26">
    <w:abstractNumId w:val="23"/>
  </w:num>
  <w:num w:numId="27">
    <w:abstractNumId w:val="46"/>
  </w:num>
  <w:num w:numId="28">
    <w:abstractNumId w:val="40"/>
  </w:num>
  <w:num w:numId="29">
    <w:abstractNumId w:val="29"/>
  </w:num>
  <w:num w:numId="30">
    <w:abstractNumId w:val="33"/>
  </w:num>
  <w:num w:numId="31">
    <w:abstractNumId w:val="21"/>
  </w:num>
  <w:num w:numId="32">
    <w:abstractNumId w:val="1"/>
  </w:num>
  <w:num w:numId="33">
    <w:abstractNumId w:val="39"/>
  </w:num>
  <w:num w:numId="34">
    <w:abstractNumId w:val="38"/>
  </w:num>
  <w:num w:numId="35">
    <w:abstractNumId w:val="22"/>
  </w:num>
  <w:num w:numId="36">
    <w:abstractNumId w:val="4"/>
  </w:num>
  <w:num w:numId="37">
    <w:abstractNumId w:val="48"/>
  </w:num>
  <w:num w:numId="38">
    <w:abstractNumId w:val="36"/>
  </w:num>
  <w:num w:numId="39">
    <w:abstractNumId w:val="9"/>
  </w:num>
  <w:num w:numId="40">
    <w:abstractNumId w:val="7"/>
  </w:num>
  <w:num w:numId="41">
    <w:abstractNumId w:val="32"/>
  </w:num>
  <w:num w:numId="42">
    <w:abstractNumId w:val="27"/>
  </w:num>
  <w:num w:numId="43">
    <w:abstractNumId w:val="5"/>
  </w:num>
  <w:num w:numId="44">
    <w:abstractNumId w:val="8"/>
  </w:num>
  <w:num w:numId="45">
    <w:abstractNumId w:val="37"/>
  </w:num>
  <w:num w:numId="46">
    <w:abstractNumId w:val="10"/>
  </w:num>
  <w:num w:numId="47">
    <w:abstractNumId w:val="42"/>
  </w:num>
  <w:num w:numId="48">
    <w:abstractNumId w:val="16"/>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413F2"/>
    <w:rsid w:val="0000145E"/>
    <w:rsid w:val="00001812"/>
    <w:rsid w:val="0000468C"/>
    <w:rsid w:val="000106E8"/>
    <w:rsid w:val="00013899"/>
    <w:rsid w:val="00015A45"/>
    <w:rsid w:val="00015F81"/>
    <w:rsid w:val="00016C3E"/>
    <w:rsid w:val="000170AC"/>
    <w:rsid w:val="000178B0"/>
    <w:rsid w:val="00021F23"/>
    <w:rsid w:val="000248FB"/>
    <w:rsid w:val="00026A4C"/>
    <w:rsid w:val="00027000"/>
    <w:rsid w:val="00030FD7"/>
    <w:rsid w:val="00031689"/>
    <w:rsid w:val="00031E9A"/>
    <w:rsid w:val="0004210D"/>
    <w:rsid w:val="000454AC"/>
    <w:rsid w:val="000462EF"/>
    <w:rsid w:val="00046DD8"/>
    <w:rsid w:val="00050DC6"/>
    <w:rsid w:val="000540AF"/>
    <w:rsid w:val="0005758C"/>
    <w:rsid w:val="00061E0B"/>
    <w:rsid w:val="00061E4C"/>
    <w:rsid w:val="00062517"/>
    <w:rsid w:val="00062B03"/>
    <w:rsid w:val="00062C6E"/>
    <w:rsid w:val="0006463D"/>
    <w:rsid w:val="000671F1"/>
    <w:rsid w:val="0007219D"/>
    <w:rsid w:val="00072583"/>
    <w:rsid w:val="00074A81"/>
    <w:rsid w:val="00076C3C"/>
    <w:rsid w:val="0007739A"/>
    <w:rsid w:val="0007773B"/>
    <w:rsid w:val="00084087"/>
    <w:rsid w:val="0008466D"/>
    <w:rsid w:val="00085D0D"/>
    <w:rsid w:val="000876BA"/>
    <w:rsid w:val="00090F42"/>
    <w:rsid w:val="000A0FFC"/>
    <w:rsid w:val="000A5431"/>
    <w:rsid w:val="000A5534"/>
    <w:rsid w:val="000A5730"/>
    <w:rsid w:val="000A5A82"/>
    <w:rsid w:val="000A5C7C"/>
    <w:rsid w:val="000A6CF2"/>
    <w:rsid w:val="000A74B5"/>
    <w:rsid w:val="000A74D0"/>
    <w:rsid w:val="000B18A2"/>
    <w:rsid w:val="000B1A57"/>
    <w:rsid w:val="000B64A8"/>
    <w:rsid w:val="000B72C2"/>
    <w:rsid w:val="000C1B4C"/>
    <w:rsid w:val="000C5B42"/>
    <w:rsid w:val="000C6697"/>
    <w:rsid w:val="000C7604"/>
    <w:rsid w:val="000C7F4A"/>
    <w:rsid w:val="000D0446"/>
    <w:rsid w:val="000D3C46"/>
    <w:rsid w:val="000D3CC9"/>
    <w:rsid w:val="000D4673"/>
    <w:rsid w:val="000D46F0"/>
    <w:rsid w:val="000D72C1"/>
    <w:rsid w:val="000F269C"/>
    <w:rsid w:val="000F2A4E"/>
    <w:rsid w:val="0010010F"/>
    <w:rsid w:val="00100485"/>
    <w:rsid w:val="001014E9"/>
    <w:rsid w:val="00103450"/>
    <w:rsid w:val="001042B9"/>
    <w:rsid w:val="0010502A"/>
    <w:rsid w:val="00105394"/>
    <w:rsid w:val="0010661F"/>
    <w:rsid w:val="00111548"/>
    <w:rsid w:val="00117038"/>
    <w:rsid w:val="00127DBB"/>
    <w:rsid w:val="00127E0C"/>
    <w:rsid w:val="00131891"/>
    <w:rsid w:val="0013401F"/>
    <w:rsid w:val="001342FD"/>
    <w:rsid w:val="00136880"/>
    <w:rsid w:val="001371CA"/>
    <w:rsid w:val="001378CD"/>
    <w:rsid w:val="00140B70"/>
    <w:rsid w:val="00141DE9"/>
    <w:rsid w:val="001443D8"/>
    <w:rsid w:val="0014745C"/>
    <w:rsid w:val="00147A8E"/>
    <w:rsid w:val="00147DC2"/>
    <w:rsid w:val="001523A4"/>
    <w:rsid w:val="00155B3B"/>
    <w:rsid w:val="00157B53"/>
    <w:rsid w:val="00160611"/>
    <w:rsid w:val="00164776"/>
    <w:rsid w:val="00165523"/>
    <w:rsid w:val="00165BE6"/>
    <w:rsid w:val="00166F38"/>
    <w:rsid w:val="0016714C"/>
    <w:rsid w:val="001676C3"/>
    <w:rsid w:val="00171259"/>
    <w:rsid w:val="00173AC5"/>
    <w:rsid w:val="00174241"/>
    <w:rsid w:val="00180555"/>
    <w:rsid w:val="00181503"/>
    <w:rsid w:val="00182DB4"/>
    <w:rsid w:val="00184A4A"/>
    <w:rsid w:val="00184CB1"/>
    <w:rsid w:val="00185CD0"/>
    <w:rsid w:val="00185D5B"/>
    <w:rsid w:val="00187E95"/>
    <w:rsid w:val="0019002D"/>
    <w:rsid w:val="001907B9"/>
    <w:rsid w:val="0019124A"/>
    <w:rsid w:val="00191623"/>
    <w:rsid w:val="00192D18"/>
    <w:rsid w:val="001944F6"/>
    <w:rsid w:val="00195D9B"/>
    <w:rsid w:val="00196EB4"/>
    <w:rsid w:val="001A2CB0"/>
    <w:rsid w:val="001A2DDA"/>
    <w:rsid w:val="001A54A1"/>
    <w:rsid w:val="001A58D7"/>
    <w:rsid w:val="001A6C24"/>
    <w:rsid w:val="001B0D53"/>
    <w:rsid w:val="001B1ACA"/>
    <w:rsid w:val="001B5F21"/>
    <w:rsid w:val="001B68C1"/>
    <w:rsid w:val="001B74AC"/>
    <w:rsid w:val="001B7E4C"/>
    <w:rsid w:val="001C129A"/>
    <w:rsid w:val="001C27B7"/>
    <w:rsid w:val="001C378C"/>
    <w:rsid w:val="001C52D9"/>
    <w:rsid w:val="001C66B6"/>
    <w:rsid w:val="001C7674"/>
    <w:rsid w:val="001D1926"/>
    <w:rsid w:val="001D1A7A"/>
    <w:rsid w:val="001D4525"/>
    <w:rsid w:val="001D5C3B"/>
    <w:rsid w:val="001F0836"/>
    <w:rsid w:val="001F3C4E"/>
    <w:rsid w:val="001F4F99"/>
    <w:rsid w:val="001F5B4A"/>
    <w:rsid w:val="00204120"/>
    <w:rsid w:val="00204392"/>
    <w:rsid w:val="00207708"/>
    <w:rsid w:val="00207F1E"/>
    <w:rsid w:val="00210783"/>
    <w:rsid w:val="00212095"/>
    <w:rsid w:val="002144DA"/>
    <w:rsid w:val="002156BA"/>
    <w:rsid w:val="0021607C"/>
    <w:rsid w:val="00216AB0"/>
    <w:rsid w:val="00216B72"/>
    <w:rsid w:val="00221BC5"/>
    <w:rsid w:val="00223663"/>
    <w:rsid w:val="00223913"/>
    <w:rsid w:val="00225337"/>
    <w:rsid w:val="002256AD"/>
    <w:rsid w:val="00225725"/>
    <w:rsid w:val="00227A01"/>
    <w:rsid w:val="0023064F"/>
    <w:rsid w:val="00231274"/>
    <w:rsid w:val="00233766"/>
    <w:rsid w:val="00235CBE"/>
    <w:rsid w:val="00235F73"/>
    <w:rsid w:val="0024024B"/>
    <w:rsid w:val="00243A3B"/>
    <w:rsid w:val="00243FFF"/>
    <w:rsid w:val="0024425F"/>
    <w:rsid w:val="002445BB"/>
    <w:rsid w:val="00244F88"/>
    <w:rsid w:val="002461FE"/>
    <w:rsid w:val="002465CB"/>
    <w:rsid w:val="00247917"/>
    <w:rsid w:val="00251A8B"/>
    <w:rsid w:val="00252ECB"/>
    <w:rsid w:val="00253322"/>
    <w:rsid w:val="002550B0"/>
    <w:rsid w:val="002555B0"/>
    <w:rsid w:val="00256B51"/>
    <w:rsid w:val="002616A2"/>
    <w:rsid w:val="00262241"/>
    <w:rsid w:val="002626D5"/>
    <w:rsid w:val="00266F2E"/>
    <w:rsid w:val="00270D72"/>
    <w:rsid w:val="00272723"/>
    <w:rsid w:val="002727C0"/>
    <w:rsid w:val="00275583"/>
    <w:rsid w:val="002765D9"/>
    <w:rsid w:val="002768B6"/>
    <w:rsid w:val="00276A1F"/>
    <w:rsid w:val="002803D7"/>
    <w:rsid w:val="00284609"/>
    <w:rsid w:val="0028488F"/>
    <w:rsid w:val="00291382"/>
    <w:rsid w:val="00292B86"/>
    <w:rsid w:val="002975AD"/>
    <w:rsid w:val="002A1E7F"/>
    <w:rsid w:val="002A3516"/>
    <w:rsid w:val="002A3DA6"/>
    <w:rsid w:val="002A5856"/>
    <w:rsid w:val="002A59D9"/>
    <w:rsid w:val="002A69BE"/>
    <w:rsid w:val="002A6C75"/>
    <w:rsid w:val="002B05ED"/>
    <w:rsid w:val="002B0FBF"/>
    <w:rsid w:val="002B3213"/>
    <w:rsid w:val="002B3AD1"/>
    <w:rsid w:val="002B5E17"/>
    <w:rsid w:val="002B7816"/>
    <w:rsid w:val="002B7C2E"/>
    <w:rsid w:val="002C08EF"/>
    <w:rsid w:val="002C1235"/>
    <w:rsid w:val="002C20E7"/>
    <w:rsid w:val="002C24B6"/>
    <w:rsid w:val="002C4DBE"/>
    <w:rsid w:val="002C5798"/>
    <w:rsid w:val="002C634E"/>
    <w:rsid w:val="002C7A93"/>
    <w:rsid w:val="002C7D27"/>
    <w:rsid w:val="002D0E2E"/>
    <w:rsid w:val="002D1649"/>
    <w:rsid w:val="002D216C"/>
    <w:rsid w:val="002D2447"/>
    <w:rsid w:val="002D2E47"/>
    <w:rsid w:val="002D50BD"/>
    <w:rsid w:val="002D7212"/>
    <w:rsid w:val="002E1C73"/>
    <w:rsid w:val="002E4025"/>
    <w:rsid w:val="002E4D4A"/>
    <w:rsid w:val="002E7C21"/>
    <w:rsid w:val="002F1923"/>
    <w:rsid w:val="00301C77"/>
    <w:rsid w:val="00302999"/>
    <w:rsid w:val="0030686A"/>
    <w:rsid w:val="00306AEF"/>
    <w:rsid w:val="00312E4D"/>
    <w:rsid w:val="00312EED"/>
    <w:rsid w:val="003130D6"/>
    <w:rsid w:val="00313278"/>
    <w:rsid w:val="00317860"/>
    <w:rsid w:val="00322E87"/>
    <w:rsid w:val="00326064"/>
    <w:rsid w:val="00327B74"/>
    <w:rsid w:val="00330B3B"/>
    <w:rsid w:val="0033178D"/>
    <w:rsid w:val="003350A7"/>
    <w:rsid w:val="00343067"/>
    <w:rsid w:val="00344161"/>
    <w:rsid w:val="00344244"/>
    <w:rsid w:val="00347542"/>
    <w:rsid w:val="00351988"/>
    <w:rsid w:val="00352510"/>
    <w:rsid w:val="0035513C"/>
    <w:rsid w:val="0035771A"/>
    <w:rsid w:val="00360F7D"/>
    <w:rsid w:val="0036153E"/>
    <w:rsid w:val="003659F0"/>
    <w:rsid w:val="00370C2D"/>
    <w:rsid w:val="00371BD4"/>
    <w:rsid w:val="00372B5A"/>
    <w:rsid w:val="003736B6"/>
    <w:rsid w:val="00373D9F"/>
    <w:rsid w:val="00374632"/>
    <w:rsid w:val="003752E9"/>
    <w:rsid w:val="003833D7"/>
    <w:rsid w:val="00390C02"/>
    <w:rsid w:val="00391D08"/>
    <w:rsid w:val="003933B9"/>
    <w:rsid w:val="003935AC"/>
    <w:rsid w:val="00395137"/>
    <w:rsid w:val="003952B5"/>
    <w:rsid w:val="003960AB"/>
    <w:rsid w:val="00397485"/>
    <w:rsid w:val="003A00C6"/>
    <w:rsid w:val="003A5726"/>
    <w:rsid w:val="003A7254"/>
    <w:rsid w:val="003B01BA"/>
    <w:rsid w:val="003B248D"/>
    <w:rsid w:val="003B40C0"/>
    <w:rsid w:val="003B488D"/>
    <w:rsid w:val="003B520A"/>
    <w:rsid w:val="003B6AA8"/>
    <w:rsid w:val="003C084E"/>
    <w:rsid w:val="003C0FB7"/>
    <w:rsid w:val="003C11C1"/>
    <w:rsid w:val="003C3EA8"/>
    <w:rsid w:val="003C5ED5"/>
    <w:rsid w:val="003C6638"/>
    <w:rsid w:val="003D07A9"/>
    <w:rsid w:val="003D08F6"/>
    <w:rsid w:val="003D3ED1"/>
    <w:rsid w:val="003D5CA3"/>
    <w:rsid w:val="003D60D8"/>
    <w:rsid w:val="003D6E6B"/>
    <w:rsid w:val="003D701B"/>
    <w:rsid w:val="003E3A31"/>
    <w:rsid w:val="003E48C9"/>
    <w:rsid w:val="003E5909"/>
    <w:rsid w:val="003F067B"/>
    <w:rsid w:val="003F175B"/>
    <w:rsid w:val="003F2584"/>
    <w:rsid w:val="003F268B"/>
    <w:rsid w:val="003F3DDA"/>
    <w:rsid w:val="003F5294"/>
    <w:rsid w:val="003F65A0"/>
    <w:rsid w:val="003F6CE6"/>
    <w:rsid w:val="003F742E"/>
    <w:rsid w:val="004021F6"/>
    <w:rsid w:val="0040443F"/>
    <w:rsid w:val="004044D7"/>
    <w:rsid w:val="00405A31"/>
    <w:rsid w:val="00407B7E"/>
    <w:rsid w:val="004114D6"/>
    <w:rsid w:val="0041206E"/>
    <w:rsid w:val="004123E7"/>
    <w:rsid w:val="00412618"/>
    <w:rsid w:val="00412F53"/>
    <w:rsid w:val="00415D72"/>
    <w:rsid w:val="0041634A"/>
    <w:rsid w:val="00421AC1"/>
    <w:rsid w:val="00424EFC"/>
    <w:rsid w:val="00426AE4"/>
    <w:rsid w:val="00427565"/>
    <w:rsid w:val="00427AAA"/>
    <w:rsid w:val="00427DE2"/>
    <w:rsid w:val="00433CFA"/>
    <w:rsid w:val="0043489D"/>
    <w:rsid w:val="0043577A"/>
    <w:rsid w:val="00436161"/>
    <w:rsid w:val="00436395"/>
    <w:rsid w:val="00437487"/>
    <w:rsid w:val="00440616"/>
    <w:rsid w:val="004411EC"/>
    <w:rsid w:val="00443771"/>
    <w:rsid w:val="0045419D"/>
    <w:rsid w:val="0045675E"/>
    <w:rsid w:val="00460440"/>
    <w:rsid w:val="00461AC3"/>
    <w:rsid w:val="00462628"/>
    <w:rsid w:val="00462BC9"/>
    <w:rsid w:val="00463CD6"/>
    <w:rsid w:val="00464CA9"/>
    <w:rsid w:val="00465E9D"/>
    <w:rsid w:val="00466838"/>
    <w:rsid w:val="00467543"/>
    <w:rsid w:val="004717D2"/>
    <w:rsid w:val="004730A6"/>
    <w:rsid w:val="00475ECB"/>
    <w:rsid w:val="0047750C"/>
    <w:rsid w:val="00477DB5"/>
    <w:rsid w:val="0048275F"/>
    <w:rsid w:val="00485791"/>
    <w:rsid w:val="0048629E"/>
    <w:rsid w:val="004871BF"/>
    <w:rsid w:val="004879AB"/>
    <w:rsid w:val="00487D7B"/>
    <w:rsid w:val="00490062"/>
    <w:rsid w:val="004902B2"/>
    <w:rsid w:val="004903E5"/>
    <w:rsid w:val="00490962"/>
    <w:rsid w:val="00491608"/>
    <w:rsid w:val="00491675"/>
    <w:rsid w:val="00492584"/>
    <w:rsid w:val="004944E5"/>
    <w:rsid w:val="0049598E"/>
    <w:rsid w:val="00496116"/>
    <w:rsid w:val="004A1003"/>
    <w:rsid w:val="004A2161"/>
    <w:rsid w:val="004A2E6D"/>
    <w:rsid w:val="004A7648"/>
    <w:rsid w:val="004B233D"/>
    <w:rsid w:val="004B3D0D"/>
    <w:rsid w:val="004B4E08"/>
    <w:rsid w:val="004B62E3"/>
    <w:rsid w:val="004B67EE"/>
    <w:rsid w:val="004C22C5"/>
    <w:rsid w:val="004C31F5"/>
    <w:rsid w:val="004C3C18"/>
    <w:rsid w:val="004C6ABF"/>
    <w:rsid w:val="004C7891"/>
    <w:rsid w:val="004C7CE1"/>
    <w:rsid w:val="004D2DC6"/>
    <w:rsid w:val="004D3141"/>
    <w:rsid w:val="004D4B70"/>
    <w:rsid w:val="004D5E3B"/>
    <w:rsid w:val="004D5E5F"/>
    <w:rsid w:val="004D66BB"/>
    <w:rsid w:val="004D75C5"/>
    <w:rsid w:val="004D768A"/>
    <w:rsid w:val="004D76DB"/>
    <w:rsid w:val="004D7AC5"/>
    <w:rsid w:val="004E233C"/>
    <w:rsid w:val="004E23FD"/>
    <w:rsid w:val="004E3C37"/>
    <w:rsid w:val="004E42E9"/>
    <w:rsid w:val="004E52BB"/>
    <w:rsid w:val="004F1ADA"/>
    <w:rsid w:val="004F4A01"/>
    <w:rsid w:val="004F5937"/>
    <w:rsid w:val="004F61CB"/>
    <w:rsid w:val="005004D0"/>
    <w:rsid w:val="005007D1"/>
    <w:rsid w:val="00500977"/>
    <w:rsid w:val="00502948"/>
    <w:rsid w:val="00511B2F"/>
    <w:rsid w:val="00512AD9"/>
    <w:rsid w:val="005138AA"/>
    <w:rsid w:val="005144F6"/>
    <w:rsid w:val="00515D1E"/>
    <w:rsid w:val="0052025B"/>
    <w:rsid w:val="00520916"/>
    <w:rsid w:val="00520942"/>
    <w:rsid w:val="00522F0C"/>
    <w:rsid w:val="0052318B"/>
    <w:rsid w:val="00523D79"/>
    <w:rsid w:val="00526250"/>
    <w:rsid w:val="00527548"/>
    <w:rsid w:val="00537068"/>
    <w:rsid w:val="00537B2A"/>
    <w:rsid w:val="00540C37"/>
    <w:rsid w:val="005412E5"/>
    <w:rsid w:val="0054175D"/>
    <w:rsid w:val="00542EF4"/>
    <w:rsid w:val="005436B7"/>
    <w:rsid w:val="00544259"/>
    <w:rsid w:val="005474C1"/>
    <w:rsid w:val="00547C02"/>
    <w:rsid w:val="00550B6B"/>
    <w:rsid w:val="00550FA9"/>
    <w:rsid w:val="00551050"/>
    <w:rsid w:val="00551A0A"/>
    <w:rsid w:val="0055442C"/>
    <w:rsid w:val="00556BA4"/>
    <w:rsid w:val="00557D10"/>
    <w:rsid w:val="005600B3"/>
    <w:rsid w:val="0056072E"/>
    <w:rsid w:val="00560BC6"/>
    <w:rsid w:val="00561C00"/>
    <w:rsid w:val="00564CB3"/>
    <w:rsid w:val="005660FF"/>
    <w:rsid w:val="0057020E"/>
    <w:rsid w:val="005713D2"/>
    <w:rsid w:val="0057257B"/>
    <w:rsid w:val="005725B9"/>
    <w:rsid w:val="00574D1C"/>
    <w:rsid w:val="00575FE2"/>
    <w:rsid w:val="0058025D"/>
    <w:rsid w:val="005823E7"/>
    <w:rsid w:val="005837C2"/>
    <w:rsid w:val="0058434E"/>
    <w:rsid w:val="005865CC"/>
    <w:rsid w:val="00590B7F"/>
    <w:rsid w:val="00591679"/>
    <w:rsid w:val="00591E12"/>
    <w:rsid w:val="00594046"/>
    <w:rsid w:val="005A24B2"/>
    <w:rsid w:val="005A30A0"/>
    <w:rsid w:val="005A32E3"/>
    <w:rsid w:val="005A3669"/>
    <w:rsid w:val="005A4E6F"/>
    <w:rsid w:val="005B2854"/>
    <w:rsid w:val="005B5A25"/>
    <w:rsid w:val="005B6814"/>
    <w:rsid w:val="005B7FE5"/>
    <w:rsid w:val="005C08C9"/>
    <w:rsid w:val="005C182A"/>
    <w:rsid w:val="005C1F26"/>
    <w:rsid w:val="005C2F97"/>
    <w:rsid w:val="005C5393"/>
    <w:rsid w:val="005C60D8"/>
    <w:rsid w:val="005C6E78"/>
    <w:rsid w:val="005C7632"/>
    <w:rsid w:val="005D1F9D"/>
    <w:rsid w:val="005D24B6"/>
    <w:rsid w:val="005D29D0"/>
    <w:rsid w:val="005D2F89"/>
    <w:rsid w:val="005D69DB"/>
    <w:rsid w:val="005E00F4"/>
    <w:rsid w:val="005E064B"/>
    <w:rsid w:val="005E1323"/>
    <w:rsid w:val="005E23FE"/>
    <w:rsid w:val="005E3E98"/>
    <w:rsid w:val="005E433F"/>
    <w:rsid w:val="005E5652"/>
    <w:rsid w:val="005E68C7"/>
    <w:rsid w:val="005F0127"/>
    <w:rsid w:val="005F2239"/>
    <w:rsid w:val="005F38FD"/>
    <w:rsid w:val="005F44F4"/>
    <w:rsid w:val="005F4515"/>
    <w:rsid w:val="005F5E3E"/>
    <w:rsid w:val="00600EC9"/>
    <w:rsid w:val="00600F13"/>
    <w:rsid w:val="0060182F"/>
    <w:rsid w:val="00601FFA"/>
    <w:rsid w:val="0060334B"/>
    <w:rsid w:val="00604327"/>
    <w:rsid w:val="0060437B"/>
    <w:rsid w:val="00607DA1"/>
    <w:rsid w:val="00611045"/>
    <w:rsid w:val="006128CA"/>
    <w:rsid w:val="00614605"/>
    <w:rsid w:val="00614DC4"/>
    <w:rsid w:val="006162C8"/>
    <w:rsid w:val="00621D5A"/>
    <w:rsid w:val="00624182"/>
    <w:rsid w:val="006248BB"/>
    <w:rsid w:val="00627654"/>
    <w:rsid w:val="0063244A"/>
    <w:rsid w:val="00634BF4"/>
    <w:rsid w:val="0063721E"/>
    <w:rsid w:val="0064027C"/>
    <w:rsid w:val="00641FF3"/>
    <w:rsid w:val="006437D2"/>
    <w:rsid w:val="006470B3"/>
    <w:rsid w:val="0065173E"/>
    <w:rsid w:val="00653291"/>
    <w:rsid w:val="006555F1"/>
    <w:rsid w:val="006566D1"/>
    <w:rsid w:val="00657125"/>
    <w:rsid w:val="00657CEA"/>
    <w:rsid w:val="00660315"/>
    <w:rsid w:val="006611D0"/>
    <w:rsid w:val="0066367A"/>
    <w:rsid w:val="0066597F"/>
    <w:rsid w:val="00667961"/>
    <w:rsid w:val="00673C5A"/>
    <w:rsid w:val="00673E55"/>
    <w:rsid w:val="00673F25"/>
    <w:rsid w:val="0067511C"/>
    <w:rsid w:val="0067548D"/>
    <w:rsid w:val="006755E8"/>
    <w:rsid w:val="00676B6F"/>
    <w:rsid w:val="00677AA1"/>
    <w:rsid w:val="006800D0"/>
    <w:rsid w:val="00680503"/>
    <w:rsid w:val="0068071F"/>
    <w:rsid w:val="00684254"/>
    <w:rsid w:val="006863B7"/>
    <w:rsid w:val="0068770E"/>
    <w:rsid w:val="0069205D"/>
    <w:rsid w:val="006930DF"/>
    <w:rsid w:val="00696642"/>
    <w:rsid w:val="006A2C59"/>
    <w:rsid w:val="006A3779"/>
    <w:rsid w:val="006A5357"/>
    <w:rsid w:val="006A55E6"/>
    <w:rsid w:val="006A57E5"/>
    <w:rsid w:val="006B2448"/>
    <w:rsid w:val="006B4BE8"/>
    <w:rsid w:val="006B4E6A"/>
    <w:rsid w:val="006B56D3"/>
    <w:rsid w:val="006B6135"/>
    <w:rsid w:val="006C214D"/>
    <w:rsid w:val="006C53A1"/>
    <w:rsid w:val="006C75D3"/>
    <w:rsid w:val="006D0931"/>
    <w:rsid w:val="006D12D0"/>
    <w:rsid w:val="006D1D3B"/>
    <w:rsid w:val="006D3248"/>
    <w:rsid w:val="006D5031"/>
    <w:rsid w:val="006D666D"/>
    <w:rsid w:val="006D756E"/>
    <w:rsid w:val="006E1FE6"/>
    <w:rsid w:val="006E39C5"/>
    <w:rsid w:val="006E6ADC"/>
    <w:rsid w:val="006E7476"/>
    <w:rsid w:val="006F0CD8"/>
    <w:rsid w:val="006F252D"/>
    <w:rsid w:val="006F3CC5"/>
    <w:rsid w:val="006F3E54"/>
    <w:rsid w:val="006F5DA0"/>
    <w:rsid w:val="006F6022"/>
    <w:rsid w:val="00700D2F"/>
    <w:rsid w:val="00700FFB"/>
    <w:rsid w:val="00701E3D"/>
    <w:rsid w:val="00703552"/>
    <w:rsid w:val="00704FF3"/>
    <w:rsid w:val="00706483"/>
    <w:rsid w:val="007101DE"/>
    <w:rsid w:val="00712BAF"/>
    <w:rsid w:val="00714D1F"/>
    <w:rsid w:val="007157DD"/>
    <w:rsid w:val="00716C45"/>
    <w:rsid w:val="00717447"/>
    <w:rsid w:val="00720627"/>
    <w:rsid w:val="00722C7B"/>
    <w:rsid w:val="007318A7"/>
    <w:rsid w:val="00734BA9"/>
    <w:rsid w:val="00740FB0"/>
    <w:rsid w:val="00746AE6"/>
    <w:rsid w:val="00747127"/>
    <w:rsid w:val="00750042"/>
    <w:rsid w:val="007509E9"/>
    <w:rsid w:val="00750BC5"/>
    <w:rsid w:val="007532C5"/>
    <w:rsid w:val="00753D57"/>
    <w:rsid w:val="00755EB2"/>
    <w:rsid w:val="007566AB"/>
    <w:rsid w:val="007570B8"/>
    <w:rsid w:val="00760A9E"/>
    <w:rsid w:val="007649EF"/>
    <w:rsid w:val="007654DA"/>
    <w:rsid w:val="00765E1C"/>
    <w:rsid w:val="00767197"/>
    <w:rsid w:val="00770921"/>
    <w:rsid w:val="00770A95"/>
    <w:rsid w:val="00771040"/>
    <w:rsid w:val="00772721"/>
    <w:rsid w:val="0077575D"/>
    <w:rsid w:val="00777AD4"/>
    <w:rsid w:val="007817B0"/>
    <w:rsid w:val="007823E0"/>
    <w:rsid w:val="00782F50"/>
    <w:rsid w:val="00783013"/>
    <w:rsid w:val="007854BC"/>
    <w:rsid w:val="007874E4"/>
    <w:rsid w:val="00791E78"/>
    <w:rsid w:val="00794272"/>
    <w:rsid w:val="007942ED"/>
    <w:rsid w:val="00796D4E"/>
    <w:rsid w:val="007A04EC"/>
    <w:rsid w:val="007A1C18"/>
    <w:rsid w:val="007A2C33"/>
    <w:rsid w:val="007A34BA"/>
    <w:rsid w:val="007A3F54"/>
    <w:rsid w:val="007A47B3"/>
    <w:rsid w:val="007A5D77"/>
    <w:rsid w:val="007A751F"/>
    <w:rsid w:val="007B1014"/>
    <w:rsid w:val="007B38C2"/>
    <w:rsid w:val="007B5409"/>
    <w:rsid w:val="007C0DD3"/>
    <w:rsid w:val="007C38BD"/>
    <w:rsid w:val="007C4643"/>
    <w:rsid w:val="007C67E0"/>
    <w:rsid w:val="007D10FF"/>
    <w:rsid w:val="007D22E6"/>
    <w:rsid w:val="007D5508"/>
    <w:rsid w:val="007D6102"/>
    <w:rsid w:val="007E1263"/>
    <w:rsid w:val="007E26CB"/>
    <w:rsid w:val="007E3CC4"/>
    <w:rsid w:val="007E3EDB"/>
    <w:rsid w:val="007F0CA3"/>
    <w:rsid w:val="007F1012"/>
    <w:rsid w:val="007F213D"/>
    <w:rsid w:val="007F54AE"/>
    <w:rsid w:val="007F5BDF"/>
    <w:rsid w:val="007F7C4E"/>
    <w:rsid w:val="00800323"/>
    <w:rsid w:val="0080500D"/>
    <w:rsid w:val="00805582"/>
    <w:rsid w:val="00805BB8"/>
    <w:rsid w:val="00806C6C"/>
    <w:rsid w:val="00812EDD"/>
    <w:rsid w:val="008171A6"/>
    <w:rsid w:val="00821772"/>
    <w:rsid w:val="0082231C"/>
    <w:rsid w:val="008227C7"/>
    <w:rsid w:val="00824B52"/>
    <w:rsid w:val="00827B2D"/>
    <w:rsid w:val="00831169"/>
    <w:rsid w:val="00831B7A"/>
    <w:rsid w:val="00834D4E"/>
    <w:rsid w:val="00837D5D"/>
    <w:rsid w:val="00843B39"/>
    <w:rsid w:val="00847F83"/>
    <w:rsid w:val="00851945"/>
    <w:rsid w:val="00853552"/>
    <w:rsid w:val="00855BCA"/>
    <w:rsid w:val="00856CE8"/>
    <w:rsid w:val="00856E60"/>
    <w:rsid w:val="0085756A"/>
    <w:rsid w:val="008579BA"/>
    <w:rsid w:val="00863C1A"/>
    <w:rsid w:val="008645FE"/>
    <w:rsid w:val="00864734"/>
    <w:rsid w:val="00872B00"/>
    <w:rsid w:val="008730AF"/>
    <w:rsid w:val="00875031"/>
    <w:rsid w:val="008774BC"/>
    <w:rsid w:val="0087783B"/>
    <w:rsid w:val="00877883"/>
    <w:rsid w:val="00877A5C"/>
    <w:rsid w:val="008802A2"/>
    <w:rsid w:val="00881421"/>
    <w:rsid w:val="00885964"/>
    <w:rsid w:val="00887E81"/>
    <w:rsid w:val="00892923"/>
    <w:rsid w:val="00897BF9"/>
    <w:rsid w:val="008A42A0"/>
    <w:rsid w:val="008A5B74"/>
    <w:rsid w:val="008A72CB"/>
    <w:rsid w:val="008A7698"/>
    <w:rsid w:val="008B4BE3"/>
    <w:rsid w:val="008B6CA0"/>
    <w:rsid w:val="008C0B10"/>
    <w:rsid w:val="008C2BF2"/>
    <w:rsid w:val="008C37E8"/>
    <w:rsid w:val="008C5EA3"/>
    <w:rsid w:val="008C6CE9"/>
    <w:rsid w:val="008C708B"/>
    <w:rsid w:val="008C735F"/>
    <w:rsid w:val="008C7FC1"/>
    <w:rsid w:val="008D04D8"/>
    <w:rsid w:val="008D102F"/>
    <w:rsid w:val="008D2596"/>
    <w:rsid w:val="008D4F6F"/>
    <w:rsid w:val="008D7ED7"/>
    <w:rsid w:val="008E1DBE"/>
    <w:rsid w:val="008E267D"/>
    <w:rsid w:val="008E2715"/>
    <w:rsid w:val="008E30EB"/>
    <w:rsid w:val="008E481A"/>
    <w:rsid w:val="008F423A"/>
    <w:rsid w:val="008F54BC"/>
    <w:rsid w:val="008F55E5"/>
    <w:rsid w:val="008F6690"/>
    <w:rsid w:val="008F76AB"/>
    <w:rsid w:val="008F7BC0"/>
    <w:rsid w:val="009008BA"/>
    <w:rsid w:val="00900D5C"/>
    <w:rsid w:val="00900DA6"/>
    <w:rsid w:val="009013AA"/>
    <w:rsid w:val="00905B84"/>
    <w:rsid w:val="00905DAC"/>
    <w:rsid w:val="00906543"/>
    <w:rsid w:val="009104B0"/>
    <w:rsid w:val="00914303"/>
    <w:rsid w:val="009144ED"/>
    <w:rsid w:val="00915F57"/>
    <w:rsid w:val="00916DDF"/>
    <w:rsid w:val="00917051"/>
    <w:rsid w:val="00917BE0"/>
    <w:rsid w:val="00917D5D"/>
    <w:rsid w:val="0092008A"/>
    <w:rsid w:val="00921772"/>
    <w:rsid w:val="0092208A"/>
    <w:rsid w:val="009229D1"/>
    <w:rsid w:val="00931EEF"/>
    <w:rsid w:val="00932CB2"/>
    <w:rsid w:val="00934987"/>
    <w:rsid w:val="009420B2"/>
    <w:rsid w:val="00942283"/>
    <w:rsid w:val="00943121"/>
    <w:rsid w:val="00951055"/>
    <w:rsid w:val="00953C06"/>
    <w:rsid w:val="009557CC"/>
    <w:rsid w:val="00955BEA"/>
    <w:rsid w:val="0095662B"/>
    <w:rsid w:val="00956D08"/>
    <w:rsid w:val="009602D0"/>
    <w:rsid w:val="009604CE"/>
    <w:rsid w:val="00960591"/>
    <w:rsid w:val="009619A9"/>
    <w:rsid w:val="009620CD"/>
    <w:rsid w:val="00962C78"/>
    <w:rsid w:val="009665D4"/>
    <w:rsid w:val="009667DB"/>
    <w:rsid w:val="00970193"/>
    <w:rsid w:val="009701D2"/>
    <w:rsid w:val="00971B55"/>
    <w:rsid w:val="00971E31"/>
    <w:rsid w:val="00975CAE"/>
    <w:rsid w:val="00976EE4"/>
    <w:rsid w:val="00982F46"/>
    <w:rsid w:val="0098328A"/>
    <w:rsid w:val="00984CDD"/>
    <w:rsid w:val="00984F75"/>
    <w:rsid w:val="00985C55"/>
    <w:rsid w:val="00992BBB"/>
    <w:rsid w:val="00992D31"/>
    <w:rsid w:val="009934A6"/>
    <w:rsid w:val="009935BB"/>
    <w:rsid w:val="009935C8"/>
    <w:rsid w:val="009962DA"/>
    <w:rsid w:val="009A1288"/>
    <w:rsid w:val="009A17EA"/>
    <w:rsid w:val="009A308E"/>
    <w:rsid w:val="009A6E4A"/>
    <w:rsid w:val="009A70F6"/>
    <w:rsid w:val="009A7F70"/>
    <w:rsid w:val="009B2B36"/>
    <w:rsid w:val="009B32A4"/>
    <w:rsid w:val="009B3939"/>
    <w:rsid w:val="009B512E"/>
    <w:rsid w:val="009B5A5C"/>
    <w:rsid w:val="009C1841"/>
    <w:rsid w:val="009C70E1"/>
    <w:rsid w:val="009C75F6"/>
    <w:rsid w:val="009D43D3"/>
    <w:rsid w:val="009D5AB9"/>
    <w:rsid w:val="009D7010"/>
    <w:rsid w:val="009D7406"/>
    <w:rsid w:val="009E1A0B"/>
    <w:rsid w:val="009E2ED3"/>
    <w:rsid w:val="009E4919"/>
    <w:rsid w:val="009E66EC"/>
    <w:rsid w:val="00A021F6"/>
    <w:rsid w:val="00A04189"/>
    <w:rsid w:val="00A04B01"/>
    <w:rsid w:val="00A05573"/>
    <w:rsid w:val="00A210D6"/>
    <w:rsid w:val="00A23503"/>
    <w:rsid w:val="00A25B7E"/>
    <w:rsid w:val="00A335EA"/>
    <w:rsid w:val="00A35080"/>
    <w:rsid w:val="00A35E21"/>
    <w:rsid w:val="00A3693C"/>
    <w:rsid w:val="00A41756"/>
    <w:rsid w:val="00A41DA3"/>
    <w:rsid w:val="00A50B0F"/>
    <w:rsid w:val="00A51D0C"/>
    <w:rsid w:val="00A537D3"/>
    <w:rsid w:val="00A542FA"/>
    <w:rsid w:val="00A548CF"/>
    <w:rsid w:val="00A61320"/>
    <w:rsid w:val="00A6204E"/>
    <w:rsid w:val="00A63474"/>
    <w:rsid w:val="00A636B1"/>
    <w:rsid w:val="00A646F5"/>
    <w:rsid w:val="00A6557E"/>
    <w:rsid w:val="00A65895"/>
    <w:rsid w:val="00A671B6"/>
    <w:rsid w:val="00A67C96"/>
    <w:rsid w:val="00A728A6"/>
    <w:rsid w:val="00A72A24"/>
    <w:rsid w:val="00A732B3"/>
    <w:rsid w:val="00A76A9D"/>
    <w:rsid w:val="00A777A5"/>
    <w:rsid w:val="00A82081"/>
    <w:rsid w:val="00A83D1C"/>
    <w:rsid w:val="00A83E5C"/>
    <w:rsid w:val="00A84BC5"/>
    <w:rsid w:val="00A8543A"/>
    <w:rsid w:val="00A86971"/>
    <w:rsid w:val="00A90F8A"/>
    <w:rsid w:val="00A91173"/>
    <w:rsid w:val="00A92822"/>
    <w:rsid w:val="00A96710"/>
    <w:rsid w:val="00A97212"/>
    <w:rsid w:val="00AA3096"/>
    <w:rsid w:val="00AA481B"/>
    <w:rsid w:val="00AA5C05"/>
    <w:rsid w:val="00AA6430"/>
    <w:rsid w:val="00AB04C3"/>
    <w:rsid w:val="00AB1BE4"/>
    <w:rsid w:val="00AC1046"/>
    <w:rsid w:val="00AC18B6"/>
    <w:rsid w:val="00AC2592"/>
    <w:rsid w:val="00AC3D09"/>
    <w:rsid w:val="00AC5343"/>
    <w:rsid w:val="00AC5B65"/>
    <w:rsid w:val="00AC6B1B"/>
    <w:rsid w:val="00AD0843"/>
    <w:rsid w:val="00AD0EC2"/>
    <w:rsid w:val="00AD247C"/>
    <w:rsid w:val="00AE4924"/>
    <w:rsid w:val="00AE7BE5"/>
    <w:rsid w:val="00AF3484"/>
    <w:rsid w:val="00AF355A"/>
    <w:rsid w:val="00AF4ECA"/>
    <w:rsid w:val="00AF62A1"/>
    <w:rsid w:val="00AF636E"/>
    <w:rsid w:val="00B003ED"/>
    <w:rsid w:val="00B011EF"/>
    <w:rsid w:val="00B027A5"/>
    <w:rsid w:val="00B04449"/>
    <w:rsid w:val="00B060FF"/>
    <w:rsid w:val="00B123BE"/>
    <w:rsid w:val="00B153BB"/>
    <w:rsid w:val="00B17397"/>
    <w:rsid w:val="00B20D2B"/>
    <w:rsid w:val="00B23DAB"/>
    <w:rsid w:val="00B24C76"/>
    <w:rsid w:val="00B26D63"/>
    <w:rsid w:val="00B27F51"/>
    <w:rsid w:val="00B30C96"/>
    <w:rsid w:val="00B31DE1"/>
    <w:rsid w:val="00B3366D"/>
    <w:rsid w:val="00B36A12"/>
    <w:rsid w:val="00B40111"/>
    <w:rsid w:val="00B40CA7"/>
    <w:rsid w:val="00B413F2"/>
    <w:rsid w:val="00B45615"/>
    <w:rsid w:val="00B45D55"/>
    <w:rsid w:val="00B61FAF"/>
    <w:rsid w:val="00B62732"/>
    <w:rsid w:val="00B62CE0"/>
    <w:rsid w:val="00B62DFD"/>
    <w:rsid w:val="00B630AB"/>
    <w:rsid w:val="00B63DAE"/>
    <w:rsid w:val="00B658AE"/>
    <w:rsid w:val="00B66183"/>
    <w:rsid w:val="00B6763F"/>
    <w:rsid w:val="00B67CCB"/>
    <w:rsid w:val="00B72F63"/>
    <w:rsid w:val="00B73AC6"/>
    <w:rsid w:val="00B744D4"/>
    <w:rsid w:val="00B757FB"/>
    <w:rsid w:val="00B759FF"/>
    <w:rsid w:val="00B81462"/>
    <w:rsid w:val="00B81A86"/>
    <w:rsid w:val="00B84CC0"/>
    <w:rsid w:val="00B85135"/>
    <w:rsid w:val="00B85455"/>
    <w:rsid w:val="00B8572B"/>
    <w:rsid w:val="00B911D2"/>
    <w:rsid w:val="00B920AD"/>
    <w:rsid w:val="00BA131D"/>
    <w:rsid w:val="00BA1DFA"/>
    <w:rsid w:val="00BA6022"/>
    <w:rsid w:val="00BA7C20"/>
    <w:rsid w:val="00BA7F21"/>
    <w:rsid w:val="00BB3B66"/>
    <w:rsid w:val="00BB7813"/>
    <w:rsid w:val="00BC11C8"/>
    <w:rsid w:val="00BC41F0"/>
    <w:rsid w:val="00BC494B"/>
    <w:rsid w:val="00BC4A4A"/>
    <w:rsid w:val="00BC538C"/>
    <w:rsid w:val="00BC7646"/>
    <w:rsid w:val="00BD283E"/>
    <w:rsid w:val="00BD467C"/>
    <w:rsid w:val="00BD54BF"/>
    <w:rsid w:val="00BD555A"/>
    <w:rsid w:val="00BE499B"/>
    <w:rsid w:val="00BE545C"/>
    <w:rsid w:val="00BE62DD"/>
    <w:rsid w:val="00BE7214"/>
    <w:rsid w:val="00BF2C87"/>
    <w:rsid w:val="00BF7D7A"/>
    <w:rsid w:val="00BF7DB8"/>
    <w:rsid w:val="00C00342"/>
    <w:rsid w:val="00C00CC4"/>
    <w:rsid w:val="00C00E32"/>
    <w:rsid w:val="00C03152"/>
    <w:rsid w:val="00C03DE7"/>
    <w:rsid w:val="00C0728A"/>
    <w:rsid w:val="00C07DFA"/>
    <w:rsid w:val="00C07E58"/>
    <w:rsid w:val="00C12A50"/>
    <w:rsid w:val="00C17BBE"/>
    <w:rsid w:val="00C20288"/>
    <w:rsid w:val="00C22E84"/>
    <w:rsid w:val="00C25E66"/>
    <w:rsid w:val="00C25E74"/>
    <w:rsid w:val="00C2723A"/>
    <w:rsid w:val="00C27AD4"/>
    <w:rsid w:val="00C31C04"/>
    <w:rsid w:val="00C31F5C"/>
    <w:rsid w:val="00C328CD"/>
    <w:rsid w:val="00C344DC"/>
    <w:rsid w:val="00C36600"/>
    <w:rsid w:val="00C37BD7"/>
    <w:rsid w:val="00C41F1C"/>
    <w:rsid w:val="00C42478"/>
    <w:rsid w:val="00C42979"/>
    <w:rsid w:val="00C44B4E"/>
    <w:rsid w:val="00C457AA"/>
    <w:rsid w:val="00C47B66"/>
    <w:rsid w:val="00C51D59"/>
    <w:rsid w:val="00C53FBF"/>
    <w:rsid w:val="00C54EA5"/>
    <w:rsid w:val="00C56863"/>
    <w:rsid w:val="00C56D5F"/>
    <w:rsid w:val="00C60267"/>
    <w:rsid w:val="00C63920"/>
    <w:rsid w:val="00C63E6F"/>
    <w:rsid w:val="00C67059"/>
    <w:rsid w:val="00C71B47"/>
    <w:rsid w:val="00C73BF4"/>
    <w:rsid w:val="00C74271"/>
    <w:rsid w:val="00C7434F"/>
    <w:rsid w:val="00C75DA0"/>
    <w:rsid w:val="00C765E5"/>
    <w:rsid w:val="00C830DF"/>
    <w:rsid w:val="00C87762"/>
    <w:rsid w:val="00C92AC5"/>
    <w:rsid w:val="00C95376"/>
    <w:rsid w:val="00C961FE"/>
    <w:rsid w:val="00CA58F9"/>
    <w:rsid w:val="00CA5CEB"/>
    <w:rsid w:val="00CA61EF"/>
    <w:rsid w:val="00CB1DF9"/>
    <w:rsid w:val="00CB2844"/>
    <w:rsid w:val="00CB29A9"/>
    <w:rsid w:val="00CB4B6A"/>
    <w:rsid w:val="00CC03E3"/>
    <w:rsid w:val="00CC12F5"/>
    <w:rsid w:val="00CC52E8"/>
    <w:rsid w:val="00CD2562"/>
    <w:rsid w:val="00CD4BA9"/>
    <w:rsid w:val="00CD4D5F"/>
    <w:rsid w:val="00CD7FFA"/>
    <w:rsid w:val="00CE062F"/>
    <w:rsid w:val="00CE0E14"/>
    <w:rsid w:val="00CE1FDB"/>
    <w:rsid w:val="00CE5C35"/>
    <w:rsid w:val="00CE6153"/>
    <w:rsid w:val="00CE7D1C"/>
    <w:rsid w:val="00CF2902"/>
    <w:rsid w:val="00CF2905"/>
    <w:rsid w:val="00CF39B5"/>
    <w:rsid w:val="00CF50BF"/>
    <w:rsid w:val="00CF784F"/>
    <w:rsid w:val="00D01DEE"/>
    <w:rsid w:val="00D04810"/>
    <w:rsid w:val="00D0542B"/>
    <w:rsid w:val="00D05C74"/>
    <w:rsid w:val="00D119F0"/>
    <w:rsid w:val="00D12AAB"/>
    <w:rsid w:val="00D15F4A"/>
    <w:rsid w:val="00D178E9"/>
    <w:rsid w:val="00D203C1"/>
    <w:rsid w:val="00D20A03"/>
    <w:rsid w:val="00D24F3A"/>
    <w:rsid w:val="00D27655"/>
    <w:rsid w:val="00D30236"/>
    <w:rsid w:val="00D32739"/>
    <w:rsid w:val="00D327DB"/>
    <w:rsid w:val="00D341AB"/>
    <w:rsid w:val="00D346E5"/>
    <w:rsid w:val="00D349FE"/>
    <w:rsid w:val="00D36B19"/>
    <w:rsid w:val="00D402EB"/>
    <w:rsid w:val="00D44962"/>
    <w:rsid w:val="00D515F4"/>
    <w:rsid w:val="00D536B7"/>
    <w:rsid w:val="00D539A0"/>
    <w:rsid w:val="00D56620"/>
    <w:rsid w:val="00D61AF0"/>
    <w:rsid w:val="00D63F7D"/>
    <w:rsid w:val="00D64221"/>
    <w:rsid w:val="00D65F37"/>
    <w:rsid w:val="00D66962"/>
    <w:rsid w:val="00D71820"/>
    <w:rsid w:val="00D777C2"/>
    <w:rsid w:val="00D80014"/>
    <w:rsid w:val="00D82729"/>
    <w:rsid w:val="00D86701"/>
    <w:rsid w:val="00D874D3"/>
    <w:rsid w:val="00D875DA"/>
    <w:rsid w:val="00D90B05"/>
    <w:rsid w:val="00D92822"/>
    <w:rsid w:val="00D928C4"/>
    <w:rsid w:val="00D92FDE"/>
    <w:rsid w:val="00DA045C"/>
    <w:rsid w:val="00DA0961"/>
    <w:rsid w:val="00DA521D"/>
    <w:rsid w:val="00DA5462"/>
    <w:rsid w:val="00DB0EE1"/>
    <w:rsid w:val="00DB1FDD"/>
    <w:rsid w:val="00DB2A2B"/>
    <w:rsid w:val="00DB77EE"/>
    <w:rsid w:val="00DC0363"/>
    <w:rsid w:val="00DC0CEF"/>
    <w:rsid w:val="00DC124A"/>
    <w:rsid w:val="00DC22D5"/>
    <w:rsid w:val="00DC263A"/>
    <w:rsid w:val="00DC2813"/>
    <w:rsid w:val="00DC799F"/>
    <w:rsid w:val="00DD03D2"/>
    <w:rsid w:val="00DD0931"/>
    <w:rsid w:val="00DD4EC6"/>
    <w:rsid w:val="00DD5159"/>
    <w:rsid w:val="00DD7248"/>
    <w:rsid w:val="00DE63F9"/>
    <w:rsid w:val="00DE7092"/>
    <w:rsid w:val="00DE7F32"/>
    <w:rsid w:val="00DF0A45"/>
    <w:rsid w:val="00DF164B"/>
    <w:rsid w:val="00DF2A81"/>
    <w:rsid w:val="00DF361B"/>
    <w:rsid w:val="00DF5046"/>
    <w:rsid w:val="00DF5969"/>
    <w:rsid w:val="00DF5BDE"/>
    <w:rsid w:val="00DF6839"/>
    <w:rsid w:val="00E00076"/>
    <w:rsid w:val="00E00500"/>
    <w:rsid w:val="00E01EE1"/>
    <w:rsid w:val="00E025B5"/>
    <w:rsid w:val="00E04370"/>
    <w:rsid w:val="00E044C9"/>
    <w:rsid w:val="00E058A8"/>
    <w:rsid w:val="00E1119C"/>
    <w:rsid w:val="00E11AF0"/>
    <w:rsid w:val="00E141C5"/>
    <w:rsid w:val="00E14656"/>
    <w:rsid w:val="00E149A9"/>
    <w:rsid w:val="00E1524B"/>
    <w:rsid w:val="00E158E8"/>
    <w:rsid w:val="00E16916"/>
    <w:rsid w:val="00E17F5C"/>
    <w:rsid w:val="00E21160"/>
    <w:rsid w:val="00E21C2B"/>
    <w:rsid w:val="00E23AAB"/>
    <w:rsid w:val="00E24B38"/>
    <w:rsid w:val="00E2507D"/>
    <w:rsid w:val="00E26812"/>
    <w:rsid w:val="00E279F5"/>
    <w:rsid w:val="00E27D0F"/>
    <w:rsid w:val="00E30175"/>
    <w:rsid w:val="00E3407D"/>
    <w:rsid w:val="00E35B58"/>
    <w:rsid w:val="00E366CA"/>
    <w:rsid w:val="00E36B78"/>
    <w:rsid w:val="00E42562"/>
    <w:rsid w:val="00E43E79"/>
    <w:rsid w:val="00E5004D"/>
    <w:rsid w:val="00E50B5A"/>
    <w:rsid w:val="00E537DD"/>
    <w:rsid w:val="00E5512F"/>
    <w:rsid w:val="00E556A0"/>
    <w:rsid w:val="00E55C9E"/>
    <w:rsid w:val="00E61C42"/>
    <w:rsid w:val="00E62F75"/>
    <w:rsid w:val="00E65A65"/>
    <w:rsid w:val="00E67DAD"/>
    <w:rsid w:val="00E7339D"/>
    <w:rsid w:val="00E73E1B"/>
    <w:rsid w:val="00E743A1"/>
    <w:rsid w:val="00E76597"/>
    <w:rsid w:val="00E76E7F"/>
    <w:rsid w:val="00E85389"/>
    <w:rsid w:val="00E85E93"/>
    <w:rsid w:val="00E92666"/>
    <w:rsid w:val="00E92D12"/>
    <w:rsid w:val="00E93256"/>
    <w:rsid w:val="00E94849"/>
    <w:rsid w:val="00E95480"/>
    <w:rsid w:val="00E95827"/>
    <w:rsid w:val="00E95906"/>
    <w:rsid w:val="00E96BDD"/>
    <w:rsid w:val="00E97BD2"/>
    <w:rsid w:val="00EA0BCF"/>
    <w:rsid w:val="00EA1C29"/>
    <w:rsid w:val="00EA2188"/>
    <w:rsid w:val="00EA2F86"/>
    <w:rsid w:val="00EA3D8D"/>
    <w:rsid w:val="00EA42DC"/>
    <w:rsid w:val="00EA44BE"/>
    <w:rsid w:val="00EA4BC7"/>
    <w:rsid w:val="00EA5417"/>
    <w:rsid w:val="00EB2D71"/>
    <w:rsid w:val="00EB6BB9"/>
    <w:rsid w:val="00EB6FB5"/>
    <w:rsid w:val="00EB706D"/>
    <w:rsid w:val="00EB7202"/>
    <w:rsid w:val="00EC0F0F"/>
    <w:rsid w:val="00EC193C"/>
    <w:rsid w:val="00EC2828"/>
    <w:rsid w:val="00EC4034"/>
    <w:rsid w:val="00EC4CD0"/>
    <w:rsid w:val="00EC5A66"/>
    <w:rsid w:val="00EC7A5E"/>
    <w:rsid w:val="00EC7FBC"/>
    <w:rsid w:val="00ED3572"/>
    <w:rsid w:val="00ED4C40"/>
    <w:rsid w:val="00ED6AFA"/>
    <w:rsid w:val="00EE16BD"/>
    <w:rsid w:val="00EE2821"/>
    <w:rsid w:val="00EF3125"/>
    <w:rsid w:val="00EF372B"/>
    <w:rsid w:val="00EF3BD7"/>
    <w:rsid w:val="00EF408C"/>
    <w:rsid w:val="00EF709F"/>
    <w:rsid w:val="00EF7BC3"/>
    <w:rsid w:val="00F01920"/>
    <w:rsid w:val="00F1172D"/>
    <w:rsid w:val="00F2062E"/>
    <w:rsid w:val="00F21FAF"/>
    <w:rsid w:val="00F24A1D"/>
    <w:rsid w:val="00F27B50"/>
    <w:rsid w:val="00F304F4"/>
    <w:rsid w:val="00F30772"/>
    <w:rsid w:val="00F30AE6"/>
    <w:rsid w:val="00F32E45"/>
    <w:rsid w:val="00F37871"/>
    <w:rsid w:val="00F408CF"/>
    <w:rsid w:val="00F40D33"/>
    <w:rsid w:val="00F41B64"/>
    <w:rsid w:val="00F424BC"/>
    <w:rsid w:val="00F4310A"/>
    <w:rsid w:val="00F45D69"/>
    <w:rsid w:val="00F45FFA"/>
    <w:rsid w:val="00F4727B"/>
    <w:rsid w:val="00F5102C"/>
    <w:rsid w:val="00F55C2D"/>
    <w:rsid w:val="00F64650"/>
    <w:rsid w:val="00F661AA"/>
    <w:rsid w:val="00F7399D"/>
    <w:rsid w:val="00F8438F"/>
    <w:rsid w:val="00F84B35"/>
    <w:rsid w:val="00F84BD1"/>
    <w:rsid w:val="00F84E59"/>
    <w:rsid w:val="00F92500"/>
    <w:rsid w:val="00F929F6"/>
    <w:rsid w:val="00F9571A"/>
    <w:rsid w:val="00F96125"/>
    <w:rsid w:val="00FA15ED"/>
    <w:rsid w:val="00FA3C8F"/>
    <w:rsid w:val="00FA4506"/>
    <w:rsid w:val="00FB1B4F"/>
    <w:rsid w:val="00FB27D3"/>
    <w:rsid w:val="00FB309C"/>
    <w:rsid w:val="00FB3B4B"/>
    <w:rsid w:val="00FB5C71"/>
    <w:rsid w:val="00FC3943"/>
    <w:rsid w:val="00FC65A0"/>
    <w:rsid w:val="00FC6D75"/>
    <w:rsid w:val="00FD0964"/>
    <w:rsid w:val="00FD10AA"/>
    <w:rsid w:val="00FD1E92"/>
    <w:rsid w:val="00FD58DC"/>
    <w:rsid w:val="00FD6DAF"/>
    <w:rsid w:val="00FD6FE2"/>
    <w:rsid w:val="00FE0381"/>
    <w:rsid w:val="00FE595A"/>
    <w:rsid w:val="00FF0236"/>
    <w:rsid w:val="00FF2FB8"/>
    <w:rsid w:val="00FF3BD0"/>
    <w:rsid w:val="00FF404F"/>
    <w:rsid w:val="00FF4823"/>
    <w:rsid w:val="00FF7B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4CF7"/>
  <w15:docId w15:val="{515DACD3-03BF-481E-8F85-3DEB7C17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565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styleId="af">
    <w:name w:val="Normal (Web)"/>
    <w:basedOn w:val="a"/>
    <w:link w:val="af0"/>
    <w:rsid w:val="00243FFF"/>
    <w:pPr>
      <w:suppressAutoHyphens/>
      <w:spacing w:before="280" w:after="280" w:line="240" w:lineRule="auto"/>
    </w:pPr>
    <w:rPr>
      <w:rFonts w:ascii="Times New Roman" w:eastAsia="Times New Roman" w:hAnsi="Times New Roman"/>
      <w:sz w:val="24"/>
      <w:szCs w:val="24"/>
      <w:lang w:eastAsia="zh-CN"/>
    </w:rPr>
  </w:style>
  <w:style w:type="character" w:customStyle="1" w:styleId="af0">
    <w:name w:val="Звичайний (веб) Знак"/>
    <w:link w:val="af"/>
    <w:locked/>
    <w:rsid w:val="00243FFF"/>
    <w:rPr>
      <w:rFonts w:ascii="Times New Roman" w:eastAsia="Times New Roman" w:hAnsi="Times New Roman"/>
      <w:sz w:val="24"/>
      <w:szCs w:val="24"/>
      <w:lang w:eastAsia="zh-CN"/>
    </w:rPr>
  </w:style>
  <w:style w:type="paragraph" w:customStyle="1" w:styleId="21">
    <w:name w:val="Основной текст с отступом 21"/>
    <w:basedOn w:val="a"/>
    <w:rsid w:val="002C08EF"/>
    <w:pPr>
      <w:suppressAutoHyphens/>
      <w:spacing w:after="120" w:line="480" w:lineRule="auto"/>
      <w:ind w:left="283"/>
    </w:pPr>
    <w:rPr>
      <w:rFonts w:eastAsia="Times New Roman"/>
      <w:lang w:eastAsia="zh-CN"/>
    </w:rPr>
  </w:style>
  <w:style w:type="character" w:customStyle="1" w:styleId="10">
    <w:name w:val="Незакрита згадка1"/>
    <w:basedOn w:val="a0"/>
    <w:uiPriority w:val="99"/>
    <w:semiHidden/>
    <w:unhideWhenUsed/>
    <w:rsid w:val="00A04189"/>
    <w:rPr>
      <w:color w:val="605E5C"/>
      <w:shd w:val="clear" w:color="auto" w:fill="E1DFDD"/>
    </w:rPr>
  </w:style>
  <w:style w:type="character" w:customStyle="1" w:styleId="hard-blue-color">
    <w:name w:val="hard-blue-color"/>
    <w:basedOn w:val="a0"/>
    <w:rsid w:val="00875031"/>
  </w:style>
  <w:style w:type="paragraph" w:customStyle="1" w:styleId="tj">
    <w:name w:val="tj"/>
    <w:basedOn w:val="a"/>
    <w:rsid w:val="009229D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fontstyle01">
    <w:name w:val="fontstyle01"/>
    <w:basedOn w:val="a0"/>
    <w:rsid w:val="00955BEA"/>
    <w:rPr>
      <w:rFonts w:ascii="Times-Bold" w:hAnsi="Times-Bold" w:hint="default"/>
      <w:b/>
      <w:bCs/>
      <w:i w:val="0"/>
      <w:iCs w:val="0"/>
      <w:color w:val="000000"/>
      <w:sz w:val="24"/>
      <w:szCs w:val="24"/>
    </w:rPr>
  </w:style>
  <w:style w:type="paragraph" w:styleId="af1">
    <w:name w:val="Body Text Indent"/>
    <w:basedOn w:val="a"/>
    <w:link w:val="af2"/>
    <w:rsid w:val="00955BEA"/>
    <w:pPr>
      <w:widowControl w:val="0"/>
      <w:autoSpaceDE w:val="0"/>
      <w:autoSpaceDN w:val="0"/>
      <w:adjustRightInd w:val="0"/>
      <w:spacing w:before="60" w:after="120" w:line="320" w:lineRule="auto"/>
      <w:ind w:left="283" w:right="1200"/>
      <w:jc w:val="center"/>
    </w:pPr>
    <w:rPr>
      <w:rFonts w:ascii="Times New Roman" w:eastAsia="Times New Roman" w:hAnsi="Times New Roman"/>
      <w:b/>
      <w:bCs/>
      <w:sz w:val="18"/>
      <w:szCs w:val="18"/>
      <w:lang w:val="uk-UA"/>
    </w:rPr>
  </w:style>
  <w:style w:type="character" w:customStyle="1" w:styleId="af2">
    <w:name w:val="Основний текст з відступом Знак"/>
    <w:basedOn w:val="a0"/>
    <w:link w:val="af1"/>
    <w:rsid w:val="00955BEA"/>
    <w:rPr>
      <w:rFonts w:ascii="Times New Roman" w:eastAsia="Times New Roman" w:hAnsi="Times New Roman"/>
      <w:b/>
      <w:bCs/>
      <w:sz w:val="18"/>
      <w:szCs w:val="18"/>
      <w:lang w:val="uk-UA" w:eastAsia="en-US"/>
    </w:rPr>
  </w:style>
  <w:style w:type="character" w:customStyle="1" w:styleId="WW8Num4z1">
    <w:name w:val="WW8Num4z1"/>
    <w:rsid w:val="00955BEA"/>
  </w:style>
  <w:style w:type="character" w:customStyle="1" w:styleId="fontstyle21">
    <w:name w:val="fontstyle21"/>
    <w:basedOn w:val="a0"/>
    <w:rsid w:val="00734BA9"/>
    <w:rPr>
      <w:rFonts w:ascii="Calibri-Italic" w:hAnsi="Calibri-Italic" w:hint="default"/>
      <w:b w:val="0"/>
      <w:bCs w:val="0"/>
      <w:i/>
      <w:iCs/>
      <w:color w:val="000000"/>
      <w:sz w:val="18"/>
      <w:szCs w:val="18"/>
    </w:rPr>
  </w:style>
  <w:style w:type="character" w:customStyle="1" w:styleId="spelle">
    <w:name w:val="spelle"/>
    <w:basedOn w:val="a0"/>
    <w:rsid w:val="000D3C46"/>
  </w:style>
  <w:style w:type="paragraph" w:customStyle="1" w:styleId="xfmc1">
    <w:name w:val="xfmc1"/>
    <w:basedOn w:val="Standard"/>
    <w:rsid w:val="000D3C46"/>
    <w:pPr>
      <w:widowControl/>
      <w:spacing w:before="28" w:after="100"/>
      <w:textAlignment w:val="auto"/>
    </w:pPr>
    <w:rPr>
      <w:rFonts w:ascii="Times New Roman" w:eastAsia="Times New Roman" w:hAnsi="Times New Roman" w:cs="Times New Roman"/>
      <w:color w:val="00000A"/>
      <w:lang w:val="uk-UA" w:eastAsia="uk-UA" w:bidi="ar-SA"/>
    </w:rPr>
  </w:style>
  <w:style w:type="paragraph" w:customStyle="1" w:styleId="Default">
    <w:name w:val="Default"/>
    <w:rsid w:val="000D3C46"/>
    <w:pPr>
      <w:autoSpaceDE w:val="0"/>
      <w:autoSpaceDN w:val="0"/>
      <w:adjustRightInd w:val="0"/>
    </w:pPr>
    <w:rPr>
      <w:rFonts w:cs="Calibri"/>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169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03279989">
      <w:bodyDiv w:val="1"/>
      <w:marLeft w:val="0"/>
      <w:marRight w:val="0"/>
      <w:marTop w:val="0"/>
      <w:marBottom w:val="0"/>
      <w:divBdr>
        <w:top w:val="none" w:sz="0" w:space="0" w:color="auto"/>
        <w:left w:val="none" w:sz="0" w:space="0" w:color="auto"/>
        <w:bottom w:val="none" w:sz="0" w:space="0" w:color="auto"/>
        <w:right w:val="none" w:sz="0" w:space="0" w:color="auto"/>
      </w:divBdr>
    </w:div>
    <w:div w:id="1077897019">
      <w:bodyDiv w:val="1"/>
      <w:marLeft w:val="0"/>
      <w:marRight w:val="0"/>
      <w:marTop w:val="0"/>
      <w:marBottom w:val="0"/>
      <w:divBdr>
        <w:top w:val="none" w:sz="0" w:space="0" w:color="auto"/>
        <w:left w:val="none" w:sz="0" w:space="0" w:color="auto"/>
        <w:bottom w:val="none" w:sz="0" w:space="0" w:color="auto"/>
        <w:right w:val="none" w:sz="0" w:space="0" w:color="auto"/>
      </w:divBdr>
    </w:div>
    <w:div w:id="1110052157">
      <w:bodyDiv w:val="1"/>
      <w:marLeft w:val="0"/>
      <w:marRight w:val="0"/>
      <w:marTop w:val="0"/>
      <w:marBottom w:val="0"/>
      <w:divBdr>
        <w:top w:val="none" w:sz="0" w:space="0" w:color="auto"/>
        <w:left w:val="none" w:sz="0" w:space="0" w:color="auto"/>
        <w:bottom w:val="none" w:sz="0" w:space="0" w:color="auto"/>
        <w:right w:val="none" w:sz="0" w:space="0" w:color="auto"/>
      </w:divBdr>
    </w:div>
    <w:div w:id="1182207787">
      <w:bodyDiv w:val="1"/>
      <w:marLeft w:val="0"/>
      <w:marRight w:val="0"/>
      <w:marTop w:val="0"/>
      <w:marBottom w:val="0"/>
      <w:divBdr>
        <w:top w:val="none" w:sz="0" w:space="0" w:color="auto"/>
        <w:left w:val="none" w:sz="0" w:space="0" w:color="auto"/>
        <w:bottom w:val="none" w:sz="0" w:space="0" w:color="auto"/>
        <w:right w:val="none" w:sz="0" w:space="0" w:color="auto"/>
      </w:divBdr>
      <w:divsChild>
        <w:div w:id="1425494049">
          <w:marLeft w:val="0"/>
          <w:marRight w:val="0"/>
          <w:marTop w:val="0"/>
          <w:marBottom w:val="0"/>
          <w:divBdr>
            <w:top w:val="none" w:sz="0" w:space="0" w:color="auto"/>
            <w:left w:val="none" w:sz="0" w:space="0" w:color="auto"/>
            <w:bottom w:val="none" w:sz="0" w:space="0" w:color="auto"/>
            <w:right w:val="none" w:sz="0" w:space="0" w:color="auto"/>
          </w:divBdr>
        </w:div>
        <w:div w:id="752435253">
          <w:marLeft w:val="0"/>
          <w:marRight w:val="0"/>
          <w:marTop w:val="0"/>
          <w:marBottom w:val="0"/>
          <w:divBdr>
            <w:top w:val="none" w:sz="0" w:space="0" w:color="auto"/>
            <w:left w:val="none" w:sz="0" w:space="0" w:color="auto"/>
            <w:bottom w:val="none" w:sz="0" w:space="0" w:color="auto"/>
            <w:right w:val="none" w:sz="0" w:space="0" w:color="auto"/>
          </w:divBdr>
        </w:div>
        <w:div w:id="1360934540">
          <w:marLeft w:val="0"/>
          <w:marRight w:val="0"/>
          <w:marTop w:val="0"/>
          <w:marBottom w:val="0"/>
          <w:divBdr>
            <w:top w:val="none" w:sz="0" w:space="0" w:color="auto"/>
            <w:left w:val="none" w:sz="0" w:space="0" w:color="auto"/>
            <w:bottom w:val="none" w:sz="0" w:space="0" w:color="auto"/>
            <w:right w:val="none" w:sz="0" w:space="0" w:color="auto"/>
          </w:divBdr>
        </w:div>
        <w:div w:id="899945069">
          <w:marLeft w:val="0"/>
          <w:marRight w:val="0"/>
          <w:marTop w:val="0"/>
          <w:marBottom w:val="0"/>
          <w:divBdr>
            <w:top w:val="none" w:sz="0" w:space="0" w:color="auto"/>
            <w:left w:val="none" w:sz="0" w:space="0" w:color="auto"/>
            <w:bottom w:val="none" w:sz="0" w:space="0" w:color="auto"/>
            <w:right w:val="none" w:sz="0" w:space="0" w:color="auto"/>
          </w:divBdr>
        </w:div>
        <w:div w:id="1530874441">
          <w:marLeft w:val="0"/>
          <w:marRight w:val="0"/>
          <w:marTop w:val="0"/>
          <w:marBottom w:val="0"/>
          <w:divBdr>
            <w:top w:val="none" w:sz="0" w:space="0" w:color="auto"/>
            <w:left w:val="none" w:sz="0" w:space="0" w:color="auto"/>
            <w:bottom w:val="none" w:sz="0" w:space="0" w:color="auto"/>
            <w:right w:val="none" w:sz="0" w:space="0" w:color="auto"/>
          </w:divBdr>
        </w:div>
        <w:div w:id="2004893225">
          <w:marLeft w:val="0"/>
          <w:marRight w:val="0"/>
          <w:marTop w:val="0"/>
          <w:marBottom w:val="0"/>
          <w:divBdr>
            <w:top w:val="none" w:sz="0" w:space="0" w:color="auto"/>
            <w:left w:val="none" w:sz="0" w:space="0" w:color="auto"/>
            <w:bottom w:val="none" w:sz="0" w:space="0" w:color="auto"/>
            <w:right w:val="none" w:sz="0" w:space="0" w:color="auto"/>
          </w:divBdr>
        </w:div>
        <w:div w:id="1038893863">
          <w:marLeft w:val="0"/>
          <w:marRight w:val="0"/>
          <w:marTop w:val="0"/>
          <w:marBottom w:val="0"/>
          <w:divBdr>
            <w:top w:val="none" w:sz="0" w:space="0" w:color="auto"/>
            <w:left w:val="none" w:sz="0" w:space="0" w:color="auto"/>
            <w:bottom w:val="none" w:sz="0" w:space="0" w:color="auto"/>
            <w:right w:val="none" w:sz="0" w:space="0" w:color="auto"/>
          </w:divBdr>
        </w:div>
        <w:div w:id="1442069745">
          <w:marLeft w:val="0"/>
          <w:marRight w:val="0"/>
          <w:marTop w:val="0"/>
          <w:marBottom w:val="0"/>
          <w:divBdr>
            <w:top w:val="none" w:sz="0" w:space="0" w:color="auto"/>
            <w:left w:val="none" w:sz="0" w:space="0" w:color="auto"/>
            <w:bottom w:val="none" w:sz="0" w:space="0" w:color="auto"/>
            <w:right w:val="none" w:sz="0" w:space="0" w:color="auto"/>
          </w:divBdr>
        </w:div>
        <w:div w:id="271598026">
          <w:marLeft w:val="0"/>
          <w:marRight w:val="0"/>
          <w:marTop w:val="0"/>
          <w:marBottom w:val="0"/>
          <w:divBdr>
            <w:top w:val="none" w:sz="0" w:space="0" w:color="auto"/>
            <w:left w:val="none" w:sz="0" w:space="0" w:color="auto"/>
            <w:bottom w:val="none" w:sz="0" w:space="0" w:color="auto"/>
            <w:right w:val="none" w:sz="0" w:space="0" w:color="auto"/>
          </w:divBdr>
        </w:div>
        <w:div w:id="42222232">
          <w:marLeft w:val="0"/>
          <w:marRight w:val="0"/>
          <w:marTop w:val="0"/>
          <w:marBottom w:val="0"/>
          <w:divBdr>
            <w:top w:val="none" w:sz="0" w:space="0" w:color="auto"/>
            <w:left w:val="none" w:sz="0" w:space="0" w:color="auto"/>
            <w:bottom w:val="none" w:sz="0" w:space="0" w:color="auto"/>
            <w:right w:val="none" w:sz="0" w:space="0" w:color="auto"/>
          </w:divBdr>
        </w:div>
        <w:div w:id="1323924419">
          <w:marLeft w:val="0"/>
          <w:marRight w:val="0"/>
          <w:marTop w:val="0"/>
          <w:marBottom w:val="0"/>
          <w:divBdr>
            <w:top w:val="none" w:sz="0" w:space="0" w:color="auto"/>
            <w:left w:val="none" w:sz="0" w:space="0" w:color="auto"/>
            <w:bottom w:val="none" w:sz="0" w:space="0" w:color="auto"/>
            <w:right w:val="none" w:sz="0" w:space="0" w:color="auto"/>
          </w:divBdr>
        </w:div>
        <w:div w:id="154035887">
          <w:marLeft w:val="0"/>
          <w:marRight w:val="0"/>
          <w:marTop w:val="0"/>
          <w:marBottom w:val="0"/>
          <w:divBdr>
            <w:top w:val="none" w:sz="0" w:space="0" w:color="auto"/>
            <w:left w:val="none" w:sz="0" w:space="0" w:color="auto"/>
            <w:bottom w:val="none" w:sz="0" w:space="0" w:color="auto"/>
            <w:right w:val="none" w:sz="0" w:space="0" w:color="auto"/>
          </w:divBdr>
        </w:div>
        <w:div w:id="1724937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113" TargetMode="External"/><Relationship Id="rId13" Type="http://schemas.openxmlformats.org/officeDocument/2006/relationships/hyperlink" Target="https://ips.ligazakon.net/document/view/t012210?ed=2021_09_23&amp;an=377" TargetMode="External"/><Relationship Id="rId18" Type="http://schemas.openxmlformats.org/officeDocument/2006/relationships/hyperlink" Target="https://ips.ligazakon.net/document/view/kp230157?ed=2023_02_17&amp;an=119" TargetMode="External"/><Relationship Id="rId26" Type="http://schemas.openxmlformats.org/officeDocument/2006/relationships/hyperlink" Target="https://ips.ligazakon.net/document/view/kp230157?ed=2023_02_17&amp;an=123" TargetMode="External"/><Relationship Id="rId3" Type="http://schemas.openxmlformats.org/officeDocument/2006/relationships/styles" Target="styles.xml"/><Relationship Id="rId21" Type="http://schemas.openxmlformats.org/officeDocument/2006/relationships/hyperlink" Target="https://ips.ligazakon.net/document/view/kp230157?ed=2023_02_17&amp;an=120" TargetMode="External"/><Relationship Id="rId7" Type="http://schemas.openxmlformats.org/officeDocument/2006/relationships/hyperlink" Target="https://ips.ligazakon.net/document/view/kp230157?ed=2023_02_17&amp;an=112" TargetMode="External"/><Relationship Id="rId12" Type="http://schemas.openxmlformats.org/officeDocument/2006/relationships/hyperlink" Target="https://ips.ligazakon.net/document/view/kp230157?ed=2023_02_17&amp;an=115" TargetMode="External"/><Relationship Id="rId17" Type="http://schemas.openxmlformats.org/officeDocument/2006/relationships/hyperlink" Target="https://ips.ligazakon.net/document/view/kp230157?ed=2023_02_17&amp;an=118" TargetMode="External"/><Relationship Id="rId25" Type="http://schemas.openxmlformats.org/officeDocument/2006/relationships/hyperlink" Target="https://ips.ligazakon.net/document/view/kp230157?ed=2023_02_17&amp;an=122"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117" TargetMode="External"/><Relationship Id="rId20" Type="http://schemas.openxmlformats.org/officeDocument/2006/relationships/hyperlink" Target="https://ips.ligazakon.net/document/view/t030755?ed=2023_01_01&amp;an=9413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s://ips.ligazakon.net/document/view/t012210?ed=2021_09_23&amp;an=44" TargetMode="External"/><Relationship Id="rId24" Type="http://schemas.openxmlformats.org/officeDocument/2006/relationships/hyperlink" Target="https://ips.ligazakon.net/document/view/t141644?ed=2022_05_12"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116" TargetMode="External"/><Relationship Id="rId23" Type="http://schemas.openxmlformats.org/officeDocument/2006/relationships/hyperlink" Target="https://ips.ligazakon.net/document/view/kp230157?ed=2023_02_17&amp;an=122" TargetMode="External"/><Relationship Id="rId28" Type="http://schemas.openxmlformats.org/officeDocument/2006/relationships/fontTable" Target="fontTable.xml"/><Relationship Id="rId10" Type="http://schemas.openxmlformats.org/officeDocument/2006/relationships/hyperlink" Target="https://ips.ligazakon.net/document/view/kp230157?ed=2023_02_17&amp;an=115" TargetMode="External"/><Relationship Id="rId19" Type="http://schemas.openxmlformats.org/officeDocument/2006/relationships/hyperlink" Target="https://ips.ligazakon.net/document/view/kp230157?ed=2023_02_17&amp;an=120"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14" TargetMode="External"/><Relationship Id="rId14" Type="http://schemas.openxmlformats.org/officeDocument/2006/relationships/hyperlink" Target="https://ips.ligazakon.net/document/view/kp230157?ed=2023_02_17&amp;an=115" TargetMode="External"/><Relationship Id="rId22" Type="http://schemas.openxmlformats.org/officeDocument/2006/relationships/hyperlink" Target="https://ips.ligazakon.net/document/view/kp230157?ed=2023_02_17&amp;an=121" TargetMode="External"/><Relationship Id="rId27" Type="http://schemas.openxmlformats.org/officeDocument/2006/relationships/hyperlink" Target="https://ips.ligazakon.net/document/view/kp230157?ed=2023_02_17&amp;an=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3B7F7-A11A-438E-984C-20C5FCEE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3407</TotalTime>
  <Pages>48</Pages>
  <Words>94652</Words>
  <Characters>53952</Characters>
  <Application>Microsoft Office Word</Application>
  <DocSecurity>0</DocSecurity>
  <Lines>449</Lines>
  <Paragraphs>296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148308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1063</cp:revision>
  <cp:lastPrinted>2023-11-22T08:39:00Z</cp:lastPrinted>
  <dcterms:created xsi:type="dcterms:W3CDTF">2022-10-20T12:08:00Z</dcterms:created>
  <dcterms:modified xsi:type="dcterms:W3CDTF">2024-01-10T11:03:00Z</dcterms:modified>
</cp:coreProperties>
</file>