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79" w:rsidRPr="00364894" w:rsidRDefault="00364894" w:rsidP="003648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364894">
        <w:rPr>
          <w:rFonts w:ascii="Times New Roman CYR" w:hAnsi="Times New Roman CYR" w:cs="Times New Roman CYR"/>
          <w:b/>
          <w:bCs/>
        </w:rPr>
        <w:t xml:space="preserve">Додаток </w:t>
      </w:r>
      <w:r w:rsidR="00D16E44">
        <w:rPr>
          <w:rFonts w:ascii="Times New Roman CYR" w:hAnsi="Times New Roman CYR" w:cs="Times New Roman CYR"/>
          <w:b/>
          <w:bCs/>
        </w:rPr>
        <w:t>2</w:t>
      </w:r>
    </w:p>
    <w:p w:rsidR="00364894" w:rsidRDefault="00741760" w:rsidP="003648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до Те</w:t>
      </w:r>
      <w:r w:rsidR="00364894" w:rsidRPr="00364894">
        <w:rPr>
          <w:rFonts w:ascii="Times New Roman CYR" w:hAnsi="Times New Roman CYR" w:cs="Times New Roman CYR"/>
          <w:bCs/>
        </w:rPr>
        <w:t>ндерної документації</w:t>
      </w:r>
    </w:p>
    <w:p w:rsidR="00364894" w:rsidRPr="00364894" w:rsidRDefault="00364894" w:rsidP="003648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7C1D56" w:rsidRPr="00327CBD" w:rsidRDefault="007C1D56" w:rsidP="00507B9A">
      <w:pPr>
        <w:jc w:val="center"/>
        <w:rPr>
          <w:b/>
          <w:bCs/>
        </w:rPr>
      </w:pPr>
      <w:r w:rsidRPr="00327CBD">
        <w:rPr>
          <w:b/>
          <w:bCs/>
        </w:rPr>
        <w:t>ІНФОРМАЦІЯ ПРО НЕОБХІДНІ ТЕХНІЧНІ, ЯКІСНІ ТА КІЛЬКІСНІ ХАРАКТЕРИСТИКА ПРЕДМЕТА ЗАКУПІВЛІ</w:t>
      </w:r>
    </w:p>
    <w:p w:rsidR="007C1D56" w:rsidRDefault="007C1D56" w:rsidP="00507B9A">
      <w:pPr>
        <w:jc w:val="center"/>
        <w:rPr>
          <w:b/>
          <w:bCs/>
          <w:sz w:val="28"/>
          <w:szCs w:val="28"/>
        </w:rPr>
      </w:pPr>
    </w:p>
    <w:p w:rsidR="00504A55" w:rsidRDefault="00156F79" w:rsidP="00E120A4">
      <w:pPr>
        <w:pStyle w:val="Default"/>
        <w:ind w:left="540" w:firstLine="27"/>
        <w:jc w:val="both"/>
        <w:rPr>
          <w:rFonts w:ascii="Times New Roman" w:hAnsi="Times New Roman" w:cs="Times New Roman"/>
          <w:lang w:val="ru-RU"/>
        </w:rPr>
      </w:pPr>
      <w:r w:rsidRPr="0019647A">
        <w:rPr>
          <w:rFonts w:ascii="Times New Roman" w:hAnsi="Times New Roman" w:cs="Times New Roman"/>
          <w:b/>
          <w:bCs/>
          <w:color w:val="auto"/>
          <w:u w:val="single"/>
        </w:rPr>
        <w:t>Предмет закупівлі:</w:t>
      </w:r>
      <w:r w:rsidR="00E120A4" w:rsidRPr="007E25F4">
        <w:rPr>
          <w:rFonts w:ascii="Times New Roman" w:hAnsi="Times New Roman" w:cs="Times New Roman"/>
        </w:rPr>
        <w:t>Природний газ</w:t>
      </w:r>
      <w:r w:rsidR="00E120A4">
        <w:rPr>
          <w:rFonts w:ascii="Times New Roman" w:hAnsi="Times New Roman" w:cs="Times New Roman"/>
        </w:rPr>
        <w:t xml:space="preserve">, </w:t>
      </w:r>
      <w:r w:rsidR="00E120A4" w:rsidRPr="007E25F4">
        <w:rPr>
          <w:rFonts w:ascii="Times New Roman" w:hAnsi="Times New Roman" w:cs="Times New Roman"/>
        </w:rPr>
        <w:t xml:space="preserve">ДК 021:2015 </w:t>
      </w:r>
      <w:r w:rsidR="00E120A4" w:rsidRPr="007E25F4">
        <w:rPr>
          <w:rFonts w:ascii="Times New Roman" w:hAnsi="Times New Roman" w:cs="Times New Roman"/>
          <w:lang w:val="ru-RU"/>
        </w:rPr>
        <w:t xml:space="preserve">09120000-6 – </w:t>
      </w:r>
      <w:proofErr w:type="spellStart"/>
      <w:r w:rsidR="00E120A4" w:rsidRPr="007E25F4">
        <w:rPr>
          <w:rFonts w:ascii="Times New Roman" w:hAnsi="Times New Roman" w:cs="Times New Roman"/>
          <w:lang w:val="ru-RU"/>
        </w:rPr>
        <w:t>Газовепаливо</w:t>
      </w:r>
      <w:proofErr w:type="spellEnd"/>
    </w:p>
    <w:p w:rsidR="002B0E45" w:rsidRPr="0019647A" w:rsidRDefault="002B0E45" w:rsidP="00E120A4">
      <w:pPr>
        <w:pStyle w:val="Default"/>
        <w:ind w:left="540" w:firstLine="27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156F79" w:rsidRPr="0019647A" w:rsidRDefault="00156F79" w:rsidP="00507B9A">
      <w:pPr>
        <w:pStyle w:val="Default"/>
        <w:ind w:firstLine="567"/>
        <w:rPr>
          <w:rFonts w:ascii="Times New Roman" w:hAnsi="Times New Roman" w:cs="Times New Roman"/>
          <w:b/>
          <w:bCs/>
          <w:color w:val="auto"/>
          <w:u w:val="single"/>
        </w:rPr>
      </w:pPr>
      <w:r w:rsidRPr="0019647A">
        <w:rPr>
          <w:rFonts w:ascii="Times New Roman" w:hAnsi="Times New Roman" w:cs="Times New Roman"/>
          <w:b/>
          <w:bCs/>
          <w:color w:val="auto"/>
          <w:u w:val="single"/>
        </w:rPr>
        <w:t>Обсяг закупівлі :</w:t>
      </w:r>
    </w:p>
    <w:p w:rsidR="00156F79" w:rsidRDefault="008A4324" w:rsidP="00504A55">
      <w:pPr>
        <w:tabs>
          <w:tab w:val="left" w:pos="8789"/>
        </w:tabs>
        <w:ind w:left="2552" w:hanging="1985"/>
      </w:pPr>
      <w:r w:rsidRPr="00FD0821">
        <w:t xml:space="preserve">19 </w:t>
      </w:r>
      <w:r w:rsidR="001F1EE7" w:rsidRPr="00FD0821">
        <w:t>7</w:t>
      </w:r>
      <w:r w:rsidR="002B0E45" w:rsidRPr="00FD0821">
        <w:t>00</w:t>
      </w:r>
      <w:r w:rsidR="00E120A4" w:rsidRPr="00FD0821">
        <w:t>м.куб</w:t>
      </w:r>
      <w:r w:rsidR="00504A55" w:rsidRPr="00FD0821">
        <w:t>.;</w:t>
      </w:r>
    </w:p>
    <w:p w:rsidR="00504A55" w:rsidRPr="0019647A" w:rsidRDefault="00504A55" w:rsidP="00504A55">
      <w:pPr>
        <w:tabs>
          <w:tab w:val="left" w:pos="8789"/>
        </w:tabs>
        <w:ind w:left="2552" w:hanging="1985"/>
        <w:rPr>
          <w:sz w:val="12"/>
          <w:szCs w:val="12"/>
        </w:rPr>
      </w:pPr>
    </w:p>
    <w:p w:rsidR="00156F79" w:rsidRPr="0019647A" w:rsidRDefault="00156F79" w:rsidP="00507B9A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19647A">
        <w:rPr>
          <w:rFonts w:ascii="Times New Roman" w:hAnsi="Times New Roman" w:cs="Times New Roman"/>
          <w:b/>
          <w:bCs/>
          <w:color w:val="auto"/>
          <w:u w:val="single"/>
        </w:rPr>
        <w:t xml:space="preserve">Місце поставки товару: </w:t>
      </w:r>
    </w:p>
    <w:p w:rsidR="00156F79" w:rsidRDefault="00E120A4" w:rsidP="00E73D3D">
      <w:pPr>
        <w:ind w:firstLine="567"/>
      </w:pPr>
      <w:r>
        <w:t>Заклади підпорядковані замовнику:</w:t>
      </w:r>
    </w:p>
    <w:p w:rsidR="00156F79" w:rsidRPr="0022456A" w:rsidRDefault="00156F79" w:rsidP="00BE0A1C">
      <w:pPr>
        <w:ind w:left="567"/>
      </w:pPr>
      <w:r w:rsidRPr="0022456A">
        <w:t xml:space="preserve">вул. </w:t>
      </w:r>
      <w:r w:rsidR="00BE0A1C" w:rsidRPr="0022456A">
        <w:t>Незалежності України</w:t>
      </w:r>
      <w:r w:rsidRPr="0022456A">
        <w:t xml:space="preserve">, </w:t>
      </w:r>
      <w:r w:rsidR="00BE0A1C" w:rsidRPr="0022456A">
        <w:t>41</w:t>
      </w:r>
      <w:r w:rsidRPr="0022456A">
        <w:t xml:space="preserve">, </w:t>
      </w:r>
      <w:proofErr w:type="spellStart"/>
      <w:r w:rsidRPr="0022456A">
        <w:t>с</w:t>
      </w:r>
      <w:r w:rsidR="00BE0A1C" w:rsidRPr="0022456A">
        <w:t>мт</w:t>
      </w:r>
      <w:proofErr w:type="spellEnd"/>
      <w:r w:rsidRPr="0022456A">
        <w:t xml:space="preserve">. </w:t>
      </w:r>
      <w:r w:rsidR="00BE0A1C" w:rsidRPr="0022456A">
        <w:t>Олександрівка,Кропивницького</w:t>
      </w:r>
      <w:r w:rsidRPr="0022456A">
        <w:t xml:space="preserve"> району, </w:t>
      </w:r>
      <w:r w:rsidR="00BE0A1C" w:rsidRPr="0022456A">
        <w:t>Кіровоград</w:t>
      </w:r>
      <w:r w:rsidRPr="0022456A">
        <w:t xml:space="preserve">ської </w:t>
      </w:r>
      <w:r w:rsidR="00BE0A1C" w:rsidRPr="0022456A">
        <w:t xml:space="preserve"> </w:t>
      </w:r>
      <w:r w:rsidRPr="0022456A">
        <w:t xml:space="preserve">області; </w:t>
      </w:r>
    </w:p>
    <w:p w:rsidR="00BE0A1C" w:rsidRPr="0022456A" w:rsidRDefault="00156F79" w:rsidP="00BE0A1C">
      <w:pPr>
        <w:ind w:left="567"/>
      </w:pPr>
      <w:r w:rsidRPr="0022456A">
        <w:t xml:space="preserve">вул. </w:t>
      </w:r>
      <w:r w:rsidR="00BE0A1C" w:rsidRPr="0022456A">
        <w:t xml:space="preserve">Незалежності України, 58, </w:t>
      </w:r>
      <w:proofErr w:type="spellStart"/>
      <w:r w:rsidR="00BE0A1C" w:rsidRPr="0022456A">
        <w:t>смт</w:t>
      </w:r>
      <w:proofErr w:type="spellEnd"/>
      <w:r w:rsidR="00BE0A1C" w:rsidRPr="0022456A">
        <w:t xml:space="preserve">. Олександрівка,Кропивницького району, Кіровоградської  області; </w:t>
      </w:r>
    </w:p>
    <w:p w:rsidR="00BE0A1C" w:rsidRPr="0022456A" w:rsidRDefault="00156F79" w:rsidP="00BE0A1C">
      <w:pPr>
        <w:ind w:left="567"/>
      </w:pPr>
      <w:r w:rsidRPr="0022456A">
        <w:t xml:space="preserve">вул. </w:t>
      </w:r>
      <w:r w:rsidR="00BE0A1C" w:rsidRPr="0022456A">
        <w:t>Коцюбинського</w:t>
      </w:r>
      <w:r w:rsidRPr="0022456A">
        <w:t>,2</w:t>
      </w:r>
      <w:r w:rsidR="00BE0A1C" w:rsidRPr="0022456A">
        <w:t xml:space="preserve">, </w:t>
      </w:r>
      <w:proofErr w:type="spellStart"/>
      <w:r w:rsidR="00BE0A1C" w:rsidRPr="0022456A">
        <w:t>смт</w:t>
      </w:r>
      <w:proofErr w:type="spellEnd"/>
      <w:r w:rsidR="00BE0A1C" w:rsidRPr="0022456A">
        <w:t>. Олександрівка,Кропивницького району, Кіровоградської  області</w:t>
      </w:r>
      <w:r w:rsidR="009A2967" w:rsidRPr="0022456A">
        <w:t>;</w:t>
      </w:r>
      <w:r w:rsidR="00BE0A1C" w:rsidRPr="0022456A">
        <w:t xml:space="preserve"> </w:t>
      </w:r>
    </w:p>
    <w:p w:rsidR="00156F79" w:rsidRDefault="00B905AE" w:rsidP="009A2967">
      <w:pPr>
        <w:ind w:left="567"/>
      </w:pPr>
      <w:r w:rsidRPr="0022456A">
        <w:t xml:space="preserve">вул. Коцюбинського,2/1, </w:t>
      </w:r>
      <w:proofErr w:type="spellStart"/>
      <w:r w:rsidRPr="0022456A">
        <w:t>смт</w:t>
      </w:r>
      <w:proofErr w:type="spellEnd"/>
      <w:r w:rsidRPr="0022456A">
        <w:t>. Олександрівка,Кропивницького району, Кіровоградської області.</w:t>
      </w:r>
    </w:p>
    <w:p w:rsidR="00B905AE" w:rsidRDefault="00B905AE" w:rsidP="00BE0A1C">
      <w:pPr>
        <w:ind w:firstLine="567"/>
      </w:pPr>
    </w:p>
    <w:p w:rsidR="00156F79" w:rsidRPr="0019647A" w:rsidRDefault="00156F79" w:rsidP="00507B9A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19647A">
        <w:rPr>
          <w:rFonts w:ascii="Times New Roman" w:hAnsi="Times New Roman" w:cs="Times New Roman"/>
          <w:b/>
          <w:bCs/>
          <w:color w:val="auto"/>
          <w:u w:val="single"/>
        </w:rPr>
        <w:t xml:space="preserve">Строк поставки товарів </w:t>
      </w:r>
    </w:p>
    <w:p w:rsidR="00156F79" w:rsidRPr="0019647A" w:rsidRDefault="001E0EC0" w:rsidP="00507B9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lang w:val="ru-RU"/>
        </w:rPr>
        <w:t>січень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березень</w:t>
      </w:r>
      <w:proofErr w:type="spellEnd"/>
      <w:r w:rsidR="00156F79">
        <w:rPr>
          <w:rFonts w:ascii="Times New Roman" w:hAnsi="Times New Roman" w:cs="Times New Roman"/>
          <w:color w:val="auto"/>
          <w:lang w:val="ru-RU"/>
        </w:rPr>
        <w:t xml:space="preserve"> 20</w:t>
      </w:r>
      <w:r w:rsidR="00156F79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3</w:t>
      </w:r>
      <w:r w:rsidR="00156F79" w:rsidRPr="00A07F11">
        <w:rPr>
          <w:rFonts w:ascii="Times New Roman" w:hAnsi="Times New Roman" w:cs="Times New Roman"/>
          <w:color w:val="auto"/>
        </w:rPr>
        <w:t xml:space="preserve"> року;</w:t>
      </w:r>
    </w:p>
    <w:p w:rsidR="00156F79" w:rsidRPr="00C33836" w:rsidRDefault="00156F79" w:rsidP="00507B9A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156F79" w:rsidRPr="00C33836" w:rsidRDefault="00156F79" w:rsidP="00507B9A">
      <w:pPr>
        <w:pStyle w:val="Default"/>
        <w:ind w:left="567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33836">
        <w:rPr>
          <w:rFonts w:ascii="Times New Roman" w:hAnsi="Times New Roman" w:cs="Times New Roman"/>
          <w:b/>
          <w:bCs/>
          <w:color w:val="auto"/>
          <w:u w:val="single"/>
        </w:rPr>
        <w:t>Учасник-Переможець торгів:</w:t>
      </w:r>
    </w:p>
    <w:p w:rsidR="00156F79" w:rsidRPr="00C33836" w:rsidRDefault="00156F79" w:rsidP="00507B9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C33836">
        <w:rPr>
          <w:rFonts w:ascii="Times New Roman" w:hAnsi="Times New Roman" w:cs="Times New Roman"/>
          <w:color w:val="auto"/>
        </w:rPr>
        <w:t xml:space="preserve"> Повинен </w:t>
      </w:r>
      <w:r w:rsidR="00504A55">
        <w:rPr>
          <w:rFonts w:ascii="Times New Roman" w:hAnsi="Times New Roman" w:cs="Times New Roman"/>
          <w:color w:val="auto"/>
        </w:rPr>
        <w:t>надати</w:t>
      </w:r>
      <w:r w:rsidRPr="00C33836">
        <w:rPr>
          <w:rFonts w:ascii="Times New Roman" w:hAnsi="Times New Roman" w:cs="Times New Roman"/>
          <w:color w:val="auto"/>
        </w:rPr>
        <w:t>ліцензі</w:t>
      </w:r>
      <w:r>
        <w:rPr>
          <w:rFonts w:ascii="Times New Roman" w:hAnsi="Times New Roman" w:cs="Times New Roman"/>
          <w:color w:val="auto"/>
        </w:rPr>
        <w:t>ю</w:t>
      </w:r>
      <w:r w:rsidRPr="00C33836">
        <w:rPr>
          <w:rFonts w:ascii="Times New Roman" w:hAnsi="Times New Roman" w:cs="Times New Roman"/>
          <w:color w:val="auto"/>
        </w:rPr>
        <w:t xml:space="preserve"> на </w:t>
      </w:r>
      <w:r w:rsidRPr="00293C30">
        <w:rPr>
          <w:rFonts w:ascii="Times New Roman" w:hAnsi="Times New Roman" w:cs="Times New Roman"/>
          <w:color w:val="auto"/>
        </w:rPr>
        <w:t xml:space="preserve">право провадження господарської діяльності </w:t>
      </w:r>
      <w:r>
        <w:rPr>
          <w:rFonts w:ascii="Times New Roman" w:hAnsi="Times New Roman" w:cs="Times New Roman"/>
          <w:color w:val="auto"/>
        </w:rPr>
        <w:t xml:space="preserve">з </w:t>
      </w:r>
      <w:r w:rsidRPr="00C33836">
        <w:rPr>
          <w:rFonts w:ascii="Times New Roman" w:hAnsi="Times New Roman" w:cs="Times New Roman"/>
          <w:color w:val="auto"/>
        </w:rPr>
        <w:t>постачання природного газу, газу (метану) вугільних родовищ.</w:t>
      </w:r>
    </w:p>
    <w:p w:rsidR="00156F79" w:rsidRPr="00C33836" w:rsidRDefault="00156F79" w:rsidP="00507B9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C33836">
        <w:rPr>
          <w:rFonts w:ascii="Times New Roman" w:hAnsi="Times New Roman" w:cs="Times New Roman"/>
          <w:color w:val="auto"/>
          <w:lang w:eastAsia="uk-UA"/>
        </w:rPr>
        <w:t xml:space="preserve">Повинен мати договірні відносини з оператором газотранспортної системи  протягом усього періоду </w:t>
      </w:r>
      <w:r>
        <w:rPr>
          <w:rFonts w:ascii="Times New Roman" w:hAnsi="Times New Roman" w:cs="Times New Roman"/>
          <w:color w:val="auto"/>
          <w:lang w:eastAsia="uk-UA"/>
        </w:rPr>
        <w:t xml:space="preserve"> поставки, </w:t>
      </w:r>
      <w:r w:rsidRPr="00C33836">
        <w:rPr>
          <w:rFonts w:ascii="Times New Roman" w:hAnsi="Times New Roman" w:cs="Times New Roman"/>
          <w:color w:val="auto"/>
          <w:lang w:eastAsia="uk-UA"/>
        </w:rPr>
        <w:t>що визначений в рамках проведення даної закупівлі.</w:t>
      </w:r>
    </w:p>
    <w:p w:rsidR="00156F79" w:rsidRPr="00C33836" w:rsidRDefault="00156F79" w:rsidP="00507B9A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156F79" w:rsidRPr="00C33836" w:rsidRDefault="00156F79" w:rsidP="00507B9A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33836">
        <w:rPr>
          <w:rFonts w:ascii="Times New Roman" w:hAnsi="Times New Roman" w:cs="Times New Roman"/>
          <w:b/>
          <w:bCs/>
          <w:color w:val="auto"/>
          <w:u w:val="single"/>
        </w:rPr>
        <w:t>Розділ І</w:t>
      </w:r>
    </w:p>
    <w:p w:rsidR="00156F79" w:rsidRPr="00C33836" w:rsidRDefault="00156F79" w:rsidP="00507B9A">
      <w:pPr>
        <w:pStyle w:val="Default"/>
        <w:tabs>
          <w:tab w:val="left" w:pos="3686"/>
        </w:tabs>
        <w:ind w:firstLine="567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33836">
        <w:rPr>
          <w:rFonts w:ascii="Times New Roman" w:hAnsi="Times New Roman" w:cs="Times New Roman"/>
          <w:b/>
          <w:bCs/>
          <w:color w:val="auto"/>
          <w:u w:val="single"/>
        </w:rPr>
        <w:t>Технічні та якісні характеристики:</w:t>
      </w:r>
    </w:p>
    <w:p w:rsidR="00156F79" w:rsidRPr="00C33836" w:rsidRDefault="00156F79" w:rsidP="00507B9A">
      <w:pPr>
        <w:pStyle w:val="Default"/>
        <w:tabs>
          <w:tab w:val="left" w:pos="368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C33836">
        <w:rPr>
          <w:rFonts w:ascii="Times New Roman" w:hAnsi="Times New Roman" w:cs="Times New Roman"/>
          <w:color w:val="auto"/>
        </w:rPr>
        <w:t xml:space="preserve">Відносини між газопостачальними, газорозподільними підприємствами та споживачами природного газу регулюються наступними документами: </w:t>
      </w:r>
    </w:p>
    <w:p w:rsidR="00156F79" w:rsidRPr="00C33836" w:rsidRDefault="00156F79" w:rsidP="00507B9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33836">
        <w:rPr>
          <w:rFonts w:ascii="Times New Roman" w:hAnsi="Times New Roman" w:cs="Times New Roman"/>
          <w:color w:val="auto"/>
        </w:rPr>
        <w:t xml:space="preserve">• Закон України «Про ринок природного газу» від 09.04.2015 № 329-VIII; </w:t>
      </w:r>
    </w:p>
    <w:p w:rsidR="00156F79" w:rsidRPr="00C33836" w:rsidRDefault="00156F79" w:rsidP="00507B9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33836">
        <w:rPr>
          <w:rFonts w:ascii="Times New Roman" w:hAnsi="Times New Roman" w:cs="Times New Roman"/>
          <w:color w:val="auto"/>
        </w:rPr>
        <w:t xml:space="preserve">• 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 2496; </w:t>
      </w:r>
    </w:p>
    <w:p w:rsidR="00156F79" w:rsidRPr="00C33836" w:rsidRDefault="00156F79" w:rsidP="00507B9A">
      <w:pPr>
        <w:ind w:firstLine="567"/>
        <w:jc w:val="both"/>
      </w:pPr>
      <w:r w:rsidRPr="00C33836">
        <w:t xml:space="preserve"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</w:t>
      </w:r>
    </w:p>
    <w:p w:rsidR="00156F79" w:rsidRPr="00C33836" w:rsidRDefault="00156F79" w:rsidP="00507B9A">
      <w:pPr>
        <w:ind w:firstLine="567"/>
        <w:jc w:val="both"/>
      </w:pPr>
      <w:r w:rsidRPr="00C33836">
        <w:t>Якість та інші фізико-хімічні характеристики природного газу, який передається, повинні відповідати вимогам ДСТУ 5542-87  «Гази горючі природні для промислового і комунально-побутового призначення. Технічні умови».</w:t>
      </w:r>
    </w:p>
    <w:p w:rsidR="00156F79" w:rsidRPr="00C33836" w:rsidRDefault="00156F79" w:rsidP="00507B9A">
      <w:pPr>
        <w:ind w:firstLine="567"/>
        <w:jc w:val="both"/>
      </w:pPr>
      <w:r w:rsidRPr="00C33836">
        <w:t>Товар повинен бути сертифікований у встановленому законом порядку та відповідати державним стандартам України.</w:t>
      </w:r>
    </w:p>
    <w:p w:rsidR="00156F79" w:rsidRPr="00C33836" w:rsidRDefault="00156F79" w:rsidP="00507B9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33836">
        <w:rPr>
          <w:rFonts w:ascii="Times New Roman" w:hAnsi="Times New Roman" w:cs="Times New Roman"/>
          <w:color w:val="auto"/>
        </w:rPr>
        <w:t xml:space="preserve"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</w:t>
      </w:r>
      <w:smartTag w:uri="urn:schemas-microsoft-com:office:smarttags" w:element="metricconverter">
        <w:smartTagPr>
          <w:attr w:name="ProductID" w:val="760 мм"/>
        </w:smartTagPr>
        <w:r w:rsidRPr="00C33836">
          <w:rPr>
            <w:rFonts w:ascii="Times New Roman" w:hAnsi="Times New Roman" w:cs="Times New Roman"/>
            <w:color w:val="auto"/>
          </w:rPr>
          <w:t>760 мм</w:t>
        </w:r>
      </w:smartTag>
      <w:r w:rsidRPr="00C33836">
        <w:rPr>
          <w:rFonts w:ascii="Times New Roman" w:hAnsi="Times New Roman" w:cs="Times New Roman"/>
          <w:color w:val="auto"/>
        </w:rPr>
        <w:t xml:space="preserve"> ртутного стовпчика (101,325 кПа).</w:t>
      </w:r>
    </w:p>
    <w:p w:rsidR="00156F79" w:rsidRPr="00C33836" w:rsidRDefault="00156F79" w:rsidP="00507B9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33836">
        <w:rPr>
          <w:rFonts w:ascii="Times New Roman" w:hAnsi="Times New Roman" w:cs="Times New Roman"/>
          <w:color w:val="auto"/>
        </w:rPr>
        <w:t xml:space="preserve">Постачальник зобов’язується забезпечити створення страхового запасу природного газу згідно </w:t>
      </w:r>
      <w:r>
        <w:rPr>
          <w:rFonts w:ascii="Times New Roman" w:hAnsi="Times New Roman" w:cs="Times New Roman"/>
          <w:color w:val="auto"/>
        </w:rPr>
        <w:t>постанови про</w:t>
      </w:r>
      <w:r w:rsidRPr="00C33836">
        <w:rPr>
          <w:rFonts w:ascii="Times New Roman" w:hAnsi="Times New Roman" w:cs="Times New Roman"/>
          <w:color w:val="auto"/>
        </w:rPr>
        <w:t xml:space="preserve"> створення страхового запасу природного газу (затвердженого постановою Кабінету Міністрів України від </w:t>
      </w:r>
      <w:r w:rsidRPr="00FE24AA">
        <w:rPr>
          <w:rFonts w:ascii="Times New Roman" w:hAnsi="Times New Roman" w:cs="Times New Roman"/>
          <w:color w:val="auto"/>
        </w:rPr>
        <w:t>21.03.2018р. № 255</w:t>
      </w:r>
      <w:r w:rsidRPr="00C33836">
        <w:rPr>
          <w:rFonts w:ascii="Times New Roman" w:hAnsi="Times New Roman" w:cs="Times New Roman"/>
          <w:color w:val="auto"/>
        </w:rPr>
        <w:t>).</w:t>
      </w:r>
    </w:p>
    <w:p w:rsidR="000A2143" w:rsidRDefault="00156F79" w:rsidP="00507B9A">
      <w:pPr>
        <w:ind w:firstLine="567"/>
        <w:jc w:val="both"/>
      </w:pPr>
      <w:r w:rsidRPr="00C33836">
        <w:t>У вартість товару необхідно включити сплату податків та інших зборів та обов’язкових платежів в т.ч. ПДВ, тобто вказати ціну товару, з</w:t>
      </w:r>
      <w:r w:rsidR="00C60A69">
        <w:t>а якою він відпускається покупцю</w:t>
      </w:r>
      <w:r w:rsidR="000A2143">
        <w:t>.</w:t>
      </w:r>
    </w:p>
    <w:p w:rsidR="00156F79" w:rsidRPr="00C33836" w:rsidRDefault="00156F79" w:rsidP="00507B9A">
      <w:pPr>
        <w:ind w:firstLine="567"/>
        <w:jc w:val="both"/>
      </w:pPr>
      <w:r w:rsidRPr="00C33836">
        <w:t>Предмет закупівлі (продукція, тара, пакування, транспортування, послуги, роботи і т.п.) не повинні завдавати шкоди навколишньому середовищу та передбачати заходи щодо захисту довкілля.</w:t>
      </w:r>
    </w:p>
    <w:p w:rsidR="00156F79" w:rsidRPr="00C33836" w:rsidRDefault="00156F79" w:rsidP="00507B9A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33836"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Розділ ІІ.</w:t>
      </w:r>
    </w:p>
    <w:p w:rsidR="00156F79" w:rsidRPr="00C33836" w:rsidRDefault="00156F79" w:rsidP="00507B9A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33836">
        <w:rPr>
          <w:rFonts w:ascii="Times New Roman" w:hAnsi="Times New Roman" w:cs="Times New Roman"/>
          <w:b/>
          <w:bCs/>
          <w:color w:val="auto"/>
          <w:u w:val="single"/>
        </w:rPr>
        <w:t xml:space="preserve">Документи, які учасник повинен надати для підтвердження технічних та якісних характеристик предмета закупівлі при подачі тендерної пропозиції </w:t>
      </w:r>
      <w:r w:rsidRPr="00C33836">
        <w:rPr>
          <w:rFonts w:ascii="Times New Roman" w:hAnsi="Times New Roman" w:cs="Times New Roman"/>
          <w:color w:val="auto"/>
          <w:u w:val="single"/>
          <w:lang w:eastAsia="ru-RU"/>
        </w:rPr>
        <w:t xml:space="preserve">(сканований в форматі </w:t>
      </w:r>
      <w:proofErr w:type="spellStart"/>
      <w:r w:rsidRPr="00C33836">
        <w:rPr>
          <w:rFonts w:ascii="Times New Roman" w:hAnsi="Times New Roman" w:cs="Times New Roman"/>
          <w:color w:val="auto"/>
          <w:u w:val="single"/>
          <w:lang w:eastAsia="ru-RU"/>
        </w:rPr>
        <w:t>PortableDocumentFormat</w:t>
      </w:r>
      <w:proofErr w:type="spellEnd"/>
      <w:r w:rsidRPr="00C33836">
        <w:rPr>
          <w:rFonts w:ascii="Times New Roman" w:hAnsi="Times New Roman" w:cs="Times New Roman"/>
          <w:color w:val="auto"/>
          <w:u w:val="single"/>
          <w:lang w:eastAsia="ru-RU"/>
        </w:rPr>
        <w:t>)</w:t>
      </w:r>
      <w:r w:rsidRPr="00C33836">
        <w:rPr>
          <w:rFonts w:ascii="Times New Roman" w:hAnsi="Times New Roman" w:cs="Times New Roman"/>
          <w:b/>
          <w:bCs/>
          <w:color w:val="auto"/>
          <w:u w:val="single"/>
        </w:rPr>
        <w:t xml:space="preserve">: </w:t>
      </w:r>
    </w:p>
    <w:p w:rsidR="00156F79" w:rsidRPr="00C33836" w:rsidRDefault="00156F79" w:rsidP="00507B9A">
      <w:pPr>
        <w:tabs>
          <w:tab w:val="left" w:pos="709"/>
          <w:tab w:val="left" w:pos="851"/>
          <w:tab w:val="left" w:pos="1134"/>
        </w:tabs>
        <w:jc w:val="both"/>
      </w:pPr>
    </w:p>
    <w:p w:rsidR="00156F79" w:rsidRPr="00C33836" w:rsidRDefault="00156F79" w:rsidP="00507B9A">
      <w:pPr>
        <w:numPr>
          <w:ilvl w:val="1"/>
          <w:numId w:val="4"/>
        </w:numPr>
        <w:ind w:left="0" w:right="196" w:firstLine="0"/>
        <w:jc w:val="both"/>
      </w:pPr>
      <w:r w:rsidRPr="00C33836">
        <w:t>Паспорт якості природного газу що підтверджує відповідність товару ДСТУ 5542-87.</w:t>
      </w:r>
    </w:p>
    <w:p w:rsidR="00156F79" w:rsidRPr="00C33836" w:rsidRDefault="00156F79" w:rsidP="00507B9A">
      <w:pPr>
        <w:numPr>
          <w:ilvl w:val="1"/>
          <w:numId w:val="4"/>
        </w:numPr>
        <w:ind w:left="0" w:right="198" w:firstLine="0"/>
        <w:jc w:val="both"/>
        <w:rPr>
          <w:sz w:val="28"/>
          <w:szCs w:val="28"/>
        </w:rPr>
      </w:pPr>
      <w:r w:rsidRPr="00C33836">
        <w:t xml:space="preserve">Гарантійний лист щодо створення учасником страхового запасу природного газу згідно </w:t>
      </w:r>
      <w:r>
        <w:t xml:space="preserve">постанови </w:t>
      </w:r>
      <w:r w:rsidRPr="00C33836">
        <w:t>Кабінету Міністрів України «</w:t>
      </w:r>
      <w:r w:rsidRPr="00825953">
        <w:t>Про затвердження розміру страхового запасу природного газу</w:t>
      </w:r>
      <w:r w:rsidRPr="00C33836">
        <w:t xml:space="preserve">» від </w:t>
      </w:r>
      <w:r>
        <w:t>21.03.2018</w:t>
      </w:r>
      <w:r w:rsidRPr="00C33836">
        <w:t xml:space="preserve">р. № </w:t>
      </w:r>
      <w:r>
        <w:t>255</w:t>
      </w:r>
      <w:r w:rsidRPr="00C33836">
        <w:t>.</w:t>
      </w:r>
    </w:p>
    <w:p w:rsidR="00CA34F1" w:rsidRDefault="00156F79" w:rsidP="00507B9A">
      <w:pPr>
        <w:numPr>
          <w:ilvl w:val="1"/>
          <w:numId w:val="4"/>
        </w:numPr>
        <w:ind w:left="0" w:right="198" w:firstLine="0"/>
        <w:jc w:val="both"/>
      </w:pPr>
      <w:r w:rsidRPr="00C33836">
        <w:t xml:space="preserve">Специфікацію, яка має містити найменування та країну походження предмету закупівлі, ціну за </w:t>
      </w:r>
      <w:smartTag w:uri="urn:schemas-microsoft-com:office:smarttags" w:element="metricconverter">
        <w:smartTagPr>
          <w:attr w:name="ProductID" w:val="1000 м3"/>
        </w:smartTagPr>
        <w:r w:rsidRPr="00C33836">
          <w:t>1000 м</w:t>
        </w:r>
        <w:r w:rsidRPr="00CA34F1">
          <w:rPr>
            <w:vertAlign w:val="superscript"/>
          </w:rPr>
          <w:t>3</w:t>
        </w:r>
      </w:smartTag>
      <w:r w:rsidRPr="00C33836">
        <w:t xml:space="preserve"> та загальну вартість. </w:t>
      </w:r>
    </w:p>
    <w:p w:rsidR="00156F79" w:rsidRPr="00C33836" w:rsidRDefault="00156F79" w:rsidP="00507B9A">
      <w:pPr>
        <w:numPr>
          <w:ilvl w:val="1"/>
          <w:numId w:val="4"/>
        </w:numPr>
        <w:ind w:left="0" w:right="198" w:firstLine="0"/>
        <w:jc w:val="both"/>
      </w:pPr>
      <w:r w:rsidRPr="00C33836">
        <w:t>Копію договору на транспортування природного газу зі сховища природного газу укладеного між учасником та оператором газотранспортної системи.</w:t>
      </w:r>
    </w:p>
    <w:p w:rsidR="00156F79" w:rsidRPr="00561725" w:rsidRDefault="00156F79" w:rsidP="00507B9A">
      <w:pPr>
        <w:numPr>
          <w:ilvl w:val="1"/>
          <w:numId w:val="4"/>
        </w:numPr>
        <w:ind w:left="0" w:right="198" w:firstLine="0"/>
        <w:jc w:val="both"/>
      </w:pPr>
      <w:r>
        <w:t>К</w:t>
      </w:r>
      <w:r w:rsidRPr="005121BB">
        <w:t>опію договору на зберігання природного газу укладеного між учасником та оператором газосховища</w:t>
      </w:r>
      <w:r>
        <w:t>,</w:t>
      </w:r>
      <w:r>
        <w:rPr>
          <w:color w:val="000000"/>
          <w:shd w:val="clear" w:color="auto" w:fill="FFFFFF"/>
        </w:rPr>
        <w:t>який на підставі ліцензії здійснює діяльність із зберігання (закачування, відбору) природного газу з використанням одного або декількох газосховищ на користь третіх осіб (замовників).</w:t>
      </w:r>
    </w:p>
    <w:p w:rsidR="00156F79" w:rsidRDefault="00156F79" w:rsidP="00507B9A">
      <w:pPr>
        <w:numPr>
          <w:ilvl w:val="1"/>
          <w:numId w:val="4"/>
        </w:numPr>
        <w:ind w:left="0" w:right="198" w:firstLine="0"/>
        <w:jc w:val="both"/>
      </w:pPr>
      <w:r>
        <w:t xml:space="preserve">Довідку у довільній формі із зазначенням дати видачі ліцензії </w:t>
      </w:r>
      <w:r w:rsidRPr="00C33836">
        <w:t xml:space="preserve">на </w:t>
      </w:r>
      <w:r w:rsidRPr="00293C30">
        <w:t xml:space="preserve">право провадження господарської діяльності </w:t>
      </w:r>
      <w:r>
        <w:t xml:space="preserve">з </w:t>
      </w:r>
      <w:r w:rsidRPr="00C33836">
        <w:t>постачання природного газу, газу (метану) вугільних родовищ</w:t>
      </w:r>
      <w:r>
        <w:t xml:space="preserve">, а також по посиланням на відповідне рішення </w:t>
      </w:r>
      <w:r w:rsidRPr="00561170">
        <w:rPr>
          <w:color w:val="000000"/>
        </w:rPr>
        <w:t>Національної комісії, що здійснює д</w:t>
      </w:r>
      <w:r>
        <w:rPr>
          <w:color w:val="000000"/>
        </w:rPr>
        <w:t>е</w:t>
      </w:r>
      <w:r w:rsidRPr="00561170">
        <w:rPr>
          <w:color w:val="000000"/>
        </w:rPr>
        <w:t>ржавне регулювання у сферах енергетики та комунальних послуг</w:t>
      </w:r>
      <w:r>
        <w:rPr>
          <w:color w:val="000000"/>
        </w:rPr>
        <w:t xml:space="preserve"> про видачу ліцензії </w:t>
      </w:r>
      <w:r w:rsidRPr="00C33836">
        <w:t xml:space="preserve">на </w:t>
      </w:r>
      <w:r w:rsidRPr="00293C30">
        <w:t xml:space="preserve">право провадження господарської діяльності </w:t>
      </w:r>
      <w:r>
        <w:t xml:space="preserve">з </w:t>
      </w:r>
      <w:r w:rsidRPr="00C33836">
        <w:t>постачання природного газу, газу (метану) вугільних родовищ</w:t>
      </w:r>
      <w:r>
        <w:t>.</w:t>
      </w:r>
    </w:p>
    <w:p w:rsidR="00CA34F1" w:rsidRDefault="00CA34F1" w:rsidP="00CA34F1">
      <w:pPr>
        <w:ind w:right="198"/>
        <w:jc w:val="both"/>
      </w:pPr>
    </w:p>
    <w:p w:rsidR="00CA34F1" w:rsidRDefault="00CA34F1" w:rsidP="00CA34F1">
      <w:pPr>
        <w:ind w:right="198"/>
        <w:jc w:val="both"/>
      </w:pPr>
    </w:p>
    <w:p w:rsidR="00CA34F1" w:rsidRDefault="00CA34F1" w:rsidP="00CA34F1">
      <w:pPr>
        <w:tabs>
          <w:tab w:val="left" w:pos="8789"/>
        </w:tabs>
        <w:ind w:firstLine="737"/>
        <w:jc w:val="both"/>
      </w:pPr>
      <w:r w:rsidRPr="00FD14AF">
        <w:t>П</w:t>
      </w:r>
      <w:r>
        <w:t>остачальник</w:t>
      </w:r>
      <w:r w:rsidRPr="00FD14AF">
        <w:t xml:space="preserve"> здійснює протягом </w:t>
      </w:r>
      <w:r w:rsidR="001E0EC0">
        <w:t>січня - березня</w:t>
      </w:r>
      <w:r w:rsidRPr="00FD14AF">
        <w:t xml:space="preserve"> 20</w:t>
      </w:r>
      <w:r>
        <w:t>2</w:t>
      </w:r>
      <w:r w:rsidR="001E0EC0">
        <w:t>3</w:t>
      </w:r>
      <w:r w:rsidRPr="00FD14AF">
        <w:t>року постачання природного газу Покупцю для власного споживання</w:t>
      </w:r>
      <w:r w:rsidR="00427F60">
        <w:t xml:space="preserve"> </w:t>
      </w:r>
      <w:r w:rsidRPr="00FD14AF">
        <w:t xml:space="preserve">в обсязі </w:t>
      </w:r>
      <w:r w:rsidR="008A4324">
        <w:rPr>
          <w:b/>
          <w:sz w:val="28"/>
          <w:u w:val="single"/>
          <w:lang w:val="ru-RU"/>
        </w:rPr>
        <w:t xml:space="preserve">19 </w:t>
      </w:r>
      <w:r w:rsidR="002C6864">
        <w:rPr>
          <w:b/>
          <w:sz w:val="28"/>
          <w:u w:val="single"/>
          <w:lang w:val="ru-RU"/>
        </w:rPr>
        <w:t>7</w:t>
      </w:r>
      <w:r w:rsidR="008A4324">
        <w:rPr>
          <w:b/>
          <w:sz w:val="28"/>
          <w:u w:val="single"/>
          <w:lang w:val="ru-RU"/>
        </w:rPr>
        <w:t>00</w:t>
      </w:r>
      <w:r>
        <w:rPr>
          <w:b/>
          <w:sz w:val="28"/>
          <w:u w:val="single"/>
          <w:lang w:val="ru-RU"/>
        </w:rPr>
        <w:t xml:space="preserve"> м.куб.</w:t>
      </w:r>
      <w:r>
        <w:t xml:space="preserve"> в тому числі по місяцях</w:t>
      </w:r>
      <w:r w:rsidRPr="00FD14AF">
        <w:t xml:space="preserve">:  </w:t>
      </w:r>
    </w:p>
    <w:p w:rsidR="00CA34F1" w:rsidRDefault="00CA34F1" w:rsidP="00CA34F1">
      <w:pPr>
        <w:tabs>
          <w:tab w:val="left" w:pos="8789"/>
        </w:tabs>
        <w:ind w:firstLine="737"/>
        <w:jc w:val="both"/>
      </w:pPr>
    </w:p>
    <w:tbl>
      <w:tblPr>
        <w:tblpPr w:leftFromText="180" w:rightFromText="180" w:vertAnchor="text" w:horzAnchor="page" w:tblpX="1888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3"/>
        <w:gridCol w:w="2505"/>
      </w:tblGrid>
      <w:tr w:rsidR="00CA34F1" w:rsidRPr="00FD14AF" w:rsidTr="00CA34F1">
        <w:tc>
          <w:tcPr>
            <w:tcW w:w="3543" w:type="dxa"/>
          </w:tcPr>
          <w:p w:rsidR="00CA34F1" w:rsidRPr="00FD14AF" w:rsidRDefault="00CA34F1" w:rsidP="00CA34F1">
            <w:pPr>
              <w:tabs>
                <w:tab w:val="left" w:pos="8789"/>
              </w:tabs>
              <w:jc w:val="center"/>
              <w:rPr>
                <w:b/>
                <w:bCs/>
              </w:rPr>
            </w:pPr>
            <w:r w:rsidRPr="00FD14AF">
              <w:rPr>
                <w:b/>
                <w:bCs/>
              </w:rPr>
              <w:t>Місяць</w:t>
            </w:r>
          </w:p>
        </w:tc>
        <w:tc>
          <w:tcPr>
            <w:tcW w:w="2505" w:type="dxa"/>
          </w:tcPr>
          <w:p w:rsidR="00CA34F1" w:rsidRPr="00FD14AF" w:rsidRDefault="00CA34F1" w:rsidP="00CA34F1">
            <w:pPr>
              <w:tabs>
                <w:tab w:val="left" w:pos="8789"/>
              </w:tabs>
              <w:jc w:val="center"/>
              <w:rPr>
                <w:b/>
                <w:bCs/>
              </w:rPr>
            </w:pPr>
            <w:r w:rsidRPr="00FD14AF">
              <w:rPr>
                <w:b/>
                <w:bCs/>
              </w:rPr>
              <w:t>Обсяг</w:t>
            </w:r>
          </w:p>
        </w:tc>
      </w:tr>
      <w:tr w:rsidR="00CA34F1" w:rsidRPr="00FD14AF" w:rsidTr="00CA34F1">
        <w:tc>
          <w:tcPr>
            <w:tcW w:w="3543" w:type="dxa"/>
          </w:tcPr>
          <w:p w:rsidR="00CA34F1" w:rsidRPr="00FD14AF" w:rsidRDefault="001E0EC0" w:rsidP="001E0EC0">
            <w:pPr>
              <w:tabs>
                <w:tab w:val="left" w:pos="8789"/>
              </w:tabs>
            </w:pPr>
            <w:r>
              <w:t>Січень</w:t>
            </w:r>
            <w:r w:rsidR="00CA34F1">
              <w:t xml:space="preserve"> 202</w:t>
            </w:r>
            <w:r>
              <w:t>3</w:t>
            </w:r>
            <w:r w:rsidR="00CA34F1" w:rsidRPr="00FD14AF">
              <w:t>р.</w:t>
            </w:r>
          </w:p>
        </w:tc>
        <w:tc>
          <w:tcPr>
            <w:tcW w:w="2505" w:type="dxa"/>
          </w:tcPr>
          <w:p w:rsidR="00CA34F1" w:rsidRPr="00751BBC" w:rsidRDefault="008A4324" w:rsidP="008A4324">
            <w:pPr>
              <w:tabs>
                <w:tab w:val="left" w:pos="8789"/>
              </w:tabs>
              <w:jc w:val="center"/>
            </w:pPr>
            <w:r w:rsidRPr="00751BBC">
              <w:t>7</w:t>
            </w:r>
            <w:r w:rsidR="001E0EC0" w:rsidRPr="00751BBC">
              <w:t xml:space="preserve"> </w:t>
            </w:r>
            <w:r w:rsidRPr="00751BBC">
              <w:t>7</w:t>
            </w:r>
            <w:r w:rsidR="001E0EC0" w:rsidRPr="00751BBC">
              <w:t>00</w:t>
            </w:r>
            <w:r w:rsidR="00CA34F1" w:rsidRPr="00751BBC">
              <w:t xml:space="preserve"> м</w:t>
            </w:r>
            <w:r w:rsidR="001E0EC0" w:rsidRPr="00751BBC">
              <w:t>³</w:t>
            </w:r>
          </w:p>
        </w:tc>
      </w:tr>
      <w:tr w:rsidR="00CA34F1" w:rsidRPr="00FD14AF" w:rsidTr="00CA34F1">
        <w:trPr>
          <w:trHeight w:val="70"/>
        </w:trPr>
        <w:tc>
          <w:tcPr>
            <w:tcW w:w="3543" w:type="dxa"/>
          </w:tcPr>
          <w:p w:rsidR="00CA34F1" w:rsidRPr="00FD14AF" w:rsidRDefault="001E0EC0" w:rsidP="00CA34F1">
            <w:pPr>
              <w:tabs>
                <w:tab w:val="left" w:pos="8789"/>
              </w:tabs>
            </w:pPr>
            <w:r>
              <w:t>Лютий 2023 р.</w:t>
            </w:r>
          </w:p>
        </w:tc>
        <w:tc>
          <w:tcPr>
            <w:tcW w:w="2505" w:type="dxa"/>
          </w:tcPr>
          <w:p w:rsidR="00CA34F1" w:rsidRPr="00751BBC" w:rsidRDefault="008A4324" w:rsidP="008A4324">
            <w:pPr>
              <w:tabs>
                <w:tab w:val="left" w:pos="8789"/>
              </w:tabs>
              <w:jc w:val="center"/>
            </w:pPr>
            <w:r w:rsidRPr="00751BBC">
              <w:t>6</w:t>
            </w:r>
            <w:r w:rsidR="001E0EC0" w:rsidRPr="00751BBC">
              <w:t> </w:t>
            </w:r>
            <w:r w:rsidRPr="00751BBC">
              <w:t>6</w:t>
            </w:r>
            <w:r w:rsidR="001E0EC0" w:rsidRPr="00751BBC">
              <w:t xml:space="preserve">00 </w:t>
            </w:r>
            <w:r w:rsidR="00CA34F1" w:rsidRPr="00751BBC">
              <w:t>м</w:t>
            </w:r>
            <w:r w:rsidR="001E0EC0" w:rsidRPr="00751BBC">
              <w:t>³</w:t>
            </w:r>
          </w:p>
        </w:tc>
      </w:tr>
      <w:tr w:rsidR="00CA34F1" w:rsidRPr="00FD14AF" w:rsidTr="00CA34F1">
        <w:tc>
          <w:tcPr>
            <w:tcW w:w="3543" w:type="dxa"/>
          </w:tcPr>
          <w:p w:rsidR="00CA34F1" w:rsidRPr="00FD14AF" w:rsidRDefault="001E0EC0" w:rsidP="00CA34F1">
            <w:pPr>
              <w:tabs>
                <w:tab w:val="left" w:pos="8789"/>
              </w:tabs>
            </w:pPr>
            <w:r>
              <w:t>Березень 2023</w:t>
            </w:r>
          </w:p>
        </w:tc>
        <w:tc>
          <w:tcPr>
            <w:tcW w:w="2505" w:type="dxa"/>
          </w:tcPr>
          <w:p w:rsidR="00CA34F1" w:rsidRPr="00751BBC" w:rsidRDefault="008A4324" w:rsidP="001F1EE7">
            <w:pPr>
              <w:tabs>
                <w:tab w:val="left" w:pos="8789"/>
              </w:tabs>
              <w:jc w:val="center"/>
            </w:pPr>
            <w:r w:rsidRPr="00751BBC">
              <w:t>5</w:t>
            </w:r>
            <w:r w:rsidR="001E0EC0" w:rsidRPr="00751BBC">
              <w:t xml:space="preserve"> </w:t>
            </w:r>
            <w:r w:rsidR="001F1EE7" w:rsidRPr="00751BBC">
              <w:t>4</w:t>
            </w:r>
            <w:r w:rsidR="001E0EC0" w:rsidRPr="00751BBC">
              <w:t>00</w:t>
            </w:r>
            <w:r w:rsidR="00CA34F1" w:rsidRPr="00751BBC">
              <w:t xml:space="preserve"> м</w:t>
            </w:r>
            <w:r w:rsidR="001E0EC0" w:rsidRPr="00751BBC">
              <w:t>³</w:t>
            </w:r>
          </w:p>
        </w:tc>
      </w:tr>
      <w:tr w:rsidR="00CA34F1" w:rsidRPr="00FD14AF" w:rsidTr="00CA34F1">
        <w:tc>
          <w:tcPr>
            <w:tcW w:w="3543" w:type="dxa"/>
          </w:tcPr>
          <w:p w:rsidR="00CA34F1" w:rsidRPr="00FD14AF" w:rsidRDefault="00CA34F1" w:rsidP="00CA34F1">
            <w:pPr>
              <w:tabs>
                <w:tab w:val="lef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Загальна кількість</w:t>
            </w:r>
          </w:p>
        </w:tc>
        <w:tc>
          <w:tcPr>
            <w:tcW w:w="2505" w:type="dxa"/>
          </w:tcPr>
          <w:p w:rsidR="00CA34F1" w:rsidRPr="00751BBC" w:rsidRDefault="008A4324" w:rsidP="001F1EE7">
            <w:pPr>
              <w:tabs>
                <w:tab w:val="left" w:pos="8789"/>
              </w:tabs>
              <w:jc w:val="center"/>
              <w:rPr>
                <w:b/>
                <w:bCs/>
              </w:rPr>
            </w:pPr>
            <w:r w:rsidRPr="00751BBC">
              <w:rPr>
                <w:b/>
              </w:rPr>
              <w:t>19</w:t>
            </w:r>
            <w:r w:rsidR="001E0EC0" w:rsidRPr="00751BBC">
              <w:rPr>
                <w:b/>
              </w:rPr>
              <w:t xml:space="preserve"> </w:t>
            </w:r>
            <w:r w:rsidR="001F1EE7" w:rsidRPr="00751BBC">
              <w:rPr>
                <w:b/>
              </w:rPr>
              <w:t>7</w:t>
            </w:r>
            <w:r w:rsidR="001E0EC0" w:rsidRPr="00751BBC">
              <w:rPr>
                <w:b/>
              </w:rPr>
              <w:t>00</w:t>
            </w:r>
            <w:r w:rsidR="00CA34F1" w:rsidRPr="00751BBC">
              <w:rPr>
                <w:b/>
              </w:rPr>
              <w:t xml:space="preserve"> м</w:t>
            </w:r>
            <w:r w:rsidR="00CA34F1" w:rsidRPr="00751BBC">
              <w:rPr>
                <w:b/>
                <w:vertAlign w:val="superscript"/>
              </w:rPr>
              <w:t>3</w:t>
            </w:r>
            <w:bookmarkStart w:id="0" w:name="_GoBack"/>
            <w:bookmarkEnd w:id="0"/>
          </w:p>
        </w:tc>
      </w:tr>
    </w:tbl>
    <w:p w:rsidR="00CA34F1" w:rsidRDefault="00CA34F1" w:rsidP="00CA34F1">
      <w:pPr>
        <w:tabs>
          <w:tab w:val="left" w:pos="8789"/>
        </w:tabs>
        <w:ind w:firstLine="737"/>
        <w:jc w:val="both"/>
      </w:pPr>
    </w:p>
    <w:p w:rsidR="00CA34F1" w:rsidRDefault="00CA34F1" w:rsidP="00CA34F1">
      <w:pPr>
        <w:tabs>
          <w:tab w:val="left" w:pos="8789"/>
        </w:tabs>
        <w:ind w:firstLine="737"/>
        <w:jc w:val="both"/>
      </w:pPr>
    </w:p>
    <w:p w:rsidR="00CA34F1" w:rsidRDefault="00CA34F1" w:rsidP="00CA34F1">
      <w:pPr>
        <w:tabs>
          <w:tab w:val="left" w:pos="8789"/>
        </w:tabs>
        <w:ind w:firstLine="737"/>
        <w:jc w:val="both"/>
      </w:pPr>
    </w:p>
    <w:p w:rsidR="00CA34F1" w:rsidRDefault="00CA34F1" w:rsidP="00CA34F1">
      <w:pPr>
        <w:tabs>
          <w:tab w:val="left" w:pos="8789"/>
        </w:tabs>
        <w:ind w:firstLine="737"/>
        <w:jc w:val="both"/>
      </w:pPr>
    </w:p>
    <w:p w:rsidR="00CA34F1" w:rsidRDefault="00CA34F1" w:rsidP="00CA34F1">
      <w:pPr>
        <w:ind w:right="198"/>
        <w:jc w:val="both"/>
      </w:pPr>
    </w:p>
    <w:p w:rsidR="00156F79" w:rsidRDefault="00156F79" w:rsidP="00507B9A">
      <w:pPr>
        <w:rPr>
          <w:b/>
          <w:bCs/>
          <w:sz w:val="28"/>
          <w:szCs w:val="28"/>
        </w:rPr>
        <w:sectPr w:rsidR="00156F79" w:rsidSect="00DC6DA3">
          <w:pgSz w:w="11906" w:h="16838"/>
          <w:pgMar w:top="720" w:right="567" w:bottom="720" w:left="1077" w:header="709" w:footer="709" w:gutter="0"/>
          <w:cols w:space="708"/>
          <w:titlePg/>
          <w:docGrid w:linePitch="360"/>
        </w:sectPr>
      </w:pPr>
    </w:p>
    <w:p w:rsidR="00156F79" w:rsidRPr="00507B9A" w:rsidRDefault="00156F79" w:rsidP="001E0EC0">
      <w:pPr>
        <w:tabs>
          <w:tab w:val="left" w:pos="8789"/>
        </w:tabs>
        <w:ind w:firstLine="737"/>
        <w:jc w:val="both"/>
      </w:pPr>
    </w:p>
    <w:sectPr w:rsidR="00156F79" w:rsidRPr="00507B9A" w:rsidSect="007A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CAA444"/>
    <w:lvl w:ilvl="0">
      <w:numFmt w:val="bullet"/>
      <w:lvlText w:val="*"/>
      <w:lvlJc w:val="left"/>
    </w:lvl>
  </w:abstractNum>
  <w:abstractNum w:abstractNumId="1">
    <w:nsid w:val="22084B2D"/>
    <w:multiLevelType w:val="multilevel"/>
    <w:tmpl w:val="D846B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2">
    <w:nsid w:val="382C252D"/>
    <w:multiLevelType w:val="hybridMultilevel"/>
    <w:tmpl w:val="F0487F4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F1327"/>
    <w:multiLevelType w:val="hybridMultilevel"/>
    <w:tmpl w:val="B81ECD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1C4867"/>
    <w:multiLevelType w:val="hybridMultilevel"/>
    <w:tmpl w:val="8622713A"/>
    <w:lvl w:ilvl="0" w:tplc="4D1A50C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F0F09F7"/>
    <w:multiLevelType w:val="hybridMultilevel"/>
    <w:tmpl w:val="E75AF32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D73D2"/>
    <w:multiLevelType w:val="hybridMultilevel"/>
    <w:tmpl w:val="E51C09FA"/>
    <w:lvl w:ilvl="0" w:tplc="B748F9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47"/>
    <w:rsid w:val="00035E6C"/>
    <w:rsid w:val="0005764B"/>
    <w:rsid w:val="00071523"/>
    <w:rsid w:val="000A2143"/>
    <w:rsid w:val="000F3A04"/>
    <w:rsid w:val="0010761C"/>
    <w:rsid w:val="0012625E"/>
    <w:rsid w:val="001434D8"/>
    <w:rsid w:val="00150685"/>
    <w:rsid w:val="00156F79"/>
    <w:rsid w:val="0019647A"/>
    <w:rsid w:val="001E0EC0"/>
    <w:rsid w:val="001E25E0"/>
    <w:rsid w:val="001F1EE7"/>
    <w:rsid w:val="001F6ABC"/>
    <w:rsid w:val="0022456A"/>
    <w:rsid w:val="0026030F"/>
    <w:rsid w:val="002804D6"/>
    <w:rsid w:val="002854F3"/>
    <w:rsid w:val="00293C30"/>
    <w:rsid w:val="002B0E45"/>
    <w:rsid w:val="002C6864"/>
    <w:rsid w:val="00302868"/>
    <w:rsid w:val="00303835"/>
    <w:rsid w:val="00311EB7"/>
    <w:rsid w:val="0031468B"/>
    <w:rsid w:val="00327CBD"/>
    <w:rsid w:val="003517AE"/>
    <w:rsid w:val="00353EA3"/>
    <w:rsid w:val="0035733E"/>
    <w:rsid w:val="00364894"/>
    <w:rsid w:val="003B6CE8"/>
    <w:rsid w:val="003C3032"/>
    <w:rsid w:val="003F5EF9"/>
    <w:rsid w:val="00425094"/>
    <w:rsid w:val="00427F60"/>
    <w:rsid w:val="00461EFC"/>
    <w:rsid w:val="00467694"/>
    <w:rsid w:val="004A2655"/>
    <w:rsid w:val="004E64AC"/>
    <w:rsid w:val="005004D7"/>
    <w:rsid w:val="00500BAD"/>
    <w:rsid w:val="00504A55"/>
    <w:rsid w:val="00507B9A"/>
    <w:rsid w:val="005121BB"/>
    <w:rsid w:val="00554E6E"/>
    <w:rsid w:val="00561170"/>
    <w:rsid w:val="00561725"/>
    <w:rsid w:val="005840DF"/>
    <w:rsid w:val="005F731E"/>
    <w:rsid w:val="00602755"/>
    <w:rsid w:val="006106A8"/>
    <w:rsid w:val="00655260"/>
    <w:rsid w:val="00660CF9"/>
    <w:rsid w:val="006722FA"/>
    <w:rsid w:val="006912C0"/>
    <w:rsid w:val="006E1927"/>
    <w:rsid w:val="006F19AA"/>
    <w:rsid w:val="00732C0A"/>
    <w:rsid w:val="00741760"/>
    <w:rsid w:val="00751BBC"/>
    <w:rsid w:val="007A46A0"/>
    <w:rsid w:val="007C1D56"/>
    <w:rsid w:val="007E13D9"/>
    <w:rsid w:val="007E303F"/>
    <w:rsid w:val="00815C17"/>
    <w:rsid w:val="00825953"/>
    <w:rsid w:val="00835B38"/>
    <w:rsid w:val="00860DA8"/>
    <w:rsid w:val="00865255"/>
    <w:rsid w:val="0088373B"/>
    <w:rsid w:val="00890A32"/>
    <w:rsid w:val="008949A6"/>
    <w:rsid w:val="008A4324"/>
    <w:rsid w:val="008B4B40"/>
    <w:rsid w:val="00907EFD"/>
    <w:rsid w:val="00915B33"/>
    <w:rsid w:val="00961900"/>
    <w:rsid w:val="00980AB2"/>
    <w:rsid w:val="009819B7"/>
    <w:rsid w:val="009860DE"/>
    <w:rsid w:val="009A2967"/>
    <w:rsid w:val="009A2C79"/>
    <w:rsid w:val="009B3F30"/>
    <w:rsid w:val="009B7C07"/>
    <w:rsid w:val="009C10AE"/>
    <w:rsid w:val="009E55CC"/>
    <w:rsid w:val="009F6ADF"/>
    <w:rsid w:val="00A07F11"/>
    <w:rsid w:val="00A1121E"/>
    <w:rsid w:val="00A13822"/>
    <w:rsid w:val="00A25092"/>
    <w:rsid w:val="00A53702"/>
    <w:rsid w:val="00A55ADE"/>
    <w:rsid w:val="00A66835"/>
    <w:rsid w:val="00A77952"/>
    <w:rsid w:val="00AB0A62"/>
    <w:rsid w:val="00AB5524"/>
    <w:rsid w:val="00AE0093"/>
    <w:rsid w:val="00B905AE"/>
    <w:rsid w:val="00B93A87"/>
    <w:rsid w:val="00BE0A1C"/>
    <w:rsid w:val="00BF1E9E"/>
    <w:rsid w:val="00BF3E47"/>
    <w:rsid w:val="00C00F92"/>
    <w:rsid w:val="00C06775"/>
    <w:rsid w:val="00C124E6"/>
    <w:rsid w:val="00C33836"/>
    <w:rsid w:val="00C60A69"/>
    <w:rsid w:val="00C66116"/>
    <w:rsid w:val="00C7319D"/>
    <w:rsid w:val="00C87DE4"/>
    <w:rsid w:val="00C97137"/>
    <w:rsid w:val="00CA34F1"/>
    <w:rsid w:val="00D16E44"/>
    <w:rsid w:val="00D20E03"/>
    <w:rsid w:val="00D353B2"/>
    <w:rsid w:val="00D453E1"/>
    <w:rsid w:val="00D86EBC"/>
    <w:rsid w:val="00D878DB"/>
    <w:rsid w:val="00DC6DA3"/>
    <w:rsid w:val="00E120A4"/>
    <w:rsid w:val="00E73D3D"/>
    <w:rsid w:val="00EA0A79"/>
    <w:rsid w:val="00EB3E09"/>
    <w:rsid w:val="00ED0333"/>
    <w:rsid w:val="00EF3489"/>
    <w:rsid w:val="00F2768B"/>
    <w:rsid w:val="00F32247"/>
    <w:rsid w:val="00F34536"/>
    <w:rsid w:val="00F84EC6"/>
    <w:rsid w:val="00F9126F"/>
    <w:rsid w:val="00FD0821"/>
    <w:rsid w:val="00FD14AF"/>
    <w:rsid w:val="00FE24AA"/>
    <w:rsid w:val="00FF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07B9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9C10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Reanimator Extreme Edition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IT-Service</dc:creator>
  <cp:keywords/>
  <dc:description/>
  <cp:lastModifiedBy>Image&amp;Matros ®</cp:lastModifiedBy>
  <cp:revision>31</cp:revision>
  <cp:lastPrinted>2022-09-23T08:31:00Z</cp:lastPrinted>
  <dcterms:created xsi:type="dcterms:W3CDTF">2019-11-28T06:19:00Z</dcterms:created>
  <dcterms:modified xsi:type="dcterms:W3CDTF">2022-09-30T06:07:00Z</dcterms:modified>
</cp:coreProperties>
</file>