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D7" w:rsidRPr="005E1BC3" w:rsidRDefault="00C41018" w:rsidP="003418ED">
      <w:pPr>
        <w:shd w:val="clear" w:color="auto" w:fill="FFFFFF"/>
        <w:tabs>
          <w:tab w:val="left" w:pos="6525"/>
        </w:tabs>
        <w:spacing w:line="240" w:lineRule="auto"/>
        <w:ind w:firstLine="0"/>
        <w:jc w:val="center"/>
        <w:rPr>
          <w:rFonts w:eastAsia="Times New Roman"/>
          <w:b/>
          <w:bCs/>
          <w:lang w:eastAsia="ru-RU"/>
        </w:rPr>
      </w:pPr>
      <w:r w:rsidRPr="005E1BC3">
        <w:rPr>
          <w:rFonts w:eastAsia="Times New Roman"/>
          <w:b/>
          <w:bCs/>
          <w:lang w:eastAsia="ru-RU"/>
        </w:rPr>
        <w:t xml:space="preserve">Зміни № </w:t>
      </w:r>
      <w:r w:rsidR="009F001E">
        <w:rPr>
          <w:rFonts w:eastAsia="Times New Roman"/>
          <w:b/>
          <w:bCs/>
          <w:lang w:eastAsia="ru-RU"/>
        </w:rPr>
        <w:t>1</w:t>
      </w:r>
    </w:p>
    <w:p w:rsidR="00146D08" w:rsidRDefault="00901592" w:rsidP="00146D08">
      <w:pPr>
        <w:tabs>
          <w:tab w:val="left" w:pos="916"/>
          <w:tab w:val="left" w:pos="1832"/>
          <w:tab w:val="left" w:pos="2977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300" w:firstLine="0"/>
        <w:jc w:val="center"/>
        <w:rPr>
          <w:rFonts w:eastAsia="Times New Roman"/>
          <w:lang w:eastAsia="ru-RU"/>
        </w:rPr>
      </w:pPr>
      <w:r w:rsidRPr="005E1BC3">
        <w:rPr>
          <w:rFonts w:eastAsia="Times New Roman"/>
          <w:lang w:eastAsia="ru-RU"/>
        </w:rPr>
        <w:t>д</w:t>
      </w:r>
      <w:r w:rsidR="00C41018" w:rsidRPr="005E1BC3">
        <w:rPr>
          <w:rFonts w:eastAsia="Times New Roman"/>
          <w:lang w:eastAsia="ru-RU"/>
        </w:rPr>
        <w:t>о тендерної документації на закупівлю</w:t>
      </w:r>
      <w:r w:rsidR="002F7E3D" w:rsidRPr="005E1BC3">
        <w:rPr>
          <w:rFonts w:eastAsia="Times New Roman"/>
          <w:lang w:eastAsia="ru-RU"/>
        </w:rPr>
        <w:t xml:space="preserve"> </w:t>
      </w:r>
    </w:p>
    <w:p w:rsidR="009B1694" w:rsidRPr="00F92763" w:rsidRDefault="00097169" w:rsidP="006761EC">
      <w:pPr>
        <w:jc w:val="center"/>
      </w:pPr>
      <w:r w:rsidRPr="00AC7183">
        <w:t>знаряддя (код 44510000-8 за ДК 021:2015) (знаряддя (2 лоти: Лот 1. Набори інструментів та знаряддя в асортименті. Лот 2. Знаряддя в асортименті для потреб МНПП «Самара – Західний напрямок»))</w:t>
      </w:r>
      <w:r w:rsidR="00DC1E5C" w:rsidRPr="00DC1E5C">
        <w:rPr>
          <w:color w:val="000000"/>
        </w:rPr>
        <w:t xml:space="preserve"> (</w:t>
      </w:r>
      <w:r w:rsidRPr="00097169">
        <w:rPr>
          <w:color w:val="000000"/>
        </w:rPr>
        <w:t>UA-2022-09-30-007130-a</w:t>
      </w:r>
      <w:r w:rsidR="00DC1E5C" w:rsidRPr="00DC1E5C">
        <w:rPr>
          <w:color w:val="000000"/>
        </w:rPr>
        <w:t>)</w:t>
      </w:r>
    </w:p>
    <w:p w:rsidR="00692C98" w:rsidRPr="003418ED" w:rsidRDefault="00692C98" w:rsidP="003418ED">
      <w:pPr>
        <w:ind w:firstLine="0"/>
        <w:jc w:val="center"/>
      </w:pPr>
    </w:p>
    <w:p w:rsidR="003418ED" w:rsidRDefault="00DA09C1" w:rsidP="00757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</w:pPr>
      <w:r w:rsidRPr="005E1BC3">
        <w:rPr>
          <w:rFonts w:eastAsia="Times New Roman"/>
          <w:noProof/>
          <w:lang w:eastAsia="ru-RU"/>
        </w:rPr>
        <w:t xml:space="preserve">за рішенням </w:t>
      </w:r>
      <w:r w:rsidR="004916AF" w:rsidRPr="005E1BC3">
        <w:t>У</w:t>
      </w:r>
      <w:r w:rsidRPr="005E1BC3">
        <w:t xml:space="preserve">повноваженої особи з проведення публічних закупівель АТ </w:t>
      </w:r>
      <w:r w:rsidR="004916AF" w:rsidRPr="005E1BC3">
        <w:t>"</w:t>
      </w:r>
      <w:r w:rsidRPr="005E1BC3">
        <w:t>Укртранснафта</w:t>
      </w:r>
      <w:r w:rsidR="004916AF" w:rsidRPr="005E1BC3">
        <w:t>"</w:t>
      </w:r>
      <w:r w:rsidRPr="005E1BC3">
        <w:t xml:space="preserve"> </w:t>
      </w:r>
    </w:p>
    <w:p w:rsidR="00C41018" w:rsidRDefault="00C41018" w:rsidP="00757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noProof/>
          <w:lang w:eastAsia="ru-RU"/>
        </w:rPr>
      </w:pPr>
      <w:r w:rsidRPr="005E1BC3">
        <w:rPr>
          <w:rFonts w:eastAsia="Times New Roman"/>
          <w:noProof/>
          <w:lang w:eastAsia="ru-RU"/>
        </w:rPr>
        <w:t>протокол від</w:t>
      </w:r>
      <w:r w:rsidR="00E14773">
        <w:rPr>
          <w:rFonts w:eastAsia="Times New Roman"/>
          <w:noProof/>
          <w:lang w:eastAsia="ru-RU"/>
        </w:rPr>
        <w:t xml:space="preserve"> </w:t>
      </w:r>
      <w:r w:rsidR="001766A4">
        <w:rPr>
          <w:rFonts w:eastAsia="Times New Roman"/>
          <w:noProof/>
          <w:lang w:eastAsia="ru-RU"/>
        </w:rPr>
        <w:t>07</w:t>
      </w:r>
      <w:r w:rsidR="00097169">
        <w:rPr>
          <w:rFonts w:eastAsia="Times New Roman"/>
          <w:noProof/>
          <w:lang w:eastAsia="ru-RU"/>
        </w:rPr>
        <w:t>.10</w:t>
      </w:r>
      <w:r w:rsidR="00537337" w:rsidRPr="005E1BC3">
        <w:rPr>
          <w:rFonts w:eastAsia="Times New Roman"/>
          <w:noProof/>
          <w:lang w:eastAsia="ru-RU"/>
        </w:rPr>
        <w:t>.</w:t>
      </w:r>
      <w:r w:rsidR="007208FB">
        <w:rPr>
          <w:rFonts w:eastAsia="Times New Roman"/>
          <w:noProof/>
          <w:lang w:eastAsia="ru-RU"/>
        </w:rPr>
        <w:t>2022</w:t>
      </w:r>
      <w:r w:rsidR="0049620D" w:rsidRPr="005E1BC3">
        <w:rPr>
          <w:rFonts w:eastAsia="Times New Roman"/>
          <w:noProof/>
          <w:lang w:eastAsia="ru-RU"/>
        </w:rPr>
        <w:t xml:space="preserve"> </w:t>
      </w:r>
      <w:r w:rsidRPr="005E1BC3">
        <w:rPr>
          <w:rFonts w:eastAsia="Times New Roman"/>
          <w:noProof/>
          <w:lang w:eastAsia="ru-RU"/>
        </w:rPr>
        <w:t xml:space="preserve">№ </w:t>
      </w:r>
      <w:r w:rsidR="00097169">
        <w:rPr>
          <w:rFonts w:eastAsia="Times New Roman"/>
          <w:noProof/>
          <w:lang w:eastAsia="ru-RU"/>
        </w:rPr>
        <w:t>158</w:t>
      </w:r>
      <w:r w:rsidR="00E10785" w:rsidRPr="005E1BC3">
        <w:rPr>
          <w:rFonts w:eastAsia="Times New Roman"/>
          <w:noProof/>
          <w:lang w:eastAsia="ru-RU"/>
        </w:rPr>
        <w:t>УО</w:t>
      </w:r>
      <w:r w:rsidRPr="005E1BC3">
        <w:rPr>
          <w:rFonts w:eastAsia="Times New Roman"/>
          <w:noProof/>
          <w:lang w:eastAsia="ru-RU"/>
        </w:rPr>
        <w:t>/</w:t>
      </w:r>
      <w:r w:rsidR="009F001E">
        <w:rPr>
          <w:rFonts w:eastAsia="Times New Roman"/>
          <w:noProof/>
          <w:lang w:eastAsia="ru-RU"/>
        </w:rPr>
        <w:t>2</w:t>
      </w:r>
    </w:p>
    <w:p w:rsidR="00995E7F" w:rsidRDefault="00995E7F" w:rsidP="00DC1E5C">
      <w:pPr>
        <w:tabs>
          <w:tab w:val="left" w:pos="426"/>
        </w:tabs>
        <w:spacing w:line="240" w:lineRule="auto"/>
        <w:ind w:right="141" w:firstLine="0"/>
      </w:pPr>
    </w:p>
    <w:p w:rsidR="00097169" w:rsidRDefault="00097169" w:rsidP="00097169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 w:right="141" w:firstLine="0"/>
      </w:pPr>
      <w:r>
        <w:t>Внести зміни, а саме: в</w:t>
      </w:r>
      <w:r w:rsidRPr="007E33ED">
        <w:t xml:space="preserve">икласти в оновленій редакції </w:t>
      </w:r>
      <w:r>
        <w:t>Розді</w:t>
      </w:r>
      <w:r w:rsidR="001E2380">
        <w:t xml:space="preserve">л 1.2. </w:t>
      </w:r>
      <w:r w:rsidR="00C91A5D">
        <w:t xml:space="preserve">Додатку 1 </w:t>
      </w:r>
      <w:r w:rsidR="001E2380">
        <w:t>за Лотом 1, та Додатку</w:t>
      </w:r>
      <w:r>
        <w:t xml:space="preserve"> 5  </w:t>
      </w:r>
      <w:r w:rsidR="00C91A5D" w:rsidRPr="00C91A5D">
        <w:t xml:space="preserve">за Лотом 1 </w:t>
      </w:r>
      <w:r>
        <w:t>до те</w:t>
      </w:r>
      <w:r w:rsidR="00854180">
        <w:t>ндерної документації</w:t>
      </w:r>
      <w:r>
        <w:t>.</w:t>
      </w:r>
      <w:bookmarkStart w:id="0" w:name="_GoBack"/>
      <w:bookmarkEnd w:id="0"/>
    </w:p>
    <w:p w:rsidR="00854180" w:rsidRDefault="00854180" w:rsidP="00854180">
      <w:pPr>
        <w:pStyle w:val="a3"/>
        <w:tabs>
          <w:tab w:val="left" w:pos="426"/>
        </w:tabs>
        <w:spacing w:line="240" w:lineRule="auto"/>
        <w:ind w:left="426" w:right="141" w:firstLine="0"/>
      </w:pPr>
    </w:p>
    <w:p w:rsidR="00854180" w:rsidRPr="00854180" w:rsidRDefault="00854180" w:rsidP="00854180">
      <w:pPr>
        <w:spacing w:line="240" w:lineRule="auto"/>
        <w:ind w:firstLine="567"/>
        <w:jc w:val="center"/>
        <w:rPr>
          <w:rFonts w:eastAsia="Calibri"/>
          <w:b/>
        </w:rPr>
      </w:pPr>
      <w:r w:rsidRPr="00854180">
        <w:rPr>
          <w:rFonts w:eastAsia="Calibri"/>
          <w:b/>
        </w:rPr>
        <w:t>Розділ 1.</w:t>
      </w:r>
      <w:r w:rsidRPr="00854180">
        <w:rPr>
          <w:rFonts w:eastAsia="Calibri"/>
          <w:b/>
          <w:lang w:val="en-US"/>
        </w:rPr>
        <w:t>2</w:t>
      </w:r>
      <w:r w:rsidRPr="00854180">
        <w:rPr>
          <w:rFonts w:eastAsia="Calibri"/>
          <w:b/>
        </w:rPr>
        <w:t xml:space="preserve"> Вимоги до приймання Товару</w:t>
      </w:r>
    </w:p>
    <w:p w:rsidR="00854180" w:rsidRPr="00854180" w:rsidRDefault="00854180" w:rsidP="00854180">
      <w:pPr>
        <w:spacing w:line="240" w:lineRule="auto"/>
        <w:ind w:firstLine="567"/>
        <w:jc w:val="left"/>
        <w:rPr>
          <w:rFonts w:eastAsia="Calibri"/>
          <w:b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911"/>
        <w:gridCol w:w="1886"/>
        <w:gridCol w:w="1701"/>
      </w:tblGrid>
      <w:tr w:rsidR="00854180" w:rsidRPr="00854180" w:rsidTr="00854180">
        <w:tc>
          <w:tcPr>
            <w:tcW w:w="530" w:type="dxa"/>
            <w:shd w:val="clear" w:color="auto" w:fill="auto"/>
            <w:vAlign w:val="center"/>
          </w:tcPr>
          <w:p w:rsidR="00854180" w:rsidRPr="00854180" w:rsidRDefault="00854180" w:rsidP="00854180">
            <w:pPr>
              <w:spacing w:line="240" w:lineRule="auto"/>
              <w:ind w:left="-108" w:firstLine="0"/>
              <w:jc w:val="center"/>
              <w:rPr>
                <w:rFonts w:eastAsia="Times New Roman"/>
                <w:b/>
                <w:lang w:eastAsia="ru-RU"/>
              </w:rPr>
            </w:pPr>
            <w:r w:rsidRPr="00854180">
              <w:rPr>
                <w:rFonts w:eastAsia="Times New Roman"/>
                <w:b/>
                <w:lang w:eastAsia="ru-RU"/>
              </w:rPr>
              <w:t>№ з/п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854180" w:rsidRPr="00854180" w:rsidRDefault="00854180" w:rsidP="00854180">
            <w:pPr>
              <w:spacing w:line="240" w:lineRule="auto"/>
              <w:ind w:left="-108" w:firstLine="0"/>
              <w:jc w:val="center"/>
              <w:rPr>
                <w:rFonts w:eastAsia="Times New Roman"/>
                <w:b/>
                <w:lang w:eastAsia="ru-RU"/>
              </w:rPr>
            </w:pPr>
            <w:r w:rsidRPr="00854180">
              <w:rPr>
                <w:rFonts w:eastAsia="Times New Roman"/>
                <w:b/>
                <w:lang w:eastAsia="ru-RU"/>
              </w:rPr>
              <w:t>Вимоги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854180" w:rsidRPr="00854180" w:rsidRDefault="00854180" w:rsidP="00854180">
            <w:pPr>
              <w:spacing w:line="240" w:lineRule="auto"/>
              <w:ind w:left="-108" w:firstLine="0"/>
              <w:jc w:val="center"/>
              <w:rPr>
                <w:rFonts w:eastAsia="Times New Roman"/>
                <w:b/>
                <w:lang w:eastAsia="ru-RU"/>
              </w:rPr>
            </w:pPr>
            <w:r w:rsidRPr="00854180">
              <w:rPr>
                <w:rFonts w:eastAsia="Times New Roman"/>
                <w:b/>
                <w:lang w:eastAsia="ru-RU"/>
              </w:rPr>
              <w:t>Примітки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4180" w:rsidRPr="00854180" w:rsidRDefault="00854180" w:rsidP="00854180">
            <w:pPr>
              <w:spacing w:line="240" w:lineRule="auto"/>
              <w:ind w:left="-108" w:firstLine="0"/>
              <w:jc w:val="center"/>
              <w:rPr>
                <w:rFonts w:eastAsia="Times New Roman"/>
                <w:b/>
                <w:lang w:eastAsia="ru-RU"/>
              </w:rPr>
            </w:pPr>
            <w:r w:rsidRPr="00854180">
              <w:rPr>
                <w:rFonts w:eastAsia="Times New Roman"/>
                <w:b/>
                <w:lang w:eastAsia="ru-RU"/>
              </w:rPr>
              <w:t>Значення Учасника</w:t>
            </w:r>
          </w:p>
          <w:p w:rsidR="00854180" w:rsidRPr="00854180" w:rsidRDefault="00854180" w:rsidP="00854180">
            <w:pPr>
              <w:spacing w:line="240" w:lineRule="auto"/>
              <w:ind w:left="-108" w:firstLine="0"/>
              <w:jc w:val="center"/>
              <w:rPr>
                <w:rFonts w:eastAsia="Times New Roman"/>
                <w:b/>
                <w:lang w:eastAsia="ru-RU"/>
              </w:rPr>
            </w:pPr>
            <w:r w:rsidRPr="00854180">
              <w:rPr>
                <w:rFonts w:eastAsia="Times New Roman"/>
                <w:b/>
                <w:lang w:eastAsia="ru-RU"/>
              </w:rPr>
              <w:t>(в т.ч. інформація, що вимагається в примітках)*</w:t>
            </w:r>
          </w:p>
        </w:tc>
      </w:tr>
      <w:tr w:rsidR="00854180" w:rsidRPr="00854180" w:rsidTr="00854180">
        <w:tc>
          <w:tcPr>
            <w:tcW w:w="530" w:type="dxa"/>
            <w:shd w:val="clear" w:color="auto" w:fill="auto"/>
            <w:vAlign w:val="center"/>
          </w:tcPr>
          <w:p w:rsidR="00854180" w:rsidRPr="00854180" w:rsidRDefault="00854180" w:rsidP="0085418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5418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911" w:type="dxa"/>
            <w:shd w:val="clear" w:color="auto" w:fill="auto"/>
          </w:tcPr>
          <w:p w:rsidR="00854180" w:rsidRPr="00854180" w:rsidRDefault="00854180" w:rsidP="00854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</w:rPr>
            </w:pPr>
            <w:r w:rsidRPr="00854180">
              <w:rPr>
                <w:rFonts w:eastAsia="Calibri"/>
              </w:rPr>
              <w:t>Під час приймання Товару перевіряється відповідність наданої документації, технічних та якісних характеристик вимогам договору поставки</w:t>
            </w:r>
          </w:p>
        </w:tc>
        <w:tc>
          <w:tcPr>
            <w:tcW w:w="1886" w:type="dxa"/>
            <w:shd w:val="clear" w:color="auto" w:fill="auto"/>
          </w:tcPr>
          <w:p w:rsidR="00854180" w:rsidRPr="00854180" w:rsidRDefault="00854180" w:rsidP="0085418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54180">
              <w:rPr>
                <w:rFonts w:eastAsia="Times New Roman"/>
                <w:lang w:eastAsia="ru-RU"/>
              </w:rPr>
              <w:t>Повинно забезпечуватись</w:t>
            </w:r>
          </w:p>
        </w:tc>
        <w:tc>
          <w:tcPr>
            <w:tcW w:w="1701" w:type="dxa"/>
            <w:shd w:val="clear" w:color="auto" w:fill="auto"/>
          </w:tcPr>
          <w:p w:rsidR="00854180" w:rsidRPr="00854180" w:rsidRDefault="00854180" w:rsidP="00854180">
            <w:pPr>
              <w:spacing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854180" w:rsidRPr="00854180" w:rsidTr="00854180">
        <w:tc>
          <w:tcPr>
            <w:tcW w:w="530" w:type="dxa"/>
            <w:shd w:val="clear" w:color="auto" w:fill="auto"/>
            <w:vAlign w:val="center"/>
          </w:tcPr>
          <w:p w:rsidR="00854180" w:rsidRPr="00854180" w:rsidRDefault="00854180" w:rsidP="0085418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5418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6911" w:type="dxa"/>
            <w:shd w:val="clear" w:color="auto" w:fill="auto"/>
          </w:tcPr>
          <w:p w:rsidR="00854180" w:rsidRPr="00854180" w:rsidRDefault="00854180" w:rsidP="00854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</w:rPr>
            </w:pPr>
            <w:r w:rsidRPr="00854180">
              <w:rPr>
                <w:rFonts w:eastAsia="Times New Roman"/>
                <w:lang w:val="ru-RU" w:eastAsia="ru-RU"/>
              </w:rPr>
              <w:t>Допускається поставка плашок з кутом в плані, відмінним від замовленого</w:t>
            </w:r>
          </w:p>
        </w:tc>
        <w:tc>
          <w:tcPr>
            <w:tcW w:w="1886" w:type="dxa"/>
            <w:shd w:val="clear" w:color="auto" w:fill="auto"/>
          </w:tcPr>
          <w:p w:rsidR="00854180" w:rsidRPr="00854180" w:rsidRDefault="00854180" w:rsidP="0085418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54180">
              <w:rPr>
                <w:rFonts w:eastAsia="Times New Roman"/>
                <w:lang w:eastAsia="ru-RU"/>
              </w:rPr>
              <w:t>Повинно забезпечуватись</w:t>
            </w:r>
          </w:p>
        </w:tc>
        <w:tc>
          <w:tcPr>
            <w:tcW w:w="1701" w:type="dxa"/>
            <w:shd w:val="clear" w:color="auto" w:fill="auto"/>
          </w:tcPr>
          <w:p w:rsidR="00854180" w:rsidRPr="00854180" w:rsidRDefault="00854180" w:rsidP="00854180">
            <w:pPr>
              <w:spacing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854180" w:rsidRPr="00854180" w:rsidTr="00854180">
        <w:tc>
          <w:tcPr>
            <w:tcW w:w="530" w:type="dxa"/>
            <w:shd w:val="clear" w:color="auto" w:fill="auto"/>
            <w:vAlign w:val="center"/>
          </w:tcPr>
          <w:p w:rsidR="00854180" w:rsidRPr="00854180" w:rsidRDefault="00854180" w:rsidP="00854180">
            <w:pPr>
              <w:spacing w:line="240" w:lineRule="auto"/>
              <w:ind w:firstLine="0"/>
              <w:jc w:val="center"/>
              <w:rPr>
                <w:rFonts w:eastAsia="Times New Roman"/>
                <w:color w:val="0070C0"/>
                <w:lang w:val="ru-RU" w:eastAsia="ru-RU"/>
              </w:rPr>
            </w:pPr>
            <w:r w:rsidRPr="00854180">
              <w:rPr>
                <w:rFonts w:eastAsia="Times New Roman"/>
                <w:color w:val="0070C0"/>
                <w:lang w:val="en-US" w:eastAsia="ru-RU"/>
              </w:rPr>
              <w:t>3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>.</w:t>
            </w:r>
          </w:p>
        </w:tc>
        <w:tc>
          <w:tcPr>
            <w:tcW w:w="6911" w:type="dxa"/>
            <w:shd w:val="clear" w:color="auto" w:fill="auto"/>
          </w:tcPr>
          <w:p w:rsidR="00854180" w:rsidRPr="00854180" w:rsidRDefault="00854180" w:rsidP="00854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0070C0"/>
                <w:lang w:val="ru-RU" w:eastAsia="ru-RU"/>
              </w:rPr>
            </w:pP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В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присутності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постачальника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та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>/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або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при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його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відсутності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,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замовником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вибірково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перевіряється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матеріал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різального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інструменту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в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кількості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до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3 %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від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кількості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його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загальної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поставки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.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Матеріал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різального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інструменту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,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який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складається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повністю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або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частково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з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швидкоріжучої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сталі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Р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>6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М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5,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перевіряється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переносним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оптичним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емісійним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спектрометром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SPECTRO ISORT (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свідоцтво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про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повірку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№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М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-140555)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на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предмет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відповідності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хімічному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складу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сталі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Р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>6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М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>5 (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або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іншої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>).</w:t>
            </w:r>
          </w:p>
          <w:p w:rsidR="00854180" w:rsidRPr="00854180" w:rsidRDefault="00854180" w:rsidP="00854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0070C0"/>
                <w:lang w:val="ru-RU" w:eastAsia="ru-RU"/>
              </w:rPr>
            </w:pP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Допускається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поставка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різального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інструменту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,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який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складається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повністю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або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частково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з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швидкоріжучої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сталі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Р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>6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М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5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та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>/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або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з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швидкоріжучих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сталей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з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кращими</w:t>
            </w:r>
          </w:p>
          <w:p w:rsidR="00854180" w:rsidRPr="00854180" w:rsidRDefault="00854180" w:rsidP="00854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0070C0"/>
                <w:lang w:val="ru-RU" w:eastAsia="ru-RU"/>
              </w:rPr>
            </w:pP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різальними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властивостями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(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Р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9,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Р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12,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Р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18, HSS-Co, HSSTiN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та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 xml:space="preserve"> </w:t>
            </w:r>
            <w:r w:rsidRPr="00854180">
              <w:rPr>
                <w:rFonts w:eastAsia="Times New Roman" w:hint="eastAsia"/>
                <w:color w:val="0070C0"/>
                <w:lang w:val="ru-RU" w:eastAsia="ru-RU"/>
              </w:rPr>
              <w:t>ін</w:t>
            </w:r>
            <w:r w:rsidRPr="00854180">
              <w:rPr>
                <w:rFonts w:eastAsia="Times New Roman"/>
                <w:color w:val="0070C0"/>
                <w:lang w:val="ru-RU" w:eastAsia="ru-RU"/>
              </w:rPr>
              <w:t>.).</w:t>
            </w:r>
          </w:p>
        </w:tc>
        <w:tc>
          <w:tcPr>
            <w:tcW w:w="1886" w:type="dxa"/>
            <w:shd w:val="clear" w:color="auto" w:fill="auto"/>
          </w:tcPr>
          <w:p w:rsidR="00854180" w:rsidRPr="00854180" w:rsidRDefault="00854180" w:rsidP="00854180">
            <w:pPr>
              <w:spacing w:line="240" w:lineRule="auto"/>
              <w:ind w:firstLine="0"/>
              <w:jc w:val="center"/>
              <w:rPr>
                <w:rFonts w:eastAsia="Times New Roman"/>
                <w:color w:val="0070C0"/>
                <w:lang w:eastAsia="ru-RU"/>
              </w:rPr>
            </w:pPr>
            <w:r w:rsidRPr="00854180">
              <w:rPr>
                <w:rFonts w:eastAsia="Times New Roman"/>
                <w:color w:val="0070C0"/>
                <w:lang w:eastAsia="ru-RU"/>
              </w:rPr>
              <w:t>Повинно забезпечуватись</w:t>
            </w:r>
          </w:p>
        </w:tc>
        <w:tc>
          <w:tcPr>
            <w:tcW w:w="1701" w:type="dxa"/>
            <w:shd w:val="clear" w:color="auto" w:fill="auto"/>
          </w:tcPr>
          <w:p w:rsidR="00854180" w:rsidRPr="00854180" w:rsidRDefault="00854180" w:rsidP="00854180">
            <w:pPr>
              <w:spacing w:line="240" w:lineRule="auto"/>
              <w:ind w:firstLine="0"/>
              <w:jc w:val="left"/>
              <w:rPr>
                <w:rFonts w:eastAsia="Times New Roman"/>
                <w:color w:val="0070C0"/>
                <w:lang w:eastAsia="ru-RU"/>
              </w:rPr>
            </w:pPr>
          </w:p>
        </w:tc>
      </w:tr>
    </w:tbl>
    <w:p w:rsidR="00854180" w:rsidRDefault="00854180" w:rsidP="00854180">
      <w:pPr>
        <w:pStyle w:val="a3"/>
        <w:tabs>
          <w:tab w:val="left" w:pos="426"/>
        </w:tabs>
        <w:spacing w:line="240" w:lineRule="auto"/>
        <w:ind w:left="426" w:right="141" w:firstLine="0"/>
      </w:pPr>
    </w:p>
    <w:p w:rsidR="001E2380" w:rsidRDefault="001E2380" w:rsidP="001E2380">
      <w:pPr>
        <w:tabs>
          <w:tab w:val="left" w:pos="426"/>
        </w:tabs>
        <w:spacing w:line="240" w:lineRule="auto"/>
        <w:ind w:left="426" w:right="141" w:firstLine="0"/>
      </w:pPr>
    </w:p>
    <w:p w:rsidR="001E2380" w:rsidRDefault="001E2380" w:rsidP="00097169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 w:right="141" w:firstLine="0"/>
      </w:pPr>
      <w:r>
        <w:t>Внести зміни, а саме: в</w:t>
      </w:r>
      <w:r w:rsidRPr="007E33ED">
        <w:t xml:space="preserve">икласти в оновленій редакції </w:t>
      </w:r>
      <w:r>
        <w:t xml:space="preserve">Розділ 3.2. Додатку 1 за Лотом 1, та Додатку 5  </w:t>
      </w:r>
      <w:r w:rsidRPr="00C91A5D">
        <w:t xml:space="preserve">за Лотом 1 </w:t>
      </w:r>
      <w:r w:rsidR="00854180">
        <w:t>до тендерної документації</w:t>
      </w:r>
      <w:r>
        <w:t>.</w:t>
      </w:r>
    </w:p>
    <w:p w:rsidR="00854180" w:rsidRDefault="00854180" w:rsidP="00854180">
      <w:pPr>
        <w:tabs>
          <w:tab w:val="left" w:pos="426"/>
        </w:tabs>
        <w:spacing w:line="240" w:lineRule="auto"/>
        <w:ind w:left="426" w:right="141" w:firstLine="0"/>
      </w:pPr>
    </w:p>
    <w:p w:rsidR="00854180" w:rsidRDefault="00854180" w:rsidP="00854180">
      <w:pPr>
        <w:pStyle w:val="a3"/>
        <w:tabs>
          <w:tab w:val="left" w:pos="426"/>
        </w:tabs>
        <w:spacing w:line="240" w:lineRule="auto"/>
        <w:ind w:left="426" w:right="141" w:firstLine="0"/>
      </w:pPr>
    </w:p>
    <w:p w:rsidR="00854180" w:rsidRPr="00854180" w:rsidRDefault="00854180" w:rsidP="00854180">
      <w:pPr>
        <w:spacing w:line="240" w:lineRule="auto"/>
        <w:ind w:firstLine="567"/>
        <w:jc w:val="center"/>
        <w:rPr>
          <w:rFonts w:eastAsia="Calibri"/>
          <w:b/>
        </w:rPr>
      </w:pPr>
      <w:r w:rsidRPr="00854180">
        <w:rPr>
          <w:rFonts w:eastAsia="Calibri"/>
          <w:b/>
        </w:rPr>
        <w:t>Розділ 3.2 Вимоги до приймання Товару</w:t>
      </w:r>
    </w:p>
    <w:p w:rsidR="00854180" w:rsidRPr="00854180" w:rsidRDefault="00854180" w:rsidP="00854180">
      <w:pPr>
        <w:spacing w:line="240" w:lineRule="auto"/>
        <w:ind w:firstLine="567"/>
        <w:jc w:val="left"/>
        <w:rPr>
          <w:rFonts w:eastAsia="Calibri"/>
          <w:b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6784"/>
        <w:gridCol w:w="1886"/>
        <w:gridCol w:w="1691"/>
      </w:tblGrid>
      <w:tr w:rsidR="00854180" w:rsidRPr="00854180" w:rsidTr="00854180">
        <w:trPr>
          <w:tblHeader/>
        </w:trPr>
        <w:tc>
          <w:tcPr>
            <w:tcW w:w="530" w:type="dxa"/>
            <w:shd w:val="clear" w:color="auto" w:fill="auto"/>
            <w:vAlign w:val="center"/>
          </w:tcPr>
          <w:p w:rsidR="00854180" w:rsidRPr="00854180" w:rsidRDefault="00854180" w:rsidP="00854180">
            <w:pPr>
              <w:spacing w:line="240" w:lineRule="auto"/>
              <w:ind w:left="-108" w:firstLine="0"/>
              <w:jc w:val="center"/>
              <w:rPr>
                <w:rFonts w:eastAsia="Times New Roman"/>
                <w:b/>
                <w:lang w:eastAsia="ru-RU"/>
              </w:rPr>
            </w:pPr>
            <w:r w:rsidRPr="00854180">
              <w:rPr>
                <w:rFonts w:eastAsia="Times New Roman"/>
                <w:b/>
                <w:lang w:eastAsia="ru-RU"/>
              </w:rPr>
              <w:lastRenderedPageBreak/>
              <w:t>№ з/п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854180" w:rsidRPr="00854180" w:rsidRDefault="00854180" w:rsidP="00854180">
            <w:pPr>
              <w:spacing w:line="240" w:lineRule="auto"/>
              <w:ind w:left="-108" w:firstLine="0"/>
              <w:jc w:val="center"/>
              <w:rPr>
                <w:rFonts w:eastAsia="Times New Roman"/>
                <w:b/>
                <w:lang w:eastAsia="ru-RU"/>
              </w:rPr>
            </w:pPr>
            <w:r w:rsidRPr="00854180">
              <w:rPr>
                <w:rFonts w:eastAsia="Times New Roman"/>
                <w:b/>
                <w:lang w:eastAsia="ru-RU"/>
              </w:rPr>
              <w:t>Вимоги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54180" w:rsidRPr="00854180" w:rsidRDefault="00854180" w:rsidP="00854180">
            <w:pPr>
              <w:spacing w:line="240" w:lineRule="auto"/>
              <w:ind w:left="-108" w:firstLine="0"/>
              <w:jc w:val="center"/>
              <w:rPr>
                <w:rFonts w:eastAsia="Times New Roman"/>
                <w:b/>
                <w:lang w:eastAsia="ru-RU"/>
              </w:rPr>
            </w:pPr>
            <w:r w:rsidRPr="00854180">
              <w:rPr>
                <w:rFonts w:eastAsia="Times New Roman"/>
                <w:b/>
                <w:lang w:eastAsia="ru-RU"/>
              </w:rPr>
              <w:t>Примітки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4180" w:rsidRPr="00854180" w:rsidRDefault="00854180" w:rsidP="00854180">
            <w:pPr>
              <w:spacing w:line="240" w:lineRule="auto"/>
              <w:ind w:left="-108" w:firstLine="0"/>
              <w:jc w:val="center"/>
              <w:rPr>
                <w:rFonts w:eastAsia="Times New Roman"/>
                <w:b/>
                <w:lang w:eastAsia="ru-RU"/>
              </w:rPr>
            </w:pPr>
            <w:r w:rsidRPr="00854180">
              <w:rPr>
                <w:rFonts w:eastAsia="Times New Roman"/>
                <w:b/>
                <w:lang w:eastAsia="ru-RU"/>
              </w:rPr>
              <w:t>Значення Учасника</w:t>
            </w:r>
          </w:p>
          <w:p w:rsidR="00854180" w:rsidRPr="00854180" w:rsidRDefault="00854180" w:rsidP="00854180">
            <w:pPr>
              <w:spacing w:line="240" w:lineRule="auto"/>
              <w:ind w:left="-108" w:firstLine="0"/>
              <w:jc w:val="center"/>
              <w:rPr>
                <w:rFonts w:eastAsia="Times New Roman"/>
                <w:b/>
                <w:lang w:eastAsia="ru-RU"/>
              </w:rPr>
            </w:pPr>
            <w:r w:rsidRPr="00854180">
              <w:rPr>
                <w:rFonts w:eastAsia="Times New Roman"/>
                <w:b/>
                <w:lang w:eastAsia="ru-RU"/>
              </w:rPr>
              <w:t>(в т.ч. інформація, що вимагається в примітках)*</w:t>
            </w:r>
          </w:p>
        </w:tc>
      </w:tr>
      <w:tr w:rsidR="00854180" w:rsidRPr="00854180" w:rsidTr="00854180">
        <w:tc>
          <w:tcPr>
            <w:tcW w:w="530" w:type="dxa"/>
            <w:shd w:val="clear" w:color="auto" w:fill="auto"/>
            <w:vAlign w:val="center"/>
          </w:tcPr>
          <w:p w:rsidR="00854180" w:rsidRPr="00854180" w:rsidRDefault="00854180" w:rsidP="0085418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5418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996" w:type="dxa"/>
            <w:shd w:val="clear" w:color="auto" w:fill="auto"/>
          </w:tcPr>
          <w:p w:rsidR="00854180" w:rsidRPr="00854180" w:rsidRDefault="00854180" w:rsidP="00854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</w:rPr>
            </w:pPr>
            <w:r w:rsidRPr="00854180">
              <w:rPr>
                <w:rFonts w:eastAsia="Calibri"/>
              </w:rPr>
              <w:t>Під час приймання Товару перевіряється відповідність наданої документації, технічних та якісних характеристик вимогам договору поставки</w:t>
            </w:r>
          </w:p>
        </w:tc>
        <w:tc>
          <w:tcPr>
            <w:tcW w:w="1659" w:type="dxa"/>
            <w:shd w:val="clear" w:color="auto" w:fill="auto"/>
          </w:tcPr>
          <w:p w:rsidR="00854180" w:rsidRPr="00854180" w:rsidRDefault="00854180" w:rsidP="0085418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54180">
              <w:rPr>
                <w:rFonts w:eastAsia="Times New Roman"/>
                <w:lang w:eastAsia="ru-RU"/>
              </w:rPr>
              <w:t>Повинно забезпечуватись</w:t>
            </w:r>
          </w:p>
        </w:tc>
        <w:tc>
          <w:tcPr>
            <w:tcW w:w="1701" w:type="dxa"/>
            <w:shd w:val="clear" w:color="auto" w:fill="auto"/>
          </w:tcPr>
          <w:p w:rsidR="00854180" w:rsidRPr="00854180" w:rsidRDefault="00854180" w:rsidP="00854180">
            <w:pPr>
              <w:spacing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854180" w:rsidRPr="00854180" w:rsidTr="00854180">
        <w:tc>
          <w:tcPr>
            <w:tcW w:w="530" w:type="dxa"/>
            <w:shd w:val="clear" w:color="auto" w:fill="auto"/>
            <w:vAlign w:val="center"/>
          </w:tcPr>
          <w:p w:rsidR="00854180" w:rsidRPr="00854180" w:rsidRDefault="00854180" w:rsidP="0085418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5418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6996" w:type="dxa"/>
            <w:shd w:val="clear" w:color="auto" w:fill="auto"/>
          </w:tcPr>
          <w:p w:rsidR="00854180" w:rsidRPr="00854180" w:rsidRDefault="00854180" w:rsidP="00854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</w:rPr>
            </w:pPr>
            <w:r w:rsidRPr="00854180">
              <w:rPr>
                <w:rFonts w:eastAsia="Times New Roman"/>
                <w:lang w:eastAsia="ru-RU"/>
              </w:rPr>
              <w:t>Допускається поставка плашок з кутом в плані, відмінним від замовленого</w:t>
            </w:r>
          </w:p>
        </w:tc>
        <w:tc>
          <w:tcPr>
            <w:tcW w:w="1659" w:type="dxa"/>
            <w:shd w:val="clear" w:color="auto" w:fill="auto"/>
          </w:tcPr>
          <w:p w:rsidR="00854180" w:rsidRPr="00854180" w:rsidRDefault="00854180" w:rsidP="0085418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54180">
              <w:rPr>
                <w:rFonts w:eastAsia="Times New Roman"/>
                <w:lang w:eastAsia="ru-RU"/>
              </w:rPr>
              <w:t>Повинно забезпечуватись</w:t>
            </w:r>
          </w:p>
        </w:tc>
        <w:tc>
          <w:tcPr>
            <w:tcW w:w="1701" w:type="dxa"/>
            <w:shd w:val="clear" w:color="auto" w:fill="auto"/>
          </w:tcPr>
          <w:p w:rsidR="00854180" w:rsidRPr="00854180" w:rsidRDefault="00854180" w:rsidP="00854180">
            <w:pPr>
              <w:spacing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854180" w:rsidRPr="00854180" w:rsidTr="00854180">
        <w:tc>
          <w:tcPr>
            <w:tcW w:w="530" w:type="dxa"/>
            <w:shd w:val="clear" w:color="auto" w:fill="auto"/>
            <w:vAlign w:val="center"/>
          </w:tcPr>
          <w:p w:rsidR="00854180" w:rsidRPr="00854180" w:rsidRDefault="00854180" w:rsidP="00854180">
            <w:pPr>
              <w:spacing w:line="240" w:lineRule="auto"/>
              <w:ind w:firstLine="0"/>
              <w:jc w:val="center"/>
              <w:rPr>
                <w:rFonts w:eastAsia="Times New Roman"/>
                <w:color w:val="0070C0"/>
                <w:lang w:eastAsia="ru-RU"/>
              </w:rPr>
            </w:pPr>
            <w:r w:rsidRPr="00854180">
              <w:rPr>
                <w:rFonts w:eastAsia="Times New Roman"/>
                <w:color w:val="0070C0"/>
                <w:lang w:eastAsia="ru-RU"/>
              </w:rPr>
              <w:t>3.</w:t>
            </w:r>
          </w:p>
        </w:tc>
        <w:tc>
          <w:tcPr>
            <w:tcW w:w="6996" w:type="dxa"/>
            <w:shd w:val="clear" w:color="auto" w:fill="auto"/>
          </w:tcPr>
          <w:p w:rsidR="00854180" w:rsidRPr="00854180" w:rsidRDefault="00854180" w:rsidP="0085418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MT" w:eastAsia="Calibri" w:hAnsi="TimesNewRomanPSMT" w:cs="TimesNewRomanPSMT"/>
                <w:color w:val="0070C0"/>
                <w:lang w:val="ru-RU"/>
              </w:rPr>
            </w:pPr>
            <w:r w:rsidRPr="00854180">
              <w:rPr>
                <w:rFonts w:ascii="TimesNewRomanPSMT" w:eastAsia="Calibri" w:hAnsi="TimesNewRomanPSMT" w:cs="TimesNewRomanPSMT"/>
                <w:color w:val="0070C0"/>
                <w:lang w:val="ru-RU"/>
              </w:rPr>
              <w:t>В присутності постачальника та/або при його відсутності, замовником вибірково перевіряється матеріал різального інструменту в кількості до 3 % від</w:t>
            </w:r>
          </w:p>
          <w:p w:rsidR="00854180" w:rsidRPr="00854180" w:rsidRDefault="00854180" w:rsidP="0085418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MT" w:eastAsia="Calibri" w:hAnsi="TimesNewRomanPSMT" w:cs="TimesNewRomanPSMT"/>
                <w:color w:val="0070C0"/>
                <w:lang w:val="ru-RU"/>
              </w:rPr>
            </w:pPr>
            <w:r w:rsidRPr="00854180">
              <w:rPr>
                <w:rFonts w:ascii="TimesNewRomanPSMT" w:eastAsia="Calibri" w:hAnsi="TimesNewRomanPSMT" w:cs="TimesNewRomanPSMT"/>
                <w:color w:val="0070C0"/>
                <w:lang w:val="ru-RU"/>
              </w:rPr>
              <w:t>кількості його загальної поставки. Матеріал різального інструменту, який складається повністю або частково з швидкоріжучої сталі Р6М5, перевіряється переносним оптичним емісійним спектрометром SPECTRO ISORT (свідоцтво про повірку № М-140555) на предмет відповідності хімічному складу сталі Р6М5 (або іншої). Допускається поставка різального інструменту, який складається повністю або частково з швидкоріжучої сталі Р6М5 та/або з швидкоріжучих сталей з кращими різальними властивостями (Р9, Р12, Р18, HSS-Co, HSSTiN та ін.).</w:t>
            </w:r>
          </w:p>
        </w:tc>
        <w:tc>
          <w:tcPr>
            <w:tcW w:w="1659" w:type="dxa"/>
            <w:shd w:val="clear" w:color="auto" w:fill="auto"/>
          </w:tcPr>
          <w:p w:rsidR="00854180" w:rsidRPr="00854180" w:rsidRDefault="00854180" w:rsidP="00854180">
            <w:pPr>
              <w:spacing w:line="240" w:lineRule="auto"/>
              <w:ind w:firstLine="0"/>
              <w:jc w:val="center"/>
              <w:rPr>
                <w:rFonts w:eastAsia="Times New Roman"/>
                <w:color w:val="0070C0"/>
                <w:lang w:val="ru-RU" w:eastAsia="ru-RU"/>
              </w:rPr>
            </w:pPr>
            <w:r w:rsidRPr="00854180">
              <w:rPr>
                <w:rFonts w:eastAsia="Times New Roman"/>
                <w:color w:val="0070C0"/>
                <w:lang w:val="ru-RU" w:eastAsia="ru-RU"/>
              </w:rPr>
              <w:t>Повинно забезпечуватись</w:t>
            </w:r>
          </w:p>
        </w:tc>
        <w:tc>
          <w:tcPr>
            <w:tcW w:w="1701" w:type="dxa"/>
            <w:shd w:val="clear" w:color="auto" w:fill="auto"/>
          </w:tcPr>
          <w:p w:rsidR="00854180" w:rsidRPr="00854180" w:rsidRDefault="00854180" w:rsidP="00854180">
            <w:pPr>
              <w:spacing w:line="240" w:lineRule="auto"/>
              <w:ind w:firstLine="0"/>
              <w:jc w:val="left"/>
              <w:rPr>
                <w:rFonts w:eastAsia="Times New Roman"/>
                <w:color w:val="0070C0"/>
                <w:lang w:eastAsia="ru-RU"/>
              </w:rPr>
            </w:pPr>
          </w:p>
        </w:tc>
      </w:tr>
    </w:tbl>
    <w:p w:rsidR="00854180" w:rsidRDefault="00854180" w:rsidP="00854180">
      <w:pPr>
        <w:pStyle w:val="a3"/>
        <w:tabs>
          <w:tab w:val="left" w:pos="426"/>
        </w:tabs>
        <w:spacing w:line="240" w:lineRule="auto"/>
        <w:ind w:left="426" w:right="141" w:firstLine="0"/>
      </w:pPr>
    </w:p>
    <w:p w:rsidR="00097169" w:rsidRPr="00F62479" w:rsidRDefault="00097169" w:rsidP="00097169">
      <w:pPr>
        <w:tabs>
          <w:tab w:val="left" w:pos="426"/>
        </w:tabs>
        <w:spacing w:line="240" w:lineRule="auto"/>
        <w:ind w:left="426" w:right="141" w:firstLine="0"/>
      </w:pPr>
    </w:p>
    <w:p w:rsidR="00097169" w:rsidRDefault="00097169" w:rsidP="00097169">
      <w:pPr>
        <w:pStyle w:val="a3"/>
        <w:tabs>
          <w:tab w:val="left" w:pos="426"/>
        </w:tabs>
        <w:spacing w:line="240" w:lineRule="auto"/>
        <w:ind w:left="567" w:right="141" w:firstLine="0"/>
      </w:pPr>
    </w:p>
    <w:p w:rsidR="00097169" w:rsidRPr="001766A4" w:rsidRDefault="00097169" w:rsidP="00097169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 w:right="141" w:firstLine="0"/>
        <w:rPr>
          <w:b/>
        </w:rPr>
      </w:pPr>
      <w:r w:rsidRPr="0099605E">
        <w:rPr>
          <w:rFonts w:eastAsia="Times New Roman"/>
          <w:lang w:eastAsia="ru-RU"/>
        </w:rPr>
        <w:t xml:space="preserve">В підпункті 4.1.1 пункту 4.1 Розділу 4 тендерної документації встановити кінцевий строк подання тендерних пропозицій (дата, час) </w:t>
      </w:r>
      <w:r w:rsidR="001766A4" w:rsidRPr="001766A4">
        <w:rPr>
          <w:rFonts w:eastAsia="Times New Roman"/>
          <w:b/>
          <w:lang w:eastAsia="ru-RU"/>
        </w:rPr>
        <w:t>18.</w:t>
      </w:r>
      <w:r w:rsidR="001766A4" w:rsidRPr="001766A4">
        <w:rPr>
          <w:rFonts w:eastAsia="Times New Roman"/>
          <w:b/>
          <w:lang w:val="ru-RU" w:eastAsia="ru-RU"/>
        </w:rPr>
        <w:t>10</w:t>
      </w:r>
      <w:r w:rsidR="001766A4" w:rsidRPr="001766A4">
        <w:rPr>
          <w:rFonts w:eastAsia="Times New Roman"/>
          <w:b/>
          <w:lang w:eastAsia="ru-RU"/>
        </w:rPr>
        <w:t>.2022 до 12</w:t>
      </w:r>
      <w:r w:rsidRPr="001766A4">
        <w:rPr>
          <w:rFonts w:eastAsia="Times New Roman"/>
          <w:b/>
          <w:lang w:eastAsia="ru-RU"/>
        </w:rPr>
        <w:t>-00 год.</w:t>
      </w:r>
    </w:p>
    <w:p w:rsidR="00CE5602" w:rsidRPr="00CE5602" w:rsidRDefault="00CE5602" w:rsidP="00CE5602">
      <w:pPr>
        <w:pStyle w:val="a3"/>
        <w:tabs>
          <w:tab w:val="left" w:pos="426"/>
        </w:tabs>
        <w:spacing w:line="240" w:lineRule="auto"/>
        <w:ind w:left="426" w:right="141" w:firstLine="0"/>
        <w:rPr>
          <w:b/>
        </w:rPr>
      </w:pPr>
    </w:p>
    <w:p w:rsidR="00CE5602" w:rsidRDefault="00CE5602" w:rsidP="001E2380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CE5602" w:rsidRPr="005E1BC3" w:rsidRDefault="00CE5602" w:rsidP="004B7D38">
      <w:pPr>
        <w:spacing w:line="240" w:lineRule="auto"/>
        <w:ind w:firstLine="0"/>
      </w:pPr>
    </w:p>
    <w:p w:rsidR="00383744" w:rsidRDefault="007C6016" w:rsidP="004B7D38">
      <w:pPr>
        <w:spacing w:line="240" w:lineRule="auto"/>
        <w:ind w:firstLine="0"/>
      </w:pPr>
      <w:r>
        <w:t xml:space="preserve"> </w:t>
      </w:r>
    </w:p>
    <w:p w:rsidR="00F92763" w:rsidRDefault="00F92763" w:rsidP="004B7D38">
      <w:pPr>
        <w:spacing w:line="240" w:lineRule="auto"/>
        <w:ind w:firstLine="0"/>
      </w:pPr>
    </w:p>
    <w:p w:rsidR="00F92763" w:rsidRDefault="00F92763" w:rsidP="004B7D38">
      <w:pPr>
        <w:spacing w:line="240" w:lineRule="auto"/>
        <w:ind w:firstLine="0"/>
      </w:pPr>
    </w:p>
    <w:p w:rsidR="00F92763" w:rsidRPr="005E1BC3" w:rsidRDefault="00F92763" w:rsidP="004B7D38">
      <w:pPr>
        <w:spacing w:line="240" w:lineRule="auto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479"/>
      </w:tblGrid>
      <w:tr w:rsidR="00F92763" w:rsidRPr="00C94E35" w:rsidTr="00544AC6">
        <w:tc>
          <w:tcPr>
            <w:tcW w:w="7196" w:type="dxa"/>
            <w:shd w:val="clear" w:color="auto" w:fill="auto"/>
          </w:tcPr>
          <w:p w:rsidR="00F92763" w:rsidRPr="00C94E35" w:rsidRDefault="00F92763" w:rsidP="00F92763">
            <w:pPr>
              <w:spacing w:line="240" w:lineRule="auto"/>
              <w:rPr>
                <w:b/>
              </w:rPr>
            </w:pPr>
            <w:r w:rsidRPr="00C94E35">
              <w:rPr>
                <w:b/>
              </w:rPr>
              <w:t xml:space="preserve">Уповноважена особа з проведення </w:t>
            </w:r>
          </w:p>
          <w:p w:rsidR="00F92763" w:rsidRPr="00C94E35" w:rsidRDefault="00F92763" w:rsidP="00F92763">
            <w:pPr>
              <w:spacing w:line="240" w:lineRule="auto"/>
              <w:rPr>
                <w:b/>
              </w:rPr>
            </w:pPr>
            <w:r w:rsidRPr="00C94E35">
              <w:rPr>
                <w:b/>
              </w:rPr>
              <w:t>публічних закупівель АТ "Укртранснафта"</w:t>
            </w:r>
          </w:p>
          <w:p w:rsidR="00F92763" w:rsidRPr="00C94E35" w:rsidRDefault="00F92763" w:rsidP="00F92763">
            <w:pPr>
              <w:spacing w:line="240" w:lineRule="auto"/>
              <w:rPr>
                <w:b/>
              </w:rPr>
            </w:pPr>
            <w:r>
              <w:rPr>
                <w:b/>
              </w:rPr>
              <w:t>Близнюк Т</w:t>
            </w:r>
            <w:r w:rsidRPr="00C94E35">
              <w:rPr>
                <w:b/>
              </w:rPr>
              <w:t>.В.</w:t>
            </w:r>
          </w:p>
        </w:tc>
        <w:tc>
          <w:tcPr>
            <w:tcW w:w="2479" w:type="dxa"/>
            <w:shd w:val="clear" w:color="auto" w:fill="auto"/>
          </w:tcPr>
          <w:p w:rsidR="00F92763" w:rsidRPr="00C94E35" w:rsidRDefault="00F92763" w:rsidP="00F92763">
            <w:pPr>
              <w:spacing w:line="240" w:lineRule="auto"/>
              <w:rPr>
                <w:b/>
              </w:rPr>
            </w:pPr>
          </w:p>
          <w:p w:rsidR="00F92763" w:rsidRPr="00C94E35" w:rsidRDefault="00F92763" w:rsidP="00F92763">
            <w:pPr>
              <w:spacing w:line="240" w:lineRule="auto"/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F92763" w:rsidRPr="00C94E35" w:rsidRDefault="00A85793" w:rsidP="00F927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          </w:t>
            </w:r>
            <w:r w:rsidR="00F92763" w:rsidRPr="00C94E35">
              <w:rPr>
                <w:sz w:val="20"/>
                <w:szCs w:val="20"/>
              </w:rPr>
              <w:t>(підпис)</w:t>
            </w:r>
          </w:p>
        </w:tc>
      </w:tr>
    </w:tbl>
    <w:p w:rsidR="00F92763" w:rsidRDefault="00F92763" w:rsidP="00F92763">
      <w:pPr>
        <w:rPr>
          <w:b/>
        </w:rPr>
      </w:pPr>
    </w:p>
    <w:p w:rsidR="00F92763" w:rsidRDefault="00F92763" w:rsidP="00F92763">
      <w:pPr>
        <w:spacing w:line="240" w:lineRule="auto"/>
        <w:ind w:left="567" w:firstLine="0"/>
        <w:rPr>
          <w:sz w:val="20"/>
          <w:szCs w:val="20"/>
        </w:rPr>
      </w:pPr>
    </w:p>
    <w:sectPr w:rsidR="00F92763" w:rsidSect="00757B6A">
      <w:footerReference w:type="default" r:id="rId7"/>
      <w:pgSz w:w="11906" w:h="16838" w:code="9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B6" w:rsidRDefault="003F5EB6" w:rsidP="00A505D0">
      <w:pPr>
        <w:spacing w:line="240" w:lineRule="auto"/>
      </w:pPr>
      <w:r>
        <w:separator/>
      </w:r>
    </w:p>
  </w:endnote>
  <w:endnote w:type="continuationSeparator" w:id="0">
    <w:p w:rsidR="003F5EB6" w:rsidRDefault="003F5EB6" w:rsidP="00A50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811548"/>
      <w:docPartObj>
        <w:docPartGallery w:val="Page Numbers (Bottom of Page)"/>
        <w:docPartUnique/>
      </w:docPartObj>
    </w:sdtPr>
    <w:sdtEndPr/>
    <w:sdtContent>
      <w:p w:rsidR="00995E7F" w:rsidRDefault="00995E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180" w:rsidRPr="00854180">
          <w:rPr>
            <w:noProof/>
            <w:lang w:val="ru-RU"/>
          </w:rPr>
          <w:t>1</w:t>
        </w:r>
        <w:r>
          <w:fldChar w:fldCharType="end"/>
        </w:r>
      </w:p>
    </w:sdtContent>
  </w:sdt>
  <w:p w:rsidR="00995E7F" w:rsidRDefault="00995E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B6" w:rsidRDefault="003F5EB6" w:rsidP="00A505D0">
      <w:pPr>
        <w:spacing w:line="240" w:lineRule="auto"/>
      </w:pPr>
      <w:r>
        <w:separator/>
      </w:r>
    </w:p>
  </w:footnote>
  <w:footnote w:type="continuationSeparator" w:id="0">
    <w:p w:rsidR="003F5EB6" w:rsidRDefault="003F5EB6" w:rsidP="00A505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E13"/>
    <w:multiLevelType w:val="hybridMultilevel"/>
    <w:tmpl w:val="CFA47FF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CED"/>
    <w:multiLevelType w:val="hybridMultilevel"/>
    <w:tmpl w:val="8BC468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C84"/>
    <w:multiLevelType w:val="hybridMultilevel"/>
    <w:tmpl w:val="EC32F9F8"/>
    <w:lvl w:ilvl="0" w:tplc="7196EF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2414"/>
    <w:multiLevelType w:val="hybridMultilevel"/>
    <w:tmpl w:val="9A30901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431A"/>
    <w:multiLevelType w:val="hybridMultilevel"/>
    <w:tmpl w:val="1A6C10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03411"/>
    <w:multiLevelType w:val="hybridMultilevel"/>
    <w:tmpl w:val="49A23EE2"/>
    <w:lvl w:ilvl="0" w:tplc="B2EA50E2">
      <w:start w:val="3"/>
      <w:numFmt w:val="bullet"/>
      <w:lvlText w:val="-"/>
      <w:lvlJc w:val="left"/>
      <w:pPr>
        <w:ind w:left="79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4DAA3B89"/>
    <w:multiLevelType w:val="multilevel"/>
    <w:tmpl w:val="CC18379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E13618A"/>
    <w:multiLevelType w:val="hybridMultilevel"/>
    <w:tmpl w:val="F0E64FBC"/>
    <w:lvl w:ilvl="0" w:tplc="55EEFFB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071CC"/>
    <w:multiLevelType w:val="hybridMultilevel"/>
    <w:tmpl w:val="56103E50"/>
    <w:lvl w:ilvl="0" w:tplc="037049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2262B5"/>
    <w:multiLevelType w:val="hybridMultilevel"/>
    <w:tmpl w:val="CB82C7F0"/>
    <w:lvl w:ilvl="0" w:tplc="0422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7CE10D99"/>
    <w:multiLevelType w:val="hybridMultilevel"/>
    <w:tmpl w:val="ECE82B04"/>
    <w:lvl w:ilvl="0" w:tplc="8E642950">
      <w:start w:val="1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0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018"/>
    <w:rsid w:val="00034E44"/>
    <w:rsid w:val="00094342"/>
    <w:rsid w:val="00097169"/>
    <w:rsid w:val="000A1A8D"/>
    <w:rsid w:val="000A1AE0"/>
    <w:rsid w:val="000A4622"/>
    <w:rsid w:val="000D51E5"/>
    <w:rsid w:val="001112DD"/>
    <w:rsid w:val="0013621A"/>
    <w:rsid w:val="00146D08"/>
    <w:rsid w:val="00162E36"/>
    <w:rsid w:val="00165644"/>
    <w:rsid w:val="001746C3"/>
    <w:rsid w:val="001766A4"/>
    <w:rsid w:val="001E2380"/>
    <w:rsid w:val="00216BDA"/>
    <w:rsid w:val="002424F8"/>
    <w:rsid w:val="00252C10"/>
    <w:rsid w:val="002761EE"/>
    <w:rsid w:val="002A1F51"/>
    <w:rsid w:val="002F43EC"/>
    <w:rsid w:val="002F7E3D"/>
    <w:rsid w:val="003232A2"/>
    <w:rsid w:val="003418ED"/>
    <w:rsid w:val="00341DEA"/>
    <w:rsid w:val="003773E1"/>
    <w:rsid w:val="00383744"/>
    <w:rsid w:val="00396C3D"/>
    <w:rsid w:val="003B078A"/>
    <w:rsid w:val="003C486A"/>
    <w:rsid w:val="003F5EB6"/>
    <w:rsid w:val="0040603E"/>
    <w:rsid w:val="004212D7"/>
    <w:rsid w:val="0042431F"/>
    <w:rsid w:val="00427260"/>
    <w:rsid w:val="004916AF"/>
    <w:rsid w:val="0049620D"/>
    <w:rsid w:val="004B2CC3"/>
    <w:rsid w:val="004B7D38"/>
    <w:rsid w:val="004D2B7C"/>
    <w:rsid w:val="004D664F"/>
    <w:rsid w:val="00513C29"/>
    <w:rsid w:val="0053720B"/>
    <w:rsid w:val="00537337"/>
    <w:rsid w:val="00576AD9"/>
    <w:rsid w:val="00580F35"/>
    <w:rsid w:val="005E1BC3"/>
    <w:rsid w:val="00600E88"/>
    <w:rsid w:val="00626898"/>
    <w:rsid w:val="006301CE"/>
    <w:rsid w:val="006761EC"/>
    <w:rsid w:val="00692C98"/>
    <w:rsid w:val="006A3D1B"/>
    <w:rsid w:val="006A643F"/>
    <w:rsid w:val="006C00EA"/>
    <w:rsid w:val="006C7F19"/>
    <w:rsid w:val="006F68E0"/>
    <w:rsid w:val="007208FB"/>
    <w:rsid w:val="00757B6A"/>
    <w:rsid w:val="00762B4F"/>
    <w:rsid w:val="0079362A"/>
    <w:rsid w:val="007B017F"/>
    <w:rsid w:val="007B69EF"/>
    <w:rsid w:val="007C07DC"/>
    <w:rsid w:val="007C6016"/>
    <w:rsid w:val="00833569"/>
    <w:rsid w:val="00854180"/>
    <w:rsid w:val="00857309"/>
    <w:rsid w:val="00861B3A"/>
    <w:rsid w:val="00873D9B"/>
    <w:rsid w:val="00886E90"/>
    <w:rsid w:val="008935CD"/>
    <w:rsid w:val="008D69C0"/>
    <w:rsid w:val="008E5984"/>
    <w:rsid w:val="00901592"/>
    <w:rsid w:val="00911335"/>
    <w:rsid w:val="0093186A"/>
    <w:rsid w:val="00950AE3"/>
    <w:rsid w:val="0096729C"/>
    <w:rsid w:val="00977E70"/>
    <w:rsid w:val="00995E7F"/>
    <w:rsid w:val="0099605E"/>
    <w:rsid w:val="009A2C77"/>
    <w:rsid w:val="009B1694"/>
    <w:rsid w:val="009C2BF9"/>
    <w:rsid w:val="009C31AD"/>
    <w:rsid w:val="009C6E0D"/>
    <w:rsid w:val="009E0EF2"/>
    <w:rsid w:val="009F001E"/>
    <w:rsid w:val="009F3B90"/>
    <w:rsid w:val="009F7737"/>
    <w:rsid w:val="00A0752C"/>
    <w:rsid w:val="00A1043E"/>
    <w:rsid w:val="00A2038B"/>
    <w:rsid w:val="00A505D0"/>
    <w:rsid w:val="00A51A48"/>
    <w:rsid w:val="00A67029"/>
    <w:rsid w:val="00A77449"/>
    <w:rsid w:val="00A77935"/>
    <w:rsid w:val="00A85793"/>
    <w:rsid w:val="00A86CB7"/>
    <w:rsid w:val="00AD1392"/>
    <w:rsid w:val="00AE5EC3"/>
    <w:rsid w:val="00B047FB"/>
    <w:rsid w:val="00B3108B"/>
    <w:rsid w:val="00B46CAB"/>
    <w:rsid w:val="00B47AAD"/>
    <w:rsid w:val="00B914E3"/>
    <w:rsid w:val="00B934F6"/>
    <w:rsid w:val="00BD0F0D"/>
    <w:rsid w:val="00BD2CE4"/>
    <w:rsid w:val="00BE6035"/>
    <w:rsid w:val="00BF278D"/>
    <w:rsid w:val="00C3023C"/>
    <w:rsid w:val="00C41018"/>
    <w:rsid w:val="00C5605F"/>
    <w:rsid w:val="00C64FF1"/>
    <w:rsid w:val="00C72C76"/>
    <w:rsid w:val="00C91A5D"/>
    <w:rsid w:val="00CA1B49"/>
    <w:rsid w:val="00CD11FD"/>
    <w:rsid w:val="00CD2418"/>
    <w:rsid w:val="00CE29C6"/>
    <w:rsid w:val="00CE2E57"/>
    <w:rsid w:val="00CE5602"/>
    <w:rsid w:val="00CF2762"/>
    <w:rsid w:val="00D329C2"/>
    <w:rsid w:val="00D41E3B"/>
    <w:rsid w:val="00DA09C1"/>
    <w:rsid w:val="00DC1E5C"/>
    <w:rsid w:val="00DE5265"/>
    <w:rsid w:val="00E03EBA"/>
    <w:rsid w:val="00E10785"/>
    <w:rsid w:val="00E14773"/>
    <w:rsid w:val="00E204DA"/>
    <w:rsid w:val="00E47535"/>
    <w:rsid w:val="00E6350B"/>
    <w:rsid w:val="00E64C4A"/>
    <w:rsid w:val="00E9785F"/>
    <w:rsid w:val="00EC4B90"/>
    <w:rsid w:val="00EE684F"/>
    <w:rsid w:val="00F106CB"/>
    <w:rsid w:val="00F208E8"/>
    <w:rsid w:val="00F23CB9"/>
    <w:rsid w:val="00F3102D"/>
    <w:rsid w:val="00F415BF"/>
    <w:rsid w:val="00F62479"/>
    <w:rsid w:val="00F80660"/>
    <w:rsid w:val="00F92584"/>
    <w:rsid w:val="00F92763"/>
    <w:rsid w:val="00FB44D6"/>
    <w:rsid w:val="00FC090B"/>
    <w:rsid w:val="00FC6014"/>
    <w:rsid w:val="00FD52A2"/>
    <w:rsid w:val="00FD6DA6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7D02"/>
  <w15:docId w15:val="{458E0482-BC79-411C-A360-57F20CAD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18"/>
  </w:style>
  <w:style w:type="paragraph" w:styleId="1">
    <w:name w:val="heading 1"/>
    <w:basedOn w:val="a"/>
    <w:next w:val="a"/>
    <w:link w:val="10"/>
    <w:qFormat/>
    <w:rsid w:val="0099605E"/>
    <w:pPr>
      <w:widowControl w:val="0"/>
      <w:autoSpaceDE w:val="0"/>
      <w:autoSpaceDN w:val="0"/>
      <w:adjustRightInd w:val="0"/>
      <w:spacing w:line="240" w:lineRule="auto"/>
      <w:ind w:firstLine="0"/>
      <w:jc w:val="left"/>
      <w:outlineLvl w:val="0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 bullets,EBRD List,Список уровня 2,название табл/рис,заголовок 1.1,Chapter10"/>
    <w:basedOn w:val="a"/>
    <w:link w:val="a4"/>
    <w:uiPriority w:val="34"/>
    <w:qFormat/>
    <w:rsid w:val="00B047FB"/>
    <w:pPr>
      <w:ind w:left="720"/>
      <w:contextualSpacing/>
    </w:pPr>
  </w:style>
  <w:style w:type="character" w:styleId="a5">
    <w:name w:val="Strong"/>
    <w:uiPriority w:val="22"/>
    <w:qFormat/>
    <w:rsid w:val="000D51E5"/>
    <w:rPr>
      <w:b/>
      <w:bCs/>
    </w:rPr>
  </w:style>
  <w:style w:type="paragraph" w:styleId="a6">
    <w:name w:val="header"/>
    <w:basedOn w:val="a"/>
    <w:link w:val="a7"/>
    <w:uiPriority w:val="99"/>
    <w:unhideWhenUsed/>
    <w:rsid w:val="00A505D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5D0"/>
  </w:style>
  <w:style w:type="paragraph" w:styleId="a8">
    <w:name w:val="footer"/>
    <w:basedOn w:val="a"/>
    <w:link w:val="a9"/>
    <w:uiPriority w:val="99"/>
    <w:unhideWhenUsed/>
    <w:rsid w:val="00A505D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5D0"/>
  </w:style>
  <w:style w:type="character" w:styleId="aa">
    <w:name w:val="Hyperlink"/>
    <w:uiPriority w:val="99"/>
    <w:unhideWhenUsed/>
    <w:rsid w:val="006A643F"/>
    <w:rPr>
      <w:color w:val="0000FF"/>
      <w:u w:val="single"/>
    </w:rPr>
  </w:style>
  <w:style w:type="table" w:styleId="ab">
    <w:name w:val="Table Grid"/>
    <w:basedOn w:val="a1"/>
    <w:rsid w:val="00162E36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605E"/>
    <w:rPr>
      <w:rFonts w:eastAsia="Times New Roman"/>
      <w:lang w:val="ru-RU" w:eastAsia="ru-RU"/>
    </w:rPr>
  </w:style>
  <w:style w:type="paragraph" w:styleId="ac">
    <w:name w:val="Normal (Web)"/>
    <w:basedOn w:val="a"/>
    <w:link w:val="ad"/>
    <w:uiPriority w:val="99"/>
    <w:unhideWhenUsed/>
    <w:qFormat/>
    <w:rsid w:val="0099605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ru-RU" w:eastAsia="ru-RU"/>
    </w:rPr>
  </w:style>
  <w:style w:type="character" w:customStyle="1" w:styleId="ad">
    <w:name w:val="Обычный (веб) Знак"/>
    <w:link w:val="ac"/>
    <w:uiPriority w:val="99"/>
    <w:locked/>
    <w:rsid w:val="0099605E"/>
    <w:rPr>
      <w:rFonts w:eastAsia="Times New Roman"/>
      <w:lang w:val="ru-RU" w:eastAsia="ru-RU"/>
    </w:rPr>
  </w:style>
  <w:style w:type="paragraph" w:styleId="ae">
    <w:name w:val="No Spacing"/>
    <w:uiPriority w:val="1"/>
    <w:qFormat/>
    <w:rsid w:val="00995E7F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Абзац списка Знак"/>
    <w:aliases w:val="CA bullets Знак,EBRD List Знак,Список уровня 2 Знак,название табл/рис Знак,заголовок 1.1 Знак,Chapter10 Знак"/>
    <w:basedOn w:val="a0"/>
    <w:link w:val="a3"/>
    <w:uiPriority w:val="34"/>
    <w:rsid w:val="00CE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Глухенька Оксана Леонідівна</dc:creator>
  <cp:lastModifiedBy>Ігнатов Євген Володимирович</cp:lastModifiedBy>
  <cp:revision>49</cp:revision>
  <cp:lastPrinted>2018-06-08T06:46:00Z</cp:lastPrinted>
  <dcterms:created xsi:type="dcterms:W3CDTF">2021-08-25T11:01:00Z</dcterms:created>
  <dcterms:modified xsi:type="dcterms:W3CDTF">2022-10-07T10:30:00Z</dcterms:modified>
</cp:coreProperties>
</file>