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02" w:rsidRDefault="000208E8" w:rsidP="0088438F">
      <w:pPr>
        <w:spacing w:after="0" w:line="240" w:lineRule="auto"/>
        <w:ind w:left="79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2</w:t>
      </w:r>
    </w:p>
    <w:p w:rsidR="00656F02" w:rsidRDefault="000208E8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   до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 оголошення про проведення спрощеної закупівлі</w:t>
      </w:r>
    </w:p>
    <w:p w:rsidR="00656F02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F02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F02" w:rsidRDefault="00020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656F02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96"/>
        <w:gridCol w:w="6125"/>
        <w:gridCol w:w="942"/>
        <w:gridCol w:w="709"/>
        <w:gridCol w:w="1241"/>
      </w:tblGrid>
      <w:tr w:rsidR="0088438F" w:rsidTr="0088438F">
        <w:trPr>
          <w:trHeight w:val="287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F" w:rsidRDefault="0088438F" w:rsidP="008843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88438F" w:rsidRDefault="0088438F" w:rsidP="008843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F" w:rsidRDefault="0088438F" w:rsidP="0088438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препарата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38F" w:rsidRDefault="0088438F" w:rsidP="0088438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38F" w:rsidRDefault="0088438F" w:rsidP="0088438F">
            <w:pPr>
              <w:spacing w:after="0" w:line="240" w:lineRule="auto"/>
              <w:ind w:left="-113" w:right="-108" w:hanging="7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8F" w:rsidRDefault="0088438F" w:rsidP="0088438F">
            <w:pPr>
              <w:spacing w:after="0" w:line="240" w:lineRule="auto"/>
              <w:ind w:left="-242"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85273E" w:rsidTr="0088438F">
        <w:trPr>
          <w:trHeight w:val="588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Натрій </w:t>
            </w:r>
            <w:proofErr w:type="spellStart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тіопентал</w:t>
            </w:r>
            <w:proofErr w:type="spellEnd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1г </w:t>
            </w:r>
            <w:proofErr w:type="spellStart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 (</w:t>
            </w:r>
            <w:proofErr w:type="spellStart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Thiopentalsodium</w:t>
            </w:r>
            <w:proofErr w:type="spellEnd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rPr>
          <w:trHeight w:val="269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БЕТАДИН розчин для зовнішнього та місцевого застосування 10 %; по 1000 </w:t>
            </w:r>
            <w:proofErr w:type="spellStart"/>
            <w:r w:rsidRPr="0002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spellEnd"/>
            <w:r w:rsidRPr="0002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флаконах з крапельницею; (Povidone-iodine)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F15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15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rPr>
          <w:trHeight w:val="269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Дитилін</w:t>
            </w:r>
            <w:proofErr w:type="spellEnd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 д/</w:t>
            </w:r>
            <w:proofErr w:type="spellStart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</w:t>
            </w:r>
            <w:proofErr w:type="spellEnd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2% 5, </w:t>
            </w:r>
            <w:proofErr w:type="spellStart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spellEnd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№10 (</w:t>
            </w:r>
            <w:proofErr w:type="spellStart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Suxamethonium</w:t>
            </w:r>
            <w:proofErr w:type="spellEnd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F15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КАПТОПРИЛ таблетки 25 мг. №20 (</w:t>
            </w:r>
            <w:proofErr w:type="spellStart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Captopril</w:t>
            </w:r>
            <w:proofErr w:type="spellEnd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КАПТОПРЕС таблетки 12,5 №20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Captopril</w:t>
            </w:r>
            <w:proofErr w:type="spellEnd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diuretics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ЕНАЛАПРИЛ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по 0,01 г по 10 таблеток у блістері; по 2 блістери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Enalapril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ІЗОКЕТ розчин для </w:t>
            </w:r>
            <w:proofErr w:type="spellStart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інфузій</w:t>
            </w:r>
            <w:proofErr w:type="spellEnd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0,1 % по 10 </w:t>
            </w:r>
            <w:proofErr w:type="spellStart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spellEnd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ампулах № 10 у пачці (</w:t>
            </w:r>
            <w:proofErr w:type="spellStart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Isosorbidedinitrate</w:t>
            </w:r>
            <w:proofErr w:type="spellEnd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rPr>
          <w:trHeight w:val="358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Сангера</w:t>
            </w:r>
            <w:proofErr w:type="spellEnd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 д/</w:t>
            </w:r>
            <w:proofErr w:type="spellStart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</w:t>
            </w:r>
            <w:proofErr w:type="spellEnd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100мг/</w:t>
            </w:r>
            <w:proofErr w:type="spellStart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spellEnd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spellEnd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№10 (</w:t>
            </w:r>
            <w:proofErr w:type="spellStart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Tranexamicаcid</w:t>
            </w:r>
            <w:proofErr w:type="spellEnd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F15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Сангера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 д/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100мг/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 </w:t>
            </w:r>
            <w:proofErr w:type="spellStart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№10 (</w:t>
            </w:r>
            <w:proofErr w:type="spellStart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Tranexamicаcid</w:t>
            </w:r>
            <w:proofErr w:type="spellEnd"/>
            <w:r w:rsidRPr="0093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Супрастин</w:t>
            </w:r>
            <w:proofErr w:type="spellEnd"/>
            <w:r w:rsidRPr="008F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 20мг амп.1мл №5</w:t>
            </w:r>
            <w:r w:rsidRPr="008F36CE">
              <w:rPr>
                <w:rFonts w:ascii="Arial" w:hAnsi="Arial" w:cs="Arial"/>
                <w:color w:val="454545"/>
                <w:sz w:val="21"/>
                <w:szCs w:val="21"/>
              </w:rPr>
              <w:t xml:space="preserve"> </w:t>
            </w:r>
            <w:r w:rsidRPr="008F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F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Chloropyramine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F15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СЕВОФЛУРАН рідина для інгаляцій 100% </w:t>
            </w:r>
            <w:proofErr w:type="spellStart"/>
            <w:r w:rsidRPr="008F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8F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250мл</w:t>
            </w:r>
            <w:r w:rsidRPr="008F36CE">
              <w:rPr>
                <w:rFonts w:ascii="Arial" w:hAnsi="Arial" w:cs="Arial"/>
                <w:color w:val="45454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54545"/>
                <w:sz w:val="21"/>
                <w:szCs w:val="21"/>
              </w:rPr>
              <w:t>(</w:t>
            </w:r>
            <w:proofErr w:type="spellStart"/>
            <w:r w:rsidRPr="008F3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Sevoflurane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БЕНЗОГЕКСОНІЙ розчин для ін’єкцій, 25 мг/</w:t>
            </w:r>
            <w:proofErr w:type="spellStart"/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spellEnd"/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1 </w:t>
            </w:r>
            <w:proofErr w:type="spellStart"/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spellEnd"/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ампулі; по 10 ампул</w:t>
            </w:r>
            <w:r w:rsidRPr="007D53B3">
              <w:rPr>
                <w:rFonts w:ascii="Arial" w:hAnsi="Arial" w:cs="Arial"/>
                <w:color w:val="45454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54545"/>
                <w:sz w:val="21"/>
                <w:szCs w:val="21"/>
              </w:rPr>
              <w:t>(</w:t>
            </w:r>
            <w:proofErr w:type="spellStart"/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Hexamethonium</w:t>
            </w:r>
            <w:proofErr w:type="spellEnd"/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bromide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rPr>
          <w:trHeight w:val="263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ЕБРАНТИЛ розчин для ін'єкцій, 5 мг/</w:t>
            </w:r>
            <w:proofErr w:type="spellStart"/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spellEnd"/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10 </w:t>
            </w:r>
            <w:proofErr w:type="spellStart"/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spellEnd"/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rPr>
          <w:trHeight w:val="263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0208E8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РИФАМПІЦИН капсули по 150 мг, по 10 капсул у блістері, по 2 блістери у пачці</w:t>
            </w:r>
            <w:r w:rsidRPr="00A0647B">
              <w:rPr>
                <w:rFonts w:ascii="Arial" w:hAnsi="Arial" w:cs="Arial"/>
                <w:color w:val="45454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54545"/>
                <w:sz w:val="21"/>
                <w:szCs w:val="21"/>
              </w:rPr>
              <w:t>(</w:t>
            </w:r>
            <w:proofErr w:type="spellStart"/>
            <w:r w:rsidRPr="00A06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Rifampicin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F15B71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3E" w:rsidTr="0088438F">
        <w:trPr>
          <w:trHeight w:val="263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85273E" w:rsidRDefault="0085273E" w:rsidP="0085273E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Pr="00A0647B" w:rsidRDefault="0085273E" w:rsidP="0085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Новокаїн 0,5% по 200мг у пляшках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Procaine</w:t>
            </w:r>
            <w:r w:rsidRPr="00A06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A0647B" w:rsidRDefault="0085273E" w:rsidP="0085273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73E" w:rsidRPr="00A0647B" w:rsidRDefault="0085273E" w:rsidP="0085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3E" w:rsidRDefault="0085273E" w:rsidP="00852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38F" w:rsidRDefault="0088438F" w:rsidP="0088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Загальні вимоги до продукції:</w:t>
      </w:r>
    </w:p>
    <w:p w:rsidR="00844DE9" w:rsidRPr="00844DE9" w:rsidRDefault="00844DE9" w:rsidP="00844DE9">
      <w:pPr>
        <w:pStyle w:val="a5"/>
        <w:widowControl w:val="0"/>
        <w:numPr>
          <w:ilvl w:val="0"/>
          <w:numId w:val="7"/>
        </w:numPr>
        <w:suppressAutoHyphens/>
        <w:autoSpaceDE w:val="0"/>
        <w:ind w:left="993" w:hanging="142"/>
        <w:jc w:val="both"/>
        <w:rPr>
          <w:rFonts w:ascii="Times New Roman" w:hAnsi="Times New Roman" w:cs="Times New Roman"/>
          <w:bCs/>
          <w:color w:val="000000"/>
          <w:lang w:eastAsia="zh-CN"/>
        </w:rPr>
      </w:pPr>
      <w:r>
        <w:rPr>
          <w:rFonts w:ascii="Times New Roman" w:hAnsi="Times New Roman" w:cs="Times New Roman"/>
          <w:bCs/>
          <w:color w:val="000000"/>
          <w:lang w:eastAsia="zh-CN"/>
        </w:rPr>
        <w:t xml:space="preserve">   а</w:t>
      </w:r>
      <w:r w:rsidRPr="00542462">
        <w:rPr>
          <w:rFonts w:ascii="Times New Roman" w:hAnsi="Times New Roman" w:cs="Times New Roman"/>
          <w:bCs/>
          <w:color w:val="000000"/>
          <w:lang w:eastAsia="zh-CN"/>
        </w:rPr>
        <w:t>налогів на таку позицію:</w:t>
      </w:r>
    </w:p>
    <w:tbl>
      <w:tblPr>
        <w:tblpPr w:leftFromText="180" w:rightFromText="180" w:vertAnchor="text" w:tblpY="1"/>
        <w:tblOverlap w:val="never"/>
        <w:tblW w:w="82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07"/>
        <w:gridCol w:w="6957"/>
      </w:tblGrid>
      <w:tr w:rsidR="00844DE9" w:rsidRPr="007643AB" w:rsidTr="007F3F3C">
        <w:trPr>
          <w:trHeight w:val="269"/>
        </w:trPr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E9" w:rsidRPr="007643AB" w:rsidRDefault="00844DE9" w:rsidP="007F3F3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E9" w:rsidRPr="007643AB" w:rsidRDefault="00844DE9" w:rsidP="007F3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Севофлуран</w:t>
            </w:r>
            <w:proofErr w:type="spellEnd"/>
            <w:r w:rsidRPr="00BA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рідина д/</w:t>
            </w:r>
            <w:proofErr w:type="spellStart"/>
            <w:r w:rsidRPr="00BA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</w:t>
            </w:r>
            <w:proofErr w:type="spellEnd"/>
            <w:r w:rsidRPr="00BA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100% </w:t>
            </w:r>
            <w:proofErr w:type="spellStart"/>
            <w:r w:rsidRPr="00BA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BA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250 </w:t>
            </w:r>
            <w:proofErr w:type="spellStart"/>
            <w:r w:rsidRPr="00BA0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spellEnd"/>
          </w:p>
        </w:tc>
      </w:tr>
    </w:tbl>
    <w:p w:rsidR="00844DE9" w:rsidRDefault="00844DE9" w:rsidP="0088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462">
        <w:rPr>
          <w:rFonts w:ascii="Times New Roman" w:hAnsi="Times New Roman" w:cs="Times New Roman"/>
          <w:bCs/>
          <w:color w:val="000000"/>
          <w:lang w:eastAsia="zh-CN"/>
        </w:rPr>
        <w:br w:type="textWrapping" w:clear="all"/>
        <w:t xml:space="preserve">- не пропонувати (на основі службового листа, де </w:t>
      </w:r>
      <w:proofErr w:type="spellStart"/>
      <w:r w:rsidRPr="00542462">
        <w:rPr>
          <w:rFonts w:ascii="Times New Roman" w:hAnsi="Times New Roman" w:cs="Times New Roman"/>
          <w:bCs/>
          <w:color w:val="000000"/>
          <w:lang w:eastAsia="zh-CN"/>
        </w:rPr>
        <w:t>обгрунтовано</w:t>
      </w:r>
      <w:proofErr w:type="spellEnd"/>
      <w:r w:rsidRPr="00542462">
        <w:rPr>
          <w:rFonts w:ascii="Times New Roman" w:hAnsi="Times New Roman" w:cs="Times New Roman"/>
          <w:bCs/>
          <w:color w:val="000000"/>
          <w:lang w:eastAsia="zh-CN"/>
        </w:rPr>
        <w:t xml:space="preserve"> н</w:t>
      </w:r>
      <w:r>
        <w:rPr>
          <w:rFonts w:ascii="Times New Roman" w:hAnsi="Times New Roman" w:cs="Times New Roman"/>
          <w:bCs/>
          <w:color w:val="000000"/>
          <w:lang w:eastAsia="zh-CN"/>
        </w:rPr>
        <w:t xml:space="preserve">еобхідність закупівлі препарату </w:t>
      </w:r>
      <w:r w:rsidRPr="00542462">
        <w:rPr>
          <w:rFonts w:ascii="Times New Roman" w:hAnsi="Times New Roman" w:cs="Times New Roman"/>
          <w:bCs/>
          <w:color w:val="000000"/>
          <w:lang w:eastAsia="zh-CN"/>
        </w:rPr>
        <w:t>даної торгової марки).</w:t>
      </w:r>
    </w:p>
    <w:p w:rsidR="0088438F" w:rsidRPr="002C2080" w:rsidRDefault="0088438F" w:rsidP="0088438F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Термін придатності товару на момент поставки Замовнику повинен становити не менше 12 місяців від загального терміну придатності, зазначеного виробником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(надати гарантійний лист від Учасника)</w:t>
      </w:r>
    </w:p>
    <w:p w:rsidR="00437EE2" w:rsidRDefault="00437EE2" w:rsidP="00437EE2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Товари, які закуповуються, повинні бути:</w:t>
      </w:r>
    </w:p>
    <w:p w:rsidR="00437EE2" w:rsidRDefault="00437EE2" w:rsidP="00437EE2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сертифіковані (сертифікат якості виданий виробником, для імпортованих лікарських засобів – імпортером.)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Сертифікати якості надаються при поставці товару.</w:t>
      </w:r>
    </w:p>
    <w:p w:rsidR="00437EE2" w:rsidRDefault="00437EE2" w:rsidP="00437EE2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зареєстровані в Україні, мати свідоцтво про Державну реєстрацію Міністерства охорони здоров'я України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(копії реєстраційних посвідчень надаються при поставці товару)</w:t>
      </w:r>
    </w:p>
    <w:p w:rsidR="00437EE2" w:rsidRDefault="00437EE2" w:rsidP="00437EE2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входити в Державний реєстр ЛЗ та Національний перелік основних лікарських засобів.</w:t>
      </w:r>
    </w:p>
    <w:p w:rsidR="00437EE2" w:rsidRDefault="00437EE2" w:rsidP="00437EE2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ціни на дані препарати повинні відповідати Реєстру  оптово-відпускних цін лікарських засобів згідно чинного законодавства.</w:t>
      </w:r>
    </w:p>
    <w:p w:rsidR="00437EE2" w:rsidRDefault="00437EE2" w:rsidP="00437EE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Вимоги пункту 2 підтвердити гарантійним листом Учасника.</w:t>
      </w:r>
    </w:p>
    <w:p w:rsidR="00437EE2" w:rsidRDefault="00437EE2" w:rsidP="00437EE2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Всі препарати повинні мати інструкцію з використання препарату, викладену українською мовою та затверджену належним чином.</w:t>
      </w:r>
    </w:p>
    <w:p w:rsidR="00437EE2" w:rsidRDefault="00437EE2" w:rsidP="00437EE2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Якість товару повинна відповідати вимогам діючого законодавства України та ДСТУ. Учасник несе відповідальність за якість та кількість товарів, своєчасність поставки, та надає всі необхідні супровідні документи.</w:t>
      </w:r>
    </w:p>
    <w:p w:rsidR="00437EE2" w:rsidRDefault="00437EE2" w:rsidP="00437EE2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Доставка товару транспортом постачальника завантажувальні та розвантажувальні роботи за рахунок постачальника.</w:t>
      </w:r>
    </w:p>
    <w:p w:rsidR="00437EE2" w:rsidRDefault="00437EE2" w:rsidP="00437EE2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Транспортування ЛЗ має відбуватися з дотриманням температурних режимів та відповідних умов згідно вимог зберігання даних лікарських засобів. Товар має супроводжуватися документами, що підтверджують якість, кількість.</w:t>
      </w:r>
    </w:p>
    <w:p w:rsidR="00437EE2" w:rsidRDefault="00437EE2" w:rsidP="00437EE2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 поставки неякісного товару або не відповідного товару, такий товар повертається Учаснику (постачальнику) або підлягає обміну за рахунок Учасника.</w:t>
      </w:r>
    </w:p>
    <w:p w:rsidR="00437EE2" w:rsidRDefault="00437EE2" w:rsidP="00437EE2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Ціна повинна відповідати реєстру оптово-відпускних цін на лікарські засоби відповідно до постанови КМУ від 17.10.2008р. №955 та від  02.07.2014р. №240 та наказ МОЗ від 08.08.2014р. №574 «Про затвердження положення про реєстр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оптово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відпускних цін на ЛЗ» зі змінами від 25.01.2017р. №43.</w:t>
      </w:r>
    </w:p>
    <w:p w:rsidR="00437EE2" w:rsidRDefault="00437EE2" w:rsidP="00437EE2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Постачання товару здійснюється окремими партіями протягом  2022 року, виходячи з поточної потреби Замовника, визначеної у відповідній вимозі-замовленню не рідше 2-х разів на тиждень. При цьому поточну потребу в товарі Замовник визначає самостійно у відповідності до чинного законодавства.</w:t>
      </w:r>
    </w:p>
    <w:p w:rsidR="00437EE2" w:rsidRDefault="00437EE2" w:rsidP="00437EE2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Постачання товару Замовнику здійснюється протягом двох-трьох діб з моменту відправлення відповідної вимоги-замовлення Учаснику, в якій зазначено обсяги та перелік найменувань товару.</w:t>
      </w:r>
    </w:p>
    <w:p w:rsidR="00437EE2" w:rsidRDefault="00437EE2" w:rsidP="00437EE2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 Учасника вимагається гарантійний лист, яким підтверджується можливість поставки предмету закупівлі цих торгів, у необхідній кількості та в терміни визначенні цією документацією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(специфікація до тендерної документації)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 пропозицією Учасника торгів.</w:t>
      </w:r>
    </w:p>
    <w:p w:rsidR="00437EE2" w:rsidRPr="002A2CD2" w:rsidRDefault="00437EE2" w:rsidP="0088438F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</w:rPr>
      </w:pPr>
    </w:p>
    <w:p w:rsidR="00656F02" w:rsidRPr="0088438F" w:rsidRDefault="00020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88438F">
        <w:rPr>
          <w:rFonts w:ascii="Times New Roman" w:eastAsia="Times New Roman" w:hAnsi="Times New Roman" w:cs="Times New Roman"/>
          <w:b/>
          <w:i/>
          <w:sz w:val="24"/>
          <w:szCs w:val="24"/>
        </w:rPr>
        <w:t>“Учасник</w:t>
      </w:r>
      <w:proofErr w:type="spellEnd"/>
      <w:r w:rsidRPr="008843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 складі пропозиції повинен надати довідку, що містить технічну специфікацію запропонованого товару за наступною формою:</w:t>
      </w:r>
    </w:p>
    <w:p w:rsidR="00656F02" w:rsidRPr="0088438F" w:rsidRDefault="00656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656F02" w:rsidRPr="0088438F" w:rsidRDefault="00656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fc"/>
        <w:tblW w:w="9960" w:type="dxa"/>
        <w:tblInd w:w="-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95"/>
        <w:gridCol w:w="2055"/>
        <w:gridCol w:w="1740"/>
        <w:gridCol w:w="1545"/>
        <w:gridCol w:w="1275"/>
        <w:gridCol w:w="885"/>
        <w:gridCol w:w="1965"/>
      </w:tblGrid>
      <w:tr w:rsidR="00656F02" w:rsidRPr="0088438F">
        <w:trPr>
          <w:cantSplit/>
          <w:trHeight w:val="240"/>
          <w:tblHeader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з/п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Найменування запропонованого товару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Найменування та країна виробника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Країна походження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Кількість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Од. виміру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Технічні характеристики запропонованого товару</w:t>
            </w:r>
          </w:p>
        </w:tc>
      </w:tr>
      <w:tr w:rsidR="00656F02">
        <w:trPr>
          <w:cantSplit/>
          <w:trHeight w:val="485"/>
          <w:tblHeader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Pr="0088438F" w:rsidRDefault="000208E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843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656F02">
        <w:trPr>
          <w:cantSplit/>
          <w:trHeight w:val="485"/>
          <w:tblHeader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F02" w:rsidRDefault="000208E8">
            <w:pPr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656F02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F02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F02" w:rsidRDefault="0065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56F02" w:rsidSect="00656F02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183"/>
    <w:multiLevelType w:val="multilevel"/>
    <w:tmpl w:val="05024183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6077A62"/>
    <w:multiLevelType w:val="multilevel"/>
    <w:tmpl w:val="8F1245DC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3D3ECD"/>
    <w:multiLevelType w:val="multilevel"/>
    <w:tmpl w:val="EC588DE4"/>
    <w:lvl w:ilvl="0">
      <w:start w:val="1"/>
      <w:numFmt w:val="bullet"/>
      <w:lvlText w:val="●"/>
      <w:lvlJc w:val="left"/>
      <w:pPr>
        <w:ind w:left="10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6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B80621"/>
    <w:multiLevelType w:val="multilevel"/>
    <w:tmpl w:val="0DB8062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FF3113"/>
    <w:multiLevelType w:val="multilevel"/>
    <w:tmpl w:val="1FFF31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4144A"/>
    <w:multiLevelType w:val="multilevel"/>
    <w:tmpl w:val="30D0F8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305C0"/>
    <w:multiLevelType w:val="multilevel"/>
    <w:tmpl w:val="922081B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56F02"/>
    <w:rsid w:val="000208E8"/>
    <w:rsid w:val="00175784"/>
    <w:rsid w:val="001F4FFA"/>
    <w:rsid w:val="00316ACC"/>
    <w:rsid w:val="00437EE2"/>
    <w:rsid w:val="00656F02"/>
    <w:rsid w:val="00844DE9"/>
    <w:rsid w:val="0085273E"/>
    <w:rsid w:val="0088438F"/>
    <w:rsid w:val="009A336D"/>
    <w:rsid w:val="009B4BC5"/>
    <w:rsid w:val="009E3C0D"/>
    <w:rsid w:val="00BD72CA"/>
    <w:rsid w:val="00C11D53"/>
    <w:rsid w:val="00D2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27"/>
  </w:style>
  <w:style w:type="paragraph" w:styleId="1">
    <w:name w:val="heading 1"/>
    <w:basedOn w:val="a"/>
    <w:next w:val="a"/>
    <w:uiPriority w:val="9"/>
    <w:qFormat/>
    <w:rsid w:val="009F2B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F2B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F2B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F2B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F2B2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F2B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56F02"/>
  </w:style>
  <w:style w:type="table" w:customStyle="1" w:styleId="TableNormal">
    <w:name w:val="Table Normal"/>
    <w:rsid w:val="00656F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F2B2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F2B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5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qFormat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3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3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3537"/>
    <w:rPr>
      <w:b/>
      <w:bCs/>
      <w:sz w:val="20"/>
      <w:szCs w:val="20"/>
    </w:rPr>
  </w:style>
  <w:style w:type="paragraph" w:customStyle="1" w:styleId="10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0A5F"/>
  </w:style>
  <w:style w:type="paragraph" w:styleId="af">
    <w:name w:val="footer"/>
    <w:basedOn w:val="a"/>
    <w:link w:val="af0"/>
    <w:uiPriority w:val="99"/>
    <w:unhideWhenUsed/>
    <w:rsid w:val="00700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0A5F"/>
  </w:style>
  <w:style w:type="table" w:styleId="af1">
    <w:name w:val="Table Grid"/>
    <w:basedOn w:val="a1"/>
    <w:uiPriority w:val="39"/>
    <w:rsid w:val="004F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0422DB"/>
    <w:rPr>
      <w:b/>
      <w:bCs/>
    </w:rPr>
  </w:style>
  <w:style w:type="paragraph" w:styleId="af3">
    <w:name w:val="Subtitle"/>
    <w:basedOn w:val="normal"/>
    <w:next w:val="normal"/>
    <w:rsid w:val="00656F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9F2B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9F2B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9F2B2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9F2B2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rsid w:val="00656F0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LJk5QjikpZU4XVhIbb8HvRPegg==">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2866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Doctor</cp:lastModifiedBy>
  <cp:revision>3</cp:revision>
  <dcterms:created xsi:type="dcterms:W3CDTF">2022-08-16T12:53:00Z</dcterms:created>
  <dcterms:modified xsi:type="dcterms:W3CDTF">2022-08-19T11:29:00Z</dcterms:modified>
</cp:coreProperties>
</file>