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6488" w14:textId="36F30B7A" w:rsidR="00346E59" w:rsidRPr="00346E59" w:rsidRDefault="00346E59" w:rsidP="00346E59">
      <w:pPr>
        <w:pStyle w:val="11"/>
        <w:ind w:left="6381" w:right="0"/>
        <w:jc w:val="left"/>
        <w:rPr>
          <w:rFonts w:ascii="Times New Roman" w:hAnsi="Times New Roman"/>
          <w:sz w:val="24"/>
          <w:szCs w:val="24"/>
        </w:rPr>
      </w:pPr>
      <w:r w:rsidRPr="00346E59">
        <w:rPr>
          <w:rFonts w:ascii="Times New Roman" w:hAnsi="Times New Roman"/>
          <w:sz w:val="24"/>
          <w:szCs w:val="24"/>
        </w:rPr>
        <w:t>Додаток № 5</w:t>
      </w:r>
    </w:p>
    <w:p w14:paraId="250C2B34" w14:textId="5A6F041D" w:rsidR="00346E59" w:rsidRDefault="00346E59" w:rsidP="00346E59">
      <w:pPr>
        <w:pStyle w:val="af2"/>
        <w:spacing w:before="0" w:after="0"/>
        <w:ind w:left="6381"/>
        <w:jc w:val="lef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346E59">
        <w:rPr>
          <w:rFonts w:ascii="Times New Roman" w:hAnsi="Times New Roman"/>
          <w:sz w:val="24"/>
          <w:szCs w:val="24"/>
          <w:lang w:val="uk-UA" w:eastAsia="ru-RU"/>
        </w:rPr>
        <w:t>о тендерної документації</w:t>
      </w:r>
    </w:p>
    <w:p w14:paraId="733A67A5" w14:textId="77777777" w:rsidR="004770D5" w:rsidRPr="004770D5" w:rsidRDefault="004770D5" w:rsidP="004770D5">
      <w:pPr>
        <w:spacing w:line="276" w:lineRule="auto"/>
        <w:rPr>
          <w:i/>
          <w:lang w:val="uk-UA"/>
        </w:rPr>
      </w:pPr>
      <w:r w:rsidRPr="004770D5">
        <w:rPr>
          <w:i/>
          <w:lang w:val="uk-UA"/>
        </w:rPr>
        <w:t>*Проект договору подається Учасником у складі пропозиції та є її невід’ємною частиною.</w:t>
      </w:r>
    </w:p>
    <w:p w14:paraId="22A717A9" w14:textId="77777777" w:rsidR="004770D5" w:rsidRPr="004770D5" w:rsidRDefault="004770D5" w:rsidP="0047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lang w:val="uk-UA" w:eastAsia="ar-SA"/>
        </w:rPr>
      </w:pPr>
      <w:r w:rsidRPr="004770D5">
        <w:rPr>
          <w:bCs/>
          <w:lang w:val="uk-UA" w:eastAsia="ar-SA"/>
        </w:rPr>
        <w:t xml:space="preserve">ПРОЕКТ ДОГОВОРУ </w:t>
      </w:r>
    </w:p>
    <w:p w14:paraId="7F436577" w14:textId="245950B9" w:rsidR="004770D5" w:rsidRPr="004770D5" w:rsidRDefault="004770D5" w:rsidP="0047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uk-UA" w:eastAsia="ar-SA"/>
        </w:rPr>
      </w:pPr>
      <w:r w:rsidRPr="004770D5">
        <w:rPr>
          <w:lang w:val="uk-UA" w:eastAsia="ar-SA"/>
        </w:rPr>
        <w:t>м. Гайсин</w:t>
      </w:r>
      <w:r w:rsidRPr="004770D5">
        <w:rPr>
          <w:lang w:val="uk-UA" w:eastAsia="ar-SA"/>
        </w:rPr>
        <w:tab/>
      </w:r>
      <w:r w:rsidRPr="004770D5">
        <w:rPr>
          <w:lang w:val="uk-UA" w:eastAsia="ar-SA"/>
        </w:rPr>
        <w:tab/>
      </w:r>
      <w:r w:rsidRPr="004770D5">
        <w:rPr>
          <w:lang w:val="uk-UA" w:eastAsia="ar-SA"/>
        </w:rPr>
        <w:tab/>
      </w:r>
      <w:r w:rsidRPr="004770D5">
        <w:rPr>
          <w:lang w:val="uk-UA" w:eastAsia="ar-SA"/>
        </w:rPr>
        <w:tab/>
      </w:r>
      <w:r w:rsidRPr="004770D5">
        <w:rPr>
          <w:lang w:val="uk-UA" w:eastAsia="ar-SA"/>
        </w:rPr>
        <w:tab/>
        <w:t xml:space="preserve"> </w:t>
      </w:r>
      <w:r w:rsidR="000B0486">
        <w:rPr>
          <w:lang w:val="uk-UA" w:eastAsia="ar-SA"/>
        </w:rPr>
        <w:t xml:space="preserve">      «_____» _____________ 2024</w:t>
      </w:r>
      <w:r w:rsidRPr="004770D5">
        <w:rPr>
          <w:lang w:val="uk-UA" w:eastAsia="ar-SA"/>
        </w:rPr>
        <w:t xml:space="preserve"> року </w:t>
      </w:r>
    </w:p>
    <w:p w14:paraId="5798737A" w14:textId="77777777" w:rsidR="004770D5" w:rsidRPr="004770D5" w:rsidRDefault="004770D5" w:rsidP="004770D5">
      <w:pPr>
        <w:spacing w:before="100" w:line="276" w:lineRule="auto"/>
        <w:jc w:val="both"/>
        <w:rPr>
          <w:b/>
          <w:color w:val="000000"/>
          <w:lang w:val="uk-UA"/>
        </w:rPr>
      </w:pPr>
      <w:r w:rsidRPr="004770D5">
        <w:rPr>
          <w:bCs/>
          <w:sz w:val="23"/>
          <w:szCs w:val="23"/>
          <w:lang w:val="uk-UA"/>
        </w:rPr>
        <w:t>Відділ містобудування,архітектури, ЖКГ, благоустрою, інфраструктури Гайсинської міської ради</w:t>
      </w:r>
      <w:r w:rsidRPr="004770D5">
        <w:rPr>
          <w:lang w:val="uk-UA"/>
        </w:rPr>
        <w:t xml:space="preserve">  в  особі  в.о. начальника відділу Юрчака Віктора Петровича (далі - Замовник), з </w:t>
      </w:r>
      <w:r w:rsidRPr="004770D5">
        <w:rPr>
          <w:color w:val="000000"/>
          <w:lang w:val="uk-UA"/>
        </w:rPr>
        <w:t>однієї сторони,та ______________________________________________, в особі ___________________________________________________, що діє на підставі ______________ (далі – Виконавець, з іншої сторони, разом – Сторони, уклали цей Договір про таке</w:t>
      </w:r>
    </w:p>
    <w:p w14:paraId="0E92E2DE" w14:textId="77777777" w:rsidR="004770D5" w:rsidRPr="004770D5" w:rsidRDefault="004770D5" w:rsidP="004770D5">
      <w:pPr>
        <w:contextualSpacing/>
        <w:jc w:val="both"/>
        <w:rPr>
          <w:color w:val="000000"/>
          <w:spacing w:val="-1"/>
          <w:lang w:val="uk-UA" w:eastAsia="uk-UA" w:bidi="uk-UA"/>
        </w:rPr>
      </w:pPr>
    </w:p>
    <w:p w14:paraId="3416266E" w14:textId="77777777" w:rsidR="004770D5" w:rsidRPr="004770D5" w:rsidRDefault="004770D5" w:rsidP="004770D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center"/>
        <w:rPr>
          <w:lang w:val="uk-UA"/>
        </w:rPr>
      </w:pPr>
      <w:r w:rsidRPr="004770D5">
        <w:rPr>
          <w:b/>
          <w:bCs/>
          <w:spacing w:val="-3"/>
          <w:lang w:val="uk-UA"/>
        </w:rPr>
        <w:t>I.</w:t>
      </w:r>
      <w:r w:rsidRPr="004770D5">
        <w:rPr>
          <w:b/>
          <w:bCs/>
          <w:lang w:val="uk-UA"/>
        </w:rPr>
        <w:tab/>
        <w:t>Предмет договору</w:t>
      </w:r>
    </w:p>
    <w:p w14:paraId="50CD2440" w14:textId="39B1D28E" w:rsidR="004770D5" w:rsidRPr="004770D5" w:rsidRDefault="004770D5" w:rsidP="004770D5">
      <w:pPr>
        <w:widowControl w:val="0"/>
        <w:autoSpaceDE w:val="0"/>
        <w:autoSpaceDN w:val="0"/>
        <w:adjustRightInd w:val="0"/>
        <w:contextualSpacing/>
        <w:jc w:val="both"/>
        <w:rPr>
          <w:bCs/>
          <w:lang w:val="uk-UA"/>
        </w:rPr>
      </w:pPr>
      <w:r w:rsidRPr="004770D5">
        <w:rPr>
          <w:lang w:val="uk-UA"/>
        </w:rPr>
        <w:t>1.1.</w:t>
      </w:r>
      <w:r w:rsidRPr="004770D5">
        <w:rPr>
          <w:rFonts w:eastAsia="Courier New"/>
          <w:lang w:val="uk-UA"/>
        </w:rPr>
        <w:t>Виконавець</w:t>
      </w:r>
      <w:r w:rsidR="000B0486">
        <w:rPr>
          <w:lang w:val="uk-UA"/>
        </w:rPr>
        <w:t xml:space="preserve"> зобов'язується протягом 2024</w:t>
      </w:r>
      <w:r w:rsidRPr="004770D5">
        <w:rPr>
          <w:lang w:val="uk-UA"/>
        </w:rPr>
        <w:t xml:space="preserve"> року надати Замовникові послуги</w:t>
      </w:r>
      <w:r w:rsidRPr="004770D5">
        <w:rPr>
          <w:bCs/>
          <w:lang w:val="uk-UA"/>
        </w:rPr>
        <w:t>,</w:t>
      </w:r>
      <w:r w:rsidRPr="004770D5">
        <w:rPr>
          <w:lang w:val="uk-UA"/>
        </w:rPr>
        <w:t xml:space="preserve"> </w:t>
      </w:r>
      <w:r w:rsidRPr="004770D5">
        <w:rPr>
          <w:b/>
          <w:lang w:val="uk-UA"/>
        </w:rPr>
        <w:t>«Утилізація сміття та поводження зі сміттям (послуги по утилізації твердих побутових відходів), код ДК 021:2015 – 90510000-5 Утилізація сміття та поводження зі сміттям»</w:t>
      </w:r>
      <w:r w:rsidRPr="004770D5">
        <w:rPr>
          <w:shd w:val="clear" w:color="auto" w:fill="FFFFFF"/>
          <w:lang w:val="uk-UA"/>
        </w:rPr>
        <w:t xml:space="preserve"> код національного класифікатора  ДК 021:2015 </w:t>
      </w:r>
      <w:r w:rsidRPr="004770D5">
        <w:rPr>
          <w:color w:val="000000"/>
          <w:lang w:val="uk-UA"/>
        </w:rPr>
        <w:t xml:space="preserve">«Єдиний закупівельний словник» </w:t>
      </w:r>
      <w:r w:rsidRPr="004770D5">
        <w:rPr>
          <w:shd w:val="clear" w:color="auto" w:fill="FFFFFF"/>
          <w:lang w:val="uk-UA"/>
        </w:rPr>
        <w:t xml:space="preserve">– </w:t>
      </w:r>
      <w:r w:rsidRPr="004770D5">
        <w:rPr>
          <w:lang w:val="uk-UA"/>
        </w:rPr>
        <w:t>90510000-5 Утилізація сміття та поводження зі сміттям</w:t>
      </w:r>
      <w:r w:rsidRPr="004770D5">
        <w:rPr>
          <w:bCs/>
          <w:lang w:val="uk-UA"/>
        </w:rPr>
        <w:t xml:space="preserve">, </w:t>
      </w:r>
      <w:r w:rsidRPr="004770D5">
        <w:rPr>
          <w:lang w:val="uk-UA"/>
        </w:rPr>
        <w:t xml:space="preserve">а Замовник – прийняти та оплатити ці послуги, </w:t>
      </w:r>
      <w:r w:rsidRPr="004770D5">
        <w:rPr>
          <w:bCs/>
          <w:lang w:val="uk-UA"/>
        </w:rPr>
        <w:t>в об’ємах що передбачені Додатком 1 до договору.</w:t>
      </w:r>
    </w:p>
    <w:p w14:paraId="68F4805E" w14:textId="77777777" w:rsidR="004770D5" w:rsidRPr="004770D5" w:rsidRDefault="004770D5" w:rsidP="004770D5">
      <w:pPr>
        <w:widowControl w:val="0"/>
        <w:autoSpaceDE w:val="0"/>
        <w:autoSpaceDN w:val="0"/>
        <w:adjustRightInd w:val="0"/>
        <w:contextualSpacing/>
        <w:jc w:val="both"/>
        <w:rPr>
          <w:lang w:val="uk-UA"/>
        </w:rPr>
      </w:pPr>
      <w:r w:rsidRPr="004770D5">
        <w:rPr>
          <w:bCs/>
          <w:lang w:val="uk-UA"/>
        </w:rPr>
        <w:t xml:space="preserve">1.3. </w:t>
      </w:r>
      <w:r w:rsidRPr="004770D5">
        <w:rPr>
          <w:lang w:val="uk-UA"/>
        </w:rPr>
        <w:t xml:space="preserve">Послуги </w:t>
      </w:r>
      <w:r w:rsidRPr="004770D5">
        <w:rPr>
          <w:sz w:val="23"/>
          <w:szCs w:val="23"/>
          <w:lang w:val="uk-UA"/>
        </w:rPr>
        <w:t>по утилізації твердих побутових відходів</w:t>
      </w:r>
      <w:r w:rsidRPr="004770D5">
        <w:rPr>
          <w:lang w:val="uk-UA"/>
        </w:rPr>
        <w:t xml:space="preserve"> проводяться в обсязі – 5500 куб.м.</w:t>
      </w:r>
    </w:p>
    <w:p w14:paraId="06ED7D2E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770D5">
        <w:rPr>
          <w:lang w:val="uk-UA"/>
        </w:rPr>
        <w:t>1.4.Обсяг закупівлі послуг може бути зменшеним залежно від реального фінансування видатків Замовника.</w:t>
      </w:r>
    </w:p>
    <w:p w14:paraId="5FE7F7D2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770D5">
        <w:rPr>
          <w:lang w:val="uk-UA"/>
        </w:rPr>
        <w:t>1.4.Ціна встановлюється за одиницю вимірювання - 1 м.куб.</w:t>
      </w:r>
    </w:p>
    <w:p w14:paraId="611B1046" w14:textId="77777777" w:rsidR="004770D5" w:rsidRPr="004770D5" w:rsidRDefault="004770D5" w:rsidP="004770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5"/>
        <w:jc w:val="center"/>
        <w:rPr>
          <w:b/>
          <w:bCs/>
          <w:spacing w:val="-14"/>
          <w:lang w:val="uk-UA"/>
        </w:rPr>
      </w:pPr>
    </w:p>
    <w:p w14:paraId="664C373A" w14:textId="77777777" w:rsidR="004770D5" w:rsidRPr="004770D5" w:rsidRDefault="004770D5" w:rsidP="004770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5"/>
        <w:jc w:val="center"/>
        <w:rPr>
          <w:lang w:val="uk-UA"/>
        </w:rPr>
      </w:pPr>
      <w:r w:rsidRPr="004770D5">
        <w:rPr>
          <w:b/>
          <w:bCs/>
          <w:spacing w:val="-14"/>
          <w:lang w:val="uk-UA"/>
        </w:rPr>
        <w:t>II.</w:t>
      </w:r>
      <w:r w:rsidRPr="004770D5">
        <w:rPr>
          <w:b/>
          <w:bCs/>
          <w:lang w:val="uk-UA"/>
        </w:rPr>
        <w:tab/>
        <w:t>Якість послуг</w:t>
      </w:r>
    </w:p>
    <w:p w14:paraId="14EF9832" w14:textId="77777777" w:rsidR="004770D5" w:rsidRPr="004770D5" w:rsidRDefault="004770D5" w:rsidP="004770D5">
      <w:pPr>
        <w:widowControl w:val="0"/>
        <w:shd w:val="clear" w:color="auto" w:fill="FFFFFF"/>
        <w:autoSpaceDE w:val="0"/>
        <w:autoSpaceDN w:val="0"/>
        <w:adjustRightInd w:val="0"/>
        <w:ind w:left="10" w:right="37"/>
        <w:jc w:val="both"/>
        <w:rPr>
          <w:lang w:val="uk-UA"/>
        </w:rPr>
      </w:pPr>
      <w:r w:rsidRPr="004770D5">
        <w:rPr>
          <w:lang w:val="uk-UA"/>
        </w:rPr>
        <w:t>2.1.</w:t>
      </w:r>
      <w:r w:rsidRPr="004770D5">
        <w:rPr>
          <w:rFonts w:eastAsia="Courier New"/>
        </w:rPr>
        <w:t>Виконавець</w:t>
      </w:r>
      <w:r w:rsidRPr="004770D5">
        <w:rPr>
          <w:lang w:val="uk-UA"/>
        </w:rPr>
        <w:t xml:space="preserve"> повинен надати Замовнику Послуги, передбачені цим Договором, якість яких відповідає вимогам Замовника, стандартам та технічній документації, що застосовуються для даного виду послуг згідно з чинним законодавством.</w:t>
      </w:r>
    </w:p>
    <w:p w14:paraId="46AE6DC3" w14:textId="77777777" w:rsidR="004770D5" w:rsidRPr="004770D5" w:rsidRDefault="004770D5" w:rsidP="004770D5">
      <w:pPr>
        <w:widowControl w:val="0"/>
        <w:shd w:val="clear" w:color="auto" w:fill="FFFFFF"/>
        <w:autoSpaceDE w:val="0"/>
        <w:autoSpaceDN w:val="0"/>
        <w:adjustRightInd w:val="0"/>
        <w:ind w:left="10" w:right="37"/>
        <w:jc w:val="both"/>
        <w:rPr>
          <w:lang w:val="uk-UA"/>
        </w:rPr>
      </w:pPr>
    </w:p>
    <w:p w14:paraId="2CB5A323" w14:textId="77777777" w:rsidR="004770D5" w:rsidRPr="004770D5" w:rsidRDefault="004770D5" w:rsidP="004770D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0"/>
        <w:jc w:val="center"/>
        <w:rPr>
          <w:b/>
          <w:bCs/>
          <w:lang w:val="uk-UA"/>
        </w:rPr>
      </w:pPr>
      <w:r w:rsidRPr="004770D5">
        <w:rPr>
          <w:b/>
          <w:bCs/>
          <w:spacing w:val="-15"/>
          <w:lang w:val="uk-UA"/>
        </w:rPr>
        <w:t>III.</w:t>
      </w:r>
      <w:r w:rsidRPr="004770D5">
        <w:rPr>
          <w:b/>
          <w:bCs/>
          <w:lang w:val="uk-UA"/>
        </w:rPr>
        <w:tab/>
        <w:t>Ціна договору</w:t>
      </w:r>
    </w:p>
    <w:p w14:paraId="4F4052A0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right="-65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3.Ціна цього Договору становить _________ грн. (________________________________________), з/без ПДВ, у т.ч. ПДВ ___________ грн. (_______________________________).</w:t>
      </w:r>
    </w:p>
    <w:p w14:paraId="71AEA6F4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right="-65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 xml:space="preserve">3.1.Ціна договору узгоджена специфікацією, яка є Додатком № 1 до Договору. </w:t>
      </w:r>
    </w:p>
    <w:p w14:paraId="5447CEE2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right="-65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3.2.В ціну за одиницю вимірювання (1 м.куб.) враховується використання Виконавцем матеріалів, транспортних засобів,</w:t>
      </w:r>
      <w:r w:rsidRPr="004770D5">
        <w:rPr>
          <w:rFonts w:eastAsia="Calibri"/>
          <w:bCs/>
          <w:color w:val="000000"/>
          <w:lang w:val="uk-UA" w:eastAsia="en-US"/>
        </w:rPr>
        <w:t xml:space="preserve"> обладнання, паливно - мастильних матеріалів, ручного навантаження (за необхідності)</w:t>
      </w:r>
      <w:r w:rsidRPr="004770D5">
        <w:rPr>
          <w:spacing w:val="-1"/>
          <w:lang w:val="uk-UA" w:eastAsia="uk-UA" w:bidi="uk-UA"/>
        </w:rPr>
        <w:t>, усі податки та збори, які підлягають сплаті.</w:t>
      </w:r>
    </w:p>
    <w:p w14:paraId="61D891D6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right="-65"/>
        <w:jc w:val="both"/>
        <w:rPr>
          <w:spacing w:val="-1"/>
          <w:lang w:val="uk-UA" w:eastAsia="uk-UA" w:bidi="uk-UA"/>
        </w:rPr>
      </w:pPr>
    </w:p>
    <w:p w14:paraId="4C5FA17F" w14:textId="77777777" w:rsidR="004770D5" w:rsidRPr="004770D5" w:rsidRDefault="004770D5" w:rsidP="004770D5">
      <w:pPr>
        <w:widowControl w:val="0"/>
        <w:shd w:val="clear" w:color="auto" w:fill="FFFFFF"/>
        <w:tabs>
          <w:tab w:val="left" w:pos="374"/>
          <w:tab w:val="left" w:pos="8093"/>
        </w:tabs>
        <w:autoSpaceDE w:val="0"/>
        <w:autoSpaceDN w:val="0"/>
        <w:adjustRightInd w:val="0"/>
        <w:ind w:left="10"/>
        <w:jc w:val="center"/>
        <w:rPr>
          <w:b/>
          <w:spacing w:val="-14"/>
          <w:lang w:val="uk-UA"/>
        </w:rPr>
      </w:pPr>
    </w:p>
    <w:p w14:paraId="0BC36E6A" w14:textId="77777777" w:rsidR="004770D5" w:rsidRPr="004770D5" w:rsidRDefault="004770D5" w:rsidP="004770D5">
      <w:pPr>
        <w:widowControl w:val="0"/>
        <w:shd w:val="clear" w:color="auto" w:fill="FFFFFF"/>
        <w:tabs>
          <w:tab w:val="left" w:pos="374"/>
          <w:tab w:val="left" w:pos="8093"/>
        </w:tabs>
        <w:autoSpaceDE w:val="0"/>
        <w:autoSpaceDN w:val="0"/>
        <w:adjustRightInd w:val="0"/>
        <w:ind w:left="10"/>
        <w:jc w:val="center"/>
        <w:rPr>
          <w:b/>
          <w:spacing w:val="-2"/>
          <w:lang w:val="uk-UA"/>
        </w:rPr>
      </w:pPr>
      <w:r w:rsidRPr="004770D5">
        <w:rPr>
          <w:b/>
          <w:spacing w:val="-14"/>
          <w:lang w:val="uk-UA"/>
        </w:rPr>
        <w:t>IV.</w:t>
      </w:r>
      <w:r w:rsidRPr="004770D5">
        <w:rPr>
          <w:b/>
          <w:lang w:val="uk-UA"/>
        </w:rPr>
        <w:tab/>
      </w:r>
      <w:r w:rsidRPr="004770D5">
        <w:rPr>
          <w:b/>
          <w:spacing w:val="-2"/>
          <w:lang w:val="uk-UA"/>
        </w:rPr>
        <w:t>Порядок здійснення оплати</w:t>
      </w:r>
    </w:p>
    <w:p w14:paraId="145F9BF5" w14:textId="5A74A8AE" w:rsidR="008F77BB" w:rsidRPr="008F77BB" w:rsidRDefault="004770D5" w:rsidP="008F77B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70D5">
        <w:rPr>
          <w:lang w:val="uk-UA"/>
        </w:rPr>
        <w:t>4.1.Розрахунки за цим Договором, при наявному фінансуванні, здійснюються у безготівковій формі шляхом оплати Замовником за надані послуги з моменту під</w:t>
      </w:r>
      <w:r w:rsidR="00EF2B18">
        <w:rPr>
          <w:lang w:val="uk-UA"/>
        </w:rPr>
        <w:t>писання Сторонами акту наданих послуг</w:t>
      </w:r>
      <w:r w:rsidRPr="004770D5">
        <w:rPr>
          <w:lang w:val="uk-UA"/>
        </w:rPr>
        <w:t xml:space="preserve">, </w:t>
      </w:r>
      <w:r w:rsidRPr="004770D5">
        <w:rPr>
          <w:lang w:val="uk-UA" w:eastAsia="uk-UA"/>
        </w:rPr>
        <w:t>післяплата, 10 робочих днів, розмір оплати 100%.</w:t>
      </w:r>
      <w:r w:rsidRPr="004770D5">
        <w:rPr>
          <w:rFonts w:eastAsia="Calibri"/>
          <w:lang w:val="uk-UA" w:eastAsia="uk-UA"/>
        </w:rPr>
        <w:t xml:space="preserve"> (У разі затримки бюджетного фінансув</w:t>
      </w:r>
      <w:r w:rsidR="00B74582">
        <w:rPr>
          <w:rFonts w:eastAsia="Calibri"/>
          <w:lang w:val="uk-UA" w:eastAsia="uk-UA"/>
        </w:rPr>
        <w:t>ання розрахунок за надані послуги</w:t>
      </w:r>
      <w:r w:rsidRPr="004770D5">
        <w:rPr>
          <w:rFonts w:eastAsia="Calibri"/>
          <w:lang w:val="uk-UA" w:eastAsia="uk-UA"/>
        </w:rPr>
        <w:t xml:space="preserve"> здійснюється </w:t>
      </w:r>
      <w:r w:rsidR="00B74582">
        <w:rPr>
          <w:rFonts w:eastAsia="Calibri"/>
          <w:lang w:val="uk-UA" w:eastAsia="uk-UA"/>
        </w:rPr>
        <w:t>протягом 10 (десяти) календарних</w:t>
      </w:r>
      <w:r w:rsidRPr="004770D5">
        <w:rPr>
          <w:rFonts w:eastAsia="Calibri"/>
          <w:lang w:val="uk-UA" w:eastAsia="uk-UA"/>
        </w:rPr>
        <w:t xml:space="preserve"> днів з дати отримання Замовником бюджетного призначення на фінансування закупівлі</w:t>
      </w:r>
      <w:r w:rsidR="003E446F" w:rsidRPr="003E446F">
        <w:rPr>
          <w:sz w:val="28"/>
          <w:szCs w:val="28"/>
          <w:lang w:val="uk-UA" w:eastAsia="uk-UA"/>
        </w:rPr>
        <w:t xml:space="preserve"> </w:t>
      </w:r>
      <w:r w:rsidR="003E446F" w:rsidRPr="003E446F">
        <w:rPr>
          <w:lang w:val="uk-UA" w:eastAsia="uk-UA"/>
        </w:rPr>
        <w:t>на свій реєстраційний рахунок</w:t>
      </w:r>
      <w:r w:rsidRPr="004770D5">
        <w:rPr>
          <w:rFonts w:eastAsia="Calibri"/>
          <w:lang w:val="uk-UA" w:eastAsia="uk-UA"/>
        </w:rPr>
        <w:t>.)</w:t>
      </w:r>
      <w:r w:rsidRPr="004770D5">
        <w:rPr>
          <w:lang w:val="uk-UA"/>
        </w:rPr>
        <w:t xml:space="preserve"> </w:t>
      </w:r>
      <w:r w:rsidR="008F77BB" w:rsidRPr="008F77BB">
        <w:t>Замовник не несе відповідальності у разі прострочення оплати, що пов’яз</w:t>
      </w:r>
      <w:bookmarkStart w:id="0" w:name="_GoBack"/>
      <w:bookmarkEnd w:id="0"/>
      <w:r w:rsidR="008F77BB" w:rsidRPr="008F77BB">
        <w:t>ане із затримкою бюджетного фінансування.</w:t>
      </w:r>
    </w:p>
    <w:p w14:paraId="636F93D9" w14:textId="68A3C05A" w:rsidR="004770D5" w:rsidRPr="008F77BB" w:rsidRDefault="004770D5" w:rsidP="004770D5">
      <w:pPr>
        <w:widowControl w:val="0"/>
        <w:autoSpaceDE w:val="0"/>
        <w:autoSpaceDN w:val="0"/>
        <w:adjustRightInd w:val="0"/>
        <w:ind w:right="77"/>
        <w:jc w:val="both"/>
      </w:pPr>
    </w:p>
    <w:p w14:paraId="4A87E6A4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right="77"/>
        <w:jc w:val="both"/>
        <w:rPr>
          <w:lang w:val="uk-UA"/>
        </w:rPr>
      </w:pPr>
      <w:r w:rsidRPr="004770D5">
        <w:rPr>
          <w:lang w:val="uk-UA"/>
        </w:rPr>
        <w:t>4.2.Валютою розрахунків є національна валюта України гривня.</w:t>
      </w:r>
    </w:p>
    <w:p w14:paraId="5AA7F040" w14:textId="77777777" w:rsidR="004770D5" w:rsidRPr="004770D5" w:rsidRDefault="004770D5" w:rsidP="00477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  <w:bCs/>
          <w:spacing w:val="-19"/>
          <w:lang w:val="uk-UA"/>
        </w:rPr>
      </w:pPr>
    </w:p>
    <w:p w14:paraId="77B8BCCF" w14:textId="77777777" w:rsidR="004770D5" w:rsidRPr="004770D5" w:rsidRDefault="004770D5" w:rsidP="00477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14"/>
        <w:jc w:val="center"/>
        <w:rPr>
          <w:lang w:val="uk-UA"/>
        </w:rPr>
      </w:pPr>
      <w:r w:rsidRPr="004770D5">
        <w:rPr>
          <w:b/>
          <w:bCs/>
          <w:spacing w:val="-19"/>
          <w:lang w:val="uk-UA"/>
        </w:rPr>
        <w:t>V.</w:t>
      </w:r>
      <w:r w:rsidRPr="004770D5">
        <w:rPr>
          <w:b/>
          <w:bCs/>
          <w:lang w:val="uk-UA"/>
        </w:rPr>
        <w:tab/>
        <w:t>Надання послуг</w:t>
      </w:r>
    </w:p>
    <w:p w14:paraId="0530512E" w14:textId="395BC3BA" w:rsidR="004770D5" w:rsidRPr="004770D5" w:rsidRDefault="004770D5" w:rsidP="004770D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  <w:lang w:val="uk-UA"/>
        </w:rPr>
      </w:pPr>
      <w:r w:rsidRPr="004770D5">
        <w:rPr>
          <w:lang w:val="uk-UA"/>
        </w:rPr>
        <w:t>5.1.Стр</w:t>
      </w:r>
      <w:r w:rsidR="000B0486">
        <w:rPr>
          <w:lang w:val="uk-UA"/>
        </w:rPr>
        <w:t>ок надання послуг: до 31.12.2024</w:t>
      </w:r>
      <w:r w:rsidRPr="004770D5">
        <w:rPr>
          <w:lang w:val="uk-UA"/>
        </w:rPr>
        <w:t xml:space="preserve"> року</w:t>
      </w:r>
      <w:r w:rsidRPr="004770D5">
        <w:rPr>
          <w:bCs/>
          <w:lang w:val="uk-UA"/>
        </w:rPr>
        <w:t>.</w:t>
      </w:r>
    </w:p>
    <w:p w14:paraId="29A70E7B" w14:textId="77777777" w:rsidR="004770D5" w:rsidRPr="004770D5" w:rsidRDefault="004770D5" w:rsidP="004770D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3"/>
        </w:rPr>
      </w:pPr>
      <w:r w:rsidRPr="004770D5">
        <w:rPr>
          <w:lang w:val="uk-UA"/>
        </w:rPr>
        <w:t xml:space="preserve">5.2.Місце надання послуг: </w:t>
      </w:r>
      <w:r w:rsidRPr="004770D5">
        <w:rPr>
          <w:bCs/>
          <w:lang w:val="uk-UA"/>
        </w:rPr>
        <w:t>23700, Вінницька область, Гайсинська територіальна громада</w:t>
      </w:r>
    </w:p>
    <w:p w14:paraId="08E34414" w14:textId="77777777" w:rsidR="004770D5" w:rsidRPr="004770D5" w:rsidRDefault="004770D5" w:rsidP="004770D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3"/>
        </w:rPr>
      </w:pPr>
    </w:p>
    <w:p w14:paraId="11B75A02" w14:textId="77777777" w:rsidR="004770D5" w:rsidRPr="004770D5" w:rsidRDefault="004770D5" w:rsidP="004770D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19"/>
        <w:jc w:val="center"/>
        <w:rPr>
          <w:lang w:val="uk-UA"/>
        </w:rPr>
      </w:pPr>
      <w:r w:rsidRPr="004770D5">
        <w:rPr>
          <w:b/>
          <w:bCs/>
          <w:spacing w:val="-17"/>
          <w:lang w:val="uk-UA"/>
        </w:rPr>
        <w:t>VI.</w:t>
      </w:r>
      <w:r w:rsidRPr="004770D5">
        <w:rPr>
          <w:b/>
          <w:bCs/>
          <w:lang w:val="uk-UA"/>
        </w:rPr>
        <w:tab/>
        <w:t>Права та обов'язки сторін</w:t>
      </w:r>
    </w:p>
    <w:p w14:paraId="4204AEAE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lastRenderedPageBreak/>
        <w:t>6.1.Замовник зобов'язаний:</w:t>
      </w:r>
    </w:p>
    <w:p w14:paraId="48AE2CA4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6.1.1.Своєчасно та в повному обсязі сплачувати за надані послуги;</w:t>
      </w:r>
    </w:p>
    <w:p w14:paraId="5CF36AD7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 xml:space="preserve">6.1.2.Приймати наданні послуги згідно з </w:t>
      </w:r>
      <w:r w:rsidRPr="004770D5">
        <w:rPr>
          <w:lang w:val="uk-UA"/>
        </w:rPr>
        <w:t>актом виконаних робіт (актом приймання-передачі послуг)</w:t>
      </w:r>
      <w:r w:rsidRPr="004770D5">
        <w:rPr>
          <w:spacing w:val="-1"/>
          <w:lang w:val="uk-UA" w:eastAsia="uk-UA" w:bidi="uk-UA"/>
        </w:rPr>
        <w:t>;</w:t>
      </w:r>
    </w:p>
    <w:p w14:paraId="01569D17" w14:textId="77777777" w:rsidR="004770D5" w:rsidRPr="004770D5" w:rsidRDefault="004770D5" w:rsidP="004770D5">
      <w:pPr>
        <w:widowControl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bidi="ru-RU"/>
        </w:rPr>
        <w:t>6.1.3.</w:t>
      </w:r>
      <w:r w:rsidRPr="004770D5">
        <w:rPr>
          <w:spacing w:val="-1"/>
          <w:lang w:val="uk-UA" w:eastAsia="uk-UA" w:bidi="uk-UA"/>
        </w:rPr>
        <w:t xml:space="preserve">Забезпечити вільний під’їзд автотранспорту </w:t>
      </w:r>
      <w:r w:rsidRPr="004770D5">
        <w:rPr>
          <w:rFonts w:eastAsia="Courier New"/>
        </w:rPr>
        <w:t xml:space="preserve">Виконавця </w:t>
      </w:r>
      <w:r w:rsidRPr="004770D5">
        <w:rPr>
          <w:spacing w:val="-1"/>
          <w:lang w:val="uk-UA" w:bidi="ru-RU"/>
        </w:rPr>
        <w:t xml:space="preserve">до </w:t>
      </w:r>
      <w:r w:rsidRPr="004770D5">
        <w:rPr>
          <w:spacing w:val="-1"/>
          <w:lang w:val="uk-UA" w:eastAsia="uk-UA" w:bidi="uk-UA"/>
        </w:rPr>
        <w:t>місця надання послуг.</w:t>
      </w:r>
    </w:p>
    <w:p w14:paraId="72D52CCE" w14:textId="77777777" w:rsidR="004770D5" w:rsidRPr="004770D5" w:rsidRDefault="004770D5" w:rsidP="004770D5">
      <w:pPr>
        <w:widowControl w:val="0"/>
        <w:jc w:val="both"/>
        <w:rPr>
          <w:spacing w:val="-1"/>
          <w:lang w:val="uk-UA" w:eastAsia="uk-UA" w:bidi="uk-UA"/>
        </w:rPr>
      </w:pPr>
    </w:p>
    <w:p w14:paraId="7724D68A" w14:textId="77777777" w:rsidR="004770D5" w:rsidRPr="004770D5" w:rsidRDefault="004770D5" w:rsidP="004770D5">
      <w:pPr>
        <w:widowControl w:val="0"/>
        <w:tabs>
          <w:tab w:val="left" w:pos="556"/>
        </w:tabs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6.2.Замовник має право.</w:t>
      </w:r>
    </w:p>
    <w:p w14:paraId="5B4773AD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 xml:space="preserve">6.2.1.Достроково розірвати цей Договір у разі невиконання або неналежного виконання зобов'язань </w:t>
      </w:r>
      <w:r w:rsidRPr="004770D5">
        <w:rPr>
          <w:rFonts w:eastAsia="Courier New"/>
        </w:rPr>
        <w:t>Виконавцем</w:t>
      </w:r>
      <w:r w:rsidRPr="004770D5">
        <w:rPr>
          <w:spacing w:val="-1"/>
          <w:lang w:val="uk-UA" w:eastAsia="uk-UA" w:bidi="uk-UA"/>
        </w:rPr>
        <w:t>, повідомивши про це його у строк 10 календарних днів;</w:t>
      </w:r>
    </w:p>
    <w:p w14:paraId="5F2DA450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6.2.2. Контролювати хід надання послуг у строки, встановлені цим Договором;</w:t>
      </w:r>
    </w:p>
    <w:p w14:paraId="7505838D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6.2.3.Зменшувати обсяги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F94A70A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6.2.4.Повернути акт виконаних робіт (акт приймання-передачі послуг) без здійснення оплати в разі неналежного оформлення документів, зазначених у пункті 4.1 розділу IV цього Договору (відсутність печатки, підписів тощо);</w:t>
      </w:r>
    </w:p>
    <w:p w14:paraId="34D91D59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6.2.5.Відмовитись від прийняття послуг у разі виявлення недоліків;</w:t>
      </w:r>
    </w:p>
    <w:p w14:paraId="0847BCC5" w14:textId="77777777" w:rsidR="004770D5" w:rsidRPr="004770D5" w:rsidRDefault="004770D5" w:rsidP="004770D5">
      <w:pPr>
        <w:widowControl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6.2.6.Здійснювати контроль за ходом, якістю, вартістю та обсягами надання послуг;</w:t>
      </w:r>
    </w:p>
    <w:p w14:paraId="43219873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 xml:space="preserve">6.2.7.Вимагати безоплатного виправлення недоліків, що виникли внаслідок допущених </w:t>
      </w:r>
      <w:r w:rsidRPr="004770D5">
        <w:rPr>
          <w:rFonts w:eastAsia="Courier New"/>
        </w:rPr>
        <w:t>Виконавцем</w:t>
      </w:r>
      <w:r w:rsidRPr="004770D5">
        <w:rPr>
          <w:spacing w:val="-1"/>
          <w:lang w:val="uk-UA" w:eastAsia="uk-UA" w:bidi="uk-UA"/>
        </w:rPr>
        <w:t xml:space="preserve"> порушень;</w:t>
      </w:r>
    </w:p>
    <w:p w14:paraId="7AE2472B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6.2.8.Перевіряти відповідність автотранспорту, механізмів, об’ємів наданих послуг.</w:t>
      </w:r>
    </w:p>
    <w:p w14:paraId="55D14331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</w:p>
    <w:p w14:paraId="580B9155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rFonts w:eastAsia="Courier New"/>
          <w:lang w:val="uk-UA"/>
        </w:rPr>
        <w:t>6.3.</w:t>
      </w:r>
      <w:r w:rsidRPr="004770D5">
        <w:rPr>
          <w:rFonts w:eastAsia="Courier New"/>
        </w:rPr>
        <w:t>Виконавець</w:t>
      </w:r>
      <w:r w:rsidRPr="004770D5">
        <w:rPr>
          <w:spacing w:val="-1"/>
          <w:lang w:val="uk-UA" w:eastAsia="uk-UA" w:bidi="uk-UA"/>
        </w:rPr>
        <w:t xml:space="preserve"> зобов'язаний:</w:t>
      </w:r>
    </w:p>
    <w:p w14:paraId="4ED33E3F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6.3.1.Забезпечити надання послуг у строки, встановлені цим Договором;</w:t>
      </w:r>
    </w:p>
    <w:p w14:paraId="1907E4F6" w14:textId="77777777" w:rsidR="004770D5" w:rsidRPr="004770D5" w:rsidRDefault="004770D5" w:rsidP="004770D5">
      <w:pPr>
        <w:widowControl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6.3.2.Забезпечити надання послуг, якість яких відповідає умовам, установленим розділом II цього Договору;</w:t>
      </w:r>
    </w:p>
    <w:p w14:paraId="5EE75E53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6.3.3.Надавати Замовнику необхідну допомогу під час проведення ним перевірок якості наданих послуг, в тому числі надавати необхідну інформацію, документи.</w:t>
      </w:r>
    </w:p>
    <w:p w14:paraId="6D1A6F64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6.3.4.Своєчасно усувати недоліки допущені з його вини;</w:t>
      </w:r>
    </w:p>
    <w:p w14:paraId="2A3035FB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6.3.5.Інформувати Замовника про обставини, що перешкоджають надавати послуги за договором, а також про заходи, необхідні для їх усунення;</w:t>
      </w:r>
    </w:p>
    <w:p w14:paraId="1693B255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6.3.6.Забезпечити дотримання працівниками під час надання послуг правил безпеки дорожнього руху, трудового законодавства, правил охорони праці, додержання правил і норм техніки безпеки, виробничої санітарії, протипожежної охорони, тощо.</w:t>
      </w:r>
    </w:p>
    <w:p w14:paraId="3B2D19AE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6.3.7.Надавати послуги на свій ризик, за рахунок власних матеріалів, власними силами;</w:t>
      </w:r>
    </w:p>
    <w:p w14:paraId="4C3F07E5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6.3.8.Надавати послуги без пошкодження майна Замовника;</w:t>
      </w:r>
    </w:p>
    <w:p w14:paraId="291EB44F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6.3.9.На території Замовника забезпечити необхідні заходи щодо техніки безпеки і охорони навколишнього середовища під час здійснення надання послуг;</w:t>
      </w:r>
    </w:p>
    <w:p w14:paraId="19F8058E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6.3.10.Мати необхідні ліцензії, дозволи;</w:t>
      </w:r>
    </w:p>
    <w:p w14:paraId="5AF9DDAB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 xml:space="preserve">6.3.11.Надавати Замовнику для підписання відповідні: </w:t>
      </w:r>
      <w:r w:rsidRPr="004770D5">
        <w:rPr>
          <w:lang w:val="uk-UA"/>
        </w:rPr>
        <w:t>акт виконаних робіт (акт приймання-передачі послуг)</w:t>
      </w:r>
      <w:r w:rsidRPr="004770D5">
        <w:rPr>
          <w:spacing w:val="-1"/>
          <w:lang w:val="uk-UA" w:eastAsia="uk-UA" w:bidi="uk-UA"/>
        </w:rPr>
        <w:t>.</w:t>
      </w:r>
    </w:p>
    <w:p w14:paraId="3EB9D518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 xml:space="preserve">6.3.12.Інформувати Замовника про хід виконання Договору, виниклі проблеми та загрози, розробляти необхідні заходи по їх усуненню. </w:t>
      </w:r>
    </w:p>
    <w:p w14:paraId="7A30C9BD" w14:textId="77777777" w:rsidR="004770D5" w:rsidRPr="004770D5" w:rsidRDefault="004770D5" w:rsidP="004770D5">
      <w:pPr>
        <w:widowControl w:val="0"/>
        <w:tabs>
          <w:tab w:val="left" w:pos="551"/>
        </w:tabs>
        <w:autoSpaceDE w:val="0"/>
        <w:autoSpaceDN w:val="0"/>
        <w:adjustRightInd w:val="0"/>
        <w:jc w:val="both"/>
        <w:rPr>
          <w:rFonts w:eastAsia="Courier New"/>
        </w:rPr>
      </w:pPr>
    </w:p>
    <w:p w14:paraId="3CB85790" w14:textId="77777777" w:rsidR="004770D5" w:rsidRPr="004770D5" w:rsidRDefault="004770D5" w:rsidP="004770D5">
      <w:pPr>
        <w:widowControl w:val="0"/>
        <w:tabs>
          <w:tab w:val="left" w:pos="551"/>
        </w:tabs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rFonts w:eastAsia="Courier New"/>
        </w:rPr>
        <w:t>6.4. Виконавець</w:t>
      </w:r>
      <w:r w:rsidRPr="004770D5">
        <w:rPr>
          <w:spacing w:val="-1"/>
          <w:lang w:val="uk-UA" w:eastAsia="uk-UA" w:bidi="uk-UA"/>
        </w:rPr>
        <w:t xml:space="preserve"> має право:</w:t>
      </w:r>
    </w:p>
    <w:p w14:paraId="07040B8E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6.4.1.Своєчасно та в повному обсязі отримувати плату за надані послуги;</w:t>
      </w:r>
    </w:p>
    <w:p w14:paraId="413BEAB4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6.4.2.На дострокове надання послуг за письмовим погодженням Замовника;</w:t>
      </w:r>
    </w:p>
    <w:p w14:paraId="32A7C3FF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6.4.3.Залучати за згодою Замовника до виконання договору субпідрядні організації.</w:t>
      </w:r>
    </w:p>
    <w:p w14:paraId="6916E7D9" w14:textId="77777777" w:rsidR="004770D5" w:rsidRPr="004770D5" w:rsidRDefault="004770D5" w:rsidP="004770D5">
      <w:pPr>
        <w:widowControl w:val="0"/>
        <w:ind w:left="40"/>
        <w:jc w:val="center"/>
        <w:rPr>
          <w:b/>
          <w:bCs/>
          <w:spacing w:val="1"/>
          <w:lang w:val="uk-UA" w:bidi="ru-RU"/>
        </w:rPr>
      </w:pPr>
    </w:p>
    <w:p w14:paraId="2EC96459" w14:textId="77777777" w:rsidR="004770D5" w:rsidRPr="004770D5" w:rsidRDefault="004770D5" w:rsidP="004770D5">
      <w:pPr>
        <w:widowControl w:val="0"/>
        <w:ind w:left="40"/>
        <w:jc w:val="center"/>
        <w:rPr>
          <w:b/>
          <w:bCs/>
          <w:spacing w:val="1"/>
          <w:lang w:val="uk-UA" w:eastAsia="uk-UA" w:bidi="uk-UA"/>
        </w:rPr>
      </w:pPr>
      <w:r w:rsidRPr="004770D5">
        <w:rPr>
          <w:b/>
          <w:bCs/>
          <w:spacing w:val="1"/>
          <w:lang w:val="uk-UA" w:bidi="ru-RU"/>
        </w:rPr>
        <w:t xml:space="preserve">VII. </w:t>
      </w:r>
      <w:r w:rsidRPr="004770D5">
        <w:rPr>
          <w:b/>
          <w:bCs/>
          <w:spacing w:val="1"/>
          <w:lang w:val="uk-UA" w:eastAsia="uk-UA" w:bidi="uk-UA"/>
        </w:rPr>
        <w:t>Відповідальність сторін</w:t>
      </w:r>
    </w:p>
    <w:p w14:paraId="7F1B6F1D" w14:textId="77777777" w:rsidR="004770D5" w:rsidRPr="004770D5" w:rsidRDefault="004770D5" w:rsidP="004770D5">
      <w:pPr>
        <w:spacing w:line="276" w:lineRule="auto"/>
        <w:jc w:val="both"/>
        <w:rPr>
          <w:lang w:val="uk-UA"/>
        </w:rPr>
      </w:pPr>
      <w:bookmarkStart w:id="1" w:name="bookmark3"/>
      <w:r w:rsidRPr="004770D5">
        <w:rPr>
          <w:lang w:val="uk-UA"/>
        </w:rPr>
        <w:t xml:space="preserve">7.1.У разі невиконання або неналежного виконання своїх зобов’язань за Договором  Сторони несуть відповідальність, передбачену чинним законодавством України та цим Договором. </w:t>
      </w:r>
    </w:p>
    <w:p w14:paraId="5A82A1FF" w14:textId="77777777" w:rsidR="004770D5" w:rsidRPr="004770D5" w:rsidRDefault="004770D5" w:rsidP="004770D5">
      <w:pPr>
        <w:spacing w:line="276" w:lineRule="auto"/>
        <w:jc w:val="both"/>
        <w:rPr>
          <w:lang w:val="uk-UA"/>
        </w:rPr>
      </w:pPr>
      <w:r w:rsidRPr="004770D5">
        <w:rPr>
          <w:snapToGrid w:val="0"/>
          <w:lang w:val="uk-UA"/>
        </w:rPr>
        <w:t>7.2.</w:t>
      </w:r>
      <w:r w:rsidRPr="004770D5">
        <w:rPr>
          <w:lang w:val="uk-UA"/>
        </w:rPr>
        <w:t>За невиконання договірних зобов’язань до Виконавця застосовуються штрафні санкції у таких розмірах:</w:t>
      </w:r>
    </w:p>
    <w:p w14:paraId="608D9438" w14:textId="77777777" w:rsidR="004770D5" w:rsidRPr="004770D5" w:rsidRDefault="004770D5" w:rsidP="004770D5">
      <w:pPr>
        <w:autoSpaceDN w:val="0"/>
        <w:spacing w:line="276" w:lineRule="auto"/>
        <w:ind w:right="141" w:firstLine="540"/>
        <w:jc w:val="both"/>
        <w:rPr>
          <w:lang w:val="uk-UA"/>
        </w:rPr>
      </w:pPr>
      <w:r w:rsidRPr="004770D5">
        <w:rPr>
          <w:lang w:val="uk-UA"/>
        </w:rPr>
        <w:lastRenderedPageBreak/>
        <w:t xml:space="preserve">- за порушення строків виконання робіт стягується пеня у розмірі 0,1 відсотка вартості робіт, за кожен день прострочення, а за прострочення понад тридцяти днів додатково стягується штраф у розмірі семи відсотків вказаної вартості.  </w:t>
      </w:r>
    </w:p>
    <w:p w14:paraId="327C075B" w14:textId="77777777" w:rsidR="004770D5" w:rsidRPr="004770D5" w:rsidRDefault="004770D5" w:rsidP="004770D5">
      <w:pPr>
        <w:spacing w:line="276" w:lineRule="auto"/>
        <w:ind w:right="141"/>
        <w:jc w:val="both"/>
        <w:rPr>
          <w:lang w:val="uk-UA"/>
        </w:rPr>
      </w:pPr>
      <w:r w:rsidRPr="004770D5">
        <w:rPr>
          <w:bCs/>
          <w:lang w:val="uk-UA"/>
        </w:rPr>
        <w:t>7.3</w:t>
      </w:r>
      <w:r w:rsidRPr="004770D5">
        <w:rPr>
          <w:lang w:val="uk-UA"/>
        </w:rPr>
        <w:t>За порушення терміну  оплати за виконані роботи, відповідно розділу І</w:t>
      </w:r>
      <w:r w:rsidRPr="004770D5">
        <w:rPr>
          <w:lang w:val="en-US"/>
        </w:rPr>
        <w:t>V</w:t>
      </w:r>
      <w:r w:rsidRPr="004770D5">
        <w:rPr>
          <w:lang w:val="uk-UA"/>
        </w:rPr>
        <w:t xml:space="preserve"> Договору,  Замовник сплачує пеню в розмірі подвійної облікової ставки НБУ від вартості робіт за кожен день прострочення зобов'язання.    </w:t>
      </w:r>
    </w:p>
    <w:p w14:paraId="5B32EDD2" w14:textId="77777777" w:rsidR="004770D5" w:rsidRPr="004770D5" w:rsidRDefault="004770D5" w:rsidP="004770D5">
      <w:pPr>
        <w:spacing w:line="276" w:lineRule="auto"/>
        <w:ind w:right="141"/>
        <w:jc w:val="both"/>
        <w:rPr>
          <w:lang w:val="uk-UA"/>
        </w:rPr>
      </w:pPr>
      <w:r w:rsidRPr="004770D5">
        <w:rPr>
          <w:lang w:val="uk-UA"/>
        </w:rPr>
        <w:t>7.4.Сплата штрафних санкцій не звільняє Сторони від виконання прийнятих на себе зобов’язань по Договору.</w:t>
      </w:r>
    </w:p>
    <w:p w14:paraId="4BDA813B" w14:textId="77777777" w:rsidR="004770D5" w:rsidRPr="004770D5" w:rsidRDefault="004770D5" w:rsidP="004770D5">
      <w:pPr>
        <w:widowControl w:val="0"/>
        <w:jc w:val="center"/>
        <w:outlineLvl w:val="0"/>
        <w:rPr>
          <w:b/>
          <w:bCs/>
          <w:spacing w:val="-1"/>
          <w:lang w:val="uk-UA" w:eastAsia="uk-UA" w:bidi="uk-UA"/>
        </w:rPr>
      </w:pPr>
    </w:p>
    <w:p w14:paraId="189C9C83" w14:textId="77777777" w:rsidR="004770D5" w:rsidRPr="004770D5" w:rsidRDefault="004770D5" w:rsidP="004770D5">
      <w:pPr>
        <w:widowControl w:val="0"/>
        <w:jc w:val="center"/>
        <w:outlineLvl w:val="0"/>
        <w:rPr>
          <w:b/>
          <w:bCs/>
          <w:spacing w:val="-1"/>
          <w:lang w:val="uk-UA" w:eastAsia="uk-UA" w:bidi="uk-UA"/>
        </w:rPr>
      </w:pPr>
    </w:p>
    <w:p w14:paraId="4B2D0C87" w14:textId="77777777" w:rsidR="004770D5" w:rsidRPr="004770D5" w:rsidRDefault="004770D5" w:rsidP="004770D5">
      <w:pPr>
        <w:widowControl w:val="0"/>
        <w:jc w:val="center"/>
        <w:outlineLvl w:val="0"/>
        <w:rPr>
          <w:b/>
          <w:bCs/>
          <w:spacing w:val="-1"/>
          <w:lang w:val="uk-UA"/>
        </w:rPr>
      </w:pPr>
      <w:r w:rsidRPr="004770D5">
        <w:rPr>
          <w:b/>
          <w:bCs/>
          <w:spacing w:val="-1"/>
          <w:lang w:val="uk-UA" w:eastAsia="uk-UA" w:bidi="uk-UA"/>
        </w:rPr>
        <w:t>VIII. Обставини непереборної сили</w:t>
      </w:r>
      <w:bookmarkEnd w:id="1"/>
    </w:p>
    <w:p w14:paraId="1A468710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left="20" w:right="20"/>
        <w:jc w:val="both"/>
        <w:rPr>
          <w:spacing w:val="-1"/>
          <w:lang w:val="uk-UA"/>
        </w:rPr>
      </w:pPr>
      <w:r w:rsidRPr="004770D5">
        <w:rPr>
          <w:spacing w:val="-1"/>
          <w:lang w:val="uk-UA" w:eastAsia="uk-UA" w:bidi="uk-UA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EB8397F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left="20" w:right="20"/>
        <w:jc w:val="both"/>
        <w:rPr>
          <w:spacing w:val="-1"/>
          <w:lang w:val="uk-UA"/>
        </w:rPr>
      </w:pPr>
      <w:r w:rsidRPr="004770D5">
        <w:rPr>
          <w:spacing w:val="-1"/>
          <w:lang w:val="uk-UA" w:eastAsia="uk-UA" w:bidi="uk-UA"/>
        </w:rPr>
        <w:t>8.2.Сторона,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14:paraId="1C8277F5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left="20" w:right="20"/>
        <w:jc w:val="both"/>
        <w:rPr>
          <w:spacing w:val="-1"/>
          <w:lang w:val="uk-UA"/>
        </w:rPr>
      </w:pPr>
      <w:r w:rsidRPr="004770D5">
        <w:rPr>
          <w:spacing w:val="-1"/>
          <w:lang w:val="uk-UA" w:eastAsia="uk-UA" w:bidi="uk-UA"/>
        </w:rPr>
        <w:t xml:space="preserve">8.3.У разі коли строк дії обставин непереборної сили продовжується більше ніж 20 днів, кожна із Сторін в установленому порядку має право розірвати цей Договір. У разі попередньої оплати </w:t>
      </w:r>
      <w:r w:rsidRPr="004770D5">
        <w:rPr>
          <w:rFonts w:eastAsia="Courier New"/>
        </w:rPr>
        <w:t>Виконавець</w:t>
      </w:r>
      <w:r w:rsidRPr="004770D5">
        <w:rPr>
          <w:spacing w:val="-1"/>
          <w:lang w:val="uk-UA" w:eastAsia="uk-UA" w:bidi="uk-UA"/>
        </w:rPr>
        <w:t xml:space="preserve"> повертає Замовнику кошти протягом трьох днів з дня розірвання цього Договору.</w:t>
      </w:r>
    </w:p>
    <w:p w14:paraId="5440BC08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left="20" w:right="20"/>
        <w:jc w:val="both"/>
        <w:rPr>
          <w:spacing w:val="-1"/>
          <w:lang w:val="uk-UA"/>
        </w:rPr>
      </w:pPr>
    </w:p>
    <w:p w14:paraId="527A6A6D" w14:textId="77777777" w:rsidR="004770D5" w:rsidRPr="004770D5" w:rsidRDefault="004770D5" w:rsidP="004770D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60" w:line="259" w:lineRule="auto"/>
        <w:jc w:val="center"/>
        <w:outlineLvl w:val="0"/>
        <w:rPr>
          <w:b/>
          <w:bCs/>
          <w:spacing w:val="-1"/>
          <w:lang w:val="uk-UA" w:eastAsia="uk-UA" w:bidi="uk-UA"/>
        </w:rPr>
      </w:pPr>
      <w:bookmarkStart w:id="2" w:name="bookmark4"/>
      <w:r w:rsidRPr="004770D5">
        <w:rPr>
          <w:b/>
          <w:bCs/>
          <w:spacing w:val="-1"/>
          <w:lang w:val="uk-UA" w:eastAsia="uk-UA" w:bidi="uk-UA"/>
        </w:rPr>
        <w:t>Вирішення спорів</w:t>
      </w:r>
      <w:bookmarkEnd w:id="2"/>
    </w:p>
    <w:p w14:paraId="3D51CA8A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right="2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9.1.У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05D3DC0A" w14:textId="77777777" w:rsidR="004770D5" w:rsidRPr="004770D5" w:rsidRDefault="004770D5" w:rsidP="004770D5">
      <w:pPr>
        <w:widowControl w:val="0"/>
        <w:ind w:right="2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9.2.У разі недосягнення Сторонами згоди спори (розбіжності) вирішуються у судовому порядку. До звернення до суду сторони повинні направити претензії щодо предмету спору.</w:t>
      </w:r>
    </w:p>
    <w:p w14:paraId="2BAD1F2F" w14:textId="77777777" w:rsidR="004770D5" w:rsidRPr="004770D5" w:rsidRDefault="004770D5" w:rsidP="004770D5">
      <w:pPr>
        <w:widowControl w:val="0"/>
        <w:tabs>
          <w:tab w:val="right" w:pos="6382"/>
        </w:tabs>
        <w:jc w:val="center"/>
        <w:outlineLvl w:val="0"/>
        <w:rPr>
          <w:b/>
          <w:bCs/>
          <w:spacing w:val="-1"/>
          <w:lang w:val="uk-UA" w:eastAsia="uk-UA" w:bidi="uk-UA"/>
        </w:rPr>
      </w:pPr>
      <w:bookmarkStart w:id="3" w:name="bookmark5"/>
    </w:p>
    <w:p w14:paraId="2B9226B7" w14:textId="77777777" w:rsidR="004770D5" w:rsidRPr="004770D5" w:rsidRDefault="004770D5" w:rsidP="004770D5">
      <w:pPr>
        <w:widowControl w:val="0"/>
        <w:tabs>
          <w:tab w:val="right" w:pos="6382"/>
        </w:tabs>
        <w:jc w:val="center"/>
        <w:outlineLvl w:val="0"/>
        <w:rPr>
          <w:b/>
          <w:bCs/>
          <w:spacing w:val="-1"/>
          <w:lang w:val="uk-UA" w:eastAsia="uk-UA" w:bidi="uk-UA"/>
        </w:rPr>
      </w:pPr>
      <w:r w:rsidRPr="004770D5">
        <w:rPr>
          <w:b/>
          <w:bCs/>
          <w:spacing w:val="-1"/>
          <w:lang w:val="uk-UA" w:eastAsia="uk-UA" w:bidi="uk-UA"/>
        </w:rPr>
        <w:t>Х. С трок дії договору</w:t>
      </w:r>
      <w:bookmarkEnd w:id="3"/>
    </w:p>
    <w:p w14:paraId="20E40FC0" w14:textId="73315CF3" w:rsidR="004770D5" w:rsidRPr="004770D5" w:rsidRDefault="004770D5" w:rsidP="004770D5">
      <w:pPr>
        <w:widowControl w:val="0"/>
        <w:autoSpaceDE w:val="0"/>
        <w:autoSpaceDN w:val="0"/>
        <w:adjustRightInd w:val="0"/>
        <w:ind w:right="2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10.1.Цей Договір набирає чинності з дня пі</w:t>
      </w:r>
      <w:r>
        <w:rPr>
          <w:spacing w:val="-1"/>
          <w:lang w:val="uk-UA" w:eastAsia="uk-UA" w:bidi="uk-UA"/>
        </w:rPr>
        <w:t>дписання і діє до 31 грудня 2024</w:t>
      </w:r>
      <w:r w:rsidRPr="004770D5">
        <w:rPr>
          <w:spacing w:val="-1"/>
          <w:lang w:val="uk-UA" w:eastAsia="uk-UA" w:bidi="uk-UA"/>
        </w:rPr>
        <w:t xml:space="preserve"> року, в частині розрахунків - до повного виконання Сторонами взаємних зобов’язань.</w:t>
      </w:r>
    </w:p>
    <w:p w14:paraId="683D0759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right="2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10.2.Цей Договір укладається і підписується у двох примірниках, що мають однакову юридичну силу.</w:t>
      </w:r>
    </w:p>
    <w:p w14:paraId="084FCFEE" w14:textId="77777777" w:rsidR="004770D5" w:rsidRPr="004770D5" w:rsidRDefault="004770D5" w:rsidP="004770D5">
      <w:pPr>
        <w:widowControl w:val="0"/>
        <w:ind w:left="40"/>
        <w:jc w:val="center"/>
        <w:rPr>
          <w:b/>
          <w:bCs/>
          <w:spacing w:val="1"/>
          <w:lang w:val="uk-UA" w:bidi="ru-RU"/>
        </w:rPr>
      </w:pPr>
    </w:p>
    <w:p w14:paraId="78E894D4" w14:textId="77777777" w:rsidR="004770D5" w:rsidRPr="004770D5" w:rsidRDefault="004770D5" w:rsidP="004770D5">
      <w:pPr>
        <w:widowControl w:val="0"/>
        <w:ind w:left="40"/>
        <w:jc w:val="center"/>
        <w:rPr>
          <w:b/>
          <w:bCs/>
          <w:spacing w:val="1"/>
          <w:lang w:val="uk-UA" w:eastAsia="uk-UA" w:bidi="uk-UA"/>
        </w:rPr>
      </w:pPr>
      <w:r w:rsidRPr="004770D5">
        <w:rPr>
          <w:b/>
          <w:bCs/>
          <w:spacing w:val="1"/>
          <w:lang w:val="uk-UA" w:bidi="ru-RU"/>
        </w:rPr>
        <w:t xml:space="preserve">XI. </w:t>
      </w:r>
      <w:r w:rsidRPr="004770D5">
        <w:rPr>
          <w:b/>
          <w:bCs/>
          <w:spacing w:val="1"/>
          <w:lang w:val="uk-UA" w:eastAsia="uk-UA" w:bidi="uk-UA"/>
        </w:rPr>
        <w:t>Інші умови</w:t>
      </w:r>
    </w:p>
    <w:p w14:paraId="0DA29223" w14:textId="77777777" w:rsidR="004770D5" w:rsidRPr="004770D5" w:rsidRDefault="004770D5" w:rsidP="004770D5">
      <w:pPr>
        <w:widowControl w:val="0"/>
        <w:tabs>
          <w:tab w:val="left" w:pos="666"/>
        </w:tabs>
        <w:autoSpaceDE w:val="0"/>
        <w:autoSpaceDN w:val="0"/>
        <w:adjustRightInd w:val="0"/>
        <w:ind w:right="24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11.1.Загальний обсяг надання послуг є очікуваним. Обсяг закупівлі товарів може бути зменшений залежно від реального фінансування видатків.</w:t>
      </w:r>
    </w:p>
    <w:p w14:paraId="30CD0BC7" w14:textId="77777777" w:rsidR="004770D5" w:rsidRPr="004770D5" w:rsidRDefault="004770D5" w:rsidP="004770D5">
      <w:pPr>
        <w:widowControl w:val="0"/>
        <w:ind w:left="2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11.2.Звітним та розрахунковим періодом є календарний місяць.</w:t>
      </w:r>
    </w:p>
    <w:p w14:paraId="45499A93" w14:textId="77777777" w:rsidR="004770D5" w:rsidRPr="004770D5" w:rsidRDefault="004770D5" w:rsidP="004770D5">
      <w:pPr>
        <w:widowControl w:val="0"/>
        <w:tabs>
          <w:tab w:val="left" w:pos="676"/>
        </w:tabs>
        <w:autoSpaceDE w:val="0"/>
        <w:autoSpaceDN w:val="0"/>
        <w:adjustRightInd w:val="0"/>
        <w:ind w:right="240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11.3.Істотні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ст. 41 Закону України «Про публічні закупівлі».</w:t>
      </w:r>
    </w:p>
    <w:p w14:paraId="33BBC59B" w14:textId="77777777" w:rsidR="004770D5" w:rsidRPr="004770D5" w:rsidRDefault="004770D5" w:rsidP="004770D5">
      <w:pPr>
        <w:widowControl w:val="0"/>
        <w:tabs>
          <w:tab w:val="left" w:pos="676"/>
        </w:tabs>
        <w:ind w:right="240"/>
        <w:jc w:val="both"/>
        <w:rPr>
          <w:color w:val="FF0000"/>
          <w:spacing w:val="-1"/>
          <w:lang w:val="uk-UA" w:eastAsia="uk-UA" w:bidi="uk-UA"/>
        </w:rPr>
      </w:pPr>
    </w:p>
    <w:p w14:paraId="45989ABC" w14:textId="77777777" w:rsidR="004770D5" w:rsidRPr="004770D5" w:rsidRDefault="004770D5" w:rsidP="004770D5">
      <w:pPr>
        <w:widowControl w:val="0"/>
        <w:tabs>
          <w:tab w:val="left" w:pos="4216"/>
        </w:tabs>
        <w:jc w:val="center"/>
        <w:rPr>
          <w:b/>
          <w:bCs/>
          <w:spacing w:val="-1"/>
          <w:lang w:val="uk-UA"/>
        </w:rPr>
      </w:pPr>
      <w:r w:rsidRPr="004770D5">
        <w:rPr>
          <w:b/>
          <w:bCs/>
          <w:spacing w:val="-1"/>
          <w:lang w:val="uk-UA" w:eastAsia="uk-UA" w:bidi="uk-UA"/>
        </w:rPr>
        <w:t>ХІІ. Додатки до договору</w:t>
      </w:r>
    </w:p>
    <w:p w14:paraId="0A74E675" w14:textId="77777777" w:rsidR="004770D5" w:rsidRPr="004770D5" w:rsidRDefault="004770D5" w:rsidP="004770D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60" w:line="259" w:lineRule="auto"/>
        <w:jc w:val="both"/>
        <w:rPr>
          <w:spacing w:val="-1"/>
          <w:lang w:val="uk-UA" w:eastAsia="uk-UA" w:bidi="uk-UA"/>
        </w:rPr>
      </w:pPr>
      <w:r w:rsidRPr="004770D5">
        <w:rPr>
          <w:spacing w:val="-1"/>
          <w:lang w:val="uk-UA" w:eastAsia="uk-UA" w:bidi="uk-UA"/>
        </w:rPr>
        <w:t>Специфікація є Додатком №1 цього Договору та невід'ємною його частиною.</w:t>
      </w:r>
    </w:p>
    <w:p w14:paraId="41B9C6E8" w14:textId="77777777" w:rsidR="004770D5" w:rsidRPr="004770D5" w:rsidRDefault="004770D5" w:rsidP="004770D5">
      <w:pPr>
        <w:widowControl w:val="0"/>
        <w:autoSpaceDE w:val="0"/>
        <w:autoSpaceDN w:val="0"/>
        <w:adjustRightInd w:val="0"/>
        <w:ind w:left="20"/>
        <w:jc w:val="both"/>
        <w:rPr>
          <w:spacing w:val="-1"/>
          <w:lang w:val="uk-UA" w:eastAsia="uk-UA" w:bidi="uk-UA"/>
        </w:rPr>
      </w:pPr>
    </w:p>
    <w:p w14:paraId="0F109929" w14:textId="77777777" w:rsidR="004770D5" w:rsidRPr="004770D5" w:rsidRDefault="004770D5" w:rsidP="004770D5">
      <w:pPr>
        <w:widowControl w:val="0"/>
        <w:tabs>
          <w:tab w:val="left" w:pos="2674"/>
        </w:tabs>
        <w:jc w:val="center"/>
        <w:rPr>
          <w:b/>
          <w:bCs/>
          <w:spacing w:val="-1"/>
          <w:lang w:val="uk-UA" w:eastAsia="uk-UA" w:bidi="uk-UA"/>
        </w:rPr>
      </w:pPr>
      <w:r w:rsidRPr="004770D5">
        <w:rPr>
          <w:b/>
          <w:bCs/>
          <w:spacing w:val="-1"/>
          <w:lang w:val="uk-UA" w:eastAsia="uk-UA" w:bidi="uk-UA"/>
        </w:rPr>
        <w:t>ХIІ. Місцезнаходження та банківські реквізити сторін</w:t>
      </w:r>
    </w:p>
    <w:p w14:paraId="0AD07C6F" w14:textId="77777777" w:rsidR="004770D5" w:rsidRPr="004770D5" w:rsidRDefault="004770D5" w:rsidP="004770D5">
      <w:pPr>
        <w:widowControl w:val="0"/>
        <w:tabs>
          <w:tab w:val="left" w:pos="2674"/>
        </w:tabs>
        <w:jc w:val="center"/>
        <w:rPr>
          <w:b/>
          <w:bCs/>
          <w:spacing w:val="-1"/>
          <w:lang w:val="uk-UA" w:eastAsia="uk-UA" w:bidi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  <w:gridCol w:w="221"/>
      </w:tblGrid>
      <w:tr w:rsidR="004770D5" w:rsidRPr="004770D5" w14:paraId="318702C5" w14:textId="77777777" w:rsidTr="00F51998">
        <w:trPr>
          <w:trHeight w:val="367"/>
        </w:trPr>
        <w:tc>
          <w:tcPr>
            <w:tcW w:w="10199" w:type="dxa"/>
            <w:tcBorders>
              <w:bottom w:val="nil"/>
              <w:right w:val="nil"/>
            </w:tcBorders>
          </w:tcPr>
          <w:tbl>
            <w:tblPr>
              <w:tblW w:w="10535" w:type="dxa"/>
              <w:jc w:val="center"/>
              <w:tblLook w:val="0000" w:firstRow="0" w:lastRow="0" w:firstColumn="0" w:lastColumn="0" w:noHBand="0" w:noVBand="0"/>
            </w:tblPr>
            <w:tblGrid>
              <w:gridCol w:w="5510"/>
              <w:gridCol w:w="5025"/>
            </w:tblGrid>
            <w:tr w:rsidR="004770D5" w:rsidRPr="004770D5" w14:paraId="5ACF4F9F" w14:textId="77777777" w:rsidTr="00F51998">
              <w:trPr>
                <w:trHeight w:val="426"/>
                <w:jc w:val="center"/>
              </w:trPr>
              <w:tc>
                <w:tcPr>
                  <w:tcW w:w="5510" w:type="dxa"/>
                  <w:shd w:val="clear" w:color="auto" w:fill="auto"/>
                </w:tcPr>
                <w:p w14:paraId="7B426D30" w14:textId="77777777" w:rsidR="004770D5" w:rsidRPr="004770D5" w:rsidRDefault="004770D5" w:rsidP="004770D5">
                  <w:pPr>
                    <w:widowControl w:val="0"/>
                    <w:tabs>
                      <w:tab w:val="left" w:pos="709"/>
                      <w:tab w:val="center" w:pos="4677"/>
                      <w:tab w:val="right" w:pos="9355"/>
                    </w:tabs>
                    <w:suppressAutoHyphens/>
                    <w:spacing w:line="276" w:lineRule="auto"/>
                    <w:jc w:val="center"/>
                    <w:rPr>
                      <w:rFonts w:eastAsia="Droid Sans"/>
                      <w:lang w:val="uk-UA" w:eastAsia="zh-CN" w:bidi="hi-IN"/>
                    </w:rPr>
                  </w:pPr>
                  <w:r w:rsidRPr="004770D5">
                    <w:rPr>
                      <w:rFonts w:eastAsia="Droid Sans"/>
                      <w:b/>
                      <w:lang w:val="uk-UA" w:eastAsia="zh-CN" w:bidi="hi-IN"/>
                    </w:rPr>
                    <w:t>Виконавець</w:t>
                  </w:r>
                </w:p>
              </w:tc>
              <w:tc>
                <w:tcPr>
                  <w:tcW w:w="5025" w:type="dxa"/>
                  <w:shd w:val="clear" w:color="auto" w:fill="auto"/>
                </w:tcPr>
                <w:p w14:paraId="3E63B37D" w14:textId="77777777" w:rsidR="004770D5" w:rsidRPr="004770D5" w:rsidRDefault="004770D5" w:rsidP="004770D5">
                  <w:pPr>
                    <w:widowControl w:val="0"/>
                    <w:tabs>
                      <w:tab w:val="left" w:pos="709"/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rFonts w:eastAsia="Droid Sans"/>
                      <w:b/>
                      <w:lang w:val="uk-UA" w:eastAsia="zh-CN" w:bidi="hi-IN"/>
                    </w:rPr>
                  </w:pPr>
                  <w:r w:rsidRPr="004770D5">
                    <w:rPr>
                      <w:rFonts w:eastAsia="Droid Sans"/>
                      <w:b/>
                      <w:lang w:val="uk-UA" w:eastAsia="zh-CN" w:bidi="hi-IN"/>
                    </w:rPr>
                    <w:t xml:space="preserve">Замовник </w:t>
                  </w:r>
                </w:p>
                <w:p w14:paraId="11E98F5D" w14:textId="77777777" w:rsidR="004770D5" w:rsidRPr="004770D5" w:rsidRDefault="004770D5" w:rsidP="004770D5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770D5">
                    <w:rPr>
                      <w:b/>
                      <w:bCs/>
                      <w:sz w:val="23"/>
                      <w:szCs w:val="23"/>
                      <w:lang w:val="uk-UA"/>
                    </w:rPr>
                    <w:t>Відділ містобудування,архітектури, ЖКГ, благоустрою, інфраструктури Гайсинської міської ради</w:t>
                  </w:r>
                  <w:r w:rsidRPr="004770D5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14:paraId="482DAB2A" w14:textId="77777777" w:rsidR="004770D5" w:rsidRPr="004770D5" w:rsidRDefault="004770D5" w:rsidP="004770D5">
                  <w:pPr>
                    <w:jc w:val="center"/>
                    <w:rPr>
                      <w:sz w:val="20"/>
                      <w:szCs w:val="20"/>
                      <w:lang w:val="uk-UA" w:eastAsia="en-US"/>
                    </w:rPr>
                  </w:pPr>
                  <w:r w:rsidRPr="004770D5">
                    <w:rPr>
                      <w:sz w:val="20"/>
                      <w:szCs w:val="20"/>
                      <w:lang w:val="uk-UA"/>
                    </w:rPr>
                    <w:br/>
                    <w:t>23700, 1 Травня,7 м.Гайсин , Вінницької обл..</w:t>
                  </w:r>
                  <w:r w:rsidRPr="004770D5">
                    <w:rPr>
                      <w:sz w:val="20"/>
                      <w:szCs w:val="20"/>
                      <w:lang w:val="uk-UA"/>
                    </w:rPr>
                    <w:br/>
                    <w:t xml:space="preserve">Р/р </w:t>
                  </w:r>
                  <w:r w:rsidRPr="004770D5">
                    <w:rPr>
                      <w:sz w:val="20"/>
                      <w:szCs w:val="20"/>
                      <w:lang w:val="en-US" w:eastAsia="en-US"/>
                    </w:rPr>
                    <w:t>UA</w:t>
                  </w:r>
                  <w:r w:rsidRPr="004770D5">
                    <w:rPr>
                      <w:sz w:val="20"/>
                      <w:szCs w:val="20"/>
                      <w:lang w:val="uk-UA" w:eastAsia="en-US"/>
                    </w:rPr>
                    <w:t>5582017203442000003000104672</w:t>
                  </w:r>
                </w:p>
                <w:p w14:paraId="1B0C55EF" w14:textId="77777777" w:rsidR="004770D5" w:rsidRPr="004770D5" w:rsidRDefault="004770D5" w:rsidP="004770D5">
                  <w:pPr>
                    <w:spacing w:after="20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770D5">
                    <w:rPr>
                      <w:sz w:val="20"/>
                      <w:szCs w:val="20"/>
                      <w:lang w:val="uk-UA" w:eastAsia="en-US"/>
                    </w:rPr>
                    <w:lastRenderedPageBreak/>
                    <w:t xml:space="preserve"> Банк УДКСУ у Гайсинському районі  </w:t>
                  </w:r>
                  <w:r w:rsidRPr="004770D5">
                    <w:rPr>
                      <w:sz w:val="20"/>
                      <w:szCs w:val="20"/>
                      <w:lang w:val="uk-UA"/>
                    </w:rPr>
                    <w:br/>
                    <w:t xml:space="preserve"> МФО </w:t>
                  </w:r>
                  <w:r w:rsidRPr="004770D5">
                    <w:rPr>
                      <w:sz w:val="20"/>
                      <w:szCs w:val="20"/>
                      <w:u w:val="single"/>
                      <w:lang w:val="uk-UA"/>
                    </w:rPr>
                    <w:t>820172</w:t>
                  </w:r>
                  <w:r w:rsidRPr="004770D5">
                    <w:rPr>
                      <w:sz w:val="20"/>
                      <w:szCs w:val="20"/>
                      <w:lang w:val="uk-UA"/>
                    </w:rPr>
                    <w:br/>
                    <w:t>Код ЄДРПОУ 43988116</w:t>
                  </w:r>
                  <w:r w:rsidRPr="004770D5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            </w:t>
                  </w:r>
                </w:p>
                <w:p w14:paraId="434965F9" w14:textId="77777777" w:rsidR="004770D5" w:rsidRPr="004770D5" w:rsidRDefault="004770D5" w:rsidP="004770D5">
                  <w:pPr>
                    <w:shd w:val="clear" w:color="auto" w:fill="FFFFFF"/>
                    <w:spacing w:before="100" w:after="100"/>
                    <w:rPr>
                      <w:sz w:val="20"/>
                      <w:szCs w:val="20"/>
                      <w:lang w:val="uk-UA"/>
                    </w:rPr>
                  </w:pPr>
                  <w:r w:rsidRPr="004770D5"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</w:p>
                <w:p w14:paraId="71D9EB7A" w14:textId="77777777" w:rsidR="004770D5" w:rsidRPr="004770D5" w:rsidRDefault="004770D5" w:rsidP="004770D5">
                  <w:pPr>
                    <w:shd w:val="clear" w:color="auto" w:fill="FFFFFF"/>
                    <w:spacing w:before="100" w:after="100"/>
                    <w:rPr>
                      <w:sz w:val="20"/>
                      <w:szCs w:val="20"/>
                    </w:rPr>
                  </w:pPr>
                  <w:r w:rsidRPr="004770D5">
                    <w:rPr>
                      <w:sz w:val="20"/>
                      <w:szCs w:val="20"/>
                      <w:lang w:val="uk-UA"/>
                    </w:rPr>
                    <w:t>В.о. начальника відділу _________  В.П. Юрчак</w:t>
                  </w:r>
                </w:p>
                <w:p w14:paraId="502BA859" w14:textId="77777777" w:rsidR="004770D5" w:rsidRPr="004770D5" w:rsidRDefault="004770D5" w:rsidP="004770D5">
                  <w:pPr>
                    <w:widowControl w:val="0"/>
                    <w:tabs>
                      <w:tab w:val="left" w:pos="709"/>
                      <w:tab w:val="center" w:pos="4677"/>
                      <w:tab w:val="right" w:pos="9355"/>
                    </w:tabs>
                    <w:suppressAutoHyphens/>
                    <w:spacing w:line="276" w:lineRule="auto"/>
                    <w:jc w:val="center"/>
                    <w:rPr>
                      <w:rFonts w:eastAsia="Droid Sans"/>
                      <w:b/>
                      <w:lang w:val="uk-UA" w:eastAsia="zh-CN" w:bidi="hi-IN"/>
                    </w:rPr>
                  </w:pPr>
                </w:p>
                <w:p w14:paraId="35E63014" w14:textId="77777777" w:rsidR="004770D5" w:rsidRPr="004770D5" w:rsidRDefault="004770D5" w:rsidP="004770D5">
                  <w:pPr>
                    <w:spacing w:line="276" w:lineRule="auto"/>
                    <w:rPr>
                      <w:rFonts w:eastAsia="Droid Sans"/>
                      <w:lang w:val="uk-UA" w:eastAsia="zh-CN" w:bidi="hi-IN"/>
                    </w:rPr>
                  </w:pPr>
                </w:p>
              </w:tc>
            </w:tr>
          </w:tbl>
          <w:p w14:paraId="5E2E773A" w14:textId="77777777" w:rsidR="004770D5" w:rsidRPr="004770D5" w:rsidRDefault="004770D5" w:rsidP="004770D5">
            <w:pPr>
              <w:spacing w:line="276" w:lineRule="auto"/>
              <w:jc w:val="center"/>
              <w:rPr>
                <w:b/>
                <w:spacing w:val="-6"/>
                <w:lang w:val="uk-UA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37A0DE90" w14:textId="77777777" w:rsidR="004770D5" w:rsidRPr="004770D5" w:rsidRDefault="004770D5" w:rsidP="004770D5">
            <w:pPr>
              <w:spacing w:line="276" w:lineRule="auto"/>
              <w:jc w:val="center"/>
              <w:rPr>
                <w:b/>
                <w:spacing w:val="-6"/>
                <w:lang w:val="uk-UA"/>
              </w:rPr>
            </w:pPr>
          </w:p>
        </w:tc>
      </w:tr>
    </w:tbl>
    <w:p w14:paraId="23820BD8" w14:textId="77777777" w:rsidR="004770D5" w:rsidRPr="004770D5" w:rsidRDefault="004770D5" w:rsidP="004770D5">
      <w:pPr>
        <w:rPr>
          <w:lang w:val="uk-UA" w:eastAsia="uk-UA"/>
        </w:rPr>
      </w:pPr>
    </w:p>
    <w:p w14:paraId="4F0D33DC" w14:textId="77777777" w:rsidR="004770D5" w:rsidRPr="004770D5" w:rsidRDefault="004770D5" w:rsidP="004770D5">
      <w:pPr>
        <w:rPr>
          <w:lang w:val="uk-UA" w:eastAsia="uk-UA"/>
        </w:rPr>
      </w:pPr>
    </w:p>
    <w:p w14:paraId="488B6952" w14:textId="77777777" w:rsidR="004770D5" w:rsidRPr="004770D5" w:rsidRDefault="004770D5" w:rsidP="004770D5">
      <w:pPr>
        <w:jc w:val="right"/>
        <w:rPr>
          <w:lang w:val="uk-UA" w:eastAsia="uk-UA"/>
        </w:rPr>
      </w:pPr>
    </w:p>
    <w:p w14:paraId="275445EF" w14:textId="77777777" w:rsidR="004770D5" w:rsidRPr="004770D5" w:rsidRDefault="004770D5" w:rsidP="004770D5">
      <w:pPr>
        <w:jc w:val="right"/>
        <w:rPr>
          <w:lang w:val="uk-UA"/>
        </w:rPr>
      </w:pPr>
    </w:p>
    <w:p w14:paraId="670B9ED0" w14:textId="77777777" w:rsidR="004770D5" w:rsidRPr="004770D5" w:rsidRDefault="004770D5" w:rsidP="004770D5">
      <w:pPr>
        <w:jc w:val="right"/>
        <w:rPr>
          <w:lang w:val="uk-UA"/>
        </w:rPr>
      </w:pPr>
    </w:p>
    <w:p w14:paraId="43D88C38" w14:textId="77777777" w:rsidR="004770D5" w:rsidRPr="004770D5" w:rsidRDefault="004770D5" w:rsidP="004770D5">
      <w:pPr>
        <w:jc w:val="right"/>
        <w:rPr>
          <w:lang w:val="uk-UA"/>
        </w:rPr>
      </w:pPr>
      <w:r w:rsidRPr="004770D5">
        <w:rPr>
          <w:lang w:val="uk-UA"/>
        </w:rPr>
        <w:t>Додаток 1 до договору</w:t>
      </w:r>
    </w:p>
    <w:p w14:paraId="65882771" w14:textId="77777777" w:rsidR="004770D5" w:rsidRPr="004770D5" w:rsidRDefault="004770D5" w:rsidP="004770D5">
      <w:pPr>
        <w:jc w:val="right"/>
        <w:rPr>
          <w:lang w:val="uk-UA"/>
        </w:rPr>
      </w:pPr>
    </w:p>
    <w:p w14:paraId="335E17DB" w14:textId="77777777" w:rsidR="004770D5" w:rsidRPr="004770D5" w:rsidRDefault="004770D5" w:rsidP="004770D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4770D5">
        <w:rPr>
          <w:b/>
          <w:bCs/>
          <w:lang w:val="uk-UA"/>
        </w:rPr>
        <w:t>СПЕЦИФІКАЦІЯ</w:t>
      </w:r>
    </w:p>
    <w:p w14:paraId="3BC6056D" w14:textId="77777777" w:rsidR="004770D5" w:rsidRPr="004770D5" w:rsidRDefault="004770D5" w:rsidP="004770D5">
      <w:pPr>
        <w:tabs>
          <w:tab w:val="left" w:pos="0"/>
          <w:tab w:val="center" w:pos="4819"/>
          <w:tab w:val="right" w:pos="9639"/>
        </w:tabs>
        <w:ind w:firstLine="284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63"/>
        <w:gridCol w:w="1699"/>
        <w:gridCol w:w="1569"/>
        <w:gridCol w:w="1698"/>
        <w:gridCol w:w="1796"/>
      </w:tblGrid>
      <w:tr w:rsidR="004770D5" w:rsidRPr="004770D5" w14:paraId="6854A24C" w14:textId="77777777" w:rsidTr="00F51998">
        <w:trPr>
          <w:trHeight w:val="905"/>
        </w:trPr>
        <w:tc>
          <w:tcPr>
            <w:tcW w:w="249" w:type="pct"/>
            <w:vAlign w:val="center"/>
          </w:tcPr>
          <w:p w14:paraId="36CAEA69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№ з/п</w:t>
            </w:r>
          </w:p>
        </w:tc>
        <w:tc>
          <w:tcPr>
            <w:tcW w:w="1230" w:type="pct"/>
            <w:vAlign w:val="center"/>
          </w:tcPr>
          <w:p w14:paraId="218F8062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Назва послуги</w:t>
            </w:r>
          </w:p>
        </w:tc>
        <w:tc>
          <w:tcPr>
            <w:tcW w:w="884" w:type="pct"/>
            <w:vAlign w:val="center"/>
          </w:tcPr>
          <w:p w14:paraId="193CF8F6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Адреса</w:t>
            </w:r>
          </w:p>
        </w:tc>
        <w:tc>
          <w:tcPr>
            <w:tcW w:w="817" w:type="pct"/>
            <w:vAlign w:val="center"/>
          </w:tcPr>
          <w:p w14:paraId="5327A22C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Обсяг надання послуг, м.куб.</w:t>
            </w:r>
          </w:p>
        </w:tc>
        <w:tc>
          <w:tcPr>
            <w:tcW w:w="884" w:type="pct"/>
            <w:vAlign w:val="center"/>
          </w:tcPr>
          <w:p w14:paraId="328563A7" w14:textId="77777777" w:rsidR="004770D5" w:rsidRPr="004770D5" w:rsidRDefault="004770D5" w:rsidP="004770D5">
            <w:pPr>
              <w:widowControl w:val="0"/>
              <w:snapToGrid w:val="0"/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Ціна за одиницю надання послуг (за 1 м.куб.) грн.</w:t>
            </w:r>
          </w:p>
          <w:p w14:paraId="424CC633" w14:textId="77777777" w:rsidR="004770D5" w:rsidRPr="004770D5" w:rsidRDefault="004770D5" w:rsidP="004770D5">
            <w:pPr>
              <w:widowControl w:val="0"/>
              <w:snapToGrid w:val="0"/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з ПДВ/без ПДВ</w:t>
            </w:r>
          </w:p>
        </w:tc>
        <w:tc>
          <w:tcPr>
            <w:tcW w:w="935" w:type="pct"/>
            <w:vAlign w:val="center"/>
          </w:tcPr>
          <w:p w14:paraId="165C65C7" w14:textId="77777777" w:rsidR="004770D5" w:rsidRPr="004770D5" w:rsidRDefault="004770D5" w:rsidP="004770D5">
            <w:pPr>
              <w:widowControl w:val="0"/>
              <w:snapToGrid w:val="0"/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Загальна сума вартості за надання послуг грн.</w:t>
            </w:r>
          </w:p>
          <w:p w14:paraId="71B92F33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  <w:r w:rsidRPr="004770D5">
              <w:rPr>
                <w:lang w:val="uk-UA"/>
              </w:rPr>
              <w:t>з ПДВ/без ПДВ</w:t>
            </w:r>
          </w:p>
        </w:tc>
      </w:tr>
      <w:tr w:rsidR="004770D5" w:rsidRPr="004770D5" w14:paraId="06B7550D" w14:textId="77777777" w:rsidTr="00F51998">
        <w:trPr>
          <w:trHeight w:val="1198"/>
        </w:trPr>
        <w:tc>
          <w:tcPr>
            <w:tcW w:w="249" w:type="pct"/>
          </w:tcPr>
          <w:p w14:paraId="11E337AC" w14:textId="77777777" w:rsidR="004770D5" w:rsidRPr="004770D5" w:rsidRDefault="004770D5" w:rsidP="004770D5">
            <w:pPr>
              <w:rPr>
                <w:b/>
                <w:lang w:val="uk-UA"/>
              </w:rPr>
            </w:pPr>
            <w:r w:rsidRPr="004770D5">
              <w:rPr>
                <w:b/>
                <w:lang w:val="uk-UA"/>
              </w:rPr>
              <w:t>1</w:t>
            </w:r>
          </w:p>
        </w:tc>
        <w:tc>
          <w:tcPr>
            <w:tcW w:w="1230" w:type="pct"/>
          </w:tcPr>
          <w:p w14:paraId="54DB70D7" w14:textId="77777777" w:rsidR="004770D5" w:rsidRPr="004770D5" w:rsidRDefault="004770D5" w:rsidP="004770D5">
            <w:pPr>
              <w:rPr>
                <w:lang w:val="uk-UA"/>
              </w:rPr>
            </w:pPr>
            <w:r w:rsidRPr="004770D5">
              <w:rPr>
                <w:lang w:val="uk-UA"/>
              </w:rPr>
              <w:t>Утилізація сміття та поводження зі сміттям (послуги по утилізації твердих побутових відходів), код ДК 021:2015 – 90510000-5 Утилізація сміття та поводження зі сміттям</w:t>
            </w:r>
          </w:p>
        </w:tc>
        <w:tc>
          <w:tcPr>
            <w:tcW w:w="884" w:type="pct"/>
          </w:tcPr>
          <w:p w14:paraId="0184BA28" w14:textId="77777777" w:rsidR="004770D5" w:rsidRPr="004770D5" w:rsidRDefault="004770D5" w:rsidP="004770D5">
            <w:pPr>
              <w:rPr>
                <w:lang w:val="uk-UA"/>
              </w:rPr>
            </w:pPr>
            <w:r w:rsidRPr="004770D5">
              <w:rPr>
                <w:lang w:val="uk-UA"/>
              </w:rPr>
              <w:t>Вінницької області, м. Гайсин, Гайсинська міська територіальна громада</w:t>
            </w:r>
          </w:p>
          <w:p w14:paraId="5BE64009" w14:textId="77777777" w:rsidR="004770D5" w:rsidRPr="004770D5" w:rsidRDefault="004770D5" w:rsidP="004770D5">
            <w:pPr>
              <w:rPr>
                <w:lang w:val="uk-UA"/>
              </w:rPr>
            </w:pPr>
          </w:p>
        </w:tc>
        <w:tc>
          <w:tcPr>
            <w:tcW w:w="817" w:type="pct"/>
          </w:tcPr>
          <w:p w14:paraId="2B337941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  <w:r w:rsidRPr="004770D5">
              <w:rPr>
                <w:lang w:val="en-US"/>
              </w:rPr>
              <w:t>55</w:t>
            </w:r>
            <w:r w:rsidRPr="004770D5">
              <w:rPr>
                <w:lang w:val="uk-UA"/>
              </w:rPr>
              <w:t>00</w:t>
            </w:r>
          </w:p>
        </w:tc>
        <w:tc>
          <w:tcPr>
            <w:tcW w:w="884" w:type="pct"/>
            <w:vAlign w:val="center"/>
          </w:tcPr>
          <w:p w14:paraId="70BF8BB3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</w:p>
        </w:tc>
        <w:tc>
          <w:tcPr>
            <w:tcW w:w="935" w:type="pct"/>
            <w:vAlign w:val="center"/>
          </w:tcPr>
          <w:p w14:paraId="7F5F511A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</w:p>
        </w:tc>
      </w:tr>
      <w:tr w:rsidR="004770D5" w:rsidRPr="004770D5" w14:paraId="1C029510" w14:textId="77777777" w:rsidTr="00F51998">
        <w:trPr>
          <w:trHeight w:val="282"/>
        </w:trPr>
        <w:tc>
          <w:tcPr>
            <w:tcW w:w="2364" w:type="pct"/>
            <w:gridSpan w:val="3"/>
          </w:tcPr>
          <w:p w14:paraId="424677EA" w14:textId="77777777" w:rsidR="004770D5" w:rsidRPr="004770D5" w:rsidRDefault="004770D5" w:rsidP="004770D5">
            <w:pPr>
              <w:rPr>
                <w:lang w:val="uk-UA" w:eastAsia="uk-UA"/>
              </w:rPr>
            </w:pPr>
            <w:r w:rsidRPr="004770D5">
              <w:rPr>
                <w:lang w:val="uk-UA"/>
              </w:rPr>
              <w:t>Всього</w:t>
            </w:r>
          </w:p>
        </w:tc>
        <w:tc>
          <w:tcPr>
            <w:tcW w:w="817" w:type="pct"/>
          </w:tcPr>
          <w:p w14:paraId="24731B95" w14:textId="77777777" w:rsidR="004770D5" w:rsidRPr="004770D5" w:rsidRDefault="004770D5" w:rsidP="004770D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4" w:type="pct"/>
            <w:vAlign w:val="center"/>
          </w:tcPr>
          <w:p w14:paraId="6EF5F938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</w:p>
        </w:tc>
        <w:tc>
          <w:tcPr>
            <w:tcW w:w="935" w:type="pct"/>
            <w:vAlign w:val="center"/>
          </w:tcPr>
          <w:p w14:paraId="6D66CE3B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</w:p>
        </w:tc>
      </w:tr>
      <w:tr w:rsidR="004770D5" w:rsidRPr="004770D5" w14:paraId="657904F1" w14:textId="77777777" w:rsidTr="00F51998">
        <w:trPr>
          <w:trHeight w:val="282"/>
        </w:trPr>
        <w:tc>
          <w:tcPr>
            <w:tcW w:w="5000" w:type="pct"/>
            <w:gridSpan w:val="6"/>
          </w:tcPr>
          <w:p w14:paraId="2A1D4262" w14:textId="77777777" w:rsidR="004770D5" w:rsidRPr="004770D5" w:rsidRDefault="004770D5" w:rsidP="004770D5">
            <w:pPr>
              <w:widowControl w:val="0"/>
              <w:snapToGrid w:val="0"/>
              <w:jc w:val="both"/>
              <w:rPr>
                <w:lang w:val="uk-UA"/>
              </w:rPr>
            </w:pPr>
            <w:r w:rsidRPr="004770D5">
              <w:rPr>
                <w:lang w:val="uk-UA"/>
              </w:rPr>
              <w:t>Загальна вартість послуг ______________________ (</w:t>
            </w:r>
            <w:r w:rsidRPr="004770D5">
              <w:rPr>
                <w:bCs/>
                <w:i/>
                <w:iCs/>
                <w:lang w:val="uk-UA"/>
              </w:rPr>
              <w:t>зазначити цифрами та прописом</w:t>
            </w:r>
            <w:r w:rsidRPr="004770D5">
              <w:rPr>
                <w:lang w:val="uk-UA"/>
              </w:rPr>
              <w:t>)*</w:t>
            </w:r>
          </w:p>
          <w:p w14:paraId="3F886C96" w14:textId="77777777" w:rsidR="004770D5" w:rsidRPr="004770D5" w:rsidRDefault="004770D5" w:rsidP="004770D5">
            <w:pPr>
              <w:widowControl w:val="0"/>
              <w:snapToGrid w:val="0"/>
              <w:ind w:firstLine="720"/>
              <w:jc w:val="both"/>
              <w:rPr>
                <w:lang w:val="uk-UA"/>
              </w:rPr>
            </w:pPr>
          </w:p>
          <w:p w14:paraId="6FBA9F2A" w14:textId="77777777" w:rsidR="004770D5" w:rsidRPr="004770D5" w:rsidRDefault="004770D5" w:rsidP="004770D5">
            <w:pPr>
              <w:jc w:val="center"/>
              <w:rPr>
                <w:lang w:val="uk-UA"/>
              </w:rPr>
            </w:pPr>
            <w:r w:rsidRPr="004770D5">
              <w:rPr>
                <w:i/>
                <w:lang w:val="uk-UA"/>
              </w:rPr>
              <w:t>*Учасник, який  не є платником ПДВ, поруч з сумою пропозиції  має зазначити словами «без ПДВ».</w:t>
            </w:r>
          </w:p>
        </w:tc>
      </w:tr>
    </w:tbl>
    <w:p w14:paraId="6EBF86F6" w14:textId="77777777" w:rsidR="004770D5" w:rsidRPr="004770D5" w:rsidRDefault="004770D5" w:rsidP="004770D5">
      <w:pPr>
        <w:tabs>
          <w:tab w:val="left" w:pos="0"/>
          <w:tab w:val="center" w:pos="4819"/>
          <w:tab w:val="right" w:pos="9639"/>
        </w:tabs>
        <w:ind w:firstLine="284"/>
        <w:jc w:val="both"/>
        <w:rPr>
          <w:lang w:val="uk-UA"/>
        </w:rPr>
      </w:pPr>
    </w:p>
    <w:p w14:paraId="44A97D68" w14:textId="77777777" w:rsidR="004770D5" w:rsidRPr="004770D5" w:rsidRDefault="004770D5" w:rsidP="004770D5">
      <w:pPr>
        <w:widowControl w:val="0"/>
        <w:tabs>
          <w:tab w:val="left" w:pos="2674"/>
          <w:tab w:val="left" w:pos="6624"/>
        </w:tabs>
        <w:rPr>
          <w:lang w:val="uk-UA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4987"/>
      </w:tblGrid>
      <w:tr w:rsidR="004770D5" w:rsidRPr="004770D5" w14:paraId="7112A2E8" w14:textId="77777777" w:rsidTr="00F51998">
        <w:trPr>
          <w:trHeight w:val="367"/>
        </w:trPr>
        <w:tc>
          <w:tcPr>
            <w:tcW w:w="5051" w:type="dxa"/>
            <w:tcBorders>
              <w:bottom w:val="nil"/>
              <w:right w:val="nil"/>
            </w:tcBorders>
            <w:vAlign w:val="center"/>
          </w:tcPr>
          <w:p w14:paraId="353CEA4E" w14:textId="77777777" w:rsidR="004770D5" w:rsidRPr="004770D5" w:rsidRDefault="004770D5" w:rsidP="004770D5">
            <w:pPr>
              <w:jc w:val="center"/>
              <w:rPr>
                <w:b/>
                <w:bCs/>
                <w:spacing w:val="-20"/>
                <w:lang w:val="uk-UA" w:eastAsia="uk-UA"/>
              </w:rPr>
            </w:pPr>
          </w:p>
        </w:tc>
        <w:tc>
          <w:tcPr>
            <w:tcW w:w="5216" w:type="dxa"/>
            <w:tcBorders>
              <w:left w:val="nil"/>
              <w:bottom w:val="nil"/>
            </w:tcBorders>
            <w:vAlign w:val="center"/>
          </w:tcPr>
          <w:p w14:paraId="7CF57EE9" w14:textId="77777777" w:rsidR="004770D5" w:rsidRPr="004770D5" w:rsidRDefault="004770D5" w:rsidP="004770D5">
            <w:pPr>
              <w:jc w:val="center"/>
              <w:rPr>
                <w:b/>
                <w:bCs/>
                <w:spacing w:val="-20"/>
                <w:lang w:val="uk-UA" w:eastAsia="uk-UA"/>
              </w:rPr>
            </w:pPr>
          </w:p>
        </w:tc>
      </w:tr>
    </w:tbl>
    <w:p w14:paraId="73009EA1" w14:textId="77777777" w:rsidR="004770D5" w:rsidRPr="004770D5" w:rsidRDefault="004770D5" w:rsidP="004770D5">
      <w:pPr>
        <w:tabs>
          <w:tab w:val="left" w:pos="5898"/>
        </w:tabs>
        <w:spacing w:line="276" w:lineRule="auto"/>
        <w:rPr>
          <w:lang w:val="uk-UA"/>
        </w:rPr>
      </w:pPr>
      <w:r w:rsidRPr="004770D5">
        <w:rPr>
          <w:lang w:val="uk-UA"/>
        </w:rPr>
        <w:tab/>
      </w:r>
    </w:p>
    <w:p w14:paraId="79D28C88" w14:textId="77777777" w:rsidR="004770D5" w:rsidRPr="004770D5" w:rsidRDefault="004770D5" w:rsidP="004770D5">
      <w:pPr>
        <w:spacing w:line="276" w:lineRule="auto"/>
        <w:jc w:val="center"/>
        <w:rPr>
          <w:b/>
          <w:lang w:val="uk-UA"/>
        </w:rPr>
      </w:pPr>
      <w:r w:rsidRPr="004770D5">
        <w:rPr>
          <w:b/>
          <w:bCs/>
          <w:lang w:val="uk-UA"/>
        </w:rPr>
        <w:t xml:space="preserve"> </w:t>
      </w:r>
      <w:r w:rsidRPr="004770D5">
        <w:rPr>
          <w:b/>
          <w:lang w:val="uk-UA"/>
        </w:rPr>
        <w:t>ЮРИДИЧНІ АДРЕСИ СТОРІН.</w:t>
      </w:r>
    </w:p>
    <w:tbl>
      <w:tblPr>
        <w:tblW w:w="10535" w:type="dxa"/>
        <w:jc w:val="center"/>
        <w:tblLook w:val="0000" w:firstRow="0" w:lastRow="0" w:firstColumn="0" w:lastColumn="0" w:noHBand="0" w:noVBand="0"/>
      </w:tblPr>
      <w:tblGrid>
        <w:gridCol w:w="5510"/>
        <w:gridCol w:w="5025"/>
      </w:tblGrid>
      <w:tr w:rsidR="004770D5" w:rsidRPr="004770D5" w14:paraId="0EDB1A3F" w14:textId="77777777" w:rsidTr="00F51998">
        <w:trPr>
          <w:trHeight w:val="426"/>
          <w:jc w:val="center"/>
        </w:trPr>
        <w:tc>
          <w:tcPr>
            <w:tcW w:w="5510" w:type="dxa"/>
            <w:shd w:val="clear" w:color="auto" w:fill="auto"/>
          </w:tcPr>
          <w:p w14:paraId="1D663BF6" w14:textId="77777777" w:rsidR="004770D5" w:rsidRPr="004770D5" w:rsidRDefault="004770D5" w:rsidP="004770D5">
            <w:pPr>
              <w:spacing w:line="276" w:lineRule="auto"/>
              <w:rPr>
                <w:b/>
                <w:lang w:val="uk-UA"/>
              </w:rPr>
            </w:pPr>
            <w:r w:rsidRPr="004770D5">
              <w:rPr>
                <w:b/>
                <w:lang w:val="uk-UA"/>
              </w:rPr>
              <w:t>Виконавець</w:t>
            </w:r>
          </w:p>
        </w:tc>
        <w:tc>
          <w:tcPr>
            <w:tcW w:w="5025" w:type="dxa"/>
            <w:shd w:val="clear" w:color="auto" w:fill="auto"/>
          </w:tcPr>
          <w:p w14:paraId="76171E43" w14:textId="77777777" w:rsidR="004770D5" w:rsidRPr="004770D5" w:rsidRDefault="004770D5" w:rsidP="004770D5">
            <w:pPr>
              <w:spacing w:line="276" w:lineRule="auto"/>
              <w:rPr>
                <w:b/>
                <w:lang w:val="uk-UA"/>
              </w:rPr>
            </w:pPr>
            <w:r w:rsidRPr="004770D5">
              <w:rPr>
                <w:b/>
                <w:lang w:val="uk-UA"/>
              </w:rPr>
              <w:t>Замовник</w:t>
            </w:r>
          </w:p>
          <w:p w14:paraId="6FF0DEA2" w14:textId="77777777" w:rsidR="004770D5" w:rsidRPr="004770D5" w:rsidRDefault="004770D5" w:rsidP="004770D5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  <w:p w14:paraId="0699D515" w14:textId="77777777" w:rsidR="004770D5" w:rsidRPr="004770D5" w:rsidRDefault="004770D5" w:rsidP="004770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70D5">
              <w:rPr>
                <w:b/>
                <w:bCs/>
                <w:sz w:val="23"/>
                <w:szCs w:val="23"/>
                <w:lang w:val="uk-UA"/>
              </w:rPr>
              <w:t>Відділ містобудування,архітектури, ЖКГ, благоустрою, інфраструктури Гайсинської міської ради</w:t>
            </w:r>
            <w:r w:rsidRPr="004770D5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56902D37" w14:textId="77777777" w:rsidR="004770D5" w:rsidRPr="004770D5" w:rsidRDefault="004770D5" w:rsidP="004770D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770D5">
              <w:rPr>
                <w:sz w:val="20"/>
                <w:szCs w:val="20"/>
                <w:lang w:val="uk-UA"/>
              </w:rPr>
              <w:br/>
              <w:t>23700, 1 Травня,7 м.Гайсин , Вінницької обл..</w:t>
            </w:r>
            <w:r w:rsidRPr="004770D5">
              <w:rPr>
                <w:sz w:val="20"/>
                <w:szCs w:val="20"/>
                <w:lang w:val="uk-UA"/>
              </w:rPr>
              <w:br/>
              <w:t xml:space="preserve">Р/р </w:t>
            </w:r>
            <w:r w:rsidRPr="004770D5">
              <w:rPr>
                <w:sz w:val="20"/>
                <w:szCs w:val="20"/>
                <w:lang w:val="en-US" w:eastAsia="en-US"/>
              </w:rPr>
              <w:t>UA</w:t>
            </w:r>
            <w:r w:rsidRPr="004770D5">
              <w:rPr>
                <w:sz w:val="20"/>
                <w:szCs w:val="20"/>
                <w:lang w:val="uk-UA" w:eastAsia="en-US"/>
              </w:rPr>
              <w:t>5582017203442000003000104672</w:t>
            </w:r>
          </w:p>
          <w:p w14:paraId="742385B9" w14:textId="77777777" w:rsidR="004770D5" w:rsidRPr="004770D5" w:rsidRDefault="004770D5" w:rsidP="004770D5">
            <w:pPr>
              <w:jc w:val="center"/>
              <w:rPr>
                <w:sz w:val="20"/>
                <w:szCs w:val="20"/>
                <w:lang w:val="uk-UA"/>
              </w:rPr>
            </w:pPr>
            <w:r w:rsidRPr="004770D5">
              <w:rPr>
                <w:sz w:val="20"/>
                <w:szCs w:val="20"/>
                <w:lang w:val="uk-UA" w:eastAsia="en-US"/>
              </w:rPr>
              <w:t xml:space="preserve"> Банк УДКСУ у Гайсинському районі  </w:t>
            </w:r>
            <w:r w:rsidRPr="004770D5">
              <w:rPr>
                <w:sz w:val="20"/>
                <w:szCs w:val="20"/>
                <w:lang w:val="uk-UA"/>
              </w:rPr>
              <w:br/>
              <w:t xml:space="preserve"> МФО </w:t>
            </w:r>
            <w:r w:rsidRPr="004770D5">
              <w:rPr>
                <w:sz w:val="20"/>
                <w:szCs w:val="20"/>
                <w:u w:val="single"/>
                <w:lang w:val="uk-UA"/>
              </w:rPr>
              <w:t>820172</w:t>
            </w:r>
            <w:r w:rsidRPr="004770D5">
              <w:rPr>
                <w:sz w:val="20"/>
                <w:szCs w:val="20"/>
                <w:lang w:val="uk-UA"/>
              </w:rPr>
              <w:br/>
              <w:t>Код ЄДРПОУ 43988116</w:t>
            </w:r>
          </w:p>
          <w:p w14:paraId="11CDF5E2" w14:textId="77777777" w:rsidR="004770D5" w:rsidRPr="004770D5" w:rsidRDefault="004770D5" w:rsidP="004770D5">
            <w:pPr>
              <w:jc w:val="center"/>
              <w:rPr>
                <w:sz w:val="20"/>
                <w:szCs w:val="20"/>
                <w:lang w:val="uk-UA"/>
              </w:rPr>
            </w:pPr>
            <w:r w:rsidRPr="004770D5">
              <w:rPr>
                <w:sz w:val="20"/>
                <w:szCs w:val="20"/>
                <w:lang w:val="en-US"/>
              </w:rPr>
              <w:t>E</w:t>
            </w:r>
            <w:r w:rsidRPr="004770D5">
              <w:rPr>
                <w:sz w:val="20"/>
                <w:szCs w:val="20"/>
              </w:rPr>
              <w:t>-</w:t>
            </w:r>
            <w:r w:rsidRPr="004770D5">
              <w:rPr>
                <w:sz w:val="20"/>
                <w:szCs w:val="20"/>
                <w:lang w:val="en-US"/>
              </w:rPr>
              <w:t>mail</w:t>
            </w:r>
            <w:r w:rsidRPr="004770D5">
              <w:rPr>
                <w:sz w:val="20"/>
                <w:szCs w:val="20"/>
              </w:rPr>
              <w:t xml:space="preserve">: </w:t>
            </w:r>
            <w:r w:rsidRPr="004770D5">
              <w:rPr>
                <w:rFonts w:ascii="Times New Roman CYR" w:hAnsi="Times New Roman CYR"/>
                <w:sz w:val="22"/>
                <w:szCs w:val="22"/>
                <w:lang w:val="uk-UA"/>
              </w:rPr>
              <w:t>arhitektgaysin@</w:t>
            </w:r>
            <w:r w:rsidRPr="004770D5">
              <w:rPr>
                <w:rFonts w:ascii="Times New Roman CYR" w:hAnsi="Times New Roman CYR"/>
                <w:sz w:val="22"/>
                <w:szCs w:val="22"/>
                <w:lang w:val="en-US"/>
              </w:rPr>
              <w:t>gmail</w:t>
            </w:r>
            <w:r w:rsidRPr="004770D5">
              <w:rPr>
                <w:rFonts w:ascii="Times New Roman CYR" w:hAnsi="Times New Roman CYR"/>
                <w:sz w:val="22"/>
                <w:szCs w:val="22"/>
                <w:lang w:val="uk-UA"/>
              </w:rPr>
              <w:t>.</w:t>
            </w:r>
            <w:r w:rsidRPr="004770D5">
              <w:rPr>
                <w:rFonts w:ascii="Times New Roman CYR" w:hAnsi="Times New Roman CYR"/>
                <w:sz w:val="22"/>
                <w:szCs w:val="22"/>
                <w:lang w:val="en-US"/>
              </w:rPr>
              <w:t>com</w:t>
            </w:r>
            <w:r w:rsidRPr="004770D5">
              <w:rPr>
                <w:rFonts w:ascii="Times New Roman CYR" w:hAnsi="Times New Roman CYR"/>
                <w:sz w:val="22"/>
                <w:szCs w:val="22"/>
                <w:lang w:val="uk-UA"/>
              </w:rPr>
              <w:t xml:space="preserve">   </w:t>
            </w:r>
            <w:r w:rsidRPr="004770D5">
              <w:rPr>
                <w:sz w:val="20"/>
                <w:szCs w:val="20"/>
                <w:u w:val="single"/>
                <w:lang w:val="uk-UA"/>
              </w:rPr>
              <w:t xml:space="preserve">             </w:t>
            </w:r>
          </w:p>
          <w:p w14:paraId="255E9354" w14:textId="77777777" w:rsidR="004770D5" w:rsidRPr="004770D5" w:rsidRDefault="004770D5" w:rsidP="004770D5">
            <w:pPr>
              <w:shd w:val="clear" w:color="auto" w:fill="FFFFFF"/>
              <w:spacing w:before="100" w:after="100"/>
              <w:rPr>
                <w:sz w:val="20"/>
                <w:szCs w:val="20"/>
                <w:lang w:val="uk-UA"/>
              </w:rPr>
            </w:pPr>
            <w:r w:rsidRPr="004770D5">
              <w:rPr>
                <w:sz w:val="20"/>
                <w:szCs w:val="20"/>
                <w:lang w:val="uk-UA"/>
              </w:rPr>
              <w:lastRenderedPageBreak/>
              <w:t xml:space="preserve">  </w:t>
            </w:r>
          </w:p>
          <w:p w14:paraId="3846C825" w14:textId="77777777" w:rsidR="004770D5" w:rsidRPr="004770D5" w:rsidRDefault="004770D5" w:rsidP="004770D5">
            <w:pPr>
              <w:shd w:val="clear" w:color="auto" w:fill="FFFFFF"/>
              <w:spacing w:before="100" w:after="100"/>
              <w:rPr>
                <w:sz w:val="20"/>
                <w:szCs w:val="20"/>
                <w:lang w:val="uk-UA"/>
              </w:rPr>
            </w:pPr>
          </w:p>
          <w:p w14:paraId="0E7909FD" w14:textId="77777777" w:rsidR="004770D5" w:rsidRPr="004770D5" w:rsidRDefault="004770D5" w:rsidP="004770D5">
            <w:pPr>
              <w:shd w:val="clear" w:color="auto" w:fill="FFFFFF"/>
              <w:spacing w:before="100" w:after="100"/>
              <w:rPr>
                <w:sz w:val="20"/>
                <w:szCs w:val="20"/>
              </w:rPr>
            </w:pPr>
            <w:r w:rsidRPr="004770D5">
              <w:rPr>
                <w:sz w:val="20"/>
                <w:szCs w:val="20"/>
                <w:lang w:val="uk-UA"/>
              </w:rPr>
              <w:t>В.о. начальника відділу _________  В.П. Юрчак</w:t>
            </w:r>
          </w:p>
          <w:p w14:paraId="5480DA84" w14:textId="77777777" w:rsidR="004770D5" w:rsidRPr="004770D5" w:rsidRDefault="004770D5" w:rsidP="004770D5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eastAsia="Droid Sans"/>
                <w:b/>
                <w:lang w:eastAsia="zh-CN" w:bidi="hi-IN"/>
              </w:rPr>
            </w:pPr>
          </w:p>
          <w:p w14:paraId="6E4BEF37" w14:textId="77777777" w:rsidR="004770D5" w:rsidRPr="004770D5" w:rsidRDefault="004770D5" w:rsidP="004770D5">
            <w:pPr>
              <w:spacing w:line="276" w:lineRule="auto"/>
              <w:rPr>
                <w:b/>
                <w:lang w:val="uk-UA"/>
              </w:rPr>
            </w:pPr>
          </w:p>
          <w:p w14:paraId="7224F515" w14:textId="77777777" w:rsidR="004770D5" w:rsidRPr="004770D5" w:rsidRDefault="004770D5" w:rsidP="004770D5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14:paraId="6FFDB5F5" w14:textId="54BDAFCE" w:rsidR="004770D5" w:rsidRPr="004770D5" w:rsidRDefault="004770D5" w:rsidP="004770D5">
      <w:pPr>
        <w:rPr>
          <w:lang w:val="uk-UA"/>
        </w:rPr>
      </w:pPr>
    </w:p>
    <w:sectPr w:rsidR="004770D5" w:rsidRPr="004770D5" w:rsidSect="004770D5">
      <w:type w:val="continuous"/>
      <w:pgSz w:w="11909" w:h="16834" w:code="9"/>
      <w:pgMar w:top="567" w:right="567" w:bottom="567" w:left="1701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7CCC8" w14:textId="77777777" w:rsidR="00B6626D" w:rsidRDefault="00B6626D">
      <w:r>
        <w:separator/>
      </w:r>
    </w:p>
  </w:endnote>
  <w:endnote w:type="continuationSeparator" w:id="0">
    <w:p w14:paraId="0302FCE0" w14:textId="77777777" w:rsidR="00B6626D" w:rsidRDefault="00B6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7A3FF" w14:textId="77777777" w:rsidR="00B6626D" w:rsidRDefault="00B6626D">
      <w:r>
        <w:separator/>
      </w:r>
    </w:p>
  </w:footnote>
  <w:footnote w:type="continuationSeparator" w:id="0">
    <w:p w14:paraId="7718FAA9" w14:textId="77777777" w:rsidR="00B6626D" w:rsidRDefault="00B6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26"/>
    <w:multiLevelType w:val="hybridMultilevel"/>
    <w:tmpl w:val="A08A75DA"/>
    <w:lvl w:ilvl="0" w:tplc="10FE4E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F2A"/>
    <w:multiLevelType w:val="multilevel"/>
    <w:tmpl w:val="76E6BDE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 w15:restartNumberingAfterBreak="0">
    <w:nsid w:val="09035A4D"/>
    <w:multiLevelType w:val="hybridMultilevel"/>
    <w:tmpl w:val="5CFCB22A"/>
    <w:lvl w:ilvl="0" w:tplc="DE24B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4FE"/>
    <w:multiLevelType w:val="multilevel"/>
    <w:tmpl w:val="22404A94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92F31"/>
    <w:multiLevelType w:val="hybridMultilevel"/>
    <w:tmpl w:val="B31CC73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031E"/>
    <w:multiLevelType w:val="multilevel"/>
    <w:tmpl w:val="6FF6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9D234E"/>
    <w:multiLevelType w:val="hybridMultilevel"/>
    <w:tmpl w:val="226CF6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77344C"/>
    <w:multiLevelType w:val="hybridMultilevel"/>
    <w:tmpl w:val="A75C0228"/>
    <w:lvl w:ilvl="0" w:tplc="7A72EC24">
      <w:start w:val="11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6FB76D3"/>
    <w:multiLevelType w:val="multilevel"/>
    <w:tmpl w:val="C1A214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12D79"/>
    <w:multiLevelType w:val="multilevel"/>
    <w:tmpl w:val="E248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442804BE"/>
    <w:multiLevelType w:val="hybridMultilevel"/>
    <w:tmpl w:val="5728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B1DF1"/>
    <w:multiLevelType w:val="hybridMultilevel"/>
    <w:tmpl w:val="040C7F2A"/>
    <w:lvl w:ilvl="0" w:tplc="8CC25AC8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72B90"/>
    <w:multiLevelType w:val="hybridMultilevel"/>
    <w:tmpl w:val="70D64A54"/>
    <w:lvl w:ilvl="0" w:tplc="56905A1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9C900D7"/>
    <w:multiLevelType w:val="hybridMultilevel"/>
    <w:tmpl w:val="0804CE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04292"/>
    <w:multiLevelType w:val="multilevel"/>
    <w:tmpl w:val="384ADA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0634426"/>
    <w:multiLevelType w:val="hybridMultilevel"/>
    <w:tmpl w:val="1ACC7F32"/>
    <w:lvl w:ilvl="0" w:tplc="DE18F76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A46F5"/>
    <w:multiLevelType w:val="multilevel"/>
    <w:tmpl w:val="8826891C"/>
    <w:lvl w:ilvl="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7AAD1702"/>
    <w:multiLevelType w:val="multilevel"/>
    <w:tmpl w:val="27E0209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7D811889"/>
    <w:multiLevelType w:val="hybridMultilevel"/>
    <w:tmpl w:val="D3F2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26968"/>
    <w:multiLevelType w:val="hybridMultilevel"/>
    <w:tmpl w:val="4C48F2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E6"/>
    <w:rsid w:val="000003C9"/>
    <w:rsid w:val="00006D0F"/>
    <w:rsid w:val="00010738"/>
    <w:rsid w:val="00014571"/>
    <w:rsid w:val="00015122"/>
    <w:rsid w:val="000155AC"/>
    <w:rsid w:val="00024B73"/>
    <w:rsid w:val="000261B9"/>
    <w:rsid w:val="00027577"/>
    <w:rsid w:val="000323A2"/>
    <w:rsid w:val="00041325"/>
    <w:rsid w:val="00041414"/>
    <w:rsid w:val="00042559"/>
    <w:rsid w:val="00043D5F"/>
    <w:rsid w:val="00046053"/>
    <w:rsid w:val="000464DD"/>
    <w:rsid w:val="00053166"/>
    <w:rsid w:val="00062B06"/>
    <w:rsid w:val="00064CC9"/>
    <w:rsid w:val="00065208"/>
    <w:rsid w:val="000667C9"/>
    <w:rsid w:val="00067A9B"/>
    <w:rsid w:val="00070542"/>
    <w:rsid w:val="00070A32"/>
    <w:rsid w:val="000741FE"/>
    <w:rsid w:val="00075AF7"/>
    <w:rsid w:val="00077113"/>
    <w:rsid w:val="000801E7"/>
    <w:rsid w:val="00084512"/>
    <w:rsid w:val="00086D21"/>
    <w:rsid w:val="00087A91"/>
    <w:rsid w:val="000958A5"/>
    <w:rsid w:val="000A28E7"/>
    <w:rsid w:val="000A2BAB"/>
    <w:rsid w:val="000A39E4"/>
    <w:rsid w:val="000A3F5E"/>
    <w:rsid w:val="000A50FC"/>
    <w:rsid w:val="000A5CD8"/>
    <w:rsid w:val="000A73A9"/>
    <w:rsid w:val="000B0486"/>
    <w:rsid w:val="000B2720"/>
    <w:rsid w:val="000B2F3E"/>
    <w:rsid w:val="000B3500"/>
    <w:rsid w:val="000B7758"/>
    <w:rsid w:val="000C1DEF"/>
    <w:rsid w:val="000C33FD"/>
    <w:rsid w:val="000C64F0"/>
    <w:rsid w:val="000D4792"/>
    <w:rsid w:val="000D699A"/>
    <w:rsid w:val="000D7EB0"/>
    <w:rsid w:val="000E308C"/>
    <w:rsid w:val="000E61B1"/>
    <w:rsid w:val="000F29A6"/>
    <w:rsid w:val="000F2EA7"/>
    <w:rsid w:val="000F334E"/>
    <w:rsid w:val="000F7B4D"/>
    <w:rsid w:val="00113A60"/>
    <w:rsid w:val="0011557E"/>
    <w:rsid w:val="00121DD3"/>
    <w:rsid w:val="00122B2B"/>
    <w:rsid w:val="00124BC8"/>
    <w:rsid w:val="00134776"/>
    <w:rsid w:val="00134D5E"/>
    <w:rsid w:val="00136D0C"/>
    <w:rsid w:val="00140B3A"/>
    <w:rsid w:val="001427EB"/>
    <w:rsid w:val="0014479A"/>
    <w:rsid w:val="0014629E"/>
    <w:rsid w:val="00147757"/>
    <w:rsid w:val="001521A8"/>
    <w:rsid w:val="00156CDE"/>
    <w:rsid w:val="00156E5C"/>
    <w:rsid w:val="00160113"/>
    <w:rsid w:val="00160A0A"/>
    <w:rsid w:val="00161408"/>
    <w:rsid w:val="00165352"/>
    <w:rsid w:val="001657E7"/>
    <w:rsid w:val="00166DB8"/>
    <w:rsid w:val="001740D9"/>
    <w:rsid w:val="001A0447"/>
    <w:rsid w:val="001A1D83"/>
    <w:rsid w:val="001A5012"/>
    <w:rsid w:val="001A5A35"/>
    <w:rsid w:val="001A6FB6"/>
    <w:rsid w:val="001B45FF"/>
    <w:rsid w:val="001B5300"/>
    <w:rsid w:val="001C0493"/>
    <w:rsid w:val="001C0694"/>
    <w:rsid w:val="001C0E49"/>
    <w:rsid w:val="001C27A0"/>
    <w:rsid w:val="001C2912"/>
    <w:rsid w:val="001D29D5"/>
    <w:rsid w:val="001D685F"/>
    <w:rsid w:val="001E1549"/>
    <w:rsid w:val="001F1899"/>
    <w:rsid w:val="001F1CA2"/>
    <w:rsid w:val="001F48BA"/>
    <w:rsid w:val="001F75EB"/>
    <w:rsid w:val="0020574B"/>
    <w:rsid w:val="00210595"/>
    <w:rsid w:val="0021133E"/>
    <w:rsid w:val="002139A4"/>
    <w:rsid w:val="00214B13"/>
    <w:rsid w:val="002178FA"/>
    <w:rsid w:val="002208FB"/>
    <w:rsid w:val="00220BB4"/>
    <w:rsid w:val="00224281"/>
    <w:rsid w:val="002255BD"/>
    <w:rsid w:val="002329B9"/>
    <w:rsid w:val="00235D2F"/>
    <w:rsid w:val="002362C3"/>
    <w:rsid w:val="00236CC1"/>
    <w:rsid w:val="002407EE"/>
    <w:rsid w:val="002423F9"/>
    <w:rsid w:val="00246342"/>
    <w:rsid w:val="00246936"/>
    <w:rsid w:val="00246C87"/>
    <w:rsid w:val="002572F0"/>
    <w:rsid w:val="002623A4"/>
    <w:rsid w:val="00265511"/>
    <w:rsid w:val="00270F54"/>
    <w:rsid w:val="0027391E"/>
    <w:rsid w:val="00274C54"/>
    <w:rsid w:val="00277709"/>
    <w:rsid w:val="00277CB1"/>
    <w:rsid w:val="00286216"/>
    <w:rsid w:val="00290382"/>
    <w:rsid w:val="002A132C"/>
    <w:rsid w:val="002A1BEE"/>
    <w:rsid w:val="002A5C3E"/>
    <w:rsid w:val="002A6A3E"/>
    <w:rsid w:val="002B61B3"/>
    <w:rsid w:val="002B6AC9"/>
    <w:rsid w:val="002B7089"/>
    <w:rsid w:val="002C0895"/>
    <w:rsid w:val="002C3115"/>
    <w:rsid w:val="002C7DC0"/>
    <w:rsid w:val="002D0562"/>
    <w:rsid w:val="002D1842"/>
    <w:rsid w:val="002D3D24"/>
    <w:rsid w:val="002E1B84"/>
    <w:rsid w:val="002E546D"/>
    <w:rsid w:val="002E58C7"/>
    <w:rsid w:val="002E7598"/>
    <w:rsid w:val="002F64A6"/>
    <w:rsid w:val="0030108E"/>
    <w:rsid w:val="00303945"/>
    <w:rsid w:val="00304C59"/>
    <w:rsid w:val="00305A0F"/>
    <w:rsid w:val="00306381"/>
    <w:rsid w:val="003066D9"/>
    <w:rsid w:val="00307B75"/>
    <w:rsid w:val="0031324D"/>
    <w:rsid w:val="00313A18"/>
    <w:rsid w:val="003151A7"/>
    <w:rsid w:val="00317298"/>
    <w:rsid w:val="0032736A"/>
    <w:rsid w:val="00327437"/>
    <w:rsid w:val="00331DF5"/>
    <w:rsid w:val="00332719"/>
    <w:rsid w:val="003334C4"/>
    <w:rsid w:val="0033369D"/>
    <w:rsid w:val="003349A4"/>
    <w:rsid w:val="003352B5"/>
    <w:rsid w:val="003356B0"/>
    <w:rsid w:val="00335902"/>
    <w:rsid w:val="00337B43"/>
    <w:rsid w:val="00342681"/>
    <w:rsid w:val="00346A24"/>
    <w:rsid w:val="00346E59"/>
    <w:rsid w:val="00352047"/>
    <w:rsid w:val="00354F57"/>
    <w:rsid w:val="00362F5D"/>
    <w:rsid w:val="00364930"/>
    <w:rsid w:val="003665AD"/>
    <w:rsid w:val="00370B33"/>
    <w:rsid w:val="00370E7F"/>
    <w:rsid w:val="00373B82"/>
    <w:rsid w:val="00373CEB"/>
    <w:rsid w:val="00375B24"/>
    <w:rsid w:val="003777ED"/>
    <w:rsid w:val="00377869"/>
    <w:rsid w:val="00380091"/>
    <w:rsid w:val="00381213"/>
    <w:rsid w:val="00383395"/>
    <w:rsid w:val="0039407B"/>
    <w:rsid w:val="0039410E"/>
    <w:rsid w:val="00394774"/>
    <w:rsid w:val="00395EBF"/>
    <w:rsid w:val="00397996"/>
    <w:rsid w:val="003A2C87"/>
    <w:rsid w:val="003A70A0"/>
    <w:rsid w:val="003B109E"/>
    <w:rsid w:val="003B30AE"/>
    <w:rsid w:val="003B3A67"/>
    <w:rsid w:val="003B513A"/>
    <w:rsid w:val="003B6F8B"/>
    <w:rsid w:val="003B7AEB"/>
    <w:rsid w:val="003C164D"/>
    <w:rsid w:val="003C58FD"/>
    <w:rsid w:val="003D3B8A"/>
    <w:rsid w:val="003D464C"/>
    <w:rsid w:val="003D6ECF"/>
    <w:rsid w:val="003E08CF"/>
    <w:rsid w:val="003E0F5B"/>
    <w:rsid w:val="003E2E8E"/>
    <w:rsid w:val="003E446F"/>
    <w:rsid w:val="003E49DF"/>
    <w:rsid w:val="003E4D29"/>
    <w:rsid w:val="003F3161"/>
    <w:rsid w:val="004068F8"/>
    <w:rsid w:val="004078EA"/>
    <w:rsid w:val="00407902"/>
    <w:rsid w:val="00410612"/>
    <w:rsid w:val="00410DBD"/>
    <w:rsid w:val="004225E1"/>
    <w:rsid w:val="00423FB9"/>
    <w:rsid w:val="00424DEF"/>
    <w:rsid w:val="0042523A"/>
    <w:rsid w:val="0042590E"/>
    <w:rsid w:val="00425E35"/>
    <w:rsid w:val="00427476"/>
    <w:rsid w:val="004349A5"/>
    <w:rsid w:val="00437A97"/>
    <w:rsid w:val="00442812"/>
    <w:rsid w:val="00442C52"/>
    <w:rsid w:val="00445B03"/>
    <w:rsid w:val="00447A63"/>
    <w:rsid w:val="00450F80"/>
    <w:rsid w:val="00451889"/>
    <w:rsid w:val="00452340"/>
    <w:rsid w:val="004542FA"/>
    <w:rsid w:val="0045620F"/>
    <w:rsid w:val="00462A94"/>
    <w:rsid w:val="004661E0"/>
    <w:rsid w:val="00466AF0"/>
    <w:rsid w:val="00467778"/>
    <w:rsid w:val="00467C22"/>
    <w:rsid w:val="004709E3"/>
    <w:rsid w:val="004770D5"/>
    <w:rsid w:val="0048271A"/>
    <w:rsid w:val="00485525"/>
    <w:rsid w:val="00493CEA"/>
    <w:rsid w:val="00496B16"/>
    <w:rsid w:val="004A3063"/>
    <w:rsid w:val="004A3A23"/>
    <w:rsid w:val="004A64DE"/>
    <w:rsid w:val="004A71FD"/>
    <w:rsid w:val="004A7C3E"/>
    <w:rsid w:val="004B07C1"/>
    <w:rsid w:val="004B1610"/>
    <w:rsid w:val="004B3C3B"/>
    <w:rsid w:val="004B6038"/>
    <w:rsid w:val="004B7B2A"/>
    <w:rsid w:val="004C26FD"/>
    <w:rsid w:val="004C61DF"/>
    <w:rsid w:val="004C6CA8"/>
    <w:rsid w:val="004C7536"/>
    <w:rsid w:val="004D00ED"/>
    <w:rsid w:val="004D7931"/>
    <w:rsid w:val="004E260B"/>
    <w:rsid w:val="004E41E0"/>
    <w:rsid w:val="004F3BFA"/>
    <w:rsid w:val="004F3E77"/>
    <w:rsid w:val="004F5A8B"/>
    <w:rsid w:val="00503C35"/>
    <w:rsid w:val="00504178"/>
    <w:rsid w:val="00504564"/>
    <w:rsid w:val="00517BC6"/>
    <w:rsid w:val="00521320"/>
    <w:rsid w:val="0053178E"/>
    <w:rsid w:val="005365D6"/>
    <w:rsid w:val="005451F5"/>
    <w:rsid w:val="0054739D"/>
    <w:rsid w:val="00551C4C"/>
    <w:rsid w:val="00551DB7"/>
    <w:rsid w:val="00556C69"/>
    <w:rsid w:val="005604CD"/>
    <w:rsid w:val="00562351"/>
    <w:rsid w:val="00565A8C"/>
    <w:rsid w:val="0056765D"/>
    <w:rsid w:val="00567758"/>
    <w:rsid w:val="0057118D"/>
    <w:rsid w:val="00571395"/>
    <w:rsid w:val="00573440"/>
    <w:rsid w:val="0057446F"/>
    <w:rsid w:val="005752FC"/>
    <w:rsid w:val="00575AE7"/>
    <w:rsid w:val="00577CF9"/>
    <w:rsid w:val="00580841"/>
    <w:rsid w:val="00580AFA"/>
    <w:rsid w:val="005811CC"/>
    <w:rsid w:val="005835C5"/>
    <w:rsid w:val="00583CEF"/>
    <w:rsid w:val="00584396"/>
    <w:rsid w:val="00584F5C"/>
    <w:rsid w:val="0058676A"/>
    <w:rsid w:val="00590D22"/>
    <w:rsid w:val="00591E7D"/>
    <w:rsid w:val="005975F8"/>
    <w:rsid w:val="005A05EC"/>
    <w:rsid w:val="005A0D42"/>
    <w:rsid w:val="005A36E9"/>
    <w:rsid w:val="005A4CF3"/>
    <w:rsid w:val="005B2348"/>
    <w:rsid w:val="005B38C5"/>
    <w:rsid w:val="005B4889"/>
    <w:rsid w:val="005E0075"/>
    <w:rsid w:val="005E3A92"/>
    <w:rsid w:val="005E45FE"/>
    <w:rsid w:val="005E66AD"/>
    <w:rsid w:val="005F3DE8"/>
    <w:rsid w:val="005F47D9"/>
    <w:rsid w:val="005F5317"/>
    <w:rsid w:val="00600FE5"/>
    <w:rsid w:val="00602318"/>
    <w:rsid w:val="00605809"/>
    <w:rsid w:val="006062C6"/>
    <w:rsid w:val="006118FD"/>
    <w:rsid w:val="00612BF9"/>
    <w:rsid w:val="006169D9"/>
    <w:rsid w:val="00620EB8"/>
    <w:rsid w:val="00621AF2"/>
    <w:rsid w:val="00633B65"/>
    <w:rsid w:val="00635626"/>
    <w:rsid w:val="0063663D"/>
    <w:rsid w:val="0064048F"/>
    <w:rsid w:val="006536A9"/>
    <w:rsid w:val="006621AE"/>
    <w:rsid w:val="0066235E"/>
    <w:rsid w:val="006635DE"/>
    <w:rsid w:val="00671F94"/>
    <w:rsid w:val="0067382E"/>
    <w:rsid w:val="00673F77"/>
    <w:rsid w:val="00676941"/>
    <w:rsid w:val="00677807"/>
    <w:rsid w:val="006835BC"/>
    <w:rsid w:val="00687EFD"/>
    <w:rsid w:val="00691B78"/>
    <w:rsid w:val="00691C67"/>
    <w:rsid w:val="00692D56"/>
    <w:rsid w:val="00692F13"/>
    <w:rsid w:val="0069646B"/>
    <w:rsid w:val="00696938"/>
    <w:rsid w:val="006A1B10"/>
    <w:rsid w:val="006A531B"/>
    <w:rsid w:val="006B2A2B"/>
    <w:rsid w:val="006B3391"/>
    <w:rsid w:val="006B3E34"/>
    <w:rsid w:val="006B619C"/>
    <w:rsid w:val="006B7A90"/>
    <w:rsid w:val="006C044A"/>
    <w:rsid w:val="006C24E9"/>
    <w:rsid w:val="006C3543"/>
    <w:rsid w:val="006D5C03"/>
    <w:rsid w:val="006E364C"/>
    <w:rsid w:val="006E37D0"/>
    <w:rsid w:val="006E6928"/>
    <w:rsid w:val="006E7962"/>
    <w:rsid w:val="006F0FA5"/>
    <w:rsid w:val="006F2BAA"/>
    <w:rsid w:val="006F39A2"/>
    <w:rsid w:val="006F4DF2"/>
    <w:rsid w:val="0070649D"/>
    <w:rsid w:val="007122A6"/>
    <w:rsid w:val="00712B03"/>
    <w:rsid w:val="00715006"/>
    <w:rsid w:val="007178C3"/>
    <w:rsid w:val="0072074C"/>
    <w:rsid w:val="00733B33"/>
    <w:rsid w:val="00735EAE"/>
    <w:rsid w:val="00736ABC"/>
    <w:rsid w:val="00737D7D"/>
    <w:rsid w:val="0075033B"/>
    <w:rsid w:val="0075079A"/>
    <w:rsid w:val="007508B9"/>
    <w:rsid w:val="00751B85"/>
    <w:rsid w:val="00760AEA"/>
    <w:rsid w:val="00762F70"/>
    <w:rsid w:val="007632D7"/>
    <w:rsid w:val="00763EEB"/>
    <w:rsid w:val="00771829"/>
    <w:rsid w:val="00773581"/>
    <w:rsid w:val="0077573D"/>
    <w:rsid w:val="0077672E"/>
    <w:rsid w:val="007874D8"/>
    <w:rsid w:val="0078791D"/>
    <w:rsid w:val="007879CA"/>
    <w:rsid w:val="007931F9"/>
    <w:rsid w:val="007943E7"/>
    <w:rsid w:val="0079444F"/>
    <w:rsid w:val="00797108"/>
    <w:rsid w:val="00797F36"/>
    <w:rsid w:val="007A007E"/>
    <w:rsid w:val="007A0A3C"/>
    <w:rsid w:val="007A5F83"/>
    <w:rsid w:val="007A66D4"/>
    <w:rsid w:val="007B6167"/>
    <w:rsid w:val="007C37DB"/>
    <w:rsid w:val="007C62AD"/>
    <w:rsid w:val="007C6E19"/>
    <w:rsid w:val="007D60AA"/>
    <w:rsid w:val="007D6392"/>
    <w:rsid w:val="007D7EC8"/>
    <w:rsid w:val="007E1046"/>
    <w:rsid w:val="007E17E6"/>
    <w:rsid w:val="007E637A"/>
    <w:rsid w:val="007E6BE5"/>
    <w:rsid w:val="007F5291"/>
    <w:rsid w:val="00800B55"/>
    <w:rsid w:val="0080416D"/>
    <w:rsid w:val="008052E4"/>
    <w:rsid w:val="00811707"/>
    <w:rsid w:val="0081299C"/>
    <w:rsid w:val="00815225"/>
    <w:rsid w:val="00822795"/>
    <w:rsid w:val="00823148"/>
    <w:rsid w:val="00827AF1"/>
    <w:rsid w:val="00833BEE"/>
    <w:rsid w:val="008406ED"/>
    <w:rsid w:val="00840ABF"/>
    <w:rsid w:val="00840B0A"/>
    <w:rsid w:val="00841E4E"/>
    <w:rsid w:val="00842ED2"/>
    <w:rsid w:val="00845863"/>
    <w:rsid w:val="00846C3E"/>
    <w:rsid w:val="00850543"/>
    <w:rsid w:val="008541BC"/>
    <w:rsid w:val="008545AD"/>
    <w:rsid w:val="008561B1"/>
    <w:rsid w:val="008604FC"/>
    <w:rsid w:val="00860E6C"/>
    <w:rsid w:val="00861B65"/>
    <w:rsid w:val="0086282B"/>
    <w:rsid w:val="00862CA2"/>
    <w:rsid w:val="00867190"/>
    <w:rsid w:val="008716BD"/>
    <w:rsid w:val="0087183B"/>
    <w:rsid w:val="00872908"/>
    <w:rsid w:val="00883E1F"/>
    <w:rsid w:val="00886D59"/>
    <w:rsid w:val="00887DCD"/>
    <w:rsid w:val="00892878"/>
    <w:rsid w:val="008959A2"/>
    <w:rsid w:val="008A0093"/>
    <w:rsid w:val="008A0C61"/>
    <w:rsid w:val="008A197E"/>
    <w:rsid w:val="008A5F22"/>
    <w:rsid w:val="008A60B2"/>
    <w:rsid w:val="008A60FB"/>
    <w:rsid w:val="008A6FF5"/>
    <w:rsid w:val="008B1B02"/>
    <w:rsid w:val="008B6D28"/>
    <w:rsid w:val="008C243D"/>
    <w:rsid w:val="008C47E0"/>
    <w:rsid w:val="008C4B67"/>
    <w:rsid w:val="008E14BD"/>
    <w:rsid w:val="008E2A38"/>
    <w:rsid w:val="008F2746"/>
    <w:rsid w:val="008F55D2"/>
    <w:rsid w:val="008F77BB"/>
    <w:rsid w:val="00900ED4"/>
    <w:rsid w:val="00902BCF"/>
    <w:rsid w:val="009041D1"/>
    <w:rsid w:val="00912237"/>
    <w:rsid w:val="00917365"/>
    <w:rsid w:val="00926B7F"/>
    <w:rsid w:val="00930CE6"/>
    <w:rsid w:val="009320B0"/>
    <w:rsid w:val="00944A92"/>
    <w:rsid w:val="00950DFC"/>
    <w:rsid w:val="00953732"/>
    <w:rsid w:val="00954D65"/>
    <w:rsid w:val="00957AE0"/>
    <w:rsid w:val="009600DE"/>
    <w:rsid w:val="00960E9E"/>
    <w:rsid w:val="00971026"/>
    <w:rsid w:val="00971041"/>
    <w:rsid w:val="00986C91"/>
    <w:rsid w:val="00996F8A"/>
    <w:rsid w:val="009A36CA"/>
    <w:rsid w:val="009A3866"/>
    <w:rsid w:val="009A4981"/>
    <w:rsid w:val="009B47AA"/>
    <w:rsid w:val="009B645F"/>
    <w:rsid w:val="009B7323"/>
    <w:rsid w:val="009C2D9C"/>
    <w:rsid w:val="009C3089"/>
    <w:rsid w:val="009C35B5"/>
    <w:rsid w:val="009C492A"/>
    <w:rsid w:val="009C6185"/>
    <w:rsid w:val="009D0B33"/>
    <w:rsid w:val="009D69FC"/>
    <w:rsid w:val="009D6CD3"/>
    <w:rsid w:val="009E128D"/>
    <w:rsid w:val="009E340A"/>
    <w:rsid w:val="009E57BB"/>
    <w:rsid w:val="009E6D70"/>
    <w:rsid w:val="009E7A21"/>
    <w:rsid w:val="009E7DBC"/>
    <w:rsid w:val="009F2938"/>
    <w:rsid w:val="009F2A56"/>
    <w:rsid w:val="009F2EF8"/>
    <w:rsid w:val="009F5130"/>
    <w:rsid w:val="009F5DFA"/>
    <w:rsid w:val="009F6E75"/>
    <w:rsid w:val="009F7132"/>
    <w:rsid w:val="00A0084D"/>
    <w:rsid w:val="00A01006"/>
    <w:rsid w:val="00A025B4"/>
    <w:rsid w:val="00A03578"/>
    <w:rsid w:val="00A13FBD"/>
    <w:rsid w:val="00A15E8D"/>
    <w:rsid w:val="00A17A3B"/>
    <w:rsid w:val="00A2049C"/>
    <w:rsid w:val="00A2089D"/>
    <w:rsid w:val="00A21611"/>
    <w:rsid w:val="00A22E64"/>
    <w:rsid w:val="00A2659E"/>
    <w:rsid w:val="00A30854"/>
    <w:rsid w:val="00A37CD1"/>
    <w:rsid w:val="00A40186"/>
    <w:rsid w:val="00A41188"/>
    <w:rsid w:val="00A412AC"/>
    <w:rsid w:val="00A43A0F"/>
    <w:rsid w:val="00A43DCC"/>
    <w:rsid w:val="00A443DF"/>
    <w:rsid w:val="00A451EF"/>
    <w:rsid w:val="00A470DC"/>
    <w:rsid w:val="00A4740E"/>
    <w:rsid w:val="00A4771C"/>
    <w:rsid w:val="00A50AAE"/>
    <w:rsid w:val="00A51C08"/>
    <w:rsid w:val="00A5352E"/>
    <w:rsid w:val="00A66254"/>
    <w:rsid w:val="00A67715"/>
    <w:rsid w:val="00A71587"/>
    <w:rsid w:val="00A72547"/>
    <w:rsid w:val="00A82A54"/>
    <w:rsid w:val="00A83548"/>
    <w:rsid w:val="00A83975"/>
    <w:rsid w:val="00A83AB8"/>
    <w:rsid w:val="00A851B3"/>
    <w:rsid w:val="00A86DB6"/>
    <w:rsid w:val="00A90D7D"/>
    <w:rsid w:val="00A9330D"/>
    <w:rsid w:val="00A9435D"/>
    <w:rsid w:val="00A966E0"/>
    <w:rsid w:val="00AA4229"/>
    <w:rsid w:val="00AB215A"/>
    <w:rsid w:val="00AB7B8D"/>
    <w:rsid w:val="00AC05EB"/>
    <w:rsid w:val="00AC1435"/>
    <w:rsid w:val="00AC2978"/>
    <w:rsid w:val="00AC4BCF"/>
    <w:rsid w:val="00AD2816"/>
    <w:rsid w:val="00AD2E8D"/>
    <w:rsid w:val="00AD7A7F"/>
    <w:rsid w:val="00AE135D"/>
    <w:rsid w:val="00AE287E"/>
    <w:rsid w:val="00AE55C9"/>
    <w:rsid w:val="00AF09C9"/>
    <w:rsid w:val="00AF3464"/>
    <w:rsid w:val="00AF6AA9"/>
    <w:rsid w:val="00B024BA"/>
    <w:rsid w:val="00B1038E"/>
    <w:rsid w:val="00B13B23"/>
    <w:rsid w:val="00B14203"/>
    <w:rsid w:val="00B14488"/>
    <w:rsid w:val="00B22303"/>
    <w:rsid w:val="00B23509"/>
    <w:rsid w:val="00B23E22"/>
    <w:rsid w:val="00B271B5"/>
    <w:rsid w:val="00B306AB"/>
    <w:rsid w:val="00B33A25"/>
    <w:rsid w:val="00B34416"/>
    <w:rsid w:val="00B34735"/>
    <w:rsid w:val="00B34E1D"/>
    <w:rsid w:val="00B3629D"/>
    <w:rsid w:val="00B37978"/>
    <w:rsid w:val="00B400ED"/>
    <w:rsid w:val="00B520F6"/>
    <w:rsid w:val="00B526DC"/>
    <w:rsid w:val="00B53E67"/>
    <w:rsid w:val="00B60A4B"/>
    <w:rsid w:val="00B61044"/>
    <w:rsid w:val="00B62DE5"/>
    <w:rsid w:val="00B62F3A"/>
    <w:rsid w:val="00B6626D"/>
    <w:rsid w:val="00B70777"/>
    <w:rsid w:val="00B71B7B"/>
    <w:rsid w:val="00B734CB"/>
    <w:rsid w:val="00B74582"/>
    <w:rsid w:val="00B76827"/>
    <w:rsid w:val="00B812EF"/>
    <w:rsid w:val="00B84AB7"/>
    <w:rsid w:val="00B87360"/>
    <w:rsid w:val="00B9094C"/>
    <w:rsid w:val="00B927D1"/>
    <w:rsid w:val="00B95AB5"/>
    <w:rsid w:val="00B97D3E"/>
    <w:rsid w:val="00BA0171"/>
    <w:rsid w:val="00BA1DB8"/>
    <w:rsid w:val="00BB58DC"/>
    <w:rsid w:val="00BB686F"/>
    <w:rsid w:val="00BB6AEC"/>
    <w:rsid w:val="00BC1726"/>
    <w:rsid w:val="00BC672C"/>
    <w:rsid w:val="00BD27C2"/>
    <w:rsid w:val="00BD3E4D"/>
    <w:rsid w:val="00BE3161"/>
    <w:rsid w:val="00BE34F0"/>
    <w:rsid w:val="00BE3ECE"/>
    <w:rsid w:val="00BE69D0"/>
    <w:rsid w:val="00BF13C4"/>
    <w:rsid w:val="00BF14CB"/>
    <w:rsid w:val="00BF416C"/>
    <w:rsid w:val="00C00CE7"/>
    <w:rsid w:val="00C031D9"/>
    <w:rsid w:val="00C0427E"/>
    <w:rsid w:val="00C05650"/>
    <w:rsid w:val="00C07ADA"/>
    <w:rsid w:val="00C10C58"/>
    <w:rsid w:val="00C1183A"/>
    <w:rsid w:val="00C12627"/>
    <w:rsid w:val="00C127CE"/>
    <w:rsid w:val="00C1664A"/>
    <w:rsid w:val="00C21DC3"/>
    <w:rsid w:val="00C21E2F"/>
    <w:rsid w:val="00C23789"/>
    <w:rsid w:val="00C318A0"/>
    <w:rsid w:val="00C32BA6"/>
    <w:rsid w:val="00C33FD3"/>
    <w:rsid w:val="00C413B3"/>
    <w:rsid w:val="00C47114"/>
    <w:rsid w:val="00C50871"/>
    <w:rsid w:val="00C551A9"/>
    <w:rsid w:val="00C56F7A"/>
    <w:rsid w:val="00C6074B"/>
    <w:rsid w:val="00C6087A"/>
    <w:rsid w:val="00C63F5C"/>
    <w:rsid w:val="00C70392"/>
    <w:rsid w:val="00C7546A"/>
    <w:rsid w:val="00C77552"/>
    <w:rsid w:val="00C802A1"/>
    <w:rsid w:val="00C86E06"/>
    <w:rsid w:val="00C92C4E"/>
    <w:rsid w:val="00CA4DB7"/>
    <w:rsid w:val="00CB411E"/>
    <w:rsid w:val="00CB47EE"/>
    <w:rsid w:val="00CB787D"/>
    <w:rsid w:val="00CC3096"/>
    <w:rsid w:val="00CC3AB2"/>
    <w:rsid w:val="00CC416F"/>
    <w:rsid w:val="00CD027C"/>
    <w:rsid w:val="00CD1D02"/>
    <w:rsid w:val="00CE0142"/>
    <w:rsid w:val="00CE1B6E"/>
    <w:rsid w:val="00CE388D"/>
    <w:rsid w:val="00CF0334"/>
    <w:rsid w:val="00CF22D9"/>
    <w:rsid w:val="00CF5125"/>
    <w:rsid w:val="00CF59E6"/>
    <w:rsid w:val="00CF75E3"/>
    <w:rsid w:val="00D01C0A"/>
    <w:rsid w:val="00D02AB2"/>
    <w:rsid w:val="00D04D78"/>
    <w:rsid w:val="00D110FF"/>
    <w:rsid w:val="00D118BF"/>
    <w:rsid w:val="00D16686"/>
    <w:rsid w:val="00D17407"/>
    <w:rsid w:val="00D26851"/>
    <w:rsid w:val="00D272A4"/>
    <w:rsid w:val="00D275C0"/>
    <w:rsid w:val="00D31D8B"/>
    <w:rsid w:val="00D35DF4"/>
    <w:rsid w:val="00D373BC"/>
    <w:rsid w:val="00D41A60"/>
    <w:rsid w:val="00D441CB"/>
    <w:rsid w:val="00D46E8E"/>
    <w:rsid w:val="00D51989"/>
    <w:rsid w:val="00D5401A"/>
    <w:rsid w:val="00D559F9"/>
    <w:rsid w:val="00D56BF2"/>
    <w:rsid w:val="00D6342E"/>
    <w:rsid w:val="00D6708B"/>
    <w:rsid w:val="00D7224F"/>
    <w:rsid w:val="00D74245"/>
    <w:rsid w:val="00D7594E"/>
    <w:rsid w:val="00D76BD5"/>
    <w:rsid w:val="00D77083"/>
    <w:rsid w:val="00D779FD"/>
    <w:rsid w:val="00D86CDC"/>
    <w:rsid w:val="00D91DC5"/>
    <w:rsid w:val="00D936D4"/>
    <w:rsid w:val="00D97682"/>
    <w:rsid w:val="00D977B3"/>
    <w:rsid w:val="00DA0386"/>
    <w:rsid w:val="00DA1668"/>
    <w:rsid w:val="00DA1E20"/>
    <w:rsid w:val="00DA6AE9"/>
    <w:rsid w:val="00DB45BD"/>
    <w:rsid w:val="00DC39BA"/>
    <w:rsid w:val="00DD431B"/>
    <w:rsid w:val="00DE3247"/>
    <w:rsid w:val="00DE34B0"/>
    <w:rsid w:val="00DE4FC9"/>
    <w:rsid w:val="00DE6BD8"/>
    <w:rsid w:val="00DF7FC0"/>
    <w:rsid w:val="00E02106"/>
    <w:rsid w:val="00E02E31"/>
    <w:rsid w:val="00E0544E"/>
    <w:rsid w:val="00E05E36"/>
    <w:rsid w:val="00E07EE5"/>
    <w:rsid w:val="00E10332"/>
    <w:rsid w:val="00E110DE"/>
    <w:rsid w:val="00E24AE0"/>
    <w:rsid w:val="00E25EB7"/>
    <w:rsid w:val="00E26CE1"/>
    <w:rsid w:val="00E2766B"/>
    <w:rsid w:val="00E30D3A"/>
    <w:rsid w:val="00E31F3F"/>
    <w:rsid w:val="00E31FC0"/>
    <w:rsid w:val="00E32577"/>
    <w:rsid w:val="00E33742"/>
    <w:rsid w:val="00E35277"/>
    <w:rsid w:val="00E4217A"/>
    <w:rsid w:val="00E43EA3"/>
    <w:rsid w:val="00E50E74"/>
    <w:rsid w:val="00E51FF7"/>
    <w:rsid w:val="00E55493"/>
    <w:rsid w:val="00E613E6"/>
    <w:rsid w:val="00E720BC"/>
    <w:rsid w:val="00E756B8"/>
    <w:rsid w:val="00E86390"/>
    <w:rsid w:val="00EA0337"/>
    <w:rsid w:val="00EA0CEF"/>
    <w:rsid w:val="00EA0D86"/>
    <w:rsid w:val="00EA169F"/>
    <w:rsid w:val="00EA4104"/>
    <w:rsid w:val="00EA469A"/>
    <w:rsid w:val="00EA6F21"/>
    <w:rsid w:val="00EA7DA2"/>
    <w:rsid w:val="00EB1AEB"/>
    <w:rsid w:val="00EB2438"/>
    <w:rsid w:val="00EB2E0E"/>
    <w:rsid w:val="00EB7885"/>
    <w:rsid w:val="00EC55D3"/>
    <w:rsid w:val="00EC75C3"/>
    <w:rsid w:val="00ED2CBD"/>
    <w:rsid w:val="00EE145A"/>
    <w:rsid w:val="00EE2B42"/>
    <w:rsid w:val="00EE383C"/>
    <w:rsid w:val="00EE3C0C"/>
    <w:rsid w:val="00EF01F5"/>
    <w:rsid w:val="00EF0470"/>
    <w:rsid w:val="00EF2B18"/>
    <w:rsid w:val="00EF3CFC"/>
    <w:rsid w:val="00EF49F6"/>
    <w:rsid w:val="00EF4E1A"/>
    <w:rsid w:val="00EF687E"/>
    <w:rsid w:val="00F01E91"/>
    <w:rsid w:val="00F025E3"/>
    <w:rsid w:val="00F05072"/>
    <w:rsid w:val="00F05845"/>
    <w:rsid w:val="00F12659"/>
    <w:rsid w:val="00F16895"/>
    <w:rsid w:val="00F20212"/>
    <w:rsid w:val="00F22A19"/>
    <w:rsid w:val="00F25302"/>
    <w:rsid w:val="00F276DA"/>
    <w:rsid w:val="00F335CB"/>
    <w:rsid w:val="00F368E4"/>
    <w:rsid w:val="00F37338"/>
    <w:rsid w:val="00F47136"/>
    <w:rsid w:val="00F50944"/>
    <w:rsid w:val="00F55D74"/>
    <w:rsid w:val="00F55DD7"/>
    <w:rsid w:val="00F56362"/>
    <w:rsid w:val="00F5751D"/>
    <w:rsid w:val="00F617C3"/>
    <w:rsid w:val="00F64DE0"/>
    <w:rsid w:val="00F72F0A"/>
    <w:rsid w:val="00F744DF"/>
    <w:rsid w:val="00F77E66"/>
    <w:rsid w:val="00F84787"/>
    <w:rsid w:val="00F84DBF"/>
    <w:rsid w:val="00F86AC2"/>
    <w:rsid w:val="00F86B9B"/>
    <w:rsid w:val="00F937A7"/>
    <w:rsid w:val="00F937FC"/>
    <w:rsid w:val="00F944B9"/>
    <w:rsid w:val="00F95C9F"/>
    <w:rsid w:val="00FA5E0B"/>
    <w:rsid w:val="00FB1113"/>
    <w:rsid w:val="00FB63FE"/>
    <w:rsid w:val="00FC31A2"/>
    <w:rsid w:val="00FC5277"/>
    <w:rsid w:val="00FC611C"/>
    <w:rsid w:val="00FD0DD9"/>
    <w:rsid w:val="00FE2216"/>
    <w:rsid w:val="00FE4B79"/>
    <w:rsid w:val="00FE78EC"/>
    <w:rsid w:val="00FF064B"/>
    <w:rsid w:val="00FF277E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150F1"/>
  <w15:chartTrackingRefBased/>
  <w15:docId w15:val="{7BA2D921-E064-AB44-8C0E-0AA23FF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E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1B85"/>
    <w:pPr>
      <w:keepNext/>
      <w:widowControl w:val="0"/>
      <w:shd w:val="clear" w:color="auto" w:fill="FFFFFF"/>
      <w:tabs>
        <w:tab w:val="left" w:leader="underscore" w:pos="2700"/>
        <w:tab w:val="left" w:leader="underscore" w:pos="5220"/>
      </w:tabs>
      <w:autoSpaceDE w:val="0"/>
      <w:autoSpaceDN w:val="0"/>
      <w:adjustRightInd w:val="0"/>
      <w:ind w:right="10"/>
      <w:jc w:val="both"/>
      <w:outlineLvl w:val="0"/>
    </w:pPr>
    <w:rPr>
      <w:b/>
      <w:color w:val="000000"/>
      <w:spacing w:val="-1"/>
      <w:sz w:val="20"/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51B8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CE6"/>
    <w:rPr>
      <w:sz w:val="32"/>
      <w:szCs w:val="20"/>
      <w:lang w:val="en-US"/>
    </w:rPr>
  </w:style>
  <w:style w:type="character" w:styleId="a5">
    <w:name w:val="Hyperlink"/>
    <w:rsid w:val="002D1842"/>
    <w:rPr>
      <w:color w:val="0000FF"/>
      <w:u w:val="single"/>
    </w:rPr>
  </w:style>
  <w:style w:type="character" w:customStyle="1" w:styleId="a4">
    <w:name w:val="Основной текст Знак"/>
    <w:link w:val="a3"/>
    <w:rsid w:val="006C3543"/>
    <w:rPr>
      <w:sz w:val="32"/>
      <w:lang w:val="en-US" w:eastAsia="ru-RU"/>
    </w:rPr>
  </w:style>
  <w:style w:type="paragraph" w:styleId="a6">
    <w:name w:val="Balloon Text"/>
    <w:basedOn w:val="a"/>
    <w:link w:val="a7"/>
    <w:rsid w:val="00DA1E2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DA1E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02106"/>
  </w:style>
  <w:style w:type="table" w:styleId="a8">
    <w:name w:val="Table Grid"/>
    <w:basedOn w:val="a1"/>
    <w:rsid w:val="00EF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"/>
    <w:basedOn w:val="a"/>
    <w:rsid w:val="00A21611"/>
    <w:rPr>
      <w:rFonts w:ascii="Verdana" w:hAnsi="Verdana" w:cs="Verdana"/>
      <w:sz w:val="20"/>
      <w:szCs w:val="20"/>
      <w:lang w:val="en-US" w:eastAsia="en-US"/>
    </w:rPr>
  </w:style>
  <w:style w:type="character" w:styleId="aa">
    <w:name w:val="footnote reference"/>
    <w:rsid w:val="00A21611"/>
    <w:rPr>
      <w:vertAlign w:val="superscript"/>
    </w:rPr>
  </w:style>
  <w:style w:type="paragraph" w:styleId="ab">
    <w:name w:val="footnote text"/>
    <w:basedOn w:val="a"/>
    <w:link w:val="ac"/>
    <w:unhideWhenUsed/>
    <w:rsid w:val="00A21611"/>
    <w:pPr>
      <w:widowControl w:val="0"/>
      <w:autoSpaceDE w:val="0"/>
      <w:autoSpaceDN w:val="0"/>
      <w:adjustRightInd w:val="0"/>
    </w:pPr>
    <w:rPr>
      <w:rFonts w:ascii="Times New Roman CYR" w:hAnsi="Times New Roman CYR"/>
      <w:sz w:val="20"/>
      <w:szCs w:val="20"/>
      <w:lang w:val="uk-UA" w:eastAsia="x-none"/>
    </w:rPr>
  </w:style>
  <w:style w:type="character" w:customStyle="1" w:styleId="ac">
    <w:name w:val="Текст сноски Знак"/>
    <w:link w:val="ab"/>
    <w:rsid w:val="00A21611"/>
    <w:rPr>
      <w:rFonts w:ascii="Times New Roman CYR" w:hAnsi="Times New Roman CYR" w:cs="Times New Roman CYR"/>
      <w:lang w:val="uk-UA"/>
    </w:rPr>
  </w:style>
  <w:style w:type="paragraph" w:styleId="ad">
    <w:name w:val="List Paragraph"/>
    <w:basedOn w:val="a"/>
    <w:link w:val="ae"/>
    <w:uiPriority w:val="99"/>
    <w:qFormat/>
    <w:rsid w:val="00410DBD"/>
    <w:pPr>
      <w:spacing w:before="120" w:after="120" w:line="276" w:lineRule="auto"/>
      <w:jc w:val="both"/>
    </w:pPr>
    <w:rPr>
      <w:rFonts w:ascii="Tahoma" w:hAnsi="Tahoma"/>
      <w:b/>
      <w:bCs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751B85"/>
    <w:rPr>
      <w:b/>
      <w:color w:val="000000"/>
      <w:spacing w:val="-1"/>
      <w:shd w:val="clear" w:color="auto" w:fill="FFFFFF"/>
      <w:lang w:val="uk-UA"/>
    </w:rPr>
  </w:style>
  <w:style w:type="character" w:customStyle="1" w:styleId="30">
    <w:name w:val="Заголовок 3 Знак"/>
    <w:link w:val="3"/>
    <w:uiPriority w:val="9"/>
    <w:rsid w:val="00751B85"/>
    <w:rPr>
      <w:rFonts w:ascii="Cambria" w:hAnsi="Cambria"/>
      <w:b/>
      <w:bCs/>
      <w:color w:val="4F81BD"/>
      <w:lang w:val="x-none"/>
    </w:rPr>
  </w:style>
  <w:style w:type="paragraph" w:styleId="af">
    <w:name w:val="footer"/>
    <w:basedOn w:val="a"/>
    <w:link w:val="af0"/>
    <w:rsid w:val="00751B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link w:val="af"/>
    <w:rsid w:val="00751B85"/>
    <w:rPr>
      <w:lang w:val="x-none"/>
    </w:rPr>
  </w:style>
  <w:style w:type="character" w:styleId="af1">
    <w:name w:val="page number"/>
    <w:rsid w:val="00751B85"/>
  </w:style>
  <w:style w:type="paragraph" w:customStyle="1" w:styleId="11">
    <w:name w:val="1"/>
    <w:basedOn w:val="a"/>
    <w:next w:val="af2"/>
    <w:link w:val="af3"/>
    <w:qFormat/>
    <w:rsid w:val="00751B85"/>
    <w:pPr>
      <w:widowControl w:val="0"/>
      <w:shd w:val="clear" w:color="auto" w:fill="FFFFFF"/>
      <w:tabs>
        <w:tab w:val="left" w:leader="underscore" w:pos="8640"/>
      </w:tabs>
      <w:autoSpaceDE w:val="0"/>
      <w:autoSpaceDN w:val="0"/>
      <w:adjustRightInd w:val="0"/>
      <w:ind w:right="11"/>
      <w:jc w:val="center"/>
      <w:outlineLvl w:val="0"/>
    </w:pPr>
    <w:rPr>
      <w:rFonts w:ascii="Arial" w:hAnsi="Arial"/>
      <w:b/>
      <w:color w:val="000000"/>
      <w:spacing w:val="3"/>
      <w:sz w:val="20"/>
      <w:szCs w:val="20"/>
      <w:lang w:val="uk-UA"/>
    </w:rPr>
  </w:style>
  <w:style w:type="character" w:customStyle="1" w:styleId="af3">
    <w:name w:val="Название Знак"/>
    <w:link w:val="11"/>
    <w:rsid w:val="00751B85"/>
    <w:rPr>
      <w:rFonts w:ascii="Arial" w:eastAsia="Times New Roman" w:hAnsi="Arial" w:cs="Times New Roman"/>
      <w:b/>
      <w:color w:val="000000"/>
      <w:spacing w:val="3"/>
      <w:szCs w:val="20"/>
      <w:shd w:val="clear" w:color="auto" w:fill="FFFFFF"/>
      <w:lang w:val="uk-UA" w:eastAsia="ru-RU"/>
    </w:rPr>
  </w:style>
  <w:style w:type="paragraph" w:styleId="af4">
    <w:name w:val="No Spacing"/>
    <w:link w:val="af5"/>
    <w:uiPriority w:val="1"/>
    <w:qFormat/>
    <w:rsid w:val="00751B85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751B85"/>
    <w:rPr>
      <w:rFonts w:ascii="Calibri" w:eastAsia="Calibri" w:hAnsi="Calibri"/>
      <w:sz w:val="22"/>
      <w:szCs w:val="22"/>
      <w:lang w:val="uk-UA" w:eastAsia="en-US" w:bidi="ar-SA"/>
    </w:rPr>
  </w:style>
  <w:style w:type="paragraph" w:styleId="af6">
    <w:name w:val="Normal (Web)"/>
    <w:aliases w:val="Обычный (Web)"/>
    <w:basedOn w:val="a"/>
    <w:link w:val="af7"/>
    <w:uiPriority w:val="99"/>
    <w:qFormat/>
    <w:rsid w:val="00751B85"/>
    <w:pPr>
      <w:suppressAutoHyphens/>
      <w:spacing w:before="100" w:after="100"/>
    </w:pPr>
    <w:rPr>
      <w:lang w:val="x-none" w:eastAsia="ar-SA"/>
    </w:rPr>
  </w:style>
  <w:style w:type="character" w:customStyle="1" w:styleId="af7">
    <w:name w:val="Обычный (веб) Знак"/>
    <w:aliases w:val="Обычный (Web) Знак"/>
    <w:link w:val="af6"/>
    <w:uiPriority w:val="99"/>
    <w:qFormat/>
    <w:locked/>
    <w:rsid w:val="00751B85"/>
    <w:rPr>
      <w:sz w:val="24"/>
      <w:szCs w:val="24"/>
      <w:lang w:val="x-none" w:eastAsia="ar-SA"/>
    </w:rPr>
  </w:style>
  <w:style w:type="paragraph" w:customStyle="1" w:styleId="Normal1">
    <w:name w:val="Normal1"/>
    <w:rsid w:val="00751B85"/>
    <w:pPr>
      <w:widowControl w:val="0"/>
      <w:spacing w:line="300" w:lineRule="auto"/>
      <w:jc w:val="both"/>
    </w:pPr>
    <w:rPr>
      <w:snapToGrid w:val="0"/>
      <w:sz w:val="22"/>
      <w:lang w:eastAsia="ru-RU"/>
    </w:rPr>
  </w:style>
  <w:style w:type="character" w:customStyle="1" w:styleId="af8">
    <w:name w:val="Основной текст + Полужирный"/>
    <w:rsid w:val="00751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2">
    <w:name w:val="Title"/>
    <w:basedOn w:val="a"/>
    <w:next w:val="a"/>
    <w:link w:val="af9"/>
    <w:qFormat/>
    <w:rsid w:val="00751B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9">
    <w:name w:val="Заголовок Знак"/>
    <w:link w:val="af2"/>
    <w:rsid w:val="00751B8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rvps2">
    <w:name w:val="rvps2"/>
    <w:basedOn w:val="a"/>
    <w:rsid w:val="00676941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600F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e">
    <w:name w:val="Абзац списка Знак"/>
    <w:link w:val="ad"/>
    <w:uiPriority w:val="99"/>
    <w:locked/>
    <w:rsid w:val="00E31FC0"/>
    <w:rPr>
      <w:rFonts w:ascii="Tahoma" w:hAnsi="Tahoma" w:cs="Tahoma"/>
      <w:b/>
      <w:bCs/>
      <w:sz w:val="22"/>
      <w:szCs w:val="22"/>
      <w:lang w:val="uk-UA" w:eastAsia="en-US"/>
    </w:rPr>
  </w:style>
  <w:style w:type="paragraph" w:customStyle="1" w:styleId="Default">
    <w:name w:val="Default"/>
    <w:rsid w:val="00D2685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117E-164F-4B40-AF22-135A6A0E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ТОВ “ ІНТЕРГУМА - 2010”</vt:lpstr>
      <vt:lpstr>Додаток № 5</vt:lpstr>
      <vt:lpstr>до тендерної докумеентації</vt:lpstr>
      <vt:lpstr>ДОГОВІР №_____ </vt:lpstr>
      <vt:lpstr/>
      <vt:lpstr>2. СУМА ДОГОВОРУ ТА ПОРЯДОК РОЗРАХУНКІВ</vt:lpstr>
      <vt:lpstr>13. Юридичні адреси, банківські реквізити та підписи Сторін</vt:lpstr>
      <vt:lpstr/>
    </vt:vector>
  </TitlesOfParts>
  <Company>MoBIL GROUP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“ ІНТЕРГУМА - 2010”</dc:title>
  <dc:subject/>
  <dc:creator>Admin</dc:creator>
  <cp:keywords/>
  <cp:lastModifiedBy>APX-02</cp:lastModifiedBy>
  <cp:revision>41</cp:revision>
  <cp:lastPrinted>2022-12-22T09:15:00Z</cp:lastPrinted>
  <dcterms:created xsi:type="dcterms:W3CDTF">2023-12-14T13:43:00Z</dcterms:created>
  <dcterms:modified xsi:type="dcterms:W3CDTF">2024-01-02T09:27:00Z</dcterms:modified>
</cp:coreProperties>
</file>