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8C" w:rsidRPr="00BB1D1D" w:rsidRDefault="0089638C" w:rsidP="0089638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</w:t>
      </w:r>
      <w:r w:rsidRPr="00BB1D1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Додаток №1</w:t>
      </w:r>
    </w:p>
    <w:p w:rsidR="0089638C" w:rsidRPr="00BB1D1D" w:rsidRDefault="0089638C" w:rsidP="008963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B1D1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</w:t>
      </w:r>
      <w:r w:rsidRPr="00BB1D1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 тендерної документації</w:t>
      </w:r>
    </w:p>
    <w:p w:rsidR="0089638C" w:rsidRPr="00BB1D1D" w:rsidRDefault="0089638C" w:rsidP="00896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9638C" w:rsidRPr="00BB1D1D" w:rsidRDefault="0089638C" w:rsidP="008963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BB1D1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Форма «Цінова пропозиція» подається у вигляді, наведеному нижче.</w:t>
      </w:r>
    </w:p>
    <w:p w:rsidR="0089638C" w:rsidRPr="00BB1D1D" w:rsidRDefault="0089638C" w:rsidP="008963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89638C" w:rsidRPr="00BB1D1D" w:rsidRDefault="0089638C" w:rsidP="0089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B1D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ФОРМА «ЦІНОВА ПРОПОЗИЦІЯ»</w:t>
      </w:r>
    </w:p>
    <w:p w:rsidR="0089638C" w:rsidRPr="00BB1D1D" w:rsidRDefault="0089638C" w:rsidP="008963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BB1D1D">
        <w:rPr>
          <w:rFonts w:ascii="Times New Roman" w:eastAsia="Times New Roman" w:hAnsi="Times New Roman" w:cs="Times New Roman"/>
          <w:i/>
          <w:iCs/>
          <w:lang w:val="ru-RU" w:eastAsia="ru-RU"/>
        </w:rPr>
        <w:t>(форма, яка подається Учасником на фірмовому бланку в разі наявності)</w:t>
      </w:r>
    </w:p>
    <w:p w:rsidR="0089638C" w:rsidRPr="00BB1D1D" w:rsidRDefault="0089638C" w:rsidP="0089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638C" w:rsidRPr="00BB1D1D" w:rsidRDefault="0089638C" w:rsidP="00896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/>
        </w:rPr>
        <w:t>Ми, ____________________________________________ (назва учасника), надаємо свою цінову пропозицію щодо участі у конкурентній процедурі закупівлі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у відповідності до оголошення </w:t>
      </w:r>
      <w:r w:rsidRPr="00BB1D1D">
        <w:rPr>
          <w:rFonts w:ascii="Times New Roman" w:eastAsia="Times New Roman" w:hAnsi="Times New Roman" w:cs="Times New Roman"/>
          <w:b/>
          <w:sz w:val="24"/>
          <w:szCs w:val="24"/>
        </w:rPr>
        <w:t>ID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_____________________ в електронній системі закупівель на поставку товарів </w:t>
      </w:r>
      <w:r w:rsidRPr="00BB1D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</w:t>
      </w:r>
      <w:r w:rsidRPr="00BB1D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</w:t>
      </w:r>
      <w:r w:rsidRPr="00BB1D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B1D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ДК 021:2015: - 0341</w:t>
      </w:r>
      <w:r w:rsidRPr="00BB1D1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="00F86F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000-8</w:t>
      </w:r>
      <w:r w:rsidRPr="00BB1D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– </w:t>
      </w:r>
      <w:r w:rsidR="00F86F7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Деревина паливна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/>
        </w:rPr>
        <w:t>згідно з технічними, якісними та кількісними характеристиками предмета закупівлі відповідно до тендерної документації та додатків до неї, та іншими вимогами замовника тендеру.</w:t>
      </w:r>
    </w:p>
    <w:p w:rsidR="0089638C" w:rsidRPr="00BB1D1D" w:rsidRDefault="0089638C" w:rsidP="008963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Вивчивши тендерну документацію та технічн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специфікацію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(надалі Т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на 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поставку товарів, зазначених 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вище, ми, уповноважені на підписання 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документів пропозиції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маємо можливість та погоджуємося виконати вимоги Замовника та Договору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умовах, зазначених у даній тендерній пропозиції:</w:t>
      </w:r>
    </w:p>
    <w:p w:rsidR="0089638C" w:rsidRPr="00BB1D1D" w:rsidRDefault="0089638C" w:rsidP="0089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XSpec="center" w:tblpY="16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8"/>
        <w:gridCol w:w="1644"/>
        <w:gridCol w:w="1644"/>
        <w:gridCol w:w="1644"/>
        <w:gridCol w:w="1801"/>
      </w:tblGrid>
      <w:tr w:rsidR="0089638C" w:rsidRPr="0056280C" w:rsidTr="000C2F62">
        <w:trPr>
          <w:trHeight w:val="939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bookmarkStart w:id="0" w:name="_Hlk106113954"/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Найменування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</w:t>
            </w:r>
          </w:p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виміру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Кількість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Ціна за одиницю,  грн. (з ПДВ)</w:t>
            </w:r>
            <w:r w:rsidRPr="00BB1D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Загальна вартість пропозиції, грн.</w:t>
            </w:r>
          </w:p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грн. (з ПДВ)</w:t>
            </w:r>
            <w:r w:rsidRPr="00BB1D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*</w:t>
            </w:r>
          </w:p>
        </w:tc>
      </w:tr>
      <w:tr w:rsidR="0089638C" w:rsidRPr="00BB1D1D" w:rsidTr="000C2F62">
        <w:trPr>
          <w:trHeight w:val="855"/>
        </w:trPr>
        <w:tc>
          <w:tcPr>
            <w:tcW w:w="2618" w:type="dxa"/>
          </w:tcPr>
          <w:p w:rsidR="0089638C" w:rsidRPr="00BB1D1D" w:rsidRDefault="0089638C" w:rsidP="00B1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1.</w:t>
            </w:r>
            <w:r w:rsidRPr="00C204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Деревина паливна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1D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м.куб</w:t>
            </w:r>
          </w:p>
          <w:p w:rsidR="0089638C" w:rsidRPr="00BB1D1D" w:rsidRDefault="0089638C" w:rsidP="000C2F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4" w:type="dxa"/>
          </w:tcPr>
          <w:p w:rsidR="0089638C" w:rsidRPr="00BB1D1D" w:rsidRDefault="0089638C" w:rsidP="000C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1D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</w:p>
          <w:p w:rsidR="0089638C" w:rsidRPr="00BB1D1D" w:rsidRDefault="0089638C" w:rsidP="000C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1D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</w:t>
            </w:r>
          </w:p>
          <w:p w:rsidR="0089638C" w:rsidRPr="00BB1D1D" w:rsidRDefault="0089638C" w:rsidP="000C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4</w:t>
            </w:r>
            <w:r w:rsidRPr="00BB1D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638C" w:rsidRPr="00BB1D1D" w:rsidTr="000C2F62">
        <w:trPr>
          <w:trHeight w:val="510"/>
        </w:trPr>
        <w:tc>
          <w:tcPr>
            <w:tcW w:w="2618" w:type="dxa"/>
          </w:tcPr>
          <w:p w:rsidR="0089638C" w:rsidRDefault="0089638C" w:rsidP="000C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2. Тріска деревна паливна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1D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м.куб</w:t>
            </w:r>
          </w:p>
          <w:p w:rsidR="0089638C" w:rsidRPr="00BB1D1D" w:rsidRDefault="0089638C" w:rsidP="000C2F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4" w:type="dxa"/>
          </w:tcPr>
          <w:p w:rsidR="0089638C" w:rsidRPr="00BB1D1D" w:rsidRDefault="0089638C" w:rsidP="000C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  <w:p w:rsidR="0089638C" w:rsidRPr="00BB1D1D" w:rsidRDefault="0089638C" w:rsidP="000C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1D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638C" w:rsidRPr="0056280C" w:rsidTr="000C2F62">
        <w:tc>
          <w:tcPr>
            <w:tcW w:w="7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Загальна вартість тендерної пропозиції </w:t>
            </w:r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грн без ПДВ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638C" w:rsidRPr="00BB1D1D" w:rsidTr="000C2F62">
        <w:tc>
          <w:tcPr>
            <w:tcW w:w="7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крім того ПДВ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9638C" w:rsidRPr="0056280C" w:rsidTr="000C2F62">
        <w:tc>
          <w:tcPr>
            <w:tcW w:w="7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Загальна вартість тендерної пропозиції </w:t>
            </w:r>
            <w:r w:rsidRPr="00BB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грн з ПДВ</w:t>
            </w:r>
            <w:r w:rsidRPr="00BB1D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C" w:rsidRPr="00BB1D1D" w:rsidRDefault="0089638C" w:rsidP="000C2F6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bookmarkEnd w:id="0"/>
    </w:tbl>
    <w:p w:rsidR="0089638C" w:rsidRPr="00BB1D1D" w:rsidRDefault="0089638C" w:rsidP="0089638C">
      <w:pPr>
        <w:tabs>
          <w:tab w:val="left" w:pos="1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9638C" w:rsidRPr="00BB1D1D" w:rsidRDefault="0089638C" w:rsidP="008963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638C" w:rsidRPr="00BB1D1D" w:rsidRDefault="0089638C" w:rsidP="008963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B1D1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Примітки</w:t>
      </w:r>
    </w:p>
    <w:p w:rsidR="0089638C" w:rsidRPr="00BB1D1D" w:rsidRDefault="0089638C" w:rsidP="008963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89638C" w:rsidRPr="00BB1D1D" w:rsidRDefault="0089638C" w:rsidP="008963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D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*</w:t>
      </w:r>
      <w:r w:rsidRPr="00BB1D1D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Вимога щодо урахування ПДВ не стосується учасників, які не є платниками ПДВ згідно чинного законодавства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9638C" w:rsidRPr="00BB1D1D" w:rsidRDefault="0089638C" w:rsidP="008963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9638C" w:rsidRPr="00BB1D1D" w:rsidRDefault="0089638C" w:rsidP="00896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BB1D1D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Якщо пропозиція закупівлі учасника містить не весь перелік товарів або окремі чи всі з них не відповідають встановленим вимогам згідно з документацією закупівлі або відсутня взагалі, ця пропозиція вважається такою, що не відповідає умовам документації закупівлі, та відхиляється Замовником.</w:t>
      </w:r>
    </w:p>
    <w:p w:rsidR="0089638C" w:rsidRPr="00BB1D1D" w:rsidRDefault="0089638C" w:rsidP="008963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638C" w:rsidRPr="00BB1D1D" w:rsidRDefault="0089638C" w:rsidP="008963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Ціна тендерної пропозиції означає ціну, за яку учасник пропонує здійснити виконання робіт/надання послуг/поставку товарів,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що є предметом закупівлі відповідно до вимог замовника, викладених у тендерній документації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визначена з урахуванням чинного законодавства України та включає всі витрати на сплату усіх податків та зборів, що сплачуються або мають бути сплачені згідно з чинним законодавством України. </w:t>
      </w:r>
    </w:p>
    <w:p w:rsidR="0089638C" w:rsidRPr="00BB1D1D" w:rsidRDefault="0089638C" w:rsidP="008963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 кінцевої вартості тендерної пропозиції включаються усі витрати учасника, в тому числі, прямі витрати, накладні витрати, витрати сторонніх організацій та прибуток, який учасник планує одержати при виконанні договору.</w:t>
      </w:r>
    </w:p>
    <w:p w:rsidR="0089638C" w:rsidRPr="00BB1D1D" w:rsidRDefault="0089638C" w:rsidP="008963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Ціна тендерної пропозиції визначена чітко та остаточно, без будь-яких посилань, обмежень або застережень. Не враховані учасником окремі витрати не сплачується замовником окремо та вважаються врахованими у ціні його тендерної пропозиції.</w:t>
      </w:r>
    </w:p>
    <w:p w:rsidR="0089638C" w:rsidRPr="00BB1D1D" w:rsidRDefault="0089638C" w:rsidP="008963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Ми погоджуємося, що строк дії тендерної пропозиції становить </w:t>
      </w:r>
      <w:r w:rsidR="005628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90</w:t>
      </w:r>
      <w:bookmarkStart w:id="1" w:name="_GoBack"/>
      <w:bookmarkEnd w:id="1"/>
      <w:r w:rsidRPr="00BB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календарних днів з дня розкриття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:rsidR="0089638C" w:rsidRPr="00BB1D1D" w:rsidRDefault="0089638C" w:rsidP="008963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89638C" w:rsidRPr="00BB1D1D" w:rsidRDefault="0089638C" w:rsidP="008963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B1D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У разі визначення нас переможцем та прийняття рішення про намір укласти договір про закупівлю, </w:t>
      </w:r>
      <w:r w:rsidRPr="00BB1D1D">
        <w:rPr>
          <w:rFonts w:ascii="Times New Roman" w:eastAsia="Times New Roman" w:hAnsi="Times New Roman" w:cs="Times New Roman"/>
          <w:sz w:val="24"/>
          <w:szCs w:val="24"/>
          <w:lang w:val="uk-UA"/>
        </w:rPr>
        <w:t>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та згідно цієї пропозиції. Строк для укладання договору може бути продовжений до 60 днів лише у випадку обґрунтованої необхідності.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89638C" w:rsidRPr="00BB1D1D" w:rsidRDefault="0089638C" w:rsidP="0089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638C" w:rsidRPr="00BB1D1D" w:rsidRDefault="0089638C" w:rsidP="0089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638C" w:rsidRPr="00BB1D1D" w:rsidRDefault="0089638C" w:rsidP="0089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638C" w:rsidRPr="00BB1D1D" w:rsidRDefault="0089638C" w:rsidP="0089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bookmarkStart w:id="2" w:name="_Hlk119506123"/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Посада,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підпис,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власне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і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м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'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я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,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 ПРІЗВИЩЕ 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уповноваженої особи Учасника</w:t>
      </w:r>
      <w:r w:rsidRPr="00BB1D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, печатка (при наявності)</w:t>
      </w:r>
    </w:p>
    <w:p w:rsidR="0089638C" w:rsidRPr="00BB1D1D" w:rsidRDefault="0089638C" w:rsidP="00896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bookmarkEnd w:id="2"/>
    <w:p w:rsidR="00F31BC3" w:rsidRPr="0089638C" w:rsidRDefault="00F31BC3">
      <w:pPr>
        <w:rPr>
          <w:lang w:val="uk-UA"/>
        </w:rPr>
      </w:pPr>
    </w:p>
    <w:sectPr w:rsidR="00F31BC3" w:rsidRPr="0089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B9"/>
    <w:rsid w:val="00521EB9"/>
    <w:rsid w:val="0056280C"/>
    <w:rsid w:val="0089638C"/>
    <w:rsid w:val="00B11A8A"/>
    <w:rsid w:val="00F31BC3"/>
    <w:rsid w:val="00F8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8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8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2569</Words>
  <Characters>1465</Characters>
  <Application>Microsoft Office Word</Application>
  <DocSecurity>0</DocSecurity>
  <Lines>12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Yuryst</dc:creator>
  <cp:keywords/>
  <dc:description/>
  <cp:lastModifiedBy>Yuryst</cp:lastModifiedBy>
  <cp:revision>7</cp:revision>
  <dcterms:created xsi:type="dcterms:W3CDTF">2023-08-11T08:12:00Z</dcterms:created>
  <dcterms:modified xsi:type="dcterms:W3CDTF">2023-08-14T08:49:00Z</dcterms:modified>
</cp:coreProperties>
</file>