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  <w:r w:rsidRPr="004066FE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>ДОДАТОК 3</w:t>
      </w:r>
    </w:p>
    <w:p w:rsidR="006065F6" w:rsidRPr="004066FE" w:rsidRDefault="006065F6" w:rsidP="006065F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066F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до тендерної документації                                                                                                                                                                                               </w:t>
      </w:r>
    </w:p>
    <w:p w:rsidR="006065F6" w:rsidRPr="004066FE" w:rsidRDefault="006065F6" w:rsidP="006065F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ПРОЕКТ</w:t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ДОГОВІ</w:t>
      </w:r>
      <w:proofErr w:type="gram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Р</w:t>
      </w:r>
      <w:proofErr w:type="gramEnd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№___</w:t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про </w:t>
      </w:r>
      <w:proofErr w:type="spell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закупівлю</w:t>
      </w:r>
      <w:proofErr w:type="spellEnd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товарі</w:t>
      </w:r>
      <w:proofErr w:type="gram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в</w:t>
      </w:r>
      <w:proofErr w:type="spellEnd"/>
      <w:proofErr w:type="gramEnd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br/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_______________</w:t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«___»</w:t>
      </w: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року</w:t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____________________________________________________________________________________________________________________________, що діє на підставі Положення (далі – </w:t>
      </w: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Замовник),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однієї сторони, і </w:t>
      </w:r>
      <w:r w:rsidRPr="0040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 </w:t>
      </w:r>
      <w:r w:rsidRPr="00406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особі __________________________, що діє на підставі ______________________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</w:t>
      </w: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Постачальник),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іншої сторони, разом – Сторони, уклали цей договір про таке (далі – Договір):</w:t>
      </w: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I. ПРЕДМЕТ ДОГОВОРУ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Постачальник зобов'язується у 2023 році поставити Замовникові товари, зазначені в специфікації, що є додатком до цього Договору і його невід'ємною частиною, а Замовник - прийняти і оплатити такі товари.</w:t>
      </w:r>
    </w:p>
    <w:p w:rsidR="006065F6" w:rsidRPr="001D6C89" w:rsidRDefault="006065F6" w:rsidP="006065F6">
      <w:pPr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Найменування товару:</w:t>
      </w:r>
      <w:r w:rsidRPr="001D6C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товару: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«код ДК 021:2015 - 09110000-3 – Тверде паливо»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Обсяги закупівлі товарів можуть бути зменшені залежно від реального фінансування видатків та/або потреби Замовника.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ЯКІСТЬ ТОВАРІВ, РОБІТ ЧИ ПОСЛУГ, КІЛЬКІСТЬ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Учасник повинен передати (поставити) Замовнику товар (товари), якість якого відповідає умовам встановленим у документації конкурсних торгів, також товар повинен відповідати умовам Специфікації та діючим стандартам.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Замовник має право перевірити вагу та якість товару за кошти постачальника. Перевірка буде здійснюватись замовником вибірково в незалежній сертифікованій лабораторії, переважування на відповідній вазі, визначеній замовником. Претензії по якості товару приймаються учасником в письмовій формі на протязі десяти робочих днів після його поставки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СУМА, ЩО ВИЗНАЧЕНА У ДОГОВОРІ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Сума цього Договору становить _______________________________. </w:t>
      </w:r>
    </w:p>
    <w:p w:rsidR="006065F6" w:rsidRPr="004066FE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066F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 ціну товару включені транспортні витрати по доставці товару до закладів Замовника</w:t>
      </w:r>
    </w:p>
    <w:p w:rsidR="006065F6" w:rsidRPr="004066FE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3.2.   Сума цього Договору може бути зменшена за взаємною згодою Сторін. В Замовника виникають бюджетні зобов’язання за цим Договором у разі наявності та в межах відповідних бюджетних асигнувань.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ПОРЯДОК ЗДІЙСНЕННЯ ОПЛАТИ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Розрахунки за товар здійснюються на умовах відстрочки платежу протягом 30  банківських днів з дня поставки (передачі) товару. 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 разі затримки бюджетного фінансування розрахунок за поставлений товар здійснюється протягом 10 (десяти) 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розрахунки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Договором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проводяться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безготівковій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Постачальника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Calibri" w:hAnsi="Times New Roman" w:cs="Times New Roman"/>
          <w:sz w:val="24"/>
          <w:szCs w:val="24"/>
          <w:lang w:eastAsia="ru-RU"/>
        </w:rPr>
        <w:t>4.2. Бюджетні зобов’язання за договором виникають у разі наявності та в межах  відповідних бюджетних асигнувань.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Calibri" w:hAnsi="Times New Roman" w:cs="Times New Roman"/>
          <w:sz w:val="24"/>
          <w:szCs w:val="24"/>
          <w:lang w:eastAsia="ru-RU"/>
        </w:rPr>
        <w:t>4.3. Оплата проводиться відповідно до кошторисних призначень.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V. ПОСТАВКА ТОВАРІВ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Строк поставки  товарів: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до 31.12</w:t>
      </w:r>
      <w:r w:rsidRPr="004066FE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.2023 року.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Місце поставки товарів: вул.. Л.Українки,1 смт. Головне , Ковельський район Волинська область, Головненська спеціальна школа</w:t>
      </w:r>
      <w:r w:rsidRPr="004066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згідно заявок Замовника.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ПРАВА ТА ОБОВ'ЯЗКИ СТОРІН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Замовник зобов'язаний: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6.1.1. Своєчасно та в повному обсязі сплачувати за поставлений товар;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6.1.2. Приймати поставлені товари згідно з накладною та/або актом прийому-передачі; </w:t>
      </w:r>
    </w:p>
    <w:p w:rsidR="006065F6" w:rsidRPr="004066FE" w:rsidRDefault="006065F6" w:rsidP="006065F6">
      <w:pPr>
        <w:widowControl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6.1.3. Приймання – передача товару по  якості проводиться в момент передачі його шляхом підписання накладної та/або акту прийому-передачі. У разі виявлення в момент передачі товару відхилення якісних показників тощо, Замовник зобов'язаний відмовитися від приймання товару або вказати про недоліки у відповідному акті невідповідностей.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Замовник має право: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6.2.1. Достроково розірвати цей Договір у разі невиконання зобов'язань Постачальником, повідомивши про це його у строк 15 календарних днів після відправлення Постачальнику письмового повідомлення про розірвання Договору, у  випадках:</w:t>
      </w:r>
    </w:p>
    <w:p w:rsidR="006065F6" w:rsidRPr="004066FE" w:rsidRDefault="006065F6" w:rsidP="006065F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 заявки на  поставку товару, наданої Замовником. Невиконанням заявки на поставку товару є затримка з поставкою товару на п’ятнадцять календарних днів, яка засвідчена актом, за підписом представників Замовника і Постачальника;</w:t>
      </w:r>
    </w:p>
    <w:p w:rsidR="006065F6" w:rsidRPr="004066FE" w:rsidRDefault="006065F6" w:rsidP="006065F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невідповідності якості поставленого товару. Невідповідність якості товару підтверджується шляхом відібрання проб брикету, брикетів торфових, деревного палива відповідно до розділу ІІ даного договору.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6.2.2. Контролювати поставку товарів у строки, встановлені цим Договором;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6.2.4.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Постачальник зобов'язаний: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6.3.1. Забезпечити поставку товарів  у строки, встановлені цим Договором;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6.4.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Постачальник має право: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6.4.1. Своєчасно та в повному обсязі отримувати плату за поставлені товари (надані послуги або виконані роботи);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6.4.2. На дострокову поставку товарів (виконання робіт або надання послуг) за письмовим погодженням Замовника;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6.4.3. У разі невиконання зобов'язань Замовником Постачальник має право достроково розірвати цей Договір, повідомивши про це Замовника у строк 10 календарних днів;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ВІДПОВІДАЛЬНІСТЬ СТОРІН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7.1.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 разі невиконання або неналежного виконання своїх  зобов'язань за Договором Сторони несуть відповідальність, передбачену законами та цим Договором.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7.2.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разі невиконання або несвоєчасного виконання зобов'язань при закупівлі товарів  за бюджетні кошти Постачальник сплачує Замовнику штрафні санкції (неустойка, штраф, пеня) у 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зобов'язань по Договору поставки.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7.3.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Види порушень та санкції за них, установлені Договором: у разі порушення Замовником строку оплати, визначеного п. 4.1. Договору (при наявності бюджетного фінансування), Замовник сплачує Постачальнику пеню у розмірі подвійної облікової ставки НБУ від суми поставленого по накладній товару, за кожний день затримки оплати, за весь період прострочення. 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Сплата штрафних санкцій не звільняє Замовника від виконання взятих на себе зобов’язань по даному Договору.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ОБСТАВИНИ НЕПЕРЕБОРНОЇ СИЛИ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Доказом виникнення обставин непереборної сили та строку їх дії є відповідні документи, які видаються Торгово-промисловою палатою України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8.4.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IX. ВИРІШЕННЯ СПОРІВ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9.1.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9.2.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разі недосягнення Сторонами згоди спори (розбіжності) вирішуються у судовому порядку.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X. СТРОК ДІЇ ДОГОВОРУ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10.1.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Цей Договір набирає чинності з моменту його підписання і діє до 31.12.2023, але в будь-якому випадку до повного виконання Сторонами своїх зобов’язань.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10.2.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Цей Договір укладається і підписується у двох примірниках, що мають однакову юридичну силу.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XI. ІНШІ УМОВИ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Цей Договір складений у двох оригінальних примірниках українською мовою, по одному для кожної Сторони, що мають однакову юридичну силу.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Всі зміни та доповнення до цього Договору дійсні лише за умови, якщо вони виконані в письмовій формі при взаємному погодженні Сторін, підписані їх уповноваженими представниками та скріплені відбитками печаток Сторін.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11.3. Цей Договір може бути припинений відповідно до чинного законодавства України.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11.4. З укладенням цього Договору попереднє листування, договори та документація щодо предмету цього Договору втрачають юридичну силу.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11.5. Договір, його зміст, а також всі доповнення до нього є конфіденційними документами і не підлягають розголошенню чи використанню Сторонами, крім випадків передбачених чинним законодавством України.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11.6. Сторони погодилися, що відповідно до ч.3 ст.631 Цивільного кодексу України умови цього Договору можуть застосовуватися до правовідносин, які виникли до його укладення.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11.7.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Сторони зобов’язуються повідомляти одна одній про зміни своїх</w:t>
      </w: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платіжних реквізитів, місцезнаходження, номерів телефонів, телефаксів у 5-ти денний термін з дня виникнення відповідних змін.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11.8.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r w:rsidRPr="004066FE">
        <w:rPr>
          <w:rFonts w:ascii="Times New Roman" w:eastAsia="Calibri" w:hAnsi="Times New Roman" w:cs="Times New Roman"/>
        </w:rPr>
        <w:t xml:space="preserve"> Зміна істотних (основних) умов договору може здійснюватися у порядку передбаченому статтею 188 Господарського кодексу України за згодою сторін у випадках, які передбачені 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</w:t>
      </w:r>
      <w:r w:rsidRPr="004066FE">
        <w:rPr>
          <w:rFonts w:ascii="Times New Roman" w:eastAsia="Calibri" w:hAnsi="Times New Roman" w:cs="Times New Roman"/>
        </w:rPr>
        <w:lastRenderedPageBreak/>
        <w:t>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р. № 1178 та частиною шостою ст. 41 Закону України «Про публічні закупівлі», про що укладається відповідна додаткова угода, яка оприлюднюється відповідно до вимог ст.10 Закону України «Про публічні закупівлі».</w:t>
      </w:r>
    </w:p>
    <w:p w:rsidR="006065F6" w:rsidRPr="004066FE" w:rsidRDefault="006065F6" w:rsidP="006065F6">
      <w:pPr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11.11.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Prozorro</w:t>
      </w:r>
      <w:proofErr w:type="spellEnd"/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065F6" w:rsidRPr="004066FE" w:rsidRDefault="006065F6" w:rsidP="006065F6">
      <w:pPr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XII. ДОДАТКИ ДО ДОГОВОРУ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Невід'ємною частиною цього Договору є: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Додаток № 1 Специфікація на товар.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XIII. МІСЦЕЗНАХОДЖЕННЯ ТА БАНКІВСЬКІ РЕКВІЗИТИ СТОРІН</w:t>
      </w:r>
    </w:p>
    <w:p w:rsidR="006065F6" w:rsidRPr="004066FE" w:rsidRDefault="006065F6" w:rsidP="0060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6065F6" w:rsidRPr="004066FE" w:rsidTr="00CD71BD">
        <w:tc>
          <w:tcPr>
            <w:tcW w:w="4733" w:type="dxa"/>
          </w:tcPr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0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</w:t>
            </w:r>
          </w:p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</w:tcPr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ПОСТАЧАЛЬНИК      </w:t>
            </w: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5F6" w:rsidRPr="004066FE" w:rsidRDefault="006065F6" w:rsidP="006065F6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sectPr w:rsidR="006065F6" w:rsidRPr="004066FE">
          <w:pgSz w:w="11906" w:h="16838"/>
          <w:pgMar w:top="720" w:right="720" w:bottom="720" w:left="720" w:header="708" w:footer="708" w:gutter="0"/>
          <w:cols w:space="720"/>
        </w:sectPr>
      </w:pP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proofErr w:type="spellStart"/>
      <w:r w:rsidRPr="006065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Додаток</w:t>
      </w:r>
      <w:proofErr w:type="spellEnd"/>
      <w:r w:rsidRPr="006065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№ 1</w:t>
      </w:r>
    </w:p>
    <w:p w:rsidR="006065F6" w:rsidRPr="006065F6" w:rsidRDefault="006065F6" w:rsidP="006065F6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</w:pPr>
      <w:proofErr w:type="gramStart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до</w:t>
      </w:r>
      <w:proofErr w:type="gramEnd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 Договору про </w:t>
      </w:r>
      <w:proofErr w:type="spellStart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закупівлю</w:t>
      </w:r>
      <w:proofErr w:type="spellEnd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 </w:t>
      </w:r>
    </w:p>
    <w:p w:rsidR="006065F6" w:rsidRPr="006065F6" w:rsidRDefault="006065F6" w:rsidP="006065F6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</w:pPr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№__________ </w:t>
      </w:r>
      <w:proofErr w:type="spellStart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від</w:t>
      </w:r>
      <w:proofErr w:type="spellEnd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 ___________ року</w:t>
      </w: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065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Специфікація</w:t>
      </w:r>
      <w:proofErr w:type="spellEnd"/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1485"/>
        <w:gridCol w:w="4536"/>
      </w:tblGrid>
      <w:tr w:rsidR="006065F6" w:rsidRPr="006065F6" w:rsidTr="006065F6">
        <w:trPr>
          <w:trHeight w:val="7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F6" w:rsidRPr="006065F6" w:rsidRDefault="006065F6" w:rsidP="00606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 w:rsidRPr="006065F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>Назва предмета 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303D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606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 xml:space="preserve"> Ціна</w:t>
            </w:r>
          </w:p>
        </w:tc>
      </w:tr>
      <w:tr w:rsidR="006065F6" w:rsidRPr="006065F6" w:rsidTr="006065F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Тріска деревна паливна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303DA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м.куб</w:t>
            </w:r>
            <w:proofErr w:type="spellEnd"/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5F6" w:rsidRPr="006065F6" w:rsidTr="006065F6">
        <w:trPr>
          <w:trHeight w:val="3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303DA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 </w:t>
            </w:r>
            <w:proofErr w:type="spellStart"/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Default="006065F6" w:rsidP="006065F6"/>
    <w:p w:rsidR="00517961" w:rsidRDefault="00517961"/>
    <w:sectPr w:rsidR="00517961" w:rsidSect="00257374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A5" w:rsidRPr="00031B62" w:rsidRDefault="006065F6">
    <w:pPr>
      <w:pStyle w:val="a3"/>
      <w:jc w:val="center"/>
      <w:rPr>
        <w:rFonts w:ascii="Times New Roman" w:hAnsi="Times New Roman" w:cs="Times New Roman"/>
      </w:rPr>
    </w:pPr>
  </w:p>
  <w:p w:rsidR="00CF44A5" w:rsidRDefault="006065F6">
    <w:pPr>
      <w:pStyle w:val="a3"/>
    </w:pPr>
  </w:p>
  <w:p w:rsidR="00CF44A5" w:rsidRDefault="006065F6"/>
  <w:p w:rsidR="00CF44A5" w:rsidRDefault="006065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41"/>
    <w:lvl w:ilvl="0">
      <w:start w:val="2"/>
      <w:numFmt w:val="bullet"/>
      <w:lvlText w:val="-"/>
      <w:lvlJc w:val="left"/>
      <w:pPr>
        <w:tabs>
          <w:tab w:val="num" w:pos="0"/>
        </w:tabs>
        <w:ind w:left="1194" w:hanging="360"/>
      </w:pPr>
      <w:rPr>
        <w:rFonts w:ascii="Times New Roman" w:hAnsi="Times New Roman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6"/>
    <w:rsid w:val="00517961"/>
    <w:rsid w:val="006065F6"/>
    <w:rsid w:val="00D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6742</Words>
  <Characters>3843</Characters>
  <Application>Microsoft Office Word</Application>
  <DocSecurity>0</DocSecurity>
  <Lines>32</Lines>
  <Paragraphs>21</Paragraphs>
  <ScaleCrop>false</ScaleCrop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2</cp:revision>
  <dcterms:created xsi:type="dcterms:W3CDTF">2023-08-11T09:42:00Z</dcterms:created>
  <dcterms:modified xsi:type="dcterms:W3CDTF">2023-08-11T09:52:00Z</dcterms:modified>
</cp:coreProperties>
</file>