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A238E0">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A238E0">
        <w:rPr>
          <w:sz w:val="18"/>
          <w:szCs w:val="18"/>
        </w:rPr>
        <w:t>4</w:t>
      </w:r>
      <w:r w:rsidR="005E033A" w:rsidRPr="00A74807">
        <w:rPr>
          <w:sz w:val="18"/>
          <w:szCs w:val="18"/>
        </w:rPr>
        <w:t xml:space="preserve"> році </w:t>
      </w:r>
      <w:r w:rsidR="000E1A35" w:rsidRPr="004C24DC">
        <w:t xml:space="preserve">продати і </w:t>
      </w:r>
      <w:r w:rsidR="000E1A35" w:rsidRPr="00915DA3">
        <w:rPr>
          <w:sz w:val="18"/>
          <w:szCs w:val="18"/>
        </w:rPr>
        <w:t xml:space="preserve">відвантажити </w:t>
      </w:r>
      <w:r w:rsidR="00915DA3" w:rsidRPr="00915DA3">
        <w:rPr>
          <w:sz w:val="18"/>
          <w:szCs w:val="18"/>
        </w:rPr>
        <w:t xml:space="preserve">унітаз-компакт, умивальник, п’єдестал, </w:t>
      </w:r>
      <w:proofErr w:type="spellStart"/>
      <w:r w:rsidR="00915DA3" w:rsidRPr="00915DA3">
        <w:rPr>
          <w:sz w:val="18"/>
          <w:szCs w:val="18"/>
        </w:rPr>
        <w:t>гофротруба</w:t>
      </w:r>
      <w:proofErr w:type="spellEnd"/>
      <w:r w:rsidR="00915DA3" w:rsidRPr="00915DA3">
        <w:rPr>
          <w:sz w:val="18"/>
          <w:szCs w:val="18"/>
        </w:rPr>
        <w:t xml:space="preserve"> </w:t>
      </w:r>
      <w:proofErr w:type="spellStart"/>
      <w:r w:rsidR="00915DA3" w:rsidRPr="00915DA3">
        <w:rPr>
          <w:sz w:val="18"/>
          <w:szCs w:val="18"/>
        </w:rPr>
        <w:t>унітазна</w:t>
      </w:r>
      <w:proofErr w:type="spellEnd"/>
      <w:r w:rsidR="00915DA3" w:rsidRPr="00915DA3">
        <w:rPr>
          <w:sz w:val="18"/>
          <w:szCs w:val="18"/>
        </w:rPr>
        <w:t xml:space="preserve"> армована для пластикової каналізації, </w:t>
      </w:r>
      <w:proofErr w:type="spellStart"/>
      <w:r w:rsidR="00915DA3" w:rsidRPr="00915DA3">
        <w:rPr>
          <w:rFonts w:eastAsia="Arial"/>
          <w:bCs/>
          <w:sz w:val="18"/>
          <w:szCs w:val="18"/>
          <w:shd w:val="clear" w:color="auto" w:fill="FFFFFF"/>
          <w:lang w:bidi="en-US"/>
        </w:rPr>
        <w:t>монокран</w:t>
      </w:r>
      <w:proofErr w:type="spellEnd"/>
      <w:r w:rsidR="00915DA3" w:rsidRPr="00915DA3">
        <w:rPr>
          <w:rFonts w:eastAsia="Arial"/>
          <w:bCs/>
          <w:sz w:val="18"/>
          <w:szCs w:val="18"/>
          <w:shd w:val="clear" w:color="auto" w:fill="FFFFFF"/>
          <w:lang w:bidi="en-US"/>
        </w:rPr>
        <w:t xml:space="preserve"> на одну воду</w:t>
      </w:r>
      <w:r w:rsidR="00915DA3" w:rsidRPr="00915DA3">
        <w:rPr>
          <w:sz w:val="18"/>
          <w:szCs w:val="18"/>
        </w:rPr>
        <w:t>, сифон для умивальника</w:t>
      </w:r>
      <w:r w:rsidR="00B602A2">
        <w:rPr>
          <w:sz w:val="18"/>
          <w:szCs w:val="18"/>
        </w:rPr>
        <w:t xml:space="preserve"> </w:t>
      </w:r>
      <w:r w:rsidR="00C01AAD" w:rsidRPr="00A74807">
        <w:rPr>
          <w:sz w:val="18"/>
          <w:szCs w:val="18"/>
        </w:rPr>
        <w:t xml:space="preserve">за ДК 021:2015 (CPV2008)) </w:t>
      </w:r>
      <w:r w:rsidR="007A484D">
        <w:rPr>
          <w:sz w:val="18"/>
          <w:szCs w:val="18"/>
        </w:rPr>
        <w:t xml:space="preserve"> </w:t>
      </w:r>
      <w:r w:rsidR="00B602A2">
        <w:rPr>
          <w:sz w:val="18"/>
          <w:szCs w:val="18"/>
        </w:rPr>
        <w:t>-</w:t>
      </w:r>
      <w:r w:rsidR="00807A44">
        <w:rPr>
          <w:sz w:val="18"/>
          <w:szCs w:val="18"/>
        </w:rPr>
        <w:t xml:space="preserve">  </w:t>
      </w:r>
      <w:r w:rsidR="00574E6C" w:rsidRPr="00574E6C">
        <w:rPr>
          <w:sz w:val="18"/>
          <w:szCs w:val="18"/>
        </w:rPr>
        <w:t>44410000-7</w:t>
      </w:r>
      <w:r w:rsidR="00B602A2" w:rsidRPr="00574E6C">
        <w:rPr>
          <w:sz w:val="18"/>
          <w:szCs w:val="18"/>
          <w:shd w:val="clear" w:color="auto" w:fill="FDFEFD"/>
        </w:rPr>
        <w:t xml:space="preserve">- </w:t>
      </w:r>
      <w:r w:rsidR="00574E6C" w:rsidRPr="00574E6C">
        <w:rPr>
          <w:sz w:val="18"/>
          <w:szCs w:val="18"/>
        </w:rPr>
        <w:t xml:space="preserve">Вироби для ванної кімнати та кухні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2028"/>
        <w:gridCol w:w="1363"/>
        <w:gridCol w:w="1172"/>
        <w:gridCol w:w="779"/>
        <w:gridCol w:w="1088"/>
        <w:gridCol w:w="1511"/>
        <w:gridCol w:w="1416"/>
      </w:tblGrid>
      <w:tr w:rsidR="00B96462" w:rsidRPr="00A74807" w:rsidTr="00915DA3">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70"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6"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A238E0" w:rsidRPr="00A74807" w:rsidTr="00B8045B">
        <w:trPr>
          <w:trHeight w:val="85"/>
        </w:trPr>
        <w:tc>
          <w:tcPr>
            <w:tcW w:w="400" w:type="pct"/>
            <w:vAlign w:val="center"/>
          </w:tcPr>
          <w:p w:rsidR="00A238E0" w:rsidRPr="00A74807" w:rsidRDefault="00A238E0" w:rsidP="00A238E0">
            <w:pPr>
              <w:pStyle w:val="a7"/>
              <w:ind w:left="495"/>
              <w:rPr>
                <w:sz w:val="18"/>
                <w:szCs w:val="18"/>
              </w:rPr>
            </w:pPr>
            <w:r>
              <w:rPr>
                <w:sz w:val="18"/>
                <w:szCs w:val="18"/>
              </w:rPr>
              <w:t>1</w:t>
            </w:r>
          </w:p>
        </w:tc>
        <w:tc>
          <w:tcPr>
            <w:tcW w:w="997" w:type="pct"/>
          </w:tcPr>
          <w:p w:rsidR="00A238E0" w:rsidRPr="00A238E0" w:rsidRDefault="00A238E0" w:rsidP="00A238E0">
            <w:pPr>
              <w:widowControl w:val="0"/>
              <w:shd w:val="clear" w:color="auto" w:fill="FFFFFF"/>
              <w:suppressAutoHyphens/>
              <w:textAlignment w:val="baseline"/>
              <w:rPr>
                <w:rFonts w:eastAsia="Arial"/>
                <w:color w:val="000000"/>
                <w:kern w:val="36"/>
                <w:lang w:bidi="en-US"/>
              </w:rPr>
            </w:pPr>
            <w:r w:rsidRPr="00A238E0">
              <w:t>Унітаз-компакт з сидінням з поліпропілену</w:t>
            </w:r>
          </w:p>
        </w:tc>
        <w:tc>
          <w:tcPr>
            <w:tcW w:w="670" w:type="pct"/>
          </w:tcPr>
          <w:p w:rsidR="00A238E0" w:rsidRPr="00B01465" w:rsidRDefault="00A238E0" w:rsidP="00A238E0">
            <w:pPr>
              <w:jc w:val="center"/>
              <w:rPr>
                <w:bCs/>
                <w:kern w:val="32"/>
                <w:sz w:val="18"/>
                <w:szCs w:val="18"/>
                <w:lang w:bidi="en-US"/>
              </w:rPr>
            </w:pPr>
          </w:p>
        </w:tc>
        <w:tc>
          <w:tcPr>
            <w:tcW w:w="576" w:type="pct"/>
          </w:tcPr>
          <w:p w:rsidR="00A238E0" w:rsidRPr="00B01465" w:rsidRDefault="00A238E0" w:rsidP="00A238E0">
            <w:pPr>
              <w:jc w:val="center"/>
              <w:rPr>
                <w:bCs/>
                <w:kern w:val="32"/>
                <w:sz w:val="18"/>
                <w:szCs w:val="18"/>
                <w:lang w:bidi="en-US"/>
              </w:rPr>
            </w:pPr>
          </w:p>
        </w:tc>
        <w:tc>
          <w:tcPr>
            <w:tcW w:w="383" w:type="pct"/>
          </w:tcPr>
          <w:p w:rsidR="00A238E0" w:rsidRPr="00B01465" w:rsidRDefault="00A238E0" w:rsidP="00A238E0">
            <w:pPr>
              <w:jc w:val="center"/>
              <w:rPr>
                <w:sz w:val="18"/>
                <w:szCs w:val="18"/>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rPr>
                <w:bCs/>
              </w:rP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B8045B">
        <w:trPr>
          <w:trHeight w:val="85"/>
        </w:trPr>
        <w:tc>
          <w:tcPr>
            <w:tcW w:w="400" w:type="pct"/>
            <w:vAlign w:val="center"/>
          </w:tcPr>
          <w:p w:rsidR="00A238E0" w:rsidRDefault="00A238E0" w:rsidP="00A238E0">
            <w:pPr>
              <w:pStyle w:val="a7"/>
              <w:ind w:left="495"/>
              <w:rPr>
                <w:sz w:val="18"/>
                <w:szCs w:val="18"/>
              </w:rPr>
            </w:pPr>
            <w:r>
              <w:rPr>
                <w:sz w:val="18"/>
                <w:szCs w:val="18"/>
              </w:rPr>
              <w:t>2</w:t>
            </w:r>
          </w:p>
        </w:tc>
        <w:tc>
          <w:tcPr>
            <w:tcW w:w="997" w:type="pct"/>
          </w:tcPr>
          <w:p w:rsidR="00A238E0" w:rsidRPr="00A238E0" w:rsidRDefault="00A238E0" w:rsidP="00A238E0">
            <w:pPr>
              <w:widowControl w:val="0"/>
              <w:shd w:val="clear" w:color="auto" w:fill="FFFFFF"/>
              <w:suppressAutoHyphens/>
              <w:textAlignment w:val="baseline"/>
              <w:rPr>
                <w:rFonts w:eastAsia="Arial"/>
                <w:bCs/>
                <w:shd w:val="clear" w:color="auto" w:fill="FFFFFF"/>
                <w:lang w:bidi="en-US"/>
              </w:rPr>
            </w:pPr>
            <w:r w:rsidRPr="00A238E0">
              <w:t xml:space="preserve">Умивальник </w:t>
            </w:r>
          </w:p>
        </w:tc>
        <w:tc>
          <w:tcPr>
            <w:tcW w:w="670" w:type="pct"/>
          </w:tcPr>
          <w:p w:rsidR="00A238E0" w:rsidRPr="00B01465" w:rsidRDefault="00A238E0" w:rsidP="00A238E0">
            <w:pPr>
              <w:jc w:val="center"/>
              <w:rPr>
                <w:bCs/>
                <w:kern w:val="32"/>
                <w:sz w:val="18"/>
                <w:szCs w:val="18"/>
                <w:lang w:bidi="en-US"/>
              </w:rPr>
            </w:pPr>
          </w:p>
        </w:tc>
        <w:tc>
          <w:tcPr>
            <w:tcW w:w="576" w:type="pct"/>
          </w:tcPr>
          <w:p w:rsidR="00A238E0" w:rsidRPr="00B01465" w:rsidRDefault="00A238E0" w:rsidP="00A238E0">
            <w:pPr>
              <w:jc w:val="center"/>
              <w:rPr>
                <w:bCs/>
                <w:kern w:val="32"/>
                <w:sz w:val="18"/>
                <w:szCs w:val="18"/>
                <w:lang w:bidi="en-US"/>
              </w:rPr>
            </w:pPr>
          </w:p>
        </w:tc>
        <w:tc>
          <w:tcPr>
            <w:tcW w:w="383" w:type="pct"/>
          </w:tcPr>
          <w:p w:rsidR="00A238E0" w:rsidRPr="00B01465" w:rsidRDefault="00A238E0" w:rsidP="00A238E0">
            <w:pPr>
              <w:jc w:val="center"/>
              <w:rPr>
                <w:sz w:val="18"/>
                <w:szCs w:val="18"/>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B8045B">
        <w:trPr>
          <w:trHeight w:val="85"/>
        </w:trPr>
        <w:tc>
          <w:tcPr>
            <w:tcW w:w="400" w:type="pct"/>
            <w:vAlign w:val="center"/>
          </w:tcPr>
          <w:p w:rsidR="00A238E0" w:rsidRDefault="00A238E0" w:rsidP="00A238E0">
            <w:pPr>
              <w:pStyle w:val="a7"/>
              <w:ind w:left="495"/>
              <w:rPr>
                <w:sz w:val="18"/>
                <w:szCs w:val="18"/>
              </w:rPr>
            </w:pPr>
            <w:r>
              <w:rPr>
                <w:sz w:val="18"/>
                <w:szCs w:val="18"/>
              </w:rPr>
              <w:t>3</w:t>
            </w:r>
          </w:p>
        </w:tc>
        <w:tc>
          <w:tcPr>
            <w:tcW w:w="997" w:type="pct"/>
          </w:tcPr>
          <w:p w:rsidR="00A238E0" w:rsidRPr="00A238E0" w:rsidRDefault="00A238E0" w:rsidP="00A238E0">
            <w:pPr>
              <w:widowControl w:val="0"/>
              <w:shd w:val="clear" w:color="auto" w:fill="FFFFFF"/>
              <w:suppressAutoHyphens/>
              <w:textAlignment w:val="baseline"/>
              <w:rPr>
                <w:rFonts w:eastAsia="Arial"/>
                <w:bCs/>
                <w:shd w:val="clear" w:color="auto" w:fill="FFFFFF"/>
                <w:lang w:bidi="en-US"/>
              </w:rPr>
            </w:pPr>
            <w:r w:rsidRPr="00A238E0">
              <w:t xml:space="preserve">П’єдестал </w:t>
            </w:r>
          </w:p>
        </w:tc>
        <w:tc>
          <w:tcPr>
            <w:tcW w:w="670" w:type="pct"/>
          </w:tcPr>
          <w:p w:rsidR="00A238E0" w:rsidRDefault="00A238E0" w:rsidP="00A238E0">
            <w:pPr>
              <w:jc w:val="center"/>
              <w:rPr>
                <w:sz w:val="18"/>
                <w:szCs w:val="18"/>
              </w:rPr>
            </w:pPr>
          </w:p>
        </w:tc>
        <w:tc>
          <w:tcPr>
            <w:tcW w:w="576" w:type="pct"/>
          </w:tcPr>
          <w:p w:rsidR="00A238E0" w:rsidRDefault="00A238E0" w:rsidP="00A238E0">
            <w:pPr>
              <w:jc w:val="center"/>
              <w:rPr>
                <w:sz w:val="18"/>
                <w:szCs w:val="18"/>
              </w:rPr>
            </w:pPr>
          </w:p>
        </w:tc>
        <w:tc>
          <w:tcPr>
            <w:tcW w:w="383" w:type="pct"/>
          </w:tcPr>
          <w:p w:rsidR="00A238E0" w:rsidRPr="00B01465" w:rsidRDefault="00A238E0" w:rsidP="00A238E0">
            <w:pPr>
              <w:jc w:val="center"/>
              <w:rPr>
                <w:sz w:val="18"/>
                <w:szCs w:val="18"/>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B8045B">
        <w:trPr>
          <w:trHeight w:val="85"/>
        </w:trPr>
        <w:tc>
          <w:tcPr>
            <w:tcW w:w="400" w:type="pct"/>
            <w:vAlign w:val="center"/>
          </w:tcPr>
          <w:p w:rsidR="00A238E0" w:rsidRDefault="00A238E0" w:rsidP="00A238E0">
            <w:pPr>
              <w:pStyle w:val="a7"/>
              <w:ind w:left="495"/>
              <w:rPr>
                <w:sz w:val="18"/>
                <w:szCs w:val="18"/>
              </w:rPr>
            </w:pPr>
            <w:r>
              <w:rPr>
                <w:sz w:val="18"/>
                <w:szCs w:val="18"/>
              </w:rPr>
              <w:t>4</w:t>
            </w:r>
          </w:p>
        </w:tc>
        <w:tc>
          <w:tcPr>
            <w:tcW w:w="997" w:type="pct"/>
          </w:tcPr>
          <w:p w:rsidR="00A238E0" w:rsidRPr="00A238E0" w:rsidRDefault="00A238E0" w:rsidP="00A238E0">
            <w:pPr>
              <w:textAlignment w:val="bottom"/>
              <w:rPr>
                <w:rFonts w:eastAsia="Arial"/>
                <w:kern w:val="36"/>
                <w:lang w:bidi="en-US"/>
              </w:rPr>
            </w:pPr>
            <w:proofErr w:type="spellStart"/>
            <w:r w:rsidRPr="00A238E0">
              <w:t>Гофра</w:t>
            </w:r>
            <w:proofErr w:type="spellEnd"/>
            <w:r w:rsidRPr="00A238E0">
              <w:t xml:space="preserve"> армована для унітазу </w:t>
            </w:r>
          </w:p>
        </w:tc>
        <w:tc>
          <w:tcPr>
            <w:tcW w:w="670" w:type="pct"/>
          </w:tcPr>
          <w:p w:rsidR="00A238E0" w:rsidRDefault="00A238E0" w:rsidP="00A238E0">
            <w:pPr>
              <w:jc w:val="center"/>
              <w:rPr>
                <w:sz w:val="18"/>
                <w:szCs w:val="18"/>
              </w:rPr>
            </w:pPr>
          </w:p>
        </w:tc>
        <w:tc>
          <w:tcPr>
            <w:tcW w:w="576" w:type="pct"/>
          </w:tcPr>
          <w:p w:rsidR="00A238E0" w:rsidRDefault="00A238E0" w:rsidP="00A238E0">
            <w:pPr>
              <w:jc w:val="center"/>
              <w:rPr>
                <w:sz w:val="18"/>
                <w:szCs w:val="18"/>
              </w:rPr>
            </w:pPr>
          </w:p>
        </w:tc>
        <w:tc>
          <w:tcPr>
            <w:tcW w:w="383" w:type="pct"/>
          </w:tcPr>
          <w:p w:rsidR="00A238E0" w:rsidRPr="00B01465" w:rsidRDefault="00A238E0" w:rsidP="00A238E0">
            <w:pPr>
              <w:jc w:val="center"/>
              <w:rPr>
                <w:sz w:val="18"/>
                <w:szCs w:val="18"/>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350890">
        <w:trPr>
          <w:trHeight w:val="85"/>
        </w:trPr>
        <w:tc>
          <w:tcPr>
            <w:tcW w:w="400" w:type="pct"/>
            <w:vAlign w:val="center"/>
          </w:tcPr>
          <w:p w:rsidR="00A238E0" w:rsidRDefault="00A238E0" w:rsidP="00A238E0">
            <w:pPr>
              <w:pStyle w:val="a7"/>
              <w:ind w:left="495"/>
              <w:rPr>
                <w:sz w:val="18"/>
                <w:szCs w:val="18"/>
              </w:rPr>
            </w:pPr>
            <w:r>
              <w:rPr>
                <w:sz w:val="18"/>
                <w:szCs w:val="18"/>
              </w:rPr>
              <w:t>5</w:t>
            </w:r>
          </w:p>
        </w:tc>
        <w:tc>
          <w:tcPr>
            <w:tcW w:w="997" w:type="pct"/>
          </w:tcPr>
          <w:p w:rsidR="00A238E0" w:rsidRPr="00A238E0" w:rsidRDefault="00A238E0" w:rsidP="00A238E0">
            <w:pPr>
              <w:widowControl w:val="0"/>
              <w:shd w:val="clear" w:color="auto" w:fill="FFFFFF"/>
              <w:suppressAutoHyphens/>
              <w:textAlignment w:val="baseline"/>
              <w:rPr>
                <w:rFonts w:eastAsia="Arial"/>
                <w:bCs/>
                <w:shd w:val="clear" w:color="auto" w:fill="FFFFFF"/>
                <w:lang w:bidi="en-US"/>
              </w:rPr>
            </w:pPr>
            <w:r w:rsidRPr="00A238E0">
              <w:t xml:space="preserve">Кран кульовий </w:t>
            </w:r>
          </w:p>
        </w:tc>
        <w:tc>
          <w:tcPr>
            <w:tcW w:w="670" w:type="pct"/>
          </w:tcPr>
          <w:p w:rsidR="00A238E0" w:rsidRDefault="00A238E0" w:rsidP="00A238E0">
            <w:pPr>
              <w:jc w:val="center"/>
              <w:rPr>
                <w:sz w:val="18"/>
                <w:szCs w:val="18"/>
              </w:rPr>
            </w:pPr>
          </w:p>
        </w:tc>
        <w:tc>
          <w:tcPr>
            <w:tcW w:w="576" w:type="pct"/>
          </w:tcPr>
          <w:p w:rsidR="00A238E0" w:rsidRDefault="00A238E0" w:rsidP="00A238E0">
            <w:pPr>
              <w:jc w:val="center"/>
              <w:rPr>
                <w:sz w:val="18"/>
                <w:szCs w:val="18"/>
              </w:rPr>
            </w:pPr>
          </w:p>
        </w:tc>
        <w:tc>
          <w:tcPr>
            <w:tcW w:w="383" w:type="pct"/>
          </w:tcPr>
          <w:p w:rsidR="00A238E0" w:rsidRDefault="00A238E0" w:rsidP="00A238E0">
            <w:pPr>
              <w:jc w:val="center"/>
              <w:rPr>
                <w:bCs/>
                <w:kern w:val="32"/>
                <w:sz w:val="18"/>
                <w:szCs w:val="18"/>
                <w:lang w:bidi="en-US"/>
              </w:rPr>
            </w:pPr>
          </w:p>
          <w:p w:rsidR="00A238E0" w:rsidRPr="00B01465" w:rsidRDefault="00A238E0" w:rsidP="00A238E0">
            <w:pPr>
              <w:jc w:val="center"/>
              <w:rPr>
                <w:sz w:val="18"/>
                <w:szCs w:val="18"/>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12</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350890">
        <w:trPr>
          <w:trHeight w:val="85"/>
        </w:trPr>
        <w:tc>
          <w:tcPr>
            <w:tcW w:w="400" w:type="pct"/>
            <w:vAlign w:val="center"/>
          </w:tcPr>
          <w:p w:rsidR="00A238E0" w:rsidRDefault="00A238E0" w:rsidP="00A238E0">
            <w:pPr>
              <w:pStyle w:val="a7"/>
              <w:ind w:left="495"/>
              <w:rPr>
                <w:sz w:val="18"/>
                <w:szCs w:val="18"/>
              </w:rPr>
            </w:pPr>
            <w:r>
              <w:rPr>
                <w:sz w:val="18"/>
                <w:szCs w:val="18"/>
              </w:rPr>
              <w:t>6</w:t>
            </w:r>
          </w:p>
        </w:tc>
        <w:tc>
          <w:tcPr>
            <w:tcW w:w="997" w:type="pct"/>
          </w:tcPr>
          <w:p w:rsidR="00A238E0" w:rsidRPr="00A238E0" w:rsidRDefault="00A238E0" w:rsidP="00A238E0">
            <w:pPr>
              <w:textAlignment w:val="bottom"/>
              <w:rPr>
                <w:bCs/>
              </w:rPr>
            </w:pPr>
            <w:r w:rsidRPr="00A238E0">
              <w:rPr>
                <w:bCs/>
              </w:rPr>
              <w:t xml:space="preserve">Сифон для умивальника монолітний випуск, сітка, гнучка труба 40*50 </w:t>
            </w:r>
            <w:r w:rsidRPr="00A238E0">
              <w:rPr>
                <w:bCs/>
                <w:lang w:val="en-US"/>
              </w:rPr>
              <w:t>LN</w:t>
            </w:r>
            <w:r w:rsidRPr="00A238E0">
              <w:rPr>
                <w:bCs/>
              </w:rPr>
              <w:t xml:space="preserve"> 02.01</w:t>
            </w:r>
          </w:p>
        </w:tc>
        <w:tc>
          <w:tcPr>
            <w:tcW w:w="670" w:type="pct"/>
          </w:tcPr>
          <w:p w:rsidR="00A238E0" w:rsidRDefault="00A238E0" w:rsidP="00A238E0">
            <w:pPr>
              <w:jc w:val="center"/>
              <w:rPr>
                <w:sz w:val="18"/>
                <w:szCs w:val="18"/>
              </w:rPr>
            </w:pPr>
          </w:p>
        </w:tc>
        <w:tc>
          <w:tcPr>
            <w:tcW w:w="576" w:type="pct"/>
          </w:tcPr>
          <w:p w:rsidR="00A238E0" w:rsidRDefault="00A238E0" w:rsidP="00A238E0">
            <w:pPr>
              <w:jc w:val="center"/>
              <w:rPr>
                <w:sz w:val="18"/>
                <w:szCs w:val="18"/>
              </w:rPr>
            </w:pPr>
          </w:p>
        </w:tc>
        <w:tc>
          <w:tcPr>
            <w:tcW w:w="383" w:type="pct"/>
          </w:tcPr>
          <w:p w:rsidR="00A238E0" w:rsidRDefault="00A238E0" w:rsidP="00A238E0">
            <w:pPr>
              <w:jc w:val="center"/>
              <w:rPr>
                <w:bCs/>
                <w:kern w:val="32"/>
                <w:sz w:val="18"/>
                <w:szCs w:val="18"/>
                <w:lang w:bidi="en-US"/>
              </w:rPr>
            </w:pPr>
          </w:p>
          <w:p w:rsidR="00A238E0" w:rsidRDefault="00A238E0" w:rsidP="00A238E0">
            <w:pPr>
              <w:jc w:val="center"/>
              <w:rPr>
                <w:bCs/>
                <w:kern w:val="32"/>
                <w:sz w:val="18"/>
                <w:szCs w:val="18"/>
                <w:lang w:bidi="en-US"/>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350890">
        <w:trPr>
          <w:trHeight w:val="85"/>
        </w:trPr>
        <w:tc>
          <w:tcPr>
            <w:tcW w:w="400" w:type="pct"/>
            <w:vAlign w:val="center"/>
          </w:tcPr>
          <w:p w:rsidR="00A238E0" w:rsidRDefault="00A238E0" w:rsidP="00A238E0">
            <w:pPr>
              <w:pStyle w:val="a7"/>
              <w:ind w:left="495"/>
              <w:rPr>
                <w:sz w:val="18"/>
                <w:szCs w:val="18"/>
              </w:rPr>
            </w:pPr>
            <w:r>
              <w:rPr>
                <w:sz w:val="18"/>
                <w:szCs w:val="18"/>
              </w:rPr>
              <w:t>7</w:t>
            </w:r>
          </w:p>
        </w:tc>
        <w:tc>
          <w:tcPr>
            <w:tcW w:w="997" w:type="pct"/>
          </w:tcPr>
          <w:p w:rsidR="00A238E0" w:rsidRPr="00A238E0" w:rsidRDefault="00A238E0" w:rsidP="00A238E0">
            <w:pPr>
              <w:textAlignment w:val="bottom"/>
            </w:pPr>
            <w:r w:rsidRPr="00A238E0">
              <w:t xml:space="preserve">Шланг для води 60 см ½ ВВ </w:t>
            </w:r>
          </w:p>
        </w:tc>
        <w:tc>
          <w:tcPr>
            <w:tcW w:w="670" w:type="pct"/>
          </w:tcPr>
          <w:p w:rsidR="00A238E0" w:rsidRDefault="00A238E0" w:rsidP="00A238E0">
            <w:pPr>
              <w:jc w:val="center"/>
              <w:rPr>
                <w:sz w:val="18"/>
                <w:szCs w:val="18"/>
              </w:rPr>
            </w:pPr>
          </w:p>
        </w:tc>
        <w:tc>
          <w:tcPr>
            <w:tcW w:w="576" w:type="pct"/>
          </w:tcPr>
          <w:p w:rsidR="00A238E0" w:rsidRDefault="00A238E0" w:rsidP="00A238E0">
            <w:pPr>
              <w:jc w:val="center"/>
              <w:rPr>
                <w:sz w:val="18"/>
                <w:szCs w:val="18"/>
              </w:rPr>
            </w:pPr>
          </w:p>
        </w:tc>
        <w:tc>
          <w:tcPr>
            <w:tcW w:w="383" w:type="pct"/>
          </w:tcPr>
          <w:p w:rsidR="00A238E0" w:rsidRDefault="00A238E0" w:rsidP="00A238E0">
            <w:pPr>
              <w:jc w:val="center"/>
              <w:rPr>
                <w:bCs/>
                <w:kern w:val="32"/>
                <w:sz w:val="18"/>
                <w:szCs w:val="18"/>
                <w:lang w:bidi="en-US"/>
              </w:rPr>
            </w:pPr>
          </w:p>
          <w:p w:rsidR="00A238E0" w:rsidRPr="00B01465" w:rsidRDefault="00A238E0" w:rsidP="00A238E0">
            <w:pPr>
              <w:jc w:val="center"/>
              <w:rPr>
                <w:sz w:val="18"/>
                <w:szCs w:val="18"/>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A238E0" w:rsidRPr="00A74807" w:rsidTr="00350890">
        <w:trPr>
          <w:trHeight w:val="85"/>
        </w:trPr>
        <w:tc>
          <w:tcPr>
            <w:tcW w:w="400" w:type="pct"/>
            <w:vAlign w:val="center"/>
          </w:tcPr>
          <w:p w:rsidR="00A238E0" w:rsidRDefault="00A238E0" w:rsidP="00A238E0">
            <w:pPr>
              <w:pStyle w:val="a7"/>
              <w:ind w:left="495"/>
              <w:rPr>
                <w:sz w:val="18"/>
                <w:szCs w:val="18"/>
              </w:rPr>
            </w:pPr>
            <w:r>
              <w:rPr>
                <w:sz w:val="18"/>
                <w:szCs w:val="18"/>
              </w:rPr>
              <w:t>7</w:t>
            </w:r>
          </w:p>
        </w:tc>
        <w:tc>
          <w:tcPr>
            <w:tcW w:w="997" w:type="pct"/>
          </w:tcPr>
          <w:p w:rsidR="00A238E0" w:rsidRPr="00A238E0" w:rsidRDefault="00A238E0" w:rsidP="00A238E0">
            <w:pPr>
              <w:textAlignment w:val="bottom"/>
              <w:rPr>
                <w:bCs/>
              </w:rPr>
            </w:pPr>
            <w:r w:rsidRPr="00A238E0">
              <w:t xml:space="preserve">Душовий трап ТН-150-50.01 </w:t>
            </w:r>
          </w:p>
        </w:tc>
        <w:tc>
          <w:tcPr>
            <w:tcW w:w="670" w:type="pct"/>
          </w:tcPr>
          <w:p w:rsidR="00A238E0" w:rsidRDefault="00A238E0" w:rsidP="00A238E0">
            <w:pPr>
              <w:jc w:val="center"/>
              <w:rPr>
                <w:sz w:val="18"/>
                <w:szCs w:val="18"/>
              </w:rPr>
            </w:pPr>
          </w:p>
        </w:tc>
        <w:tc>
          <w:tcPr>
            <w:tcW w:w="576" w:type="pct"/>
          </w:tcPr>
          <w:p w:rsidR="00A238E0" w:rsidRDefault="00A238E0" w:rsidP="00A238E0">
            <w:pPr>
              <w:jc w:val="center"/>
              <w:rPr>
                <w:sz w:val="18"/>
                <w:szCs w:val="18"/>
              </w:rPr>
            </w:pPr>
          </w:p>
        </w:tc>
        <w:tc>
          <w:tcPr>
            <w:tcW w:w="383" w:type="pct"/>
          </w:tcPr>
          <w:p w:rsidR="00A238E0" w:rsidRDefault="00A238E0" w:rsidP="00A238E0">
            <w:pPr>
              <w:jc w:val="center"/>
              <w:rPr>
                <w:bCs/>
                <w:kern w:val="32"/>
                <w:sz w:val="18"/>
                <w:szCs w:val="18"/>
                <w:lang w:bidi="en-US"/>
              </w:rPr>
            </w:pPr>
            <w:proofErr w:type="spellStart"/>
            <w:r>
              <w:rPr>
                <w:bCs/>
                <w:kern w:val="32"/>
                <w:sz w:val="18"/>
                <w:szCs w:val="18"/>
                <w:lang w:bidi="en-US"/>
              </w:rPr>
              <w:t>шт</w:t>
            </w:r>
            <w:proofErr w:type="spellEnd"/>
          </w:p>
        </w:tc>
        <w:tc>
          <w:tcPr>
            <w:tcW w:w="535" w:type="pct"/>
          </w:tcPr>
          <w:p w:rsidR="00A238E0" w:rsidRPr="00A238E0" w:rsidRDefault="00A238E0" w:rsidP="00A238E0">
            <w:pPr>
              <w:jc w:val="center"/>
            </w:pPr>
            <w:r w:rsidRPr="00A238E0">
              <w:rPr>
                <w:bCs/>
              </w:rPr>
              <w:t>4</w:t>
            </w:r>
          </w:p>
        </w:tc>
        <w:tc>
          <w:tcPr>
            <w:tcW w:w="743" w:type="pct"/>
            <w:vAlign w:val="center"/>
          </w:tcPr>
          <w:p w:rsidR="00A238E0" w:rsidRPr="00A74807" w:rsidRDefault="00A238E0" w:rsidP="00A238E0">
            <w:pPr>
              <w:jc w:val="center"/>
              <w:rPr>
                <w:sz w:val="18"/>
                <w:szCs w:val="18"/>
              </w:rPr>
            </w:pPr>
          </w:p>
        </w:tc>
        <w:tc>
          <w:tcPr>
            <w:tcW w:w="696" w:type="pct"/>
            <w:vAlign w:val="center"/>
          </w:tcPr>
          <w:p w:rsidR="00A238E0" w:rsidRPr="00A74807" w:rsidRDefault="00A238E0" w:rsidP="00A238E0">
            <w:pPr>
              <w:jc w:val="center"/>
              <w:rPr>
                <w:sz w:val="18"/>
                <w:szCs w:val="18"/>
              </w:rPr>
            </w:pPr>
          </w:p>
        </w:tc>
      </w:tr>
      <w:tr w:rsidR="00B96462" w:rsidRPr="00A74807" w:rsidTr="00915DA3">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70" w:type="pct"/>
          </w:tcPr>
          <w:p w:rsidR="00B96462" w:rsidRDefault="00B96462" w:rsidP="003A412C">
            <w:pPr>
              <w:jc w:val="center"/>
              <w:rPr>
                <w:sz w:val="18"/>
                <w:szCs w:val="18"/>
              </w:rPr>
            </w:pPr>
          </w:p>
        </w:tc>
        <w:tc>
          <w:tcPr>
            <w:tcW w:w="576"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6"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F5092" w:rsidRPr="00A74807" w:rsidRDefault="001F5092" w:rsidP="001F5092">
      <w:pPr>
        <w:jc w:val="center"/>
        <w:rPr>
          <w:b/>
          <w:bCs/>
          <w:sz w:val="18"/>
          <w:szCs w:val="18"/>
        </w:rPr>
      </w:pPr>
      <w:r w:rsidRPr="00A74807">
        <w:rPr>
          <w:b/>
          <w:bCs/>
          <w:sz w:val="18"/>
          <w:szCs w:val="18"/>
        </w:rPr>
        <w:t>2. ЯКІСТЬ ТОВАРУ.</w:t>
      </w:r>
    </w:p>
    <w:p w:rsidR="001F5092" w:rsidRPr="00FC6D24" w:rsidRDefault="001F5092" w:rsidP="001F5092">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1F5092" w:rsidRPr="00FC6D24" w:rsidRDefault="001F5092" w:rsidP="001F5092">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F5092" w:rsidRPr="00FC6D24" w:rsidRDefault="001F5092" w:rsidP="001F5092">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1F5092" w:rsidRPr="00A74807" w:rsidRDefault="001F5092" w:rsidP="001F5092">
      <w:pPr>
        <w:ind w:firstLine="709"/>
        <w:jc w:val="both"/>
        <w:rPr>
          <w:b/>
          <w:bCs/>
          <w:sz w:val="18"/>
          <w:szCs w:val="18"/>
        </w:rPr>
      </w:pPr>
    </w:p>
    <w:p w:rsidR="001F5092" w:rsidRPr="00A74807" w:rsidRDefault="001F5092" w:rsidP="001F5092">
      <w:pPr>
        <w:ind w:firstLine="709"/>
        <w:jc w:val="center"/>
        <w:rPr>
          <w:b/>
          <w:bCs/>
          <w:sz w:val="18"/>
          <w:szCs w:val="18"/>
        </w:rPr>
      </w:pPr>
      <w:r w:rsidRPr="00A74807">
        <w:rPr>
          <w:b/>
          <w:bCs/>
          <w:sz w:val="18"/>
          <w:szCs w:val="18"/>
        </w:rPr>
        <w:t>3. ЦІНА ДОГОВОРУ.</w:t>
      </w:r>
    </w:p>
    <w:p w:rsidR="001F5092" w:rsidRPr="00A74807" w:rsidRDefault="001F5092" w:rsidP="001F5092">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F5092" w:rsidRPr="00A74807" w:rsidRDefault="001F5092" w:rsidP="001F5092">
      <w:pPr>
        <w:ind w:firstLine="567"/>
        <w:jc w:val="both"/>
        <w:rPr>
          <w:sz w:val="18"/>
          <w:szCs w:val="18"/>
        </w:rPr>
      </w:pPr>
      <w:r w:rsidRPr="00A74807">
        <w:rPr>
          <w:sz w:val="18"/>
          <w:szCs w:val="18"/>
        </w:rPr>
        <w:t>3.2. Ціна цього Договору може бути зменшена за взаємною згодою СТОРІН.</w:t>
      </w:r>
    </w:p>
    <w:p w:rsidR="001F5092" w:rsidRPr="00A74807" w:rsidRDefault="001F5092" w:rsidP="001F5092">
      <w:pPr>
        <w:ind w:firstLine="709"/>
        <w:jc w:val="both"/>
        <w:rPr>
          <w:b/>
          <w:bCs/>
          <w:color w:val="000000"/>
          <w:sz w:val="18"/>
          <w:szCs w:val="18"/>
        </w:rPr>
      </w:pPr>
    </w:p>
    <w:p w:rsidR="001F5092" w:rsidRPr="00A74807" w:rsidRDefault="001F5092" w:rsidP="001F5092">
      <w:pPr>
        <w:ind w:firstLine="709"/>
        <w:jc w:val="center"/>
        <w:rPr>
          <w:b/>
          <w:bCs/>
          <w:color w:val="000000"/>
          <w:sz w:val="18"/>
          <w:szCs w:val="18"/>
        </w:rPr>
      </w:pPr>
      <w:r w:rsidRPr="00A74807">
        <w:rPr>
          <w:b/>
          <w:bCs/>
          <w:color w:val="000000"/>
          <w:sz w:val="18"/>
          <w:szCs w:val="18"/>
        </w:rPr>
        <w:t>4. ПОРЯДОК ЗДІЙСНЕННЯ ОПЛАТИ</w:t>
      </w:r>
    </w:p>
    <w:p w:rsidR="001F5092" w:rsidRPr="00A74807" w:rsidRDefault="001F5092" w:rsidP="001F5092">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F5092" w:rsidRPr="00A74807" w:rsidRDefault="001F5092" w:rsidP="001F5092">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F5092" w:rsidRPr="00A74807" w:rsidRDefault="001F5092" w:rsidP="001F5092">
      <w:pPr>
        <w:ind w:firstLine="567"/>
        <w:jc w:val="both"/>
        <w:rPr>
          <w:b/>
          <w:bCs/>
          <w:color w:val="000000"/>
          <w:sz w:val="18"/>
          <w:szCs w:val="18"/>
        </w:rPr>
      </w:pPr>
    </w:p>
    <w:p w:rsidR="001F5092" w:rsidRPr="00A74807" w:rsidRDefault="001F5092" w:rsidP="001F5092">
      <w:pPr>
        <w:ind w:firstLine="567"/>
        <w:jc w:val="center"/>
        <w:rPr>
          <w:b/>
          <w:bCs/>
          <w:color w:val="000000"/>
          <w:sz w:val="18"/>
          <w:szCs w:val="18"/>
        </w:rPr>
      </w:pPr>
      <w:r w:rsidRPr="00A74807">
        <w:rPr>
          <w:b/>
          <w:bCs/>
          <w:color w:val="000000"/>
          <w:sz w:val="18"/>
          <w:szCs w:val="18"/>
        </w:rPr>
        <w:t>5. ПОСТАВКА ТОВАРУ</w:t>
      </w:r>
    </w:p>
    <w:p w:rsidR="00915DA3" w:rsidRDefault="001F5092" w:rsidP="00915DA3">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1F5092" w:rsidRPr="00915DA3" w:rsidRDefault="001F5092" w:rsidP="00915DA3">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1F5092" w:rsidRPr="00A74807" w:rsidRDefault="001F5092" w:rsidP="00915DA3">
      <w:pPr>
        <w:ind w:left="993" w:firstLine="567"/>
        <w:jc w:val="both"/>
        <w:rPr>
          <w:b/>
          <w:bCs/>
          <w:color w:val="000000"/>
          <w:sz w:val="18"/>
          <w:szCs w:val="18"/>
        </w:rPr>
      </w:pPr>
    </w:p>
    <w:p w:rsidR="001F5092" w:rsidRPr="00A74807" w:rsidRDefault="001F5092" w:rsidP="00915DA3">
      <w:pPr>
        <w:ind w:left="993" w:firstLine="567"/>
        <w:jc w:val="center"/>
        <w:rPr>
          <w:b/>
          <w:bCs/>
          <w:color w:val="000000"/>
          <w:sz w:val="18"/>
          <w:szCs w:val="18"/>
        </w:rPr>
      </w:pPr>
      <w:r w:rsidRPr="00A74807">
        <w:rPr>
          <w:b/>
          <w:bCs/>
          <w:color w:val="000000"/>
          <w:sz w:val="18"/>
          <w:szCs w:val="18"/>
        </w:rPr>
        <w:t>6. ПРАВА ТА ОБОВ'ЯЗКИ СТОРІН</w:t>
      </w:r>
    </w:p>
    <w:p w:rsidR="001F5092" w:rsidRPr="00A74807" w:rsidRDefault="001F5092" w:rsidP="00915DA3">
      <w:pPr>
        <w:ind w:right="-993" w:firstLine="567"/>
        <w:jc w:val="both"/>
        <w:rPr>
          <w:color w:val="000000"/>
          <w:sz w:val="18"/>
          <w:szCs w:val="18"/>
        </w:rPr>
      </w:pPr>
      <w:r w:rsidRPr="00A74807">
        <w:rPr>
          <w:color w:val="000000"/>
          <w:sz w:val="18"/>
          <w:szCs w:val="18"/>
        </w:rPr>
        <w:t>6.1. ПОКУПЕЦЬ зобов'язаний:</w:t>
      </w:r>
    </w:p>
    <w:p w:rsidR="001F5092" w:rsidRPr="00A74807" w:rsidRDefault="001F5092" w:rsidP="00915DA3">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F5092" w:rsidRPr="00A74807" w:rsidRDefault="001F5092" w:rsidP="00733288">
      <w:pPr>
        <w:ind w:left="993" w:right="-993" w:firstLine="567"/>
        <w:jc w:val="both"/>
        <w:rPr>
          <w:color w:val="000000"/>
          <w:sz w:val="18"/>
          <w:szCs w:val="18"/>
        </w:rPr>
      </w:pPr>
      <w:r w:rsidRPr="00A74807">
        <w:rPr>
          <w:color w:val="000000"/>
          <w:sz w:val="18"/>
          <w:szCs w:val="18"/>
        </w:rPr>
        <w:lastRenderedPageBreak/>
        <w:t>6.1.2. Приймати поставлений товар відповідно до цього Договору.</w:t>
      </w:r>
    </w:p>
    <w:p w:rsidR="001F5092" w:rsidRPr="00A74807" w:rsidRDefault="001F5092" w:rsidP="00733288">
      <w:pPr>
        <w:ind w:left="993"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F5092" w:rsidRPr="00A74807" w:rsidRDefault="001F5092" w:rsidP="00733288">
      <w:pPr>
        <w:ind w:left="993" w:right="-993" w:firstLine="567"/>
        <w:jc w:val="both"/>
        <w:rPr>
          <w:color w:val="000000"/>
          <w:sz w:val="18"/>
          <w:szCs w:val="18"/>
        </w:rPr>
      </w:pPr>
      <w:r w:rsidRPr="00A74807">
        <w:rPr>
          <w:color w:val="000000"/>
          <w:sz w:val="18"/>
          <w:szCs w:val="18"/>
        </w:rPr>
        <w:t>6.2. ПОКУПЕЦЬ має право:</w:t>
      </w:r>
    </w:p>
    <w:p w:rsidR="001F5092" w:rsidRPr="00A74807" w:rsidRDefault="001F5092" w:rsidP="00733288">
      <w:pPr>
        <w:ind w:left="993" w:right="-993"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F5092" w:rsidRPr="00A74807" w:rsidRDefault="001F5092" w:rsidP="00733288">
      <w:pPr>
        <w:ind w:left="993" w:right="-993"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1F5092" w:rsidRPr="00A74807" w:rsidRDefault="001F5092" w:rsidP="00915DA3">
      <w:pPr>
        <w:ind w:left="993" w:right="-993"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F5092" w:rsidRPr="00A74807" w:rsidRDefault="001F5092" w:rsidP="00915DA3">
      <w:pPr>
        <w:ind w:left="993" w:right="-993"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1F5092" w:rsidRDefault="001F5092" w:rsidP="00915DA3">
      <w:pPr>
        <w:ind w:left="993" w:right="-993" w:firstLine="567"/>
        <w:jc w:val="both"/>
        <w:rPr>
          <w:color w:val="000000"/>
          <w:sz w:val="18"/>
          <w:szCs w:val="18"/>
        </w:rPr>
      </w:pPr>
      <w:r w:rsidRPr="00A74807">
        <w:rPr>
          <w:color w:val="000000"/>
          <w:sz w:val="18"/>
          <w:szCs w:val="18"/>
        </w:rPr>
        <w:t>6.3. ПРОДАВЕЦЬ зобов'язаний:</w:t>
      </w:r>
    </w:p>
    <w:p w:rsidR="001F5092" w:rsidRDefault="001F5092" w:rsidP="00915DA3">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1F5092" w:rsidRDefault="001F5092" w:rsidP="00915DA3">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F5092" w:rsidRDefault="001F5092" w:rsidP="00915DA3">
      <w:pPr>
        <w:ind w:left="993" w:right="-993" w:firstLine="567"/>
        <w:jc w:val="both"/>
        <w:rPr>
          <w:color w:val="000000"/>
          <w:sz w:val="18"/>
          <w:szCs w:val="18"/>
        </w:rPr>
      </w:pPr>
      <w:r w:rsidRPr="00A74807">
        <w:rPr>
          <w:color w:val="000000"/>
          <w:sz w:val="18"/>
          <w:szCs w:val="18"/>
        </w:rPr>
        <w:t>6.4. ПРОДАВЕЦЬ має право:</w:t>
      </w:r>
    </w:p>
    <w:p w:rsidR="00915DA3" w:rsidRDefault="001F5092" w:rsidP="00915DA3">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1F5092" w:rsidRPr="00A74807" w:rsidRDefault="001F5092" w:rsidP="00915DA3">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1F5092" w:rsidRPr="00A74807" w:rsidRDefault="001F5092" w:rsidP="00915DA3">
      <w:pPr>
        <w:ind w:left="993" w:right="-993" w:firstLine="709"/>
        <w:jc w:val="both"/>
        <w:rPr>
          <w:b/>
          <w:bCs/>
          <w:color w:val="000000"/>
          <w:sz w:val="18"/>
          <w:szCs w:val="18"/>
        </w:rPr>
      </w:pPr>
    </w:p>
    <w:p w:rsidR="001F5092" w:rsidRPr="00A74807" w:rsidRDefault="001F5092" w:rsidP="001F5092">
      <w:pPr>
        <w:ind w:left="851" w:right="-993" w:firstLine="709"/>
        <w:jc w:val="center"/>
        <w:rPr>
          <w:b/>
          <w:bCs/>
          <w:color w:val="000000"/>
          <w:sz w:val="18"/>
          <w:szCs w:val="18"/>
        </w:rPr>
      </w:pPr>
      <w:r w:rsidRPr="00A74807">
        <w:rPr>
          <w:b/>
          <w:bCs/>
          <w:color w:val="000000"/>
          <w:sz w:val="18"/>
          <w:szCs w:val="18"/>
        </w:rPr>
        <w:t>7. ВІДПОВІДАЛЬНІСТЬ СТОРІН</w:t>
      </w:r>
    </w:p>
    <w:p w:rsidR="001F5092" w:rsidRPr="00A74807" w:rsidRDefault="001F5092" w:rsidP="00733288">
      <w:pPr>
        <w:ind w:left="993"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F5092" w:rsidRPr="00A74807" w:rsidRDefault="001F5092" w:rsidP="00733288">
      <w:pPr>
        <w:ind w:left="993"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F5092" w:rsidRPr="00A74807" w:rsidRDefault="001F5092" w:rsidP="00733288">
      <w:pPr>
        <w:ind w:left="993"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F5092" w:rsidRPr="00A74807" w:rsidRDefault="001F5092" w:rsidP="00733288">
      <w:pPr>
        <w:ind w:left="993"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1F5092" w:rsidRPr="00A74807" w:rsidRDefault="001F5092" w:rsidP="00733288">
      <w:pPr>
        <w:ind w:left="993" w:right="-993" w:firstLine="709"/>
        <w:jc w:val="both"/>
        <w:rPr>
          <w:b/>
          <w:bCs/>
          <w:color w:val="000000"/>
          <w:sz w:val="18"/>
          <w:szCs w:val="18"/>
        </w:rPr>
      </w:pPr>
      <w:r>
        <w:rPr>
          <w:b/>
          <w:bCs/>
          <w:color w:val="000000"/>
          <w:sz w:val="18"/>
          <w:szCs w:val="18"/>
        </w:rPr>
        <w:tab/>
      </w:r>
    </w:p>
    <w:p w:rsidR="001F5092" w:rsidRPr="00A74807" w:rsidRDefault="001F5092" w:rsidP="00733288">
      <w:pPr>
        <w:ind w:left="993" w:right="-993" w:firstLine="709"/>
        <w:jc w:val="center"/>
        <w:rPr>
          <w:b/>
          <w:bCs/>
          <w:color w:val="000000"/>
          <w:sz w:val="18"/>
          <w:szCs w:val="18"/>
        </w:rPr>
      </w:pPr>
      <w:r w:rsidRPr="00A74807">
        <w:rPr>
          <w:b/>
          <w:bCs/>
          <w:color w:val="000000"/>
          <w:sz w:val="18"/>
          <w:szCs w:val="18"/>
        </w:rPr>
        <w:t>8. ОБСТАВИНИ НЕПЕРЕБОРНОЇ СИЛИ</w:t>
      </w:r>
    </w:p>
    <w:p w:rsidR="001F5092" w:rsidRPr="00F27706" w:rsidRDefault="001F5092" w:rsidP="00733288">
      <w:pPr>
        <w:ind w:left="993"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F5092" w:rsidRPr="00F27706" w:rsidRDefault="001F5092" w:rsidP="00733288">
      <w:pPr>
        <w:ind w:left="993"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F5092" w:rsidRPr="00F27706" w:rsidRDefault="001F5092" w:rsidP="00733288">
      <w:pPr>
        <w:ind w:left="993"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F5092" w:rsidRPr="00F27706" w:rsidRDefault="001F5092" w:rsidP="00733288">
      <w:pPr>
        <w:ind w:left="993"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F5092" w:rsidRPr="00F27706" w:rsidRDefault="001F5092" w:rsidP="00733288">
      <w:pPr>
        <w:ind w:left="993"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F5092" w:rsidRPr="00F27706" w:rsidRDefault="001F5092" w:rsidP="00733288">
      <w:pPr>
        <w:ind w:left="993"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F5092" w:rsidRPr="00F27706" w:rsidRDefault="001F5092" w:rsidP="00733288">
      <w:pPr>
        <w:ind w:left="993"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F5092" w:rsidRPr="00F27706" w:rsidRDefault="001F5092" w:rsidP="00733288">
      <w:pPr>
        <w:ind w:left="993"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F5092" w:rsidRPr="00F27706" w:rsidRDefault="001F5092" w:rsidP="00733288">
      <w:pPr>
        <w:ind w:left="993"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5092" w:rsidRPr="00F27706" w:rsidRDefault="001F5092" w:rsidP="001F5092">
      <w:pPr>
        <w:ind w:left="851" w:right="-851"/>
        <w:jc w:val="both"/>
        <w:rPr>
          <w:b/>
          <w:color w:val="FF0000"/>
          <w:sz w:val="18"/>
          <w:szCs w:val="18"/>
        </w:rPr>
      </w:pPr>
    </w:p>
    <w:p w:rsidR="001F5092" w:rsidRPr="00A74807" w:rsidRDefault="001F5092" w:rsidP="001F5092">
      <w:pPr>
        <w:ind w:left="851" w:right="-851" w:firstLine="709"/>
        <w:jc w:val="center"/>
        <w:rPr>
          <w:b/>
          <w:bCs/>
          <w:color w:val="000000"/>
          <w:sz w:val="18"/>
          <w:szCs w:val="18"/>
        </w:rPr>
      </w:pPr>
      <w:r w:rsidRPr="00A74807">
        <w:rPr>
          <w:b/>
          <w:bCs/>
          <w:color w:val="000000"/>
          <w:sz w:val="18"/>
          <w:szCs w:val="18"/>
        </w:rPr>
        <w:t>9. ВИРІШЕННЯ СПОРІВ</w:t>
      </w:r>
    </w:p>
    <w:p w:rsidR="001F5092" w:rsidRPr="00A74807" w:rsidRDefault="001F5092" w:rsidP="00733288">
      <w:pPr>
        <w:ind w:left="993" w:right="-993" w:firstLine="566"/>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1F5092" w:rsidRPr="00A74807" w:rsidRDefault="001F5092" w:rsidP="001F5092">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F5092" w:rsidRPr="00A74807" w:rsidRDefault="001F5092" w:rsidP="001F5092">
      <w:pPr>
        <w:ind w:left="851" w:right="-851" w:firstLine="709"/>
        <w:jc w:val="both"/>
        <w:rPr>
          <w:b/>
          <w:bCs/>
          <w:color w:val="000000"/>
          <w:sz w:val="18"/>
          <w:szCs w:val="18"/>
        </w:rPr>
      </w:pPr>
    </w:p>
    <w:p w:rsidR="001F5092" w:rsidRPr="00F27706" w:rsidRDefault="001F5092" w:rsidP="001F5092">
      <w:pPr>
        <w:ind w:left="851" w:right="-851"/>
        <w:jc w:val="center"/>
        <w:rPr>
          <w:b/>
          <w:sz w:val="18"/>
          <w:szCs w:val="18"/>
        </w:rPr>
      </w:pPr>
      <w:r w:rsidRPr="00F27706">
        <w:rPr>
          <w:b/>
          <w:sz w:val="18"/>
          <w:szCs w:val="18"/>
        </w:rPr>
        <w:lastRenderedPageBreak/>
        <w:t>10. П</w:t>
      </w:r>
      <w:r>
        <w:rPr>
          <w:b/>
          <w:sz w:val="18"/>
          <w:szCs w:val="18"/>
        </w:rPr>
        <w:t>ОРЯДОК ЗМІНИ УМОВ ДОГОВОРУ ПРО ЗАКУПІВЛЮ</w:t>
      </w:r>
    </w:p>
    <w:p w:rsidR="001F5092" w:rsidRPr="00D210A9" w:rsidRDefault="001F5092" w:rsidP="00733288">
      <w:pPr>
        <w:ind w:right="-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F5092" w:rsidRPr="00D210A9" w:rsidRDefault="001F5092" w:rsidP="00733288">
      <w:pPr>
        <w:ind w:right="-1"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sidR="00915DA3">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1F5092" w:rsidRPr="00D210A9" w:rsidRDefault="001F5092" w:rsidP="00733288">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F5092" w:rsidRPr="00D210A9" w:rsidRDefault="001F5092" w:rsidP="00733288">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F5092" w:rsidRPr="00D210A9" w:rsidRDefault="001F5092" w:rsidP="001F5092">
      <w:pPr>
        <w:ind w:right="-1" w:firstLine="708"/>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F5092" w:rsidRPr="00D210A9" w:rsidRDefault="001F5092" w:rsidP="001F5092">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F5092" w:rsidRPr="00D210A9" w:rsidRDefault="001F5092" w:rsidP="001F5092">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F5092" w:rsidRPr="00D210A9" w:rsidRDefault="001F5092" w:rsidP="001F5092">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F5092" w:rsidRPr="00D210A9" w:rsidRDefault="001F5092" w:rsidP="001F5092">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F5092" w:rsidRPr="00D210A9" w:rsidRDefault="001F5092" w:rsidP="001F5092">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F5092" w:rsidRPr="00D210A9" w:rsidRDefault="001F5092" w:rsidP="001F5092">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1F5092" w:rsidRPr="00D210A9" w:rsidRDefault="001F5092" w:rsidP="001F5092">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F5092" w:rsidRPr="00D210A9" w:rsidRDefault="001F5092" w:rsidP="001F5092">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F5092" w:rsidRPr="00D210A9" w:rsidRDefault="001F5092" w:rsidP="001F5092">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F5092" w:rsidRDefault="001F5092" w:rsidP="001F5092">
      <w:pPr>
        <w:ind w:firstLine="700"/>
        <w:jc w:val="both"/>
        <w:rPr>
          <w:sz w:val="18"/>
          <w:szCs w:val="18"/>
        </w:rPr>
      </w:pPr>
    </w:p>
    <w:p w:rsidR="001F5092" w:rsidRPr="00D210A9" w:rsidRDefault="001F5092" w:rsidP="001F5092">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F5092" w:rsidRPr="005C2241" w:rsidRDefault="001F5092" w:rsidP="001F5092">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F5092" w:rsidRPr="005C2241" w:rsidRDefault="001F5092" w:rsidP="001F5092">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1F5092" w:rsidRPr="005C2241" w:rsidRDefault="001F5092" w:rsidP="001F5092">
      <w:pPr>
        <w:keepNext/>
        <w:numPr>
          <w:ilvl w:val="0"/>
          <w:numId w:val="3"/>
        </w:numPr>
        <w:autoSpaceDE/>
        <w:autoSpaceDN/>
        <w:ind w:left="851"/>
        <w:jc w:val="both"/>
        <w:rPr>
          <w:sz w:val="18"/>
          <w:szCs w:val="18"/>
        </w:rPr>
      </w:pPr>
      <w:r w:rsidRPr="005C2241">
        <w:rPr>
          <w:sz w:val="18"/>
          <w:szCs w:val="18"/>
        </w:rPr>
        <w:t>якості поставленого товару;</w:t>
      </w:r>
    </w:p>
    <w:p w:rsidR="001F5092" w:rsidRPr="005C2241" w:rsidRDefault="001F5092" w:rsidP="001F509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1F5092" w:rsidRPr="005C2241" w:rsidRDefault="001F5092" w:rsidP="001F509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1F5092" w:rsidRPr="005C2241" w:rsidRDefault="001F5092" w:rsidP="001F5092">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1F5092" w:rsidRPr="005C2241" w:rsidRDefault="001F5092" w:rsidP="001F5092">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1F5092" w:rsidRPr="00D210A9" w:rsidRDefault="001F5092" w:rsidP="001F5092">
      <w:pPr>
        <w:ind w:left="851" w:firstLine="720"/>
        <w:jc w:val="both"/>
        <w:rPr>
          <w:sz w:val="18"/>
          <w:szCs w:val="18"/>
        </w:rPr>
      </w:pPr>
    </w:p>
    <w:p w:rsidR="001F5092" w:rsidRDefault="001F5092" w:rsidP="001F5092">
      <w:pPr>
        <w:ind w:left="851"/>
        <w:jc w:val="center"/>
        <w:rPr>
          <w:b/>
          <w:sz w:val="18"/>
          <w:szCs w:val="18"/>
        </w:rPr>
      </w:pPr>
    </w:p>
    <w:p w:rsidR="001F5092" w:rsidRPr="00D210A9" w:rsidRDefault="001F5092" w:rsidP="001F5092">
      <w:pPr>
        <w:ind w:left="851"/>
        <w:jc w:val="center"/>
        <w:rPr>
          <w:b/>
          <w:sz w:val="18"/>
          <w:szCs w:val="18"/>
        </w:rPr>
      </w:pPr>
      <w:r w:rsidRPr="00D210A9">
        <w:rPr>
          <w:b/>
          <w:sz w:val="18"/>
          <w:szCs w:val="18"/>
        </w:rPr>
        <w:t>12. АНТИКОРУПЦІЙНЕ ЗАСТЕРЕЖЕННЯ</w:t>
      </w:r>
    </w:p>
    <w:p w:rsidR="001F5092" w:rsidRPr="00F27706" w:rsidRDefault="001F5092" w:rsidP="001F5092">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1F5092" w:rsidRPr="00F27706" w:rsidRDefault="001F5092" w:rsidP="001F5092">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1F5092" w:rsidRPr="00F27706" w:rsidRDefault="001F5092" w:rsidP="001F5092">
      <w:pPr>
        <w:ind w:left="851"/>
        <w:jc w:val="center"/>
        <w:rPr>
          <w:sz w:val="18"/>
          <w:szCs w:val="18"/>
        </w:rPr>
      </w:pPr>
    </w:p>
    <w:p w:rsidR="001F5092" w:rsidRPr="00A74807" w:rsidRDefault="001F5092" w:rsidP="001F5092">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F5092" w:rsidRPr="00A74807" w:rsidRDefault="001F5092" w:rsidP="00733288">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A238E0">
        <w:rPr>
          <w:color w:val="000000"/>
          <w:sz w:val="18"/>
          <w:szCs w:val="18"/>
        </w:rPr>
        <w:t>4</w:t>
      </w:r>
      <w:r w:rsidRPr="00A74807">
        <w:rPr>
          <w:color w:val="000000"/>
          <w:sz w:val="18"/>
          <w:szCs w:val="18"/>
        </w:rPr>
        <w:t xml:space="preserve"> року.</w:t>
      </w:r>
    </w:p>
    <w:p w:rsidR="001F5092" w:rsidRDefault="001F5092" w:rsidP="001F5092">
      <w:pPr>
        <w:tabs>
          <w:tab w:val="left" w:pos="709"/>
          <w:tab w:val="left" w:pos="851"/>
        </w:tabs>
        <w:ind w:left="851"/>
        <w:jc w:val="both"/>
        <w:rPr>
          <w:sz w:val="18"/>
          <w:szCs w:val="18"/>
        </w:rPr>
      </w:pPr>
    </w:p>
    <w:p w:rsidR="001F5092" w:rsidRDefault="001F5092" w:rsidP="001F5092">
      <w:pPr>
        <w:tabs>
          <w:tab w:val="left" w:pos="709"/>
          <w:tab w:val="left" w:pos="851"/>
        </w:tabs>
        <w:ind w:left="851"/>
        <w:jc w:val="both"/>
        <w:rPr>
          <w:sz w:val="18"/>
          <w:szCs w:val="18"/>
        </w:rPr>
      </w:pPr>
    </w:p>
    <w:p w:rsidR="001F5092" w:rsidRDefault="001F5092" w:rsidP="001F5092">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1F5092" w:rsidRPr="002176AD" w:rsidRDefault="00733288" w:rsidP="00733288">
      <w:pPr>
        <w:tabs>
          <w:tab w:val="left" w:pos="709"/>
          <w:tab w:val="left" w:pos="851"/>
        </w:tabs>
        <w:ind w:left="993" w:right="-993" w:firstLine="567"/>
        <w:jc w:val="both"/>
        <w:rPr>
          <w:b/>
          <w:bCs/>
          <w:sz w:val="18"/>
          <w:szCs w:val="18"/>
        </w:rPr>
      </w:pPr>
      <w:r>
        <w:rPr>
          <w:sz w:val="18"/>
          <w:szCs w:val="18"/>
        </w:rPr>
        <w:t xml:space="preserve">  </w:t>
      </w:r>
      <w:r w:rsidR="001F5092" w:rsidRPr="002176AD">
        <w:rPr>
          <w:sz w:val="18"/>
          <w:szCs w:val="18"/>
        </w:rPr>
        <w:t xml:space="preserve">14.1. </w:t>
      </w:r>
      <w:r w:rsidR="001F5092" w:rsidRPr="002176AD">
        <w:rPr>
          <w:sz w:val="18"/>
          <w:szCs w:val="18"/>
          <w:shd w:val="clear" w:color="auto" w:fill="FDFEFD"/>
        </w:rPr>
        <w:t xml:space="preserve">Сторони </w:t>
      </w:r>
      <w:r w:rsidR="001F5092">
        <w:rPr>
          <w:sz w:val="18"/>
          <w:szCs w:val="18"/>
          <w:shd w:val="clear" w:color="auto" w:fill="FDFEFD"/>
        </w:rPr>
        <w:t xml:space="preserve">      </w:t>
      </w:r>
      <w:r w:rsidR="001F5092" w:rsidRPr="002176AD">
        <w:rPr>
          <w:sz w:val="18"/>
          <w:szCs w:val="18"/>
          <w:shd w:val="clear" w:color="auto" w:fill="FDFEFD"/>
        </w:rPr>
        <w:t xml:space="preserve">підтверджують </w:t>
      </w:r>
      <w:r w:rsidR="001F5092">
        <w:rPr>
          <w:sz w:val="18"/>
          <w:szCs w:val="18"/>
          <w:shd w:val="clear" w:color="auto" w:fill="FDFEFD"/>
        </w:rPr>
        <w:t xml:space="preserve">    </w:t>
      </w:r>
      <w:r w:rsidR="001F5092" w:rsidRPr="002176AD">
        <w:rPr>
          <w:sz w:val="18"/>
          <w:szCs w:val="18"/>
          <w:shd w:val="clear" w:color="auto" w:fill="FDFEFD"/>
        </w:rPr>
        <w:t xml:space="preserve">та </w:t>
      </w:r>
      <w:r w:rsidR="001F5092">
        <w:rPr>
          <w:sz w:val="18"/>
          <w:szCs w:val="18"/>
          <w:shd w:val="clear" w:color="auto" w:fill="FDFEFD"/>
        </w:rPr>
        <w:t xml:space="preserve">    </w:t>
      </w:r>
      <w:r w:rsidR="001F5092" w:rsidRPr="002176AD">
        <w:rPr>
          <w:sz w:val="18"/>
          <w:szCs w:val="18"/>
          <w:shd w:val="clear" w:color="auto" w:fill="FDFEFD"/>
        </w:rPr>
        <w:t>гарантують,</w:t>
      </w:r>
      <w:r w:rsidR="001F5092">
        <w:rPr>
          <w:sz w:val="18"/>
          <w:szCs w:val="18"/>
          <w:shd w:val="clear" w:color="auto" w:fill="FDFEFD"/>
        </w:rPr>
        <w:t xml:space="preserve">  </w:t>
      </w:r>
      <w:r w:rsidR="001F5092" w:rsidRPr="002176AD">
        <w:rPr>
          <w:sz w:val="18"/>
          <w:szCs w:val="18"/>
          <w:shd w:val="clear" w:color="auto" w:fill="FDFEFD"/>
        </w:rPr>
        <w:t xml:space="preserve"> що </w:t>
      </w:r>
      <w:r w:rsidR="001F5092">
        <w:rPr>
          <w:sz w:val="18"/>
          <w:szCs w:val="18"/>
          <w:shd w:val="clear" w:color="auto" w:fill="FDFEFD"/>
        </w:rPr>
        <w:t xml:space="preserve"> </w:t>
      </w:r>
      <w:r w:rsidR="001F5092" w:rsidRPr="002176AD">
        <w:rPr>
          <w:sz w:val="18"/>
          <w:szCs w:val="18"/>
          <w:shd w:val="clear" w:color="auto" w:fill="FDFEFD"/>
        </w:rPr>
        <w:t>на</w:t>
      </w:r>
      <w:r w:rsidR="001F5092">
        <w:rPr>
          <w:sz w:val="18"/>
          <w:szCs w:val="18"/>
          <w:shd w:val="clear" w:color="auto" w:fill="FDFEFD"/>
        </w:rPr>
        <w:t xml:space="preserve"> </w:t>
      </w:r>
      <w:r w:rsidR="001F5092" w:rsidRPr="002176AD">
        <w:rPr>
          <w:sz w:val="18"/>
          <w:szCs w:val="18"/>
          <w:shd w:val="clear" w:color="auto" w:fill="FDFEFD"/>
        </w:rPr>
        <w:t xml:space="preserve"> них</w:t>
      </w:r>
      <w:r w:rsidR="001F5092">
        <w:rPr>
          <w:sz w:val="18"/>
          <w:szCs w:val="18"/>
          <w:shd w:val="clear" w:color="auto" w:fill="FDFEFD"/>
        </w:rPr>
        <w:t xml:space="preserve"> </w:t>
      </w:r>
      <w:r w:rsidR="001F5092" w:rsidRPr="002176AD">
        <w:rPr>
          <w:sz w:val="18"/>
          <w:szCs w:val="18"/>
          <w:shd w:val="clear" w:color="auto" w:fill="FDFEFD"/>
        </w:rPr>
        <w:t xml:space="preserve"> не </w:t>
      </w:r>
      <w:r w:rsidR="001F5092">
        <w:rPr>
          <w:sz w:val="18"/>
          <w:szCs w:val="18"/>
          <w:shd w:val="clear" w:color="auto" w:fill="FDFEFD"/>
        </w:rPr>
        <w:t xml:space="preserve"> </w:t>
      </w:r>
      <w:r w:rsidR="001F5092" w:rsidRPr="002176AD">
        <w:rPr>
          <w:sz w:val="18"/>
          <w:szCs w:val="18"/>
          <w:shd w:val="clear" w:color="auto" w:fill="FDFEFD"/>
        </w:rPr>
        <w:t xml:space="preserve">розповсюджується </w:t>
      </w:r>
      <w:r w:rsidR="001F5092">
        <w:rPr>
          <w:sz w:val="18"/>
          <w:szCs w:val="18"/>
          <w:shd w:val="clear" w:color="auto" w:fill="FDFEFD"/>
        </w:rPr>
        <w:t xml:space="preserve"> </w:t>
      </w:r>
      <w:r w:rsidR="001F5092" w:rsidRPr="002176AD">
        <w:rPr>
          <w:sz w:val="18"/>
          <w:szCs w:val="18"/>
          <w:shd w:val="clear" w:color="auto" w:fill="FDFEFD"/>
        </w:rPr>
        <w:t>дія морат</w:t>
      </w:r>
      <w:r w:rsidR="001F5092">
        <w:rPr>
          <w:sz w:val="18"/>
          <w:szCs w:val="18"/>
          <w:shd w:val="clear" w:color="auto" w:fill="FDFEFD"/>
        </w:rPr>
        <w:t xml:space="preserve">орію, визначеного </w:t>
      </w:r>
      <w:r w:rsidR="001F5092" w:rsidRPr="002176AD">
        <w:rPr>
          <w:sz w:val="18"/>
          <w:szCs w:val="18"/>
          <w:shd w:val="clear" w:color="auto" w:fill="FDFEFD"/>
        </w:rPr>
        <w:t>Постановою КМ</w:t>
      </w:r>
      <w:r w:rsidR="001F5092">
        <w:rPr>
          <w:sz w:val="18"/>
          <w:szCs w:val="18"/>
          <w:shd w:val="clear" w:color="auto" w:fill="FDFEFD"/>
        </w:rPr>
        <w:t xml:space="preserve"> </w:t>
      </w:r>
      <w:r w:rsidR="001F5092"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sidR="001F5092">
        <w:rPr>
          <w:sz w:val="18"/>
          <w:szCs w:val="18"/>
          <w:shd w:val="clear" w:color="auto" w:fill="FDFEFD"/>
        </w:rPr>
        <w:t xml:space="preserve">                   </w:t>
      </w:r>
      <w:r w:rsidR="001F5092" w:rsidRPr="002176AD">
        <w:rPr>
          <w:sz w:val="18"/>
          <w:szCs w:val="18"/>
          <w:shd w:val="clear" w:color="auto" w:fill="FDFEFD"/>
        </w:rPr>
        <w:t xml:space="preserve">держави </w:t>
      </w:r>
      <w:r w:rsidR="001F5092">
        <w:rPr>
          <w:sz w:val="18"/>
          <w:szCs w:val="18"/>
          <w:shd w:val="clear" w:color="auto" w:fill="FDFEFD"/>
        </w:rPr>
        <w:t xml:space="preserve"> Україна  </w:t>
      </w:r>
      <w:r w:rsidR="001F5092" w:rsidRPr="002176AD">
        <w:rPr>
          <w:sz w:val="18"/>
          <w:szCs w:val="18"/>
          <w:shd w:val="clear" w:color="auto" w:fill="FDFEFD"/>
        </w:rPr>
        <w:t xml:space="preserve">у </w:t>
      </w:r>
      <w:r w:rsidR="001F5092">
        <w:rPr>
          <w:sz w:val="18"/>
          <w:szCs w:val="18"/>
          <w:shd w:val="clear" w:color="auto" w:fill="FDFEFD"/>
        </w:rPr>
        <w:t xml:space="preserve"> </w:t>
      </w:r>
      <w:r w:rsidR="001F5092" w:rsidRPr="002176AD">
        <w:rPr>
          <w:sz w:val="18"/>
          <w:szCs w:val="18"/>
          <w:shd w:val="clear" w:color="auto" w:fill="FDFEFD"/>
        </w:rPr>
        <w:t xml:space="preserve">зв'язку </w:t>
      </w:r>
      <w:r w:rsidR="001F5092">
        <w:rPr>
          <w:sz w:val="18"/>
          <w:szCs w:val="18"/>
          <w:shd w:val="clear" w:color="auto" w:fill="FDFEFD"/>
        </w:rPr>
        <w:t xml:space="preserve"> </w:t>
      </w:r>
      <w:r w:rsidR="001F5092" w:rsidRPr="002176AD">
        <w:rPr>
          <w:sz w:val="18"/>
          <w:szCs w:val="18"/>
          <w:shd w:val="clear" w:color="auto" w:fill="FDFEFD"/>
        </w:rPr>
        <w:t>з в</w:t>
      </w:r>
      <w:bookmarkStart w:id="0" w:name="_GoBack"/>
      <w:bookmarkEnd w:id="0"/>
      <w:r w:rsidR="001F5092" w:rsidRPr="002176AD">
        <w:rPr>
          <w:sz w:val="18"/>
          <w:szCs w:val="18"/>
          <w:shd w:val="clear" w:color="auto" w:fill="FDFEFD"/>
        </w:rPr>
        <w:t xml:space="preserve">ійськовою агресією Російської Федерації", </w:t>
      </w:r>
      <w:r w:rsidR="001F5092">
        <w:rPr>
          <w:sz w:val="18"/>
          <w:szCs w:val="18"/>
          <w:shd w:val="clear" w:color="auto" w:fill="FDFEFD"/>
        </w:rPr>
        <w:t xml:space="preserve">  </w:t>
      </w:r>
      <w:r w:rsidR="001F5092" w:rsidRPr="002176AD">
        <w:rPr>
          <w:sz w:val="18"/>
          <w:szCs w:val="18"/>
          <w:shd w:val="clear" w:color="auto" w:fill="FDFEFD"/>
        </w:rPr>
        <w:t xml:space="preserve">а у випадку </w:t>
      </w:r>
      <w:r w:rsidR="001F5092">
        <w:rPr>
          <w:sz w:val="18"/>
          <w:szCs w:val="18"/>
          <w:shd w:val="clear" w:color="auto" w:fill="FDFEFD"/>
        </w:rPr>
        <w:t xml:space="preserve">  </w:t>
      </w:r>
      <w:r w:rsidR="001F5092"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1F5092" w:rsidRPr="00A74807" w:rsidRDefault="001F5092" w:rsidP="00733288">
      <w:pPr>
        <w:ind w:left="993" w:right="-1" w:firstLine="567"/>
        <w:jc w:val="both"/>
        <w:rPr>
          <w:b/>
          <w:bCs/>
          <w:sz w:val="18"/>
          <w:szCs w:val="18"/>
        </w:rPr>
      </w:pPr>
    </w:p>
    <w:p w:rsidR="001F5092" w:rsidRDefault="001F5092" w:rsidP="001F5092">
      <w:pPr>
        <w:jc w:val="both"/>
        <w:rPr>
          <w:b/>
          <w:bCs/>
          <w:sz w:val="18"/>
          <w:szCs w:val="18"/>
        </w:rPr>
      </w:pPr>
    </w:p>
    <w:p w:rsidR="001F5092" w:rsidRPr="00A74807" w:rsidRDefault="001F5092" w:rsidP="001F5092">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F5092" w:rsidRPr="00A74807" w:rsidRDefault="001F5092" w:rsidP="001F5092">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1F5092" w:rsidRPr="00B01465" w:rsidTr="00087A14">
        <w:trPr>
          <w:trHeight w:val="2280"/>
        </w:trPr>
        <w:tc>
          <w:tcPr>
            <w:tcW w:w="2455" w:type="pct"/>
          </w:tcPr>
          <w:p w:rsidR="001F5092" w:rsidRPr="00B01465" w:rsidRDefault="001F5092" w:rsidP="00087A14">
            <w:pPr>
              <w:rPr>
                <w:b/>
                <w:sz w:val="18"/>
                <w:szCs w:val="18"/>
              </w:rPr>
            </w:pPr>
          </w:p>
          <w:p w:rsidR="001F5092" w:rsidRPr="00B01465" w:rsidRDefault="001F5092" w:rsidP="00087A14">
            <w:pPr>
              <w:rPr>
                <w:b/>
                <w:sz w:val="18"/>
                <w:szCs w:val="18"/>
              </w:rPr>
            </w:pPr>
            <w:r w:rsidRPr="00B01465">
              <w:rPr>
                <w:b/>
                <w:sz w:val="18"/>
                <w:szCs w:val="18"/>
              </w:rPr>
              <w:t xml:space="preserve">ПРОДАВЕЦЬ:                                         </w:t>
            </w:r>
          </w:p>
          <w:p w:rsidR="001F5092" w:rsidRPr="00B01465" w:rsidRDefault="001F5092" w:rsidP="00087A14">
            <w:pPr>
              <w:rPr>
                <w:b/>
                <w:sz w:val="18"/>
                <w:szCs w:val="18"/>
              </w:rPr>
            </w:pPr>
            <w:r w:rsidRPr="00B01465">
              <w:rPr>
                <w:b/>
                <w:sz w:val="18"/>
                <w:szCs w:val="18"/>
              </w:rPr>
              <w:t>ФОП «___________»</w:t>
            </w:r>
          </w:p>
          <w:p w:rsidR="001F5092" w:rsidRPr="00B01465" w:rsidRDefault="001F5092" w:rsidP="00087A14">
            <w:pPr>
              <w:rPr>
                <w:sz w:val="18"/>
                <w:szCs w:val="18"/>
              </w:rPr>
            </w:pPr>
            <w:r w:rsidRPr="00B01465">
              <w:rPr>
                <w:sz w:val="18"/>
                <w:szCs w:val="18"/>
              </w:rPr>
              <w:t>адреса __________________</w:t>
            </w:r>
          </w:p>
          <w:p w:rsidR="001F5092" w:rsidRPr="00B01465" w:rsidRDefault="001F5092" w:rsidP="00087A14">
            <w:pPr>
              <w:rPr>
                <w:sz w:val="18"/>
                <w:szCs w:val="18"/>
                <w:u w:val="single"/>
              </w:rPr>
            </w:pPr>
            <w:r w:rsidRPr="00B01465">
              <w:rPr>
                <w:sz w:val="18"/>
                <w:szCs w:val="18"/>
                <w:u w:val="single"/>
              </w:rPr>
              <w:t xml:space="preserve">Код ЄДРПОУ </w:t>
            </w:r>
            <w:r w:rsidRPr="00B01465">
              <w:rPr>
                <w:sz w:val="18"/>
                <w:szCs w:val="18"/>
              </w:rPr>
              <w:t>___________</w:t>
            </w:r>
          </w:p>
          <w:p w:rsidR="001F5092" w:rsidRPr="00B01465" w:rsidRDefault="001F5092" w:rsidP="00087A14">
            <w:pPr>
              <w:rPr>
                <w:sz w:val="18"/>
                <w:szCs w:val="18"/>
                <w:u w:val="single"/>
              </w:rPr>
            </w:pPr>
            <w:r w:rsidRPr="00B01465">
              <w:rPr>
                <w:sz w:val="18"/>
                <w:szCs w:val="18"/>
                <w:u w:val="single"/>
              </w:rPr>
              <w:t xml:space="preserve">р\р </w:t>
            </w:r>
            <w:r w:rsidRPr="00B01465">
              <w:rPr>
                <w:sz w:val="18"/>
                <w:szCs w:val="18"/>
              </w:rPr>
              <w:t>_____________________</w:t>
            </w:r>
          </w:p>
          <w:p w:rsidR="001F5092" w:rsidRPr="00B01465" w:rsidRDefault="001F5092" w:rsidP="00087A14">
            <w:pPr>
              <w:rPr>
                <w:sz w:val="18"/>
                <w:szCs w:val="18"/>
                <w:u w:val="single"/>
              </w:rPr>
            </w:pPr>
            <w:r w:rsidRPr="00B01465">
              <w:rPr>
                <w:sz w:val="18"/>
                <w:szCs w:val="18"/>
                <w:u w:val="single"/>
              </w:rPr>
              <w:t xml:space="preserve">в </w:t>
            </w:r>
            <w:r w:rsidRPr="00B01465">
              <w:rPr>
                <w:sz w:val="18"/>
                <w:szCs w:val="18"/>
              </w:rPr>
              <w:t>______________________</w:t>
            </w:r>
          </w:p>
          <w:p w:rsidR="001F5092" w:rsidRPr="00B01465" w:rsidRDefault="001F5092" w:rsidP="00087A14">
            <w:pPr>
              <w:rPr>
                <w:sz w:val="18"/>
                <w:szCs w:val="18"/>
              </w:rPr>
            </w:pPr>
          </w:p>
          <w:p w:rsidR="001F5092" w:rsidRPr="00B01465" w:rsidRDefault="001F5092" w:rsidP="00087A14">
            <w:pPr>
              <w:rPr>
                <w:sz w:val="18"/>
                <w:szCs w:val="18"/>
                <w:highlight w:val="yellow"/>
                <w:u w:val="single"/>
              </w:rPr>
            </w:pPr>
          </w:p>
          <w:p w:rsidR="001F5092" w:rsidRPr="00B01465" w:rsidRDefault="001F5092" w:rsidP="00087A14">
            <w:pPr>
              <w:rPr>
                <w:sz w:val="18"/>
                <w:szCs w:val="18"/>
                <w:highlight w:val="yellow"/>
                <w:u w:val="single"/>
              </w:rPr>
            </w:pPr>
          </w:p>
          <w:p w:rsidR="001F5092" w:rsidRPr="00B01465" w:rsidRDefault="001F5092" w:rsidP="00087A14">
            <w:pPr>
              <w:rPr>
                <w:sz w:val="18"/>
                <w:szCs w:val="18"/>
                <w:highlight w:val="yellow"/>
                <w:u w:val="single"/>
              </w:rPr>
            </w:pPr>
            <w:r w:rsidRPr="00B01465">
              <w:rPr>
                <w:sz w:val="18"/>
                <w:szCs w:val="18"/>
                <w:highlight w:val="yellow"/>
                <w:u w:val="single"/>
              </w:rPr>
              <w:t xml:space="preserve">                        </w:t>
            </w:r>
          </w:p>
        </w:tc>
        <w:tc>
          <w:tcPr>
            <w:tcW w:w="2545" w:type="pct"/>
          </w:tcPr>
          <w:p w:rsidR="001F5092" w:rsidRPr="00B01465" w:rsidRDefault="001F5092" w:rsidP="00087A14">
            <w:pPr>
              <w:ind w:left="-108" w:right="-108"/>
              <w:rPr>
                <w:b/>
                <w:sz w:val="18"/>
                <w:szCs w:val="18"/>
              </w:rPr>
            </w:pPr>
            <w:r w:rsidRPr="00B01465">
              <w:rPr>
                <w:b/>
                <w:sz w:val="18"/>
                <w:szCs w:val="18"/>
              </w:rPr>
              <w:t xml:space="preserve">           </w:t>
            </w:r>
          </w:p>
          <w:p w:rsidR="001F5092" w:rsidRPr="00B01465" w:rsidRDefault="001F5092"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1F5092" w:rsidRPr="00B01465" w:rsidRDefault="001F5092"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F5092" w:rsidRPr="00B01465" w:rsidRDefault="001F5092" w:rsidP="00087A14">
            <w:pPr>
              <w:ind w:left="-108" w:right="-108"/>
              <w:rPr>
                <w:b/>
                <w:sz w:val="18"/>
                <w:szCs w:val="18"/>
              </w:rPr>
            </w:pPr>
            <w:r w:rsidRPr="00B01465">
              <w:rPr>
                <w:b/>
                <w:sz w:val="18"/>
                <w:szCs w:val="18"/>
              </w:rPr>
              <w:t xml:space="preserve">           «МИКОЛАЇВСЬКИЙ СЛІДЧИЙ ІЗОЛЯТОР»</w:t>
            </w:r>
          </w:p>
          <w:p w:rsidR="001F5092" w:rsidRPr="00B01465" w:rsidRDefault="001F5092"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F5092" w:rsidRPr="00B01465" w:rsidRDefault="001F5092" w:rsidP="00087A14">
            <w:pPr>
              <w:jc w:val="both"/>
              <w:rPr>
                <w:b/>
                <w:sz w:val="18"/>
                <w:szCs w:val="18"/>
              </w:rPr>
            </w:pPr>
            <w:r w:rsidRPr="00B01465">
              <w:rPr>
                <w:sz w:val="18"/>
                <w:szCs w:val="18"/>
              </w:rPr>
              <w:t xml:space="preserve">          вул. Лагерне поле, 5</w:t>
            </w:r>
          </w:p>
          <w:p w:rsidR="001F5092" w:rsidRPr="00B01465" w:rsidRDefault="001F5092"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F5092" w:rsidRPr="00B01465" w:rsidRDefault="001F5092" w:rsidP="00087A14">
            <w:pPr>
              <w:ind w:left="-108" w:right="-108"/>
              <w:rPr>
                <w:sz w:val="18"/>
                <w:szCs w:val="18"/>
              </w:rPr>
            </w:pPr>
            <w:r w:rsidRPr="00B01465">
              <w:rPr>
                <w:rFonts w:eastAsia="Calibri"/>
                <w:sz w:val="18"/>
                <w:szCs w:val="18"/>
              </w:rPr>
              <w:t xml:space="preserve">           UA678201720343161001200008678</w:t>
            </w:r>
          </w:p>
          <w:p w:rsidR="001F5092" w:rsidRPr="00B01465" w:rsidRDefault="001F5092" w:rsidP="00087A14">
            <w:pPr>
              <w:ind w:left="-108"/>
              <w:rPr>
                <w:sz w:val="18"/>
                <w:szCs w:val="18"/>
              </w:rPr>
            </w:pPr>
            <w:r w:rsidRPr="00B01465">
              <w:rPr>
                <w:sz w:val="18"/>
                <w:szCs w:val="18"/>
              </w:rPr>
              <w:t xml:space="preserve">            банк ДКСУ, м. Київ</w:t>
            </w:r>
          </w:p>
          <w:p w:rsidR="001F5092" w:rsidRPr="00B01465" w:rsidRDefault="001F5092" w:rsidP="00087A14">
            <w:pPr>
              <w:ind w:left="-108"/>
              <w:rPr>
                <w:sz w:val="18"/>
                <w:szCs w:val="18"/>
              </w:rPr>
            </w:pPr>
            <w:r w:rsidRPr="00B01465">
              <w:rPr>
                <w:sz w:val="18"/>
                <w:szCs w:val="18"/>
              </w:rPr>
              <w:t xml:space="preserve">            код ЄДРПОУ 08564067</w:t>
            </w:r>
          </w:p>
          <w:p w:rsidR="001F5092" w:rsidRPr="00B01465" w:rsidRDefault="001F5092" w:rsidP="00087A14">
            <w:pPr>
              <w:ind w:left="-108" w:right="-108"/>
              <w:rPr>
                <w:sz w:val="18"/>
                <w:szCs w:val="18"/>
              </w:rPr>
            </w:pPr>
            <w:r w:rsidRPr="00B01465">
              <w:rPr>
                <w:sz w:val="18"/>
                <w:szCs w:val="18"/>
              </w:rPr>
              <w:t xml:space="preserve">           КПКВ 3601020</w:t>
            </w:r>
          </w:p>
          <w:p w:rsidR="001F5092" w:rsidRDefault="001F5092" w:rsidP="00087A14">
            <w:pPr>
              <w:ind w:left="-108" w:right="-108"/>
              <w:rPr>
                <w:sz w:val="18"/>
                <w:szCs w:val="18"/>
              </w:rPr>
            </w:pPr>
          </w:p>
          <w:p w:rsidR="001F5092" w:rsidRPr="00B01465" w:rsidRDefault="001F5092" w:rsidP="00087A14">
            <w:pPr>
              <w:ind w:left="-108" w:right="-108"/>
              <w:rPr>
                <w:sz w:val="18"/>
                <w:szCs w:val="18"/>
              </w:rPr>
            </w:pPr>
            <w:r w:rsidRPr="00B01465">
              <w:rPr>
                <w:sz w:val="18"/>
                <w:szCs w:val="18"/>
              </w:rPr>
              <w:t>Начальник  __________________   Сергій  ШАМШУРА</w:t>
            </w:r>
          </w:p>
          <w:p w:rsidR="001F5092" w:rsidRDefault="001F5092" w:rsidP="00087A14">
            <w:pPr>
              <w:ind w:left="-108" w:right="-108"/>
              <w:rPr>
                <w:sz w:val="18"/>
                <w:szCs w:val="18"/>
              </w:rPr>
            </w:pPr>
            <w:r w:rsidRPr="00B01465">
              <w:rPr>
                <w:sz w:val="18"/>
                <w:szCs w:val="18"/>
              </w:rPr>
              <w:t xml:space="preserve">                                                                                                                                        Головний бухгалтер ____________Анжела ЛАРІОНОВА  </w:t>
            </w:r>
          </w:p>
          <w:p w:rsidR="001F5092" w:rsidRPr="00B01465" w:rsidRDefault="001F5092" w:rsidP="00087A14">
            <w:pPr>
              <w:ind w:left="-108" w:right="-108"/>
              <w:rPr>
                <w:sz w:val="18"/>
                <w:szCs w:val="18"/>
              </w:rPr>
            </w:pPr>
            <w:r>
              <w:rPr>
                <w:sz w:val="18"/>
                <w:szCs w:val="18"/>
              </w:rPr>
              <w:t xml:space="preserve"> </w:t>
            </w:r>
            <w:r w:rsidRPr="00B01465">
              <w:rPr>
                <w:sz w:val="18"/>
                <w:szCs w:val="18"/>
              </w:rPr>
              <w:t xml:space="preserve">                          </w:t>
            </w:r>
          </w:p>
        </w:tc>
      </w:tr>
    </w:tbl>
    <w:p w:rsidR="001F5092" w:rsidRDefault="001F5092" w:rsidP="001F5092">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1F5092" w:rsidRDefault="001F5092" w:rsidP="001F5092">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F5092" w:rsidRPr="00B96462" w:rsidRDefault="001F5092" w:rsidP="001F5092">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1F5092" w:rsidRPr="00B96462" w:rsidRDefault="001F5092" w:rsidP="001F5092">
      <w:pPr>
        <w:pStyle w:val="a8"/>
        <w:ind w:left="5245" w:firstLine="419"/>
        <w:rPr>
          <w:b/>
          <w:sz w:val="32"/>
          <w:szCs w:val="32"/>
          <w:lang w:val="uk-UA"/>
        </w:rPr>
      </w:pPr>
      <w:r>
        <w:rPr>
          <w:b/>
          <w:sz w:val="32"/>
          <w:szCs w:val="32"/>
          <w:lang w:val="uk-UA"/>
        </w:rPr>
        <w:t xml:space="preserve"> </w:t>
      </w:r>
    </w:p>
    <w:p w:rsidR="001F5092" w:rsidRPr="00B01465" w:rsidRDefault="001F5092" w:rsidP="001F5092">
      <w:pPr>
        <w:pStyle w:val="a8"/>
        <w:rPr>
          <w:sz w:val="18"/>
          <w:szCs w:val="18"/>
          <w:lang w:val="uk-UA"/>
        </w:rPr>
      </w:pPr>
    </w:p>
    <w:p w:rsidR="001F5092" w:rsidRPr="00B01465" w:rsidRDefault="001F5092" w:rsidP="001F5092">
      <w:pPr>
        <w:jc w:val="center"/>
        <w:rPr>
          <w:sz w:val="18"/>
          <w:szCs w:val="18"/>
        </w:rPr>
      </w:pPr>
    </w:p>
    <w:p w:rsidR="001F5092" w:rsidRPr="00B01465" w:rsidRDefault="001F5092" w:rsidP="001F5092">
      <w:pPr>
        <w:jc w:val="center"/>
        <w:rPr>
          <w:sz w:val="18"/>
          <w:szCs w:val="18"/>
        </w:rPr>
      </w:pPr>
    </w:p>
    <w:p w:rsidR="001F5092" w:rsidRPr="00B01465" w:rsidRDefault="001F5092" w:rsidP="001F5092">
      <w:pPr>
        <w:jc w:val="center"/>
        <w:rPr>
          <w:sz w:val="18"/>
          <w:szCs w:val="18"/>
        </w:rPr>
      </w:pPr>
    </w:p>
    <w:p w:rsidR="00E9678A" w:rsidRPr="00B01465" w:rsidRDefault="00E9678A" w:rsidP="001F5092">
      <w:pPr>
        <w:jc w:val="center"/>
        <w:rPr>
          <w:sz w:val="18"/>
          <w:szCs w:val="18"/>
        </w:rPr>
      </w:pPr>
    </w:p>
    <w:sectPr w:rsidR="00E9678A" w:rsidRPr="00B01465" w:rsidSect="001F509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63453"/>
    <w:rsid w:val="00080AD1"/>
    <w:rsid w:val="000C1F29"/>
    <w:rsid w:val="000E1A35"/>
    <w:rsid w:val="00153A77"/>
    <w:rsid w:val="00167DA2"/>
    <w:rsid w:val="00183BA9"/>
    <w:rsid w:val="001D04B4"/>
    <w:rsid w:val="001F5092"/>
    <w:rsid w:val="00200E2B"/>
    <w:rsid w:val="00241BF1"/>
    <w:rsid w:val="00304816"/>
    <w:rsid w:val="003050B9"/>
    <w:rsid w:val="00354767"/>
    <w:rsid w:val="0038006E"/>
    <w:rsid w:val="00390876"/>
    <w:rsid w:val="0040078D"/>
    <w:rsid w:val="00421C35"/>
    <w:rsid w:val="00437683"/>
    <w:rsid w:val="00443ADB"/>
    <w:rsid w:val="00444A3D"/>
    <w:rsid w:val="00453361"/>
    <w:rsid w:val="004A3E79"/>
    <w:rsid w:val="00574E6C"/>
    <w:rsid w:val="005B0CAF"/>
    <w:rsid w:val="005B11E2"/>
    <w:rsid w:val="005C1D88"/>
    <w:rsid w:val="005E01C7"/>
    <w:rsid w:val="005E033A"/>
    <w:rsid w:val="006021B7"/>
    <w:rsid w:val="00687862"/>
    <w:rsid w:val="006A6EA1"/>
    <w:rsid w:val="006C7E3D"/>
    <w:rsid w:val="00723A20"/>
    <w:rsid w:val="00733288"/>
    <w:rsid w:val="00754EF7"/>
    <w:rsid w:val="00783008"/>
    <w:rsid w:val="007A484D"/>
    <w:rsid w:val="00807A44"/>
    <w:rsid w:val="0082115E"/>
    <w:rsid w:val="00831F0F"/>
    <w:rsid w:val="00863645"/>
    <w:rsid w:val="008F2BC3"/>
    <w:rsid w:val="00906488"/>
    <w:rsid w:val="00915B25"/>
    <w:rsid w:val="00915DA3"/>
    <w:rsid w:val="00923436"/>
    <w:rsid w:val="009401D9"/>
    <w:rsid w:val="00A03203"/>
    <w:rsid w:val="00A11D67"/>
    <w:rsid w:val="00A22103"/>
    <w:rsid w:val="00A238E0"/>
    <w:rsid w:val="00A3023E"/>
    <w:rsid w:val="00A63D42"/>
    <w:rsid w:val="00A74807"/>
    <w:rsid w:val="00B01465"/>
    <w:rsid w:val="00B26649"/>
    <w:rsid w:val="00B602A2"/>
    <w:rsid w:val="00B96462"/>
    <w:rsid w:val="00BA4823"/>
    <w:rsid w:val="00BD5FB8"/>
    <w:rsid w:val="00C01AAD"/>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9678A"/>
    <w:rsid w:val="00EA0C3F"/>
    <w:rsid w:val="00EA0F2F"/>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6CBF"/>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18</cp:revision>
  <cp:lastPrinted>2020-05-20T07:23:00Z</cp:lastPrinted>
  <dcterms:created xsi:type="dcterms:W3CDTF">2021-07-12T07:54:00Z</dcterms:created>
  <dcterms:modified xsi:type="dcterms:W3CDTF">2024-03-08T07:21:00Z</dcterms:modified>
</cp:coreProperties>
</file>