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1E06DD98"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r w:rsidR="00AB7443">
        <w:rPr>
          <w:rFonts w:ascii="Times New Roman" w:hAnsi="Times New Roman" w:cs="Times New Roman"/>
          <w:b/>
          <w:sz w:val="24"/>
          <w:szCs w:val="24"/>
        </w:rPr>
        <w:t>нова редакція від 16.01.2023</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65CD9ADB"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Місце надання послуг</w:t>
      </w:r>
      <w:r w:rsidRPr="00D7321B">
        <w:rPr>
          <w:rFonts w:ascii="Times New Roman" w:eastAsia="SimSun" w:hAnsi="Times New Roman"/>
          <w:sz w:val="24"/>
          <w:szCs w:val="24"/>
          <w:lang w:bidi="hi-IN"/>
        </w:rPr>
        <w:t>: Україна, Запорізька область, м. Запоріжжя, Шевченківський район.</w:t>
      </w:r>
    </w:p>
    <w:p w14:paraId="1BBAAFFB"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Строк надання послуг</w:t>
      </w:r>
      <w:r w:rsidRPr="00D7321B">
        <w:rPr>
          <w:rFonts w:ascii="Times New Roman" w:eastAsia="SimSun" w:hAnsi="Times New Roman"/>
          <w:sz w:val="24"/>
          <w:szCs w:val="24"/>
          <w:lang w:bidi="hi-IN"/>
        </w:rPr>
        <w:t>: до 31.12.202</w:t>
      </w:r>
      <w:r>
        <w:rPr>
          <w:rFonts w:ascii="Times New Roman" w:eastAsia="SimSun" w:hAnsi="Times New Roman"/>
          <w:sz w:val="24"/>
          <w:szCs w:val="24"/>
          <w:lang w:bidi="hi-IN"/>
        </w:rPr>
        <w:t>3</w:t>
      </w:r>
      <w:r w:rsidRPr="00D7321B">
        <w:rPr>
          <w:rFonts w:ascii="Times New Roman" w:eastAsia="SimSun" w:hAnsi="Times New Roman"/>
          <w:sz w:val="24"/>
          <w:szCs w:val="24"/>
          <w:lang w:bidi="hi-IN"/>
        </w:rPr>
        <w:t>.</w:t>
      </w:r>
    </w:p>
    <w:p w14:paraId="63FE03A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Послуги, які закуповує замовник, полягають у видаленні та обрізуванні аварійно-небезпечних дерев, </w:t>
      </w:r>
      <w:r w:rsidRPr="00D7321B">
        <w:rPr>
          <w:rFonts w:ascii="Times New Roman" w:hAnsi="Times New Roman"/>
          <w:sz w:val="24"/>
          <w:szCs w:val="24"/>
        </w:rPr>
        <w:t>розташованих на територі</w:t>
      </w:r>
      <w:r>
        <w:rPr>
          <w:rFonts w:ascii="Times New Roman" w:hAnsi="Times New Roman"/>
          <w:sz w:val="24"/>
          <w:szCs w:val="24"/>
        </w:rPr>
        <w:t>ї</w:t>
      </w:r>
      <w:r w:rsidRPr="00D7321B">
        <w:rPr>
          <w:rFonts w:ascii="Times New Roman" w:hAnsi="Times New Roman"/>
          <w:sz w:val="24"/>
          <w:szCs w:val="24"/>
        </w:rPr>
        <w:t xml:space="preserve"> Шевченківського району м. Запоріжжя та </w:t>
      </w:r>
      <w:r w:rsidRPr="00D7321B">
        <w:rPr>
          <w:rFonts w:ascii="Times New Roman" w:eastAsia="SimSun" w:hAnsi="Times New Roman"/>
          <w:sz w:val="24"/>
          <w:szCs w:val="24"/>
          <w:lang w:bidi="hi-IN"/>
        </w:rPr>
        <w:t>вивезення утворених відходів</w:t>
      </w:r>
      <w:r w:rsidRPr="00D7321B">
        <w:rPr>
          <w:rFonts w:ascii="Times New Roman" w:hAnsi="Times New Roman"/>
          <w:sz w:val="24"/>
          <w:szCs w:val="24"/>
        </w:rPr>
        <w:t>.</w:t>
      </w:r>
    </w:p>
    <w:p w14:paraId="22DF04D9" w14:textId="77777777" w:rsidR="00BA102A" w:rsidRPr="00D7321B" w:rsidRDefault="00BA102A" w:rsidP="00BA102A">
      <w:pPr>
        <w:pStyle w:val="afa"/>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60C9B0E0"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34937C7C"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 (довідка в довільній формі).</w:t>
      </w:r>
      <w:r w:rsidRPr="00D7321B">
        <w:rPr>
          <w:rFonts w:ascii="Times New Roman" w:eastAsia="font182" w:hAnsi="Times New Roman"/>
          <w:sz w:val="24"/>
          <w:szCs w:val="24"/>
          <w:shd w:val="clear" w:color="auto" w:fill="FFFFFF"/>
          <w:lang w:bidi="hi-IN"/>
        </w:rPr>
        <w:t xml:space="preserve"> </w:t>
      </w:r>
    </w:p>
    <w:p w14:paraId="191B653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4B076D83" w14:textId="77777777" w:rsidR="00BA102A" w:rsidRPr="00D7321B" w:rsidRDefault="00BA102A" w:rsidP="00BA102A">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770115B3" w14:textId="77777777" w:rsidR="00BA102A" w:rsidRPr="00D7321B" w:rsidRDefault="00BA102A" w:rsidP="00BA102A">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7FAA6F6E"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(у довільній формі).</w:t>
      </w:r>
    </w:p>
    <w:p w14:paraId="4881D57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D7321B">
        <w:rPr>
          <w:rFonts w:ascii="Times New Roman" w:eastAsia="SimSun" w:hAnsi="Times New Roman"/>
          <w:sz w:val="24"/>
          <w:szCs w:val="24"/>
          <w:lang w:bidi="hi-IN"/>
        </w:rPr>
        <w:t>автотехніки</w:t>
      </w:r>
      <w:proofErr w:type="spellEnd"/>
      <w:r w:rsidRPr="00D7321B">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37E6C524"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2B25D58A"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657DD257"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(надати довідку у довільній формі).  </w:t>
      </w:r>
    </w:p>
    <w:p w14:paraId="26FB5130"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266626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Відповідальність за якість та своєчасне надання послуг несе Виконавець послуг відповідно до законодавства.</w:t>
      </w:r>
    </w:p>
    <w:p w14:paraId="7CD9B339"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46BD9F8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739E91D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D7321B">
        <w:rPr>
          <w:rFonts w:ascii="Times New Roman" w:eastAsia="SimSun" w:hAnsi="Times New Roman"/>
          <w:sz w:val="24"/>
          <w:szCs w:val="24"/>
          <w:lang w:bidi="hi-IN"/>
        </w:rPr>
        <w:t>фотозвіт</w:t>
      </w:r>
      <w:proofErr w:type="spellEnd"/>
      <w:r w:rsidRPr="00D7321B">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254E49C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47718BF2"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6A129A47"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66B58E0D"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5E177704"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453DBCAE"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6C7C2C16"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 (довідка в довільній формі).</w:t>
      </w:r>
    </w:p>
    <w:p w14:paraId="72B42FC4"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5996213"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У Виконавця послуг має бути договір на утилізацію відходів. Виконавець надає гарантії з вивезення та утилізації гілок та деревини (надати </w:t>
      </w:r>
      <w:proofErr w:type="spellStart"/>
      <w:r w:rsidRPr="00D7321B">
        <w:rPr>
          <w:rFonts w:ascii="Times New Roman" w:eastAsia="SimSun" w:hAnsi="Times New Roman"/>
          <w:sz w:val="24"/>
          <w:szCs w:val="24"/>
          <w:lang w:bidi="hi-IN"/>
        </w:rPr>
        <w:t>скан</w:t>
      </w:r>
      <w:proofErr w:type="spellEnd"/>
      <w:r w:rsidRPr="00D7321B">
        <w:rPr>
          <w:rFonts w:ascii="Times New Roman" w:eastAsia="SimSun" w:hAnsi="Times New Roman"/>
          <w:sz w:val="24"/>
          <w:szCs w:val="24"/>
          <w:lang w:bidi="hi-IN"/>
        </w:rPr>
        <w:t>-копію договору, на утилізацію відходів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68542DB8"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006ADC3E"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1E8FD552"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0EF7775F"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46AB288D"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2F3F91C9"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34C8A509" w14:textId="77777777" w:rsidR="00BA102A" w:rsidRPr="00D7321B" w:rsidRDefault="00BA102A" w:rsidP="00BA102A">
      <w:pPr>
        <w:pStyle w:val="afa"/>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10701C0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37EFA5D0"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7FB8E6A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7375FA3F"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D7321B">
        <w:rPr>
          <w:rFonts w:ascii="Times New Roman" w:eastAsia="SimSun" w:hAnsi="Times New Roman"/>
          <w:sz w:val="24"/>
          <w:szCs w:val="24"/>
          <w:lang w:bidi="hi-IN"/>
        </w:rPr>
        <w:t>світловідбиваючий</w:t>
      </w:r>
      <w:proofErr w:type="spellEnd"/>
      <w:r w:rsidRPr="00D7321B">
        <w:rPr>
          <w:rFonts w:ascii="Times New Roman" w:eastAsia="SimSun" w:hAnsi="Times New Roman"/>
          <w:sz w:val="24"/>
          <w:szCs w:val="24"/>
          <w:lang w:bidi="hi-IN"/>
        </w:rPr>
        <w:t>.</w:t>
      </w:r>
    </w:p>
    <w:p w14:paraId="100E31B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0B95B91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Учасники процедури закупівлі повинні надати в складі тендерних пропозицій:</w:t>
      </w:r>
    </w:p>
    <w:p w14:paraId="09EB1E2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витратні матеріали та інші матеріали, що будуть використовуватися при наданні послуг відповідають вимогам державної санітарно-епідеміологічної експертизи;</w:t>
      </w:r>
    </w:p>
    <w:p w14:paraId="1BF13DE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послуги з видалення дерев будуть надаватися учасником (субпідрядником - в разі залучення) відповідно до нормативних документів діючих у сфері поводження з відходами.</w:t>
      </w:r>
    </w:p>
    <w:p w14:paraId="10E07813"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086FD83B"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Серед матеріально-технічної бази Учасника обов’язково мають бути:</w:t>
      </w:r>
    </w:p>
    <w:p w14:paraId="45C6F1E7"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Вантажний автомобіль  або самоскид – не менше 2- х одиниць;</w:t>
      </w:r>
    </w:p>
    <w:p w14:paraId="7C3AF3AC"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Навантажувач або екскаватор-навантажувач – не менше 1 –ї одиниці;</w:t>
      </w:r>
    </w:p>
    <w:p w14:paraId="7CA2F5A2"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Транспортний засіб з кількістю сидячих місць (з місцем водія) не менше 5 одиниць – не менше 1-ї одиниці;</w:t>
      </w:r>
    </w:p>
    <w:p w14:paraId="12B63447"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Вантажний автопідйомник – не менше 2-х одиниць;</w:t>
      </w:r>
    </w:p>
    <w:p w14:paraId="730034F9"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lastRenderedPageBreak/>
        <w:t>Трактор - не менше 1-ї одиниці;</w:t>
      </w:r>
    </w:p>
    <w:p w14:paraId="69FD2299"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 xml:space="preserve">Подрібнювач гілля чи </w:t>
      </w:r>
      <w:proofErr w:type="spellStart"/>
      <w:r w:rsidRPr="00AB7443">
        <w:rPr>
          <w:rFonts w:ascii="Times New Roman" w:hAnsi="Times New Roman" w:cs="Times New Roman"/>
          <w:iCs/>
          <w:sz w:val="24"/>
          <w:szCs w:val="24"/>
        </w:rPr>
        <w:t>деревоподрібнююча</w:t>
      </w:r>
      <w:proofErr w:type="spellEnd"/>
      <w:r w:rsidRPr="00AB7443">
        <w:rPr>
          <w:rFonts w:ascii="Times New Roman" w:hAnsi="Times New Roman" w:cs="Times New Roman"/>
          <w:iCs/>
          <w:sz w:val="24"/>
          <w:szCs w:val="24"/>
        </w:rPr>
        <w:t xml:space="preserve"> машина - не менше 1-ї одиниці;</w:t>
      </w:r>
    </w:p>
    <w:p w14:paraId="2F254863"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Бензопили – не менше 4-х одиниць.</w:t>
      </w:r>
    </w:p>
    <w:p w14:paraId="7D5B631D" w14:textId="77777777" w:rsidR="00AB7443" w:rsidRPr="00AB7443" w:rsidRDefault="00AB7443" w:rsidP="00AB7443">
      <w:pPr>
        <w:pStyle w:val="afa"/>
        <w:jc w:val="both"/>
        <w:rPr>
          <w:rFonts w:ascii="Times New Roman" w:hAnsi="Times New Roman" w:cs="Times New Roman"/>
          <w:iCs/>
          <w:sz w:val="24"/>
          <w:szCs w:val="24"/>
        </w:rPr>
      </w:pPr>
      <w:r w:rsidRPr="00AB7443">
        <w:rPr>
          <w:rFonts w:ascii="Times New Roman" w:hAnsi="Times New Roman" w:cs="Times New Roman"/>
          <w:iCs/>
          <w:sz w:val="24"/>
          <w:szCs w:val="24"/>
        </w:rPr>
        <w:t>Виконавець послуг повинен забезпечити наявність працівників – робочих без врахування водіїв автотранспортних засобів) – не менше 5 осіб, спеціаліста-кошторисника або інженера-проектувальника (інженерно-будівельне проектування у частині кошторисної документації) – не менше 1 особи, інженера з охорони праці (будівництво) – не менше 1-го працівника.</w:t>
      </w:r>
    </w:p>
    <w:p w14:paraId="475A2236" w14:textId="77777777" w:rsidR="00BA102A" w:rsidRPr="00D7321B" w:rsidRDefault="00BA102A" w:rsidP="00BA102A">
      <w:pPr>
        <w:pStyle w:val="afa"/>
        <w:ind w:firstLine="709"/>
        <w:jc w:val="both"/>
        <w:rPr>
          <w:rFonts w:ascii="Times New Roman" w:hAnsi="Times New Roman"/>
          <w:sz w:val="24"/>
          <w:szCs w:val="24"/>
        </w:rPr>
      </w:pPr>
      <w:r w:rsidRPr="00EA2CC2">
        <w:rPr>
          <w:rFonts w:ascii="Times New Roman" w:hAnsi="Times New Roman"/>
        </w:rPr>
        <w:t xml:space="preserve">Оригінал договору на захоронення відходів, укладений між учасником та спеціалізованою організацією, що розташована в межах </w:t>
      </w:r>
      <w:r>
        <w:rPr>
          <w:rFonts w:ascii="Times New Roman" w:hAnsi="Times New Roman"/>
        </w:rPr>
        <w:t>30 км від Шевченківського</w:t>
      </w:r>
      <w:r w:rsidRPr="00EA2CC2">
        <w:rPr>
          <w:rFonts w:ascii="Times New Roman" w:hAnsi="Times New Roman"/>
        </w:rPr>
        <w:t xml:space="preserve"> району в Запорізькій області, чинний на строк надання послуг та строком дії на менше, ніж до 31.12.2023р.</w:t>
      </w:r>
    </w:p>
    <w:p w14:paraId="67DF4D41"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7CA39612"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 ;</w:t>
      </w:r>
    </w:p>
    <w:p w14:paraId="2AC11A1D"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4D13A1D3"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05340CF3"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38E16BF8"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3AF7CA95"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4F238687"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20ECBF10" w14:textId="77777777" w:rsidR="00BA102A" w:rsidRPr="00536358" w:rsidRDefault="00BA102A" w:rsidP="00BA102A">
      <w:pPr>
        <w:pStyle w:val="afa"/>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356A905F"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543151E5" w14:textId="6BA010CC" w:rsidR="00BA102A" w:rsidRPr="00D7321B" w:rsidRDefault="00BA102A" w:rsidP="00BA102A">
      <w:pPr>
        <w:pStyle w:val="afa"/>
        <w:ind w:firstLine="709"/>
        <w:jc w:val="both"/>
        <w:rPr>
          <w:rFonts w:ascii="Times New Roman" w:hAnsi="Times New Roman"/>
          <w:spacing w:val="-3"/>
          <w:sz w:val="24"/>
          <w:szCs w:val="24"/>
          <w:lang w:eastAsia="ru-RU"/>
        </w:rPr>
      </w:pPr>
      <w:r w:rsidRPr="003D4BE6">
        <w:rPr>
          <w:rFonts w:ascii="Times New Roman" w:eastAsia="SimSun" w:hAnsi="Times New Roman"/>
          <w:color w:val="000000"/>
          <w:kern w:val="1"/>
          <w:sz w:val="24"/>
          <w:szCs w:val="24"/>
          <w:shd w:val="clear" w:color="auto" w:fill="FFFFFF"/>
          <w:lang w:eastAsia="zh-CN" w:bidi="hi-IN"/>
        </w:rPr>
        <w:t>Учасник у складі тендерної пропозиції надає розрахунок вартості послуг</w:t>
      </w:r>
      <w:r>
        <w:rPr>
          <w:rFonts w:ascii="Times New Roman" w:eastAsia="SimSun" w:hAnsi="Times New Roman"/>
          <w:color w:val="000000"/>
          <w:kern w:val="1"/>
          <w:sz w:val="24"/>
          <w:szCs w:val="24"/>
          <w:shd w:val="clear" w:color="auto" w:fill="FFFFFF"/>
          <w:lang w:eastAsia="zh-CN" w:bidi="hi-IN"/>
        </w:rPr>
        <w:t xml:space="preserve"> </w:t>
      </w:r>
      <w:r w:rsidRPr="00D7321B">
        <w:rPr>
          <w:rFonts w:ascii="Times New Roman" w:hAnsi="Times New Roman"/>
          <w:spacing w:val="-3"/>
          <w:sz w:val="24"/>
          <w:szCs w:val="24"/>
          <w:lang w:eastAsia="ru-RU"/>
        </w:rPr>
        <w:t>з урахуванням всіх видів та обсягів послуг, що повинні бути виконані</w:t>
      </w:r>
      <w:r w:rsidRPr="00D7321B">
        <w:rPr>
          <w:rFonts w:ascii="Times New Roman" w:hAnsi="Times New Roman"/>
          <w:sz w:val="24"/>
          <w:szCs w:val="24"/>
          <w:lang w:eastAsia="ru-RU"/>
        </w:rPr>
        <w:t>.</w:t>
      </w:r>
      <w:r>
        <w:rPr>
          <w:rFonts w:ascii="Times New Roman" w:hAnsi="Times New Roman"/>
          <w:sz w:val="24"/>
          <w:szCs w:val="24"/>
          <w:lang w:eastAsia="ru-RU"/>
        </w:rPr>
        <w:t xml:space="preserve"> та</w:t>
      </w:r>
      <w:r w:rsidRPr="003D4BE6">
        <w:rPr>
          <w:rFonts w:ascii="Times New Roman" w:eastAsia="SimSun" w:hAnsi="Times New Roman"/>
          <w:color w:val="000000"/>
          <w:kern w:val="1"/>
          <w:sz w:val="24"/>
          <w:szCs w:val="24"/>
          <w:shd w:val="clear" w:color="auto" w:fill="FFFFFF"/>
          <w:lang w:eastAsia="zh-CN" w:bidi="hi-IN"/>
        </w:rPr>
        <w:t xml:space="preserve"> з обґрунтуванням вартості позицій технічно</w:t>
      </w:r>
      <w:r>
        <w:rPr>
          <w:rFonts w:ascii="Times New Roman" w:eastAsia="SimSun" w:hAnsi="Times New Roman"/>
          <w:color w:val="000000"/>
          <w:kern w:val="1"/>
          <w:sz w:val="24"/>
          <w:szCs w:val="24"/>
          <w:shd w:val="clear" w:color="auto" w:fill="FFFFFF"/>
          <w:lang w:eastAsia="zh-CN" w:bidi="hi-IN"/>
        </w:rPr>
        <w:t>го завдання Замовника</w:t>
      </w:r>
      <w:r w:rsidRPr="003D4BE6">
        <w:rPr>
          <w:rFonts w:ascii="Times New Roman" w:eastAsia="SimSun" w:hAnsi="Times New Roman"/>
          <w:color w:val="000000"/>
          <w:kern w:val="1"/>
          <w:sz w:val="24"/>
          <w:szCs w:val="24"/>
          <w:shd w:val="clear" w:color="auto" w:fill="FFFFFF"/>
          <w:lang w:eastAsia="zh-CN" w:bidi="hi-IN"/>
        </w:rPr>
        <w:t xml:space="preserve">, витрат на використання машин/механізмів, трудових ресурсів для надання послуг в повному обсязі, підписаний </w:t>
      </w:r>
      <w:r>
        <w:rPr>
          <w:rFonts w:ascii="Times New Roman" w:hAnsi="Times New Roman"/>
          <w:sz w:val="24"/>
          <w:szCs w:val="24"/>
        </w:rPr>
        <w:t xml:space="preserve">та завірений печаткою уповноваженої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та </w:t>
      </w:r>
      <w:r w:rsidRPr="00326494">
        <w:rPr>
          <w:rFonts w:ascii="Times New Roman" w:hAnsi="Times New Roman"/>
          <w:sz w:val="24"/>
          <w:szCs w:val="24"/>
        </w:rPr>
        <w:t>спеціаліста-кошторисника</w:t>
      </w:r>
      <w:r>
        <w:rPr>
          <w:rFonts w:ascii="Times New Roman" w:hAnsi="Times New Roman"/>
          <w:sz w:val="24"/>
          <w:szCs w:val="24"/>
        </w:rPr>
        <w:t xml:space="preserve"> або інженера-проектувальника (інженерно-будівельне проектування у частині кошторисної документації)</w:t>
      </w:r>
      <w:r w:rsidRPr="003D4BE6">
        <w:rPr>
          <w:rFonts w:ascii="Times New Roman" w:eastAsia="SimSun" w:hAnsi="Times New Roman"/>
          <w:color w:val="000000"/>
          <w:kern w:val="1"/>
          <w:sz w:val="24"/>
          <w:szCs w:val="24"/>
          <w:shd w:val="clear" w:color="auto" w:fill="FFFFFF"/>
          <w:lang w:eastAsia="zh-CN" w:bidi="hi-IN"/>
        </w:rPr>
        <w:t xml:space="preserve">, який його складав та який несе відповідальність за правильність застосування індивідуальних ресурсних кошторисних норм </w:t>
      </w:r>
      <w:r>
        <w:rPr>
          <w:rFonts w:ascii="Times New Roman" w:eastAsia="SimSun" w:hAnsi="Times New Roman"/>
          <w:color w:val="000000"/>
          <w:kern w:val="1"/>
          <w:sz w:val="24"/>
          <w:szCs w:val="24"/>
          <w:shd w:val="clear" w:color="auto" w:fill="FFFFFF"/>
          <w:lang w:eastAsia="zh-CN" w:bidi="hi-IN"/>
        </w:rPr>
        <w:t>при складанні даного розрахунку.</w:t>
      </w:r>
    </w:p>
    <w:p w14:paraId="031F9FAD"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D7321B">
        <w:rPr>
          <w:rFonts w:ascii="Times New Roman" w:hAnsi="Times New Roman"/>
          <w:spacing w:val="-3"/>
          <w:sz w:val="24"/>
          <w:szCs w:val="24"/>
          <w:lang w:eastAsia="ru-RU"/>
        </w:rPr>
        <w:t>середньоринкові</w:t>
      </w:r>
      <w:proofErr w:type="spellEnd"/>
      <w:r w:rsidRPr="00D7321B">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6F3D6F62"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753D5B">
        <w:rPr>
          <w:rFonts w:ascii="Times New Roman" w:hAnsi="Times New Roman"/>
        </w:rPr>
        <w:t>Гарантійний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w:t>
      </w:r>
    </w:p>
    <w:p w14:paraId="22E70402" w14:textId="77777777" w:rsidR="00BA102A" w:rsidRPr="00D7321B" w:rsidRDefault="00BA102A" w:rsidP="00BA102A">
      <w:pPr>
        <w:pStyle w:val="afa"/>
        <w:ind w:firstLine="709"/>
        <w:jc w:val="both"/>
        <w:rPr>
          <w:rFonts w:ascii="Times New Roman" w:hAnsi="Times New Roman"/>
          <w:spacing w:val="-3"/>
          <w:sz w:val="24"/>
          <w:szCs w:val="24"/>
          <w:lang w:eastAsia="ru-RU" w:bidi="hi-IN"/>
        </w:rPr>
      </w:pPr>
      <w:r w:rsidRPr="00D7321B">
        <w:rPr>
          <w:rFonts w:ascii="Times New Roman" w:hAnsi="Times New Roman"/>
          <w:spacing w:val="-3"/>
          <w:sz w:val="24"/>
          <w:szCs w:val="24"/>
          <w:lang w:eastAsia="ru-RU"/>
        </w:rPr>
        <w:t>Якщо пропозиція Учасника містить не всі види робіт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13917F72" w14:textId="77777777" w:rsidR="00BA102A" w:rsidRPr="00D7321B" w:rsidRDefault="00BA102A" w:rsidP="00BA102A">
      <w:pPr>
        <w:pStyle w:val="afa"/>
        <w:ind w:firstLine="709"/>
        <w:jc w:val="both"/>
        <w:rPr>
          <w:rFonts w:ascii="Times New Roman" w:hAnsi="Times New Roman"/>
          <w:b/>
          <w:sz w:val="24"/>
          <w:szCs w:val="24"/>
        </w:rPr>
      </w:pPr>
      <w:r w:rsidRPr="00D7321B">
        <w:rPr>
          <w:rFonts w:ascii="Times New Roman" w:hAnsi="Times New Roman"/>
          <w:sz w:val="24"/>
          <w:szCs w:val="24"/>
        </w:rPr>
        <w:t xml:space="preserve">Вартість послуг визначається кошторисом, який розроблений відповідно до вимог чинних інструкцій та інших нормативних актів </w:t>
      </w:r>
      <w:r w:rsidRPr="00D7321B">
        <w:rPr>
          <w:rFonts w:ascii="Times New Roman" w:hAnsi="Times New Roman"/>
          <w:bCs/>
          <w:sz w:val="24"/>
          <w:szCs w:val="24"/>
        </w:rPr>
        <w:t>(додається до тендерної пропозиції), а також додатково окремі для</w:t>
      </w:r>
      <w:r w:rsidRPr="00D7321B">
        <w:rPr>
          <w:rFonts w:ascii="Times New Roman" w:hAnsi="Times New Roman"/>
          <w:b/>
          <w:sz w:val="24"/>
          <w:szCs w:val="24"/>
        </w:rPr>
        <w:t xml:space="preserve"> </w:t>
      </w:r>
      <w:r w:rsidRPr="00D7321B">
        <w:rPr>
          <w:rFonts w:ascii="Times New Roman" w:hAnsi="Times New Roman"/>
          <w:spacing w:val="-3"/>
          <w:sz w:val="24"/>
          <w:szCs w:val="24"/>
          <w:lang w:eastAsia="ru-RU"/>
        </w:rPr>
        <w:t>звалювання (видален</w:t>
      </w:r>
      <w:r>
        <w:rPr>
          <w:rFonts w:ascii="Times New Roman" w:hAnsi="Times New Roman"/>
          <w:spacing w:val="-3"/>
          <w:sz w:val="24"/>
          <w:szCs w:val="24"/>
          <w:lang w:eastAsia="ru-RU"/>
        </w:rPr>
        <w:t xml:space="preserve">ня) аварійно-небезпечних дерев </w:t>
      </w:r>
      <w:r w:rsidRPr="00D7321B">
        <w:rPr>
          <w:rFonts w:ascii="Times New Roman" w:hAnsi="Times New Roman"/>
          <w:spacing w:val="-3"/>
          <w:sz w:val="24"/>
          <w:szCs w:val="24"/>
          <w:lang w:eastAsia="ru-RU"/>
        </w:rPr>
        <w:t xml:space="preserve">та обрізування дерев, розташованих на </w:t>
      </w:r>
      <w:r>
        <w:rPr>
          <w:rFonts w:ascii="Times New Roman" w:hAnsi="Times New Roman"/>
          <w:spacing w:val="-3"/>
          <w:sz w:val="24"/>
          <w:szCs w:val="24"/>
          <w:lang w:eastAsia="ru-RU"/>
        </w:rPr>
        <w:t>території</w:t>
      </w:r>
      <w:r w:rsidRPr="00D7321B">
        <w:rPr>
          <w:rFonts w:ascii="Times New Roman" w:hAnsi="Times New Roman"/>
          <w:spacing w:val="-3"/>
          <w:sz w:val="24"/>
          <w:szCs w:val="24"/>
          <w:lang w:eastAsia="ru-RU"/>
        </w:rPr>
        <w:t xml:space="preserve"> Шевченківського району м. Запоріжжя</w:t>
      </w:r>
      <w:r>
        <w:rPr>
          <w:rFonts w:ascii="Times New Roman" w:hAnsi="Times New Roman"/>
          <w:spacing w:val="-3"/>
          <w:sz w:val="24"/>
          <w:szCs w:val="24"/>
          <w:lang w:eastAsia="ru-RU"/>
        </w:rPr>
        <w:t>.</w:t>
      </w:r>
    </w:p>
    <w:p w14:paraId="4FD2ED2A"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z w:val="24"/>
          <w:szCs w:val="24"/>
        </w:rPr>
        <w:t xml:space="preserve">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w:t>
      </w:r>
      <w:r w:rsidRPr="00D7321B">
        <w:rPr>
          <w:rFonts w:ascii="Times New Roman" w:hAnsi="Times New Roman"/>
          <w:sz w:val="24"/>
          <w:szCs w:val="24"/>
        </w:rPr>
        <w:lastRenderedPageBreak/>
        <w:t>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162FFA25" w14:textId="23584397" w:rsidR="00BA102A" w:rsidRPr="009858B0" w:rsidRDefault="00BA102A" w:rsidP="00BA102A">
      <w:pPr>
        <w:jc w:val="both"/>
        <w:rPr>
          <w:b/>
          <w:sz w:val="24"/>
        </w:rPr>
      </w:pPr>
      <w:r w:rsidRPr="00A517FD">
        <w:rPr>
          <w:b/>
          <w:sz w:val="24"/>
        </w:rPr>
        <w:t>Обсяги робіт:</w:t>
      </w:r>
    </w:p>
    <w:p w14:paraId="499C16B0" w14:textId="77777777" w:rsidR="00BA102A" w:rsidRPr="00FA7CEB" w:rsidRDefault="00BA102A" w:rsidP="00BA102A">
      <w:pPr>
        <w:pStyle w:val="afa"/>
        <w:rPr>
          <w:rFonts w:ascii="Times New Roman" w:hAnsi="Times New Roman"/>
          <w:sz w:val="24"/>
          <w:szCs w:val="24"/>
          <w:lang w:eastAsia="ru-RU"/>
        </w:rPr>
      </w:pPr>
      <w:r w:rsidRPr="00FA7CEB">
        <w:rPr>
          <w:rFonts w:ascii="Times New Roman" w:hAnsi="Times New Roman"/>
          <w:sz w:val="24"/>
          <w:szCs w:val="24"/>
          <w:lang w:eastAsia="ru-RU"/>
        </w:rPr>
        <w:t xml:space="preserve">Видалення аварійно-небезпечних дерев, розташованих на території Шевченківського району </w:t>
      </w:r>
    </w:p>
    <w:p w14:paraId="041F2F17" w14:textId="77777777" w:rsidR="00BA102A" w:rsidRPr="00FA7CEB" w:rsidRDefault="00BA102A" w:rsidP="00BA102A">
      <w:pPr>
        <w:pStyle w:val="afa"/>
        <w:rPr>
          <w:rFonts w:ascii="Times New Roman" w:hAnsi="Times New Roman"/>
          <w:sz w:val="24"/>
          <w:szCs w:val="24"/>
          <w:lang w:eastAsia="ru-RU"/>
        </w:rPr>
      </w:pPr>
      <w:r w:rsidRPr="00FA7CEB">
        <w:rPr>
          <w:rFonts w:ascii="Times New Roman" w:hAnsi="Times New Roman"/>
          <w:sz w:val="24"/>
          <w:szCs w:val="24"/>
          <w:lang w:eastAsia="ru-RU"/>
        </w:rPr>
        <w:t xml:space="preserve">м. Запоріжжя –  </w:t>
      </w:r>
      <w:r>
        <w:rPr>
          <w:rFonts w:ascii="Times New Roman" w:hAnsi="Times New Roman"/>
          <w:sz w:val="24"/>
          <w:szCs w:val="24"/>
          <w:lang w:eastAsia="ru-RU"/>
        </w:rPr>
        <w:t>48</w:t>
      </w:r>
      <w:r w:rsidRPr="00FA7CEB">
        <w:rPr>
          <w:rFonts w:ascii="Times New Roman" w:hAnsi="Times New Roman"/>
          <w:sz w:val="24"/>
          <w:szCs w:val="24"/>
          <w:lang w:eastAsia="ru-RU"/>
        </w:rPr>
        <w:t xml:space="preserve"> од.</w:t>
      </w:r>
    </w:p>
    <w:p w14:paraId="3B5E2DF8" w14:textId="77777777" w:rsidR="00BA102A" w:rsidRPr="00FA7CEB" w:rsidRDefault="00BA102A" w:rsidP="00BA102A">
      <w:pPr>
        <w:pStyle w:val="afa"/>
        <w:rPr>
          <w:rFonts w:ascii="Times New Roman" w:hAnsi="Times New Roman"/>
          <w:sz w:val="24"/>
          <w:szCs w:val="24"/>
        </w:rPr>
      </w:pPr>
    </w:p>
    <w:tbl>
      <w:tblPr>
        <w:tblW w:w="9419" w:type="dxa"/>
        <w:tblInd w:w="91" w:type="dxa"/>
        <w:tblLook w:val="04A0" w:firstRow="1" w:lastRow="0" w:firstColumn="1" w:lastColumn="0" w:noHBand="0" w:noVBand="1"/>
      </w:tblPr>
      <w:tblGrid>
        <w:gridCol w:w="7955"/>
        <w:gridCol w:w="1464"/>
      </w:tblGrid>
      <w:tr w:rsidR="00BA102A" w:rsidRPr="00FA7CEB" w14:paraId="10C0525D" w14:textId="77777777" w:rsidTr="00BE0EB5">
        <w:trPr>
          <w:trHeight w:val="284"/>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47C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Роботи</w:t>
            </w:r>
            <w:proofErr w:type="spellEnd"/>
            <w:r w:rsidRPr="00BE29C0">
              <w:rPr>
                <w:rFonts w:ascii="Times New Roman" w:hAnsi="Times New Roman"/>
                <w:bCs/>
                <w:sz w:val="24"/>
                <w:szCs w:val="24"/>
                <w:lang w:val="ru-RU" w:eastAsia="ru-RU"/>
              </w:rPr>
              <w:t xml:space="preserve"> та </w:t>
            </w:r>
            <w:proofErr w:type="spellStart"/>
            <w:r w:rsidRPr="00BE29C0">
              <w:rPr>
                <w:rFonts w:ascii="Times New Roman" w:hAnsi="Times New Roman"/>
                <w:bCs/>
                <w:sz w:val="24"/>
                <w:szCs w:val="24"/>
                <w:lang w:val="ru-RU" w:eastAsia="ru-RU"/>
              </w:rPr>
              <w:t>діаметри</w:t>
            </w:r>
            <w:proofErr w:type="spellEnd"/>
            <w:r w:rsidRPr="00BE29C0">
              <w:rPr>
                <w:rFonts w:ascii="Times New Roman" w:hAnsi="Times New Roman"/>
                <w:bCs/>
                <w:sz w:val="24"/>
                <w:szCs w:val="24"/>
                <w:lang w:val="ru-RU" w:eastAsia="ru-RU"/>
              </w:rPr>
              <w:t xml:space="preserve"> дерев</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CCD72F8"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Кількість</w:t>
            </w:r>
            <w:proofErr w:type="spellEnd"/>
            <w:r w:rsidRPr="00BE29C0">
              <w:rPr>
                <w:rFonts w:ascii="Times New Roman" w:hAnsi="Times New Roman"/>
                <w:bCs/>
                <w:sz w:val="24"/>
                <w:szCs w:val="24"/>
                <w:lang w:val="ru-RU" w:eastAsia="ru-RU"/>
              </w:rPr>
              <w:t xml:space="preserve"> дерев, од</w:t>
            </w:r>
          </w:p>
        </w:tc>
      </w:tr>
      <w:tr w:rsidR="00BA102A" w:rsidRPr="00FA7CEB" w14:paraId="121BCEA7"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D246B1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до 20 см</w:t>
            </w:r>
          </w:p>
        </w:tc>
        <w:tc>
          <w:tcPr>
            <w:tcW w:w="1464" w:type="dxa"/>
            <w:tcBorders>
              <w:top w:val="nil"/>
              <w:left w:val="nil"/>
              <w:bottom w:val="single" w:sz="4" w:space="0" w:color="auto"/>
              <w:right w:val="single" w:sz="4" w:space="0" w:color="auto"/>
            </w:tcBorders>
            <w:shd w:val="clear" w:color="auto" w:fill="auto"/>
            <w:noWrap/>
            <w:vAlign w:val="bottom"/>
            <w:hideMark/>
          </w:tcPr>
          <w:p w14:paraId="392D18C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3</w:t>
            </w:r>
          </w:p>
        </w:tc>
      </w:tr>
      <w:tr w:rsidR="00BA102A" w:rsidRPr="00FA7CEB" w14:paraId="4B46BBB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4FD3A00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proofErr w:type="gram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20</w:t>
            </w:r>
            <w:proofErr w:type="gramEnd"/>
            <w:r w:rsidRPr="00BE29C0">
              <w:rPr>
                <w:rFonts w:ascii="Times New Roman" w:hAnsi="Times New Roman"/>
                <w:bCs/>
                <w:sz w:val="24"/>
                <w:szCs w:val="24"/>
                <w:lang w:val="ru-RU" w:eastAsia="ru-RU"/>
              </w:rPr>
              <w:t>-30 см</w:t>
            </w:r>
          </w:p>
        </w:tc>
        <w:tc>
          <w:tcPr>
            <w:tcW w:w="1464" w:type="dxa"/>
            <w:tcBorders>
              <w:top w:val="nil"/>
              <w:left w:val="nil"/>
              <w:bottom w:val="single" w:sz="4" w:space="0" w:color="auto"/>
              <w:right w:val="single" w:sz="4" w:space="0" w:color="auto"/>
            </w:tcBorders>
            <w:shd w:val="clear" w:color="auto" w:fill="auto"/>
            <w:noWrap/>
            <w:vAlign w:val="bottom"/>
            <w:hideMark/>
          </w:tcPr>
          <w:p w14:paraId="04AF11B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BA102A" w:rsidRPr="00FA7CEB" w14:paraId="74E8FB7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39D5F4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30-40 см</w:t>
            </w:r>
          </w:p>
        </w:tc>
        <w:tc>
          <w:tcPr>
            <w:tcW w:w="1464" w:type="dxa"/>
            <w:tcBorders>
              <w:top w:val="nil"/>
              <w:left w:val="nil"/>
              <w:bottom w:val="single" w:sz="4" w:space="0" w:color="auto"/>
              <w:right w:val="single" w:sz="4" w:space="0" w:color="auto"/>
            </w:tcBorders>
            <w:shd w:val="clear" w:color="auto" w:fill="auto"/>
            <w:noWrap/>
            <w:vAlign w:val="bottom"/>
            <w:hideMark/>
          </w:tcPr>
          <w:p w14:paraId="775E3A21"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9</w:t>
            </w:r>
          </w:p>
        </w:tc>
      </w:tr>
      <w:tr w:rsidR="00BA102A" w:rsidRPr="00FA7CEB" w14:paraId="5A188AC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9052C8D"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40-50 см</w:t>
            </w:r>
          </w:p>
        </w:tc>
        <w:tc>
          <w:tcPr>
            <w:tcW w:w="1464" w:type="dxa"/>
            <w:tcBorders>
              <w:top w:val="nil"/>
              <w:left w:val="nil"/>
              <w:bottom w:val="single" w:sz="4" w:space="0" w:color="auto"/>
              <w:right w:val="single" w:sz="4" w:space="0" w:color="auto"/>
            </w:tcBorders>
            <w:shd w:val="clear" w:color="auto" w:fill="auto"/>
            <w:noWrap/>
            <w:vAlign w:val="bottom"/>
            <w:hideMark/>
          </w:tcPr>
          <w:p w14:paraId="468AE8FA"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11</w:t>
            </w:r>
          </w:p>
        </w:tc>
      </w:tr>
      <w:tr w:rsidR="00BA102A" w:rsidRPr="00FA7CEB" w14:paraId="2D114964"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A9194FD"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50-60 см</w:t>
            </w:r>
          </w:p>
        </w:tc>
        <w:tc>
          <w:tcPr>
            <w:tcW w:w="1464" w:type="dxa"/>
            <w:tcBorders>
              <w:top w:val="nil"/>
              <w:left w:val="nil"/>
              <w:bottom w:val="single" w:sz="4" w:space="0" w:color="auto"/>
              <w:right w:val="single" w:sz="4" w:space="0" w:color="auto"/>
            </w:tcBorders>
            <w:shd w:val="clear" w:color="auto" w:fill="auto"/>
            <w:noWrap/>
            <w:vAlign w:val="bottom"/>
            <w:hideMark/>
          </w:tcPr>
          <w:p w14:paraId="3E0DA8CB"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BA102A" w:rsidRPr="00FA7CEB" w14:paraId="7E11642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0B394C69"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60-70см</w:t>
            </w:r>
          </w:p>
        </w:tc>
        <w:tc>
          <w:tcPr>
            <w:tcW w:w="1464" w:type="dxa"/>
            <w:tcBorders>
              <w:top w:val="nil"/>
              <w:left w:val="nil"/>
              <w:bottom w:val="single" w:sz="4" w:space="0" w:color="auto"/>
              <w:right w:val="single" w:sz="4" w:space="0" w:color="auto"/>
            </w:tcBorders>
            <w:shd w:val="clear" w:color="auto" w:fill="auto"/>
            <w:noWrap/>
            <w:vAlign w:val="bottom"/>
            <w:hideMark/>
          </w:tcPr>
          <w:p w14:paraId="30350BC5"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BA102A" w:rsidRPr="00FA7CEB" w14:paraId="0BF45332"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C3CE37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70-80 см</w:t>
            </w:r>
          </w:p>
        </w:tc>
        <w:tc>
          <w:tcPr>
            <w:tcW w:w="1464" w:type="dxa"/>
            <w:tcBorders>
              <w:top w:val="nil"/>
              <w:left w:val="nil"/>
              <w:bottom w:val="single" w:sz="4" w:space="0" w:color="auto"/>
              <w:right w:val="single" w:sz="4" w:space="0" w:color="auto"/>
            </w:tcBorders>
            <w:shd w:val="clear" w:color="auto" w:fill="auto"/>
            <w:noWrap/>
            <w:vAlign w:val="bottom"/>
            <w:hideMark/>
          </w:tcPr>
          <w:p w14:paraId="46F04E30"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7</w:t>
            </w:r>
          </w:p>
        </w:tc>
      </w:tr>
      <w:tr w:rsidR="00BA102A" w:rsidRPr="00FA7CEB" w14:paraId="136CB3D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7284AC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80-90 см</w:t>
            </w:r>
          </w:p>
        </w:tc>
        <w:tc>
          <w:tcPr>
            <w:tcW w:w="1464" w:type="dxa"/>
            <w:tcBorders>
              <w:top w:val="nil"/>
              <w:left w:val="nil"/>
              <w:bottom w:val="single" w:sz="4" w:space="0" w:color="auto"/>
              <w:right w:val="single" w:sz="4" w:space="0" w:color="auto"/>
            </w:tcBorders>
            <w:shd w:val="clear" w:color="auto" w:fill="auto"/>
            <w:noWrap/>
            <w:vAlign w:val="bottom"/>
            <w:hideMark/>
          </w:tcPr>
          <w:p w14:paraId="1FC9952D"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BA102A" w:rsidRPr="00FA7CEB" w14:paraId="20601B25"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4C3D214B"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90-100 см</w:t>
            </w:r>
          </w:p>
        </w:tc>
        <w:tc>
          <w:tcPr>
            <w:tcW w:w="1464" w:type="dxa"/>
            <w:tcBorders>
              <w:top w:val="nil"/>
              <w:left w:val="nil"/>
              <w:bottom w:val="single" w:sz="4" w:space="0" w:color="auto"/>
              <w:right w:val="single" w:sz="4" w:space="0" w:color="auto"/>
            </w:tcBorders>
            <w:shd w:val="clear" w:color="auto" w:fill="auto"/>
            <w:noWrap/>
            <w:vAlign w:val="bottom"/>
            <w:hideMark/>
          </w:tcPr>
          <w:p w14:paraId="6033055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BA102A" w:rsidRPr="00FA7CEB" w14:paraId="3B16D2F8"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1FE13B0"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proofErr w:type="gram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більше</w:t>
            </w:r>
            <w:proofErr w:type="spellEnd"/>
            <w:proofErr w:type="gramEnd"/>
            <w:r w:rsidRPr="00BE29C0">
              <w:rPr>
                <w:rFonts w:ascii="Times New Roman" w:hAnsi="Times New Roman"/>
                <w:bCs/>
                <w:sz w:val="24"/>
                <w:szCs w:val="24"/>
                <w:lang w:val="ru-RU" w:eastAsia="ru-RU"/>
              </w:rPr>
              <w:t xml:space="preserve"> 100 см</w:t>
            </w:r>
          </w:p>
        </w:tc>
        <w:tc>
          <w:tcPr>
            <w:tcW w:w="1464" w:type="dxa"/>
            <w:tcBorders>
              <w:top w:val="nil"/>
              <w:left w:val="nil"/>
              <w:bottom w:val="single" w:sz="4" w:space="0" w:color="auto"/>
              <w:right w:val="single" w:sz="4" w:space="0" w:color="auto"/>
            </w:tcBorders>
            <w:shd w:val="clear" w:color="auto" w:fill="auto"/>
            <w:noWrap/>
            <w:vAlign w:val="bottom"/>
            <w:hideMark/>
          </w:tcPr>
          <w:p w14:paraId="2B461816"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BA102A" w:rsidRPr="00FA7CEB" w14:paraId="4F438B5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5A838CD" w14:textId="77777777" w:rsidR="00BA102A" w:rsidRPr="0095025C" w:rsidRDefault="00BA102A" w:rsidP="00BE0EB5">
            <w:pPr>
              <w:pStyle w:val="afa"/>
              <w:rPr>
                <w:rFonts w:ascii="Times New Roman" w:hAnsi="Times New Roman"/>
                <w:b/>
                <w:sz w:val="24"/>
                <w:szCs w:val="24"/>
                <w:lang w:val="ru-RU" w:eastAsia="ru-RU"/>
              </w:rPr>
            </w:pPr>
            <w:r w:rsidRPr="0095025C">
              <w:rPr>
                <w:rFonts w:ascii="Times New Roman" w:hAnsi="Times New Roman"/>
                <w:b/>
                <w:sz w:val="24"/>
                <w:szCs w:val="24"/>
                <w:lang w:val="ru-RU" w:eastAsia="ru-RU"/>
              </w:rPr>
              <w:t>ВСЬОГО</w:t>
            </w:r>
          </w:p>
        </w:tc>
        <w:tc>
          <w:tcPr>
            <w:tcW w:w="1464" w:type="dxa"/>
            <w:tcBorders>
              <w:top w:val="nil"/>
              <w:left w:val="nil"/>
              <w:bottom w:val="single" w:sz="4" w:space="0" w:color="auto"/>
              <w:right w:val="single" w:sz="4" w:space="0" w:color="auto"/>
            </w:tcBorders>
            <w:shd w:val="clear" w:color="auto" w:fill="auto"/>
            <w:noWrap/>
            <w:vAlign w:val="center"/>
            <w:hideMark/>
          </w:tcPr>
          <w:p w14:paraId="5197FFF7" w14:textId="77777777" w:rsidR="00BA102A" w:rsidRPr="00BE29C0" w:rsidRDefault="00BA102A" w:rsidP="00BE0EB5">
            <w:pPr>
              <w:pStyle w:val="afa"/>
              <w:rPr>
                <w:rFonts w:ascii="Times New Roman" w:hAnsi="Times New Roman"/>
                <w:b/>
                <w:sz w:val="24"/>
                <w:szCs w:val="24"/>
                <w:lang w:val="ru-RU" w:eastAsia="ru-RU"/>
              </w:rPr>
            </w:pPr>
            <w:r w:rsidRPr="0095025C">
              <w:rPr>
                <w:rFonts w:ascii="Times New Roman" w:hAnsi="Times New Roman"/>
                <w:b/>
                <w:sz w:val="24"/>
                <w:szCs w:val="24"/>
                <w:lang w:val="ru-RU" w:eastAsia="ru-RU"/>
              </w:rPr>
              <w:t>48</w:t>
            </w:r>
          </w:p>
        </w:tc>
      </w:tr>
    </w:tbl>
    <w:p w14:paraId="6D462016" w14:textId="77777777" w:rsidR="00BA102A" w:rsidRPr="00FA7CEB" w:rsidRDefault="00BA102A" w:rsidP="00BA102A">
      <w:pPr>
        <w:pStyle w:val="afa"/>
        <w:rPr>
          <w:rFonts w:ascii="Times New Roman" w:hAnsi="Times New Roman"/>
          <w:sz w:val="24"/>
          <w:szCs w:val="24"/>
        </w:rPr>
      </w:pPr>
    </w:p>
    <w:p w14:paraId="3649D9C3" w14:textId="77777777" w:rsidR="00BA102A" w:rsidRPr="00BE29C0" w:rsidRDefault="00BA102A" w:rsidP="00BA102A">
      <w:pPr>
        <w:pStyle w:val="afa"/>
        <w:rPr>
          <w:rFonts w:ascii="Times New Roman" w:hAnsi="Times New Roman"/>
          <w:sz w:val="24"/>
          <w:szCs w:val="24"/>
        </w:rPr>
      </w:pPr>
      <w:r w:rsidRPr="00FA7CEB">
        <w:rPr>
          <w:rFonts w:ascii="Times New Roman" w:hAnsi="Times New Roman"/>
          <w:sz w:val="24"/>
          <w:szCs w:val="24"/>
          <w:lang w:eastAsia="ru-RU"/>
        </w:rPr>
        <w:t xml:space="preserve">Обрізка дерев, розташованих на території Шевченківського району м. </w:t>
      </w:r>
      <w:r w:rsidRPr="00BE29C0">
        <w:rPr>
          <w:rFonts w:ascii="Times New Roman" w:hAnsi="Times New Roman"/>
          <w:sz w:val="24"/>
          <w:szCs w:val="24"/>
          <w:lang w:eastAsia="ru-RU"/>
        </w:rPr>
        <w:t>Запоріжжя –  16 од.</w:t>
      </w:r>
    </w:p>
    <w:p w14:paraId="02412C0C" w14:textId="0C25C33D" w:rsidR="00C47161" w:rsidRPr="00F522B5" w:rsidRDefault="00C47161" w:rsidP="00BA102A">
      <w:pPr>
        <w:pStyle w:val="aff2"/>
        <w:spacing w:line="240" w:lineRule="auto"/>
        <w:ind w:firstLine="0"/>
        <w:rPr>
          <w:color w:val="auto"/>
          <w:sz w:val="24"/>
          <w:szCs w:val="24"/>
          <w:lang w:val="ru-RU"/>
        </w:rPr>
      </w:pPr>
    </w:p>
    <w:p w14:paraId="13A7E094" w14:textId="4E77B45E" w:rsidR="00CB6B62" w:rsidRPr="00916139" w:rsidRDefault="00CB6B62" w:rsidP="00F13FE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7C6E" w14:textId="77777777" w:rsidR="00A2706F" w:rsidRDefault="00A2706F">
      <w:pPr>
        <w:spacing w:after="0" w:line="240" w:lineRule="auto"/>
      </w:pPr>
      <w:r>
        <w:separator/>
      </w:r>
    </w:p>
  </w:endnote>
  <w:endnote w:type="continuationSeparator" w:id="0">
    <w:p w14:paraId="3E2E14F7" w14:textId="77777777" w:rsidR="00A2706F" w:rsidRDefault="00A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ED7" w14:textId="77777777" w:rsidR="00A2706F" w:rsidRDefault="00A2706F">
      <w:pPr>
        <w:spacing w:after="0" w:line="240" w:lineRule="auto"/>
      </w:pPr>
      <w:r>
        <w:separator/>
      </w:r>
    </w:p>
  </w:footnote>
  <w:footnote w:type="continuationSeparator" w:id="0">
    <w:p w14:paraId="649D14FB" w14:textId="77777777" w:rsidR="00A2706F" w:rsidRDefault="00A2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689.8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7"/>
  </w:num>
  <w:num w:numId="3" w16cid:durableId="390005725">
    <w:abstractNumId w:val="0"/>
  </w:num>
  <w:num w:numId="4" w16cid:durableId="1885167961">
    <w:abstractNumId w:val="2"/>
  </w:num>
  <w:num w:numId="5" w16cid:durableId="1586769628">
    <w:abstractNumId w:val="0"/>
  </w:num>
  <w:num w:numId="6" w16cid:durableId="292099468">
    <w:abstractNumId w:val="5"/>
  </w:num>
  <w:num w:numId="7" w16cid:durableId="371922629">
    <w:abstractNumId w:val="9"/>
  </w:num>
  <w:num w:numId="8" w16cid:durableId="402795378">
    <w:abstractNumId w:val="4"/>
  </w:num>
  <w:num w:numId="9" w16cid:durableId="1158418807">
    <w:abstractNumId w:val="3"/>
  </w:num>
  <w:num w:numId="10" w16cid:durableId="401877017">
    <w:abstractNumId w:val="5"/>
  </w:num>
  <w:num w:numId="11" w16cid:durableId="310401508">
    <w:abstractNumId w:val="8"/>
  </w:num>
  <w:num w:numId="12" w16cid:durableId="2059082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80CBA"/>
    <w:rsid w:val="000B2B20"/>
    <w:rsid w:val="000D629C"/>
    <w:rsid w:val="0012480F"/>
    <w:rsid w:val="00140D9D"/>
    <w:rsid w:val="00163673"/>
    <w:rsid w:val="00172427"/>
    <w:rsid w:val="00187F27"/>
    <w:rsid w:val="00192BA0"/>
    <w:rsid w:val="00192FC3"/>
    <w:rsid w:val="001A5EE8"/>
    <w:rsid w:val="001C72C2"/>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57A6"/>
    <w:rsid w:val="006468AC"/>
    <w:rsid w:val="00657467"/>
    <w:rsid w:val="00672234"/>
    <w:rsid w:val="00672421"/>
    <w:rsid w:val="006E3443"/>
    <w:rsid w:val="006F52F7"/>
    <w:rsid w:val="007060BA"/>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62A4"/>
    <w:rsid w:val="008E0C03"/>
    <w:rsid w:val="008E13C6"/>
    <w:rsid w:val="008E15E5"/>
    <w:rsid w:val="00916139"/>
    <w:rsid w:val="00952DD7"/>
    <w:rsid w:val="0095318F"/>
    <w:rsid w:val="00963D5D"/>
    <w:rsid w:val="009858B0"/>
    <w:rsid w:val="00994BC0"/>
    <w:rsid w:val="00997853"/>
    <w:rsid w:val="009B3FCA"/>
    <w:rsid w:val="009B75D1"/>
    <w:rsid w:val="009E3CA8"/>
    <w:rsid w:val="00A018E3"/>
    <w:rsid w:val="00A048DB"/>
    <w:rsid w:val="00A11C47"/>
    <w:rsid w:val="00A2706F"/>
    <w:rsid w:val="00A334DE"/>
    <w:rsid w:val="00A34723"/>
    <w:rsid w:val="00A83E86"/>
    <w:rsid w:val="00A862E5"/>
    <w:rsid w:val="00AB281F"/>
    <w:rsid w:val="00AB5194"/>
    <w:rsid w:val="00AB5C23"/>
    <w:rsid w:val="00AB7443"/>
    <w:rsid w:val="00AF0B26"/>
    <w:rsid w:val="00B056D0"/>
    <w:rsid w:val="00B35964"/>
    <w:rsid w:val="00B46D72"/>
    <w:rsid w:val="00B57401"/>
    <w:rsid w:val="00B620AF"/>
    <w:rsid w:val="00B66F23"/>
    <w:rsid w:val="00B77F90"/>
    <w:rsid w:val="00B867E8"/>
    <w:rsid w:val="00B92C96"/>
    <w:rsid w:val="00BA085A"/>
    <w:rsid w:val="00BA102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80483"/>
    <w:rsid w:val="00EA337B"/>
    <w:rsid w:val="00EC380D"/>
    <w:rsid w:val="00EC5541"/>
    <w:rsid w:val="00EF3156"/>
    <w:rsid w:val="00F07A8D"/>
    <w:rsid w:val="00F13FEE"/>
    <w:rsid w:val="00F1501D"/>
    <w:rsid w:val="00F52106"/>
    <w:rsid w:val="00F522B5"/>
    <w:rsid w:val="00F70E08"/>
    <w:rsid w:val="00F94843"/>
    <w:rsid w:val="00FC1F10"/>
    <w:rsid w:val="00FC270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11326</Words>
  <Characters>6456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151</cp:revision>
  <cp:lastPrinted>2016-10-03T11:47:00Z</cp:lastPrinted>
  <dcterms:created xsi:type="dcterms:W3CDTF">2017-07-14T06:32:00Z</dcterms:created>
  <dcterms:modified xsi:type="dcterms:W3CDTF">2023-01-16T13:41:00Z</dcterms:modified>
  <dc:language>uk-UA</dc:language>
</cp:coreProperties>
</file>