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4234A7">
              <w:rPr>
                <w:rFonts w:ascii="Times New Roman" w:hAnsi="Times New Roman" w:cs="Times New Roman"/>
                <w:bCs/>
                <w:sz w:val="24"/>
              </w:rPr>
              <w:t>30</w:t>
            </w:r>
            <w:r>
              <w:rPr>
                <w:rFonts w:ascii="Times New Roman" w:hAnsi="Times New Roman" w:cs="Times New Roman"/>
                <w:bCs/>
                <w:sz w:val="24"/>
              </w:rPr>
              <w:t>.08.2023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1</w:t>
            </w:r>
            <w:r w:rsidR="004234A7">
              <w:rPr>
                <w:rFonts w:ascii="Times New Roman" w:hAnsi="Times New Roman" w:cs="Times New Roman"/>
                <w:bCs/>
                <w:color w:val="000000"/>
                <w:sz w:val="24"/>
                <w:shd w:val="clear" w:color="auto" w:fill="FFFFFF"/>
              </w:rPr>
              <w:t>5</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B53F9D" w:rsidRDefault="00912677" w:rsidP="00912677">
      <w:pPr>
        <w:spacing w:after="0" w:line="240" w:lineRule="auto"/>
        <w:jc w:val="center"/>
        <w:rPr>
          <w:rFonts w:ascii="Times New Roman" w:hAnsi="Times New Roman" w:cs="Times New Roman"/>
          <w:color w:val="000000"/>
          <w:sz w:val="32"/>
          <w:szCs w:val="32"/>
          <w:shd w:val="clear" w:color="auto" w:fill="FFFFFF"/>
          <w:lang w:eastAsia="ar-SA"/>
        </w:rPr>
      </w:pPr>
      <w:r>
        <w:rPr>
          <w:rFonts w:ascii="Times New Roman" w:hAnsi="Times New Roman" w:cs="Times New Roman"/>
          <w:color w:val="000000"/>
          <w:sz w:val="32"/>
          <w:szCs w:val="32"/>
        </w:rPr>
        <w:t>Е</w:t>
      </w:r>
      <w:r w:rsidRPr="003B4B3D">
        <w:rPr>
          <w:rFonts w:ascii="Times New Roman" w:hAnsi="Times New Roman" w:cs="Times New Roman"/>
          <w:color w:val="000000"/>
          <w:sz w:val="32"/>
          <w:szCs w:val="32"/>
        </w:rPr>
        <w:t>лектричні побутові прилади</w:t>
      </w:r>
      <w:r w:rsidRPr="00912677">
        <w:rPr>
          <w:rFonts w:ascii="Times New Roman" w:hAnsi="Times New Roman" w:cs="Times New Roman"/>
          <w:color w:val="000000"/>
          <w:sz w:val="32"/>
          <w:szCs w:val="32"/>
          <w:shd w:val="clear" w:color="auto" w:fill="FFFFFF"/>
          <w:lang w:eastAsia="ar-SA"/>
        </w:rPr>
        <w:t xml:space="preserve"> </w:t>
      </w:r>
      <w:r>
        <w:rPr>
          <w:rFonts w:ascii="Times New Roman" w:hAnsi="Times New Roman" w:cs="Times New Roman"/>
          <w:color w:val="000000"/>
          <w:sz w:val="32"/>
          <w:szCs w:val="32"/>
          <w:shd w:val="clear" w:color="auto" w:fill="FFFFFF"/>
          <w:lang w:eastAsia="ar-SA"/>
        </w:rPr>
        <w:t>(п</w:t>
      </w:r>
      <w:r w:rsidRPr="00912677">
        <w:rPr>
          <w:rFonts w:ascii="Times New Roman" w:hAnsi="Times New Roman" w:cs="Times New Roman"/>
          <w:color w:val="000000"/>
          <w:sz w:val="32"/>
          <w:szCs w:val="32"/>
          <w:shd w:val="clear" w:color="auto" w:fill="FFFFFF"/>
          <w:lang w:eastAsia="ar-SA"/>
        </w:rPr>
        <w:t>раска</w:t>
      </w:r>
      <w:r>
        <w:rPr>
          <w:rFonts w:ascii="Times New Roman" w:hAnsi="Times New Roman" w:cs="Times New Roman"/>
          <w:color w:val="000000"/>
          <w:sz w:val="32"/>
          <w:szCs w:val="32"/>
          <w:shd w:val="clear" w:color="auto" w:fill="FFFFFF"/>
          <w:lang w:eastAsia="ar-SA"/>
        </w:rPr>
        <w:t xml:space="preserve">, </w:t>
      </w:r>
      <w:r w:rsidR="004234A7">
        <w:rPr>
          <w:rFonts w:ascii="Times New Roman" w:hAnsi="Times New Roman" w:cs="Times New Roman"/>
          <w:color w:val="000000"/>
          <w:sz w:val="32"/>
          <w:szCs w:val="32"/>
          <w:shd w:val="clear" w:color="auto" w:fill="FFFFFF"/>
          <w:lang w:eastAsia="ar-SA"/>
        </w:rPr>
        <w:t>м</w:t>
      </w:r>
      <w:r w:rsidR="004234A7" w:rsidRPr="004234A7">
        <w:rPr>
          <w:rFonts w:ascii="Times New Roman" w:hAnsi="Times New Roman" w:cs="Times New Roman"/>
          <w:color w:val="000000"/>
          <w:sz w:val="32"/>
          <w:szCs w:val="32"/>
          <w:shd w:val="clear" w:color="auto" w:fill="FFFFFF"/>
          <w:lang w:eastAsia="ar-SA"/>
        </w:rPr>
        <w:t>ашинка для підстригання волосся</w:t>
      </w:r>
      <w:r w:rsidRPr="004234A7">
        <w:rPr>
          <w:rFonts w:ascii="Times New Roman" w:hAnsi="Times New Roman" w:cs="Times New Roman"/>
          <w:color w:val="000000"/>
          <w:sz w:val="32"/>
          <w:szCs w:val="32"/>
          <w:shd w:val="clear" w:color="auto" w:fill="FFFFFF"/>
          <w:lang w:eastAsia="ar-SA"/>
        </w:rPr>
        <w:t>,</w:t>
      </w:r>
      <w:r>
        <w:rPr>
          <w:rFonts w:ascii="Times New Roman" w:hAnsi="Times New Roman" w:cs="Times New Roman"/>
          <w:color w:val="000000"/>
          <w:sz w:val="32"/>
          <w:szCs w:val="32"/>
          <w:shd w:val="clear" w:color="auto" w:fill="FFFFFF"/>
          <w:lang w:eastAsia="ar-SA"/>
        </w:rPr>
        <w:t xml:space="preserve"> фен для волос</w:t>
      </w:r>
      <w:r w:rsidR="004234A7">
        <w:rPr>
          <w:rFonts w:ascii="Times New Roman" w:hAnsi="Times New Roman" w:cs="Times New Roman"/>
          <w:color w:val="000000"/>
          <w:sz w:val="32"/>
          <w:szCs w:val="32"/>
          <w:shd w:val="clear" w:color="auto" w:fill="FFFFFF"/>
          <w:lang w:eastAsia="ar-SA"/>
        </w:rPr>
        <w:t>ся</w:t>
      </w:r>
      <w:r>
        <w:rPr>
          <w:rFonts w:ascii="Times New Roman" w:hAnsi="Times New Roman" w:cs="Times New Roman"/>
          <w:color w:val="000000"/>
          <w:sz w:val="32"/>
          <w:szCs w:val="32"/>
          <w:shd w:val="clear" w:color="auto" w:fill="FFFFFF"/>
          <w:lang w:eastAsia="ar-SA"/>
        </w:rPr>
        <w:t xml:space="preserve">, </w:t>
      </w:r>
      <w:r w:rsidR="004234A7">
        <w:rPr>
          <w:rFonts w:ascii="Times New Roman" w:hAnsi="Times New Roman" w:cs="Times New Roman"/>
          <w:color w:val="000000"/>
          <w:sz w:val="32"/>
          <w:szCs w:val="32"/>
          <w:shd w:val="clear" w:color="auto" w:fill="FFFFFF"/>
          <w:lang w:eastAsia="ar-SA"/>
        </w:rPr>
        <w:t>т</w:t>
      </w:r>
      <w:r w:rsidR="004234A7" w:rsidRPr="004234A7">
        <w:rPr>
          <w:rFonts w:ascii="Times New Roman" w:hAnsi="Times New Roman" w:cs="Times New Roman"/>
          <w:color w:val="000000"/>
          <w:sz w:val="32"/>
          <w:szCs w:val="32"/>
          <w:shd w:val="clear" w:color="auto" w:fill="FFFFFF"/>
          <w:lang w:eastAsia="ar-SA"/>
        </w:rPr>
        <w:t>ример універсальний</w:t>
      </w:r>
      <w:r w:rsidRPr="004234A7">
        <w:rPr>
          <w:rFonts w:ascii="Times New Roman" w:hAnsi="Times New Roman" w:cs="Times New Roman"/>
          <w:color w:val="000000"/>
          <w:sz w:val="32"/>
          <w:szCs w:val="32"/>
          <w:shd w:val="clear" w:color="auto" w:fill="FFFFFF"/>
          <w:lang w:eastAsia="ar-SA"/>
        </w:rPr>
        <w:t>,</w:t>
      </w:r>
      <w:r>
        <w:rPr>
          <w:rFonts w:ascii="Times New Roman" w:hAnsi="Times New Roman" w:cs="Times New Roman"/>
          <w:color w:val="000000"/>
          <w:sz w:val="32"/>
          <w:szCs w:val="32"/>
          <w:shd w:val="clear" w:color="auto" w:fill="FFFFFF"/>
          <w:lang w:eastAsia="ar-SA"/>
        </w:rPr>
        <w:t xml:space="preserve"> в</w:t>
      </w:r>
      <w:r w:rsidRPr="00912677">
        <w:rPr>
          <w:rFonts w:ascii="Times New Roman" w:hAnsi="Times New Roman" w:cs="Times New Roman"/>
          <w:color w:val="000000"/>
          <w:sz w:val="32"/>
          <w:szCs w:val="32"/>
          <w:shd w:val="clear" w:color="auto" w:fill="FFFFFF"/>
          <w:lang w:eastAsia="ar-SA"/>
        </w:rPr>
        <w:t>ипрямляч для волосся</w:t>
      </w:r>
      <w:r>
        <w:rPr>
          <w:rFonts w:ascii="Times New Roman" w:hAnsi="Times New Roman" w:cs="Times New Roman"/>
          <w:color w:val="000000"/>
          <w:sz w:val="32"/>
          <w:szCs w:val="32"/>
          <w:shd w:val="clear" w:color="auto" w:fill="FFFFFF"/>
          <w:lang w:eastAsia="ar-SA"/>
        </w:rPr>
        <w:t>, в</w:t>
      </w:r>
      <w:r w:rsidRPr="00912677">
        <w:rPr>
          <w:rFonts w:ascii="Times New Roman" w:hAnsi="Times New Roman" w:cs="Times New Roman"/>
          <w:color w:val="000000"/>
          <w:sz w:val="32"/>
          <w:szCs w:val="32"/>
          <w:shd w:val="clear" w:color="auto" w:fill="FFFFFF"/>
          <w:lang w:eastAsia="ar-SA"/>
        </w:rPr>
        <w:t>одонагрівач (бойлер)</w:t>
      </w:r>
      <w:r>
        <w:rPr>
          <w:rFonts w:ascii="Times New Roman" w:hAnsi="Times New Roman" w:cs="Times New Roman"/>
          <w:color w:val="000000"/>
          <w:sz w:val="32"/>
          <w:szCs w:val="32"/>
          <w:shd w:val="clear" w:color="auto" w:fill="FFFFFF"/>
          <w:lang w:eastAsia="ar-SA"/>
        </w:rPr>
        <w:t xml:space="preserve">, </w:t>
      </w:r>
      <w:proofErr w:type="spellStart"/>
      <w:r>
        <w:rPr>
          <w:rFonts w:ascii="Times New Roman" w:hAnsi="Times New Roman" w:cs="Times New Roman"/>
          <w:color w:val="000000"/>
          <w:sz w:val="32"/>
          <w:szCs w:val="32"/>
          <w:shd w:val="clear" w:color="auto" w:fill="FFFFFF"/>
          <w:lang w:eastAsia="ar-SA"/>
        </w:rPr>
        <w:t>к</w:t>
      </w:r>
      <w:r w:rsidRPr="00912677">
        <w:rPr>
          <w:rFonts w:ascii="Times New Roman" w:hAnsi="Times New Roman" w:cs="Times New Roman"/>
          <w:color w:val="000000"/>
          <w:sz w:val="32"/>
          <w:szCs w:val="32"/>
          <w:shd w:val="clear" w:color="auto" w:fill="FFFFFF"/>
          <w:lang w:eastAsia="ar-SA"/>
        </w:rPr>
        <w:t>авомашина</w:t>
      </w:r>
      <w:proofErr w:type="spellEnd"/>
      <w:r>
        <w:rPr>
          <w:rFonts w:ascii="Times New Roman" w:hAnsi="Times New Roman" w:cs="Times New Roman"/>
          <w:color w:val="000000"/>
          <w:sz w:val="32"/>
          <w:szCs w:val="32"/>
          <w:shd w:val="clear" w:color="auto" w:fill="FFFFFF"/>
          <w:lang w:eastAsia="ar-SA"/>
        </w:rPr>
        <w:t xml:space="preserve">, </w:t>
      </w:r>
      <w:proofErr w:type="spellStart"/>
      <w:r>
        <w:rPr>
          <w:rFonts w:ascii="Times New Roman" w:hAnsi="Times New Roman" w:cs="Times New Roman"/>
          <w:color w:val="000000"/>
          <w:sz w:val="32"/>
          <w:szCs w:val="32"/>
          <w:shd w:val="clear" w:color="auto" w:fill="FFFFFF"/>
          <w:lang w:eastAsia="ar-SA"/>
        </w:rPr>
        <w:t>к</w:t>
      </w:r>
      <w:r w:rsidRPr="00912677">
        <w:rPr>
          <w:rFonts w:ascii="Times New Roman" w:hAnsi="Times New Roman" w:cs="Times New Roman"/>
          <w:color w:val="000000"/>
          <w:sz w:val="32"/>
          <w:szCs w:val="32"/>
          <w:shd w:val="clear" w:color="auto" w:fill="FFFFFF"/>
          <w:lang w:eastAsia="ar-SA"/>
        </w:rPr>
        <w:t>улер</w:t>
      </w:r>
      <w:proofErr w:type="spellEnd"/>
      <w:r w:rsidR="004234A7">
        <w:rPr>
          <w:rFonts w:ascii="Times New Roman" w:hAnsi="Times New Roman" w:cs="Times New Roman"/>
          <w:color w:val="000000"/>
          <w:sz w:val="32"/>
          <w:szCs w:val="32"/>
          <w:shd w:val="clear" w:color="auto" w:fill="FFFFFF"/>
          <w:lang w:eastAsia="ar-SA"/>
        </w:rPr>
        <w:t xml:space="preserve"> для води</w:t>
      </w:r>
      <w:r>
        <w:rPr>
          <w:rFonts w:ascii="Times New Roman" w:hAnsi="Times New Roman" w:cs="Times New Roman"/>
          <w:color w:val="000000"/>
          <w:sz w:val="32"/>
          <w:szCs w:val="32"/>
          <w:shd w:val="clear" w:color="auto" w:fill="FFFFFF"/>
          <w:lang w:eastAsia="ar-SA"/>
        </w:rPr>
        <w:t>, х</w:t>
      </w:r>
      <w:r w:rsidRPr="00912677">
        <w:rPr>
          <w:rFonts w:ascii="Times New Roman" w:hAnsi="Times New Roman" w:cs="Times New Roman"/>
          <w:color w:val="000000"/>
          <w:sz w:val="32"/>
          <w:szCs w:val="32"/>
          <w:shd w:val="clear" w:color="auto" w:fill="FFFFFF"/>
          <w:lang w:eastAsia="ar-SA"/>
        </w:rPr>
        <w:t>олодильник</w:t>
      </w:r>
      <w:r>
        <w:rPr>
          <w:rFonts w:ascii="Times New Roman" w:hAnsi="Times New Roman" w:cs="Times New Roman"/>
          <w:color w:val="000000"/>
          <w:sz w:val="32"/>
          <w:szCs w:val="32"/>
          <w:shd w:val="clear" w:color="auto" w:fill="FFFFFF"/>
          <w:lang w:eastAsia="ar-SA"/>
        </w:rPr>
        <w:t>, ч</w:t>
      </w:r>
      <w:r w:rsidRPr="00912677">
        <w:rPr>
          <w:rFonts w:ascii="Times New Roman" w:hAnsi="Times New Roman" w:cs="Times New Roman"/>
          <w:color w:val="000000"/>
          <w:sz w:val="32"/>
          <w:szCs w:val="32"/>
          <w:shd w:val="clear" w:color="auto" w:fill="FFFFFF"/>
          <w:lang w:eastAsia="ar-SA"/>
        </w:rPr>
        <w:t>айник електричний</w:t>
      </w:r>
      <w:r>
        <w:rPr>
          <w:rFonts w:ascii="Times New Roman" w:hAnsi="Times New Roman" w:cs="Times New Roman"/>
          <w:color w:val="000000"/>
          <w:sz w:val="32"/>
          <w:szCs w:val="32"/>
          <w:shd w:val="clear" w:color="auto" w:fill="FFFFFF"/>
          <w:lang w:eastAsia="ar-SA"/>
        </w:rPr>
        <w:t>, м</w:t>
      </w:r>
      <w:r w:rsidRPr="00912677">
        <w:rPr>
          <w:rFonts w:ascii="Times New Roman" w:hAnsi="Times New Roman" w:cs="Times New Roman"/>
          <w:color w:val="000000"/>
          <w:sz w:val="32"/>
          <w:szCs w:val="32"/>
          <w:shd w:val="clear" w:color="auto" w:fill="FFFFFF"/>
          <w:lang w:eastAsia="ar-SA"/>
        </w:rPr>
        <w:t xml:space="preserve">ікрохвильова </w:t>
      </w:r>
      <w:proofErr w:type="spellStart"/>
      <w:r w:rsidRPr="00912677">
        <w:rPr>
          <w:rFonts w:ascii="Times New Roman" w:hAnsi="Times New Roman" w:cs="Times New Roman"/>
          <w:color w:val="000000"/>
          <w:sz w:val="32"/>
          <w:szCs w:val="32"/>
          <w:shd w:val="clear" w:color="auto" w:fill="FFFFFF"/>
          <w:lang w:eastAsia="ar-SA"/>
        </w:rPr>
        <w:t>пічь</w:t>
      </w:r>
      <w:proofErr w:type="spellEnd"/>
      <w:r>
        <w:rPr>
          <w:rFonts w:ascii="Times New Roman" w:hAnsi="Times New Roman" w:cs="Times New Roman"/>
          <w:color w:val="000000"/>
          <w:sz w:val="32"/>
          <w:szCs w:val="32"/>
          <w:shd w:val="clear" w:color="auto" w:fill="FFFFFF"/>
          <w:lang w:eastAsia="ar-SA"/>
        </w:rPr>
        <w:t>, с</w:t>
      </w:r>
      <w:r w:rsidRPr="00912677">
        <w:rPr>
          <w:rFonts w:ascii="Times New Roman" w:hAnsi="Times New Roman" w:cs="Times New Roman"/>
          <w:color w:val="000000"/>
          <w:sz w:val="32"/>
          <w:szCs w:val="32"/>
          <w:shd w:val="clear" w:color="auto" w:fill="FFFFFF"/>
          <w:lang w:eastAsia="ar-SA"/>
        </w:rPr>
        <w:t>ушарка для рук)</w:t>
      </w:r>
      <w:r>
        <w:rPr>
          <w:rFonts w:ascii="Times New Roman" w:hAnsi="Times New Roman" w:cs="Times New Roman"/>
          <w:color w:val="000000"/>
          <w:sz w:val="32"/>
          <w:szCs w:val="32"/>
          <w:shd w:val="clear" w:color="auto" w:fill="FFFFFF"/>
          <w:lang w:eastAsia="ar-SA"/>
        </w:rPr>
        <w:t xml:space="preserve"> </w:t>
      </w:r>
      <w:r w:rsidRPr="00912677">
        <w:rPr>
          <w:rFonts w:ascii="Times New Roman" w:hAnsi="Times New Roman" w:cs="Times New Roman"/>
          <w:color w:val="000000"/>
          <w:sz w:val="32"/>
          <w:szCs w:val="32"/>
          <w:shd w:val="clear" w:color="auto" w:fill="FFFFFF"/>
          <w:lang w:eastAsia="ar-SA"/>
        </w:rPr>
        <w:t>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r>
        <w:rPr>
          <w:rFonts w:ascii="Times New Roman" w:hAnsi="Times New Roman" w:cs="Times New Roman"/>
          <w:color w:val="000000"/>
          <w:sz w:val="32"/>
          <w:szCs w:val="32"/>
          <w:shd w:val="clear" w:color="auto" w:fill="FFFFFF"/>
          <w:lang w:eastAsia="ar-SA"/>
        </w:rPr>
        <w:t xml:space="preserve">, </w:t>
      </w:r>
      <w:r>
        <w:rPr>
          <w:rFonts w:ascii="Times New Roman" w:hAnsi="Times New Roman" w:cs="Times New Roman"/>
          <w:sz w:val="32"/>
          <w:szCs w:val="32"/>
        </w:rPr>
        <w:t>Київ, Львів, Одеса, Запоріжжя, Дніпро</w:t>
      </w:r>
      <w:r w:rsidRPr="00912677">
        <w:rPr>
          <w:rFonts w:ascii="Times New Roman" w:hAnsi="Times New Roman" w:cs="Times New Roman"/>
          <w:color w:val="000000"/>
          <w:sz w:val="32"/>
          <w:szCs w:val="32"/>
          <w:shd w:val="clear" w:color="auto" w:fill="FFFFFF"/>
          <w:lang w:eastAsia="ar-SA"/>
        </w:rPr>
        <w:t>.</w:t>
      </w:r>
    </w:p>
    <w:p w:rsidR="00912677" w:rsidRDefault="00912677" w:rsidP="00CE3FE4">
      <w:pPr>
        <w:spacing w:after="0" w:line="240" w:lineRule="auto"/>
        <w:jc w:val="center"/>
        <w:rPr>
          <w:rFonts w:ascii="Times New Roman" w:hAnsi="Times New Roman" w:cs="Times New Roman"/>
          <w:color w:val="000000"/>
          <w:sz w:val="32"/>
          <w:szCs w:val="32"/>
          <w:shd w:val="clear" w:color="auto" w:fill="FFFFFF"/>
          <w:lang w:eastAsia="ar-SA"/>
        </w:rPr>
      </w:pPr>
    </w:p>
    <w:p w:rsidR="00912677" w:rsidRPr="00595A8D" w:rsidRDefault="00912677"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912677" w:rsidRPr="00912677">
        <w:rPr>
          <w:rFonts w:ascii="Times New Roman" w:hAnsi="Times New Roman" w:cs="Times New Roman"/>
          <w:b/>
          <w:bCs/>
          <w:color w:val="000000"/>
          <w:sz w:val="32"/>
          <w:szCs w:val="32"/>
        </w:rPr>
        <w:t xml:space="preserve">39710000-2 </w:t>
      </w:r>
      <w:r w:rsidR="00912677">
        <w:rPr>
          <w:rFonts w:ascii="Times New Roman" w:hAnsi="Times New Roman" w:cs="Times New Roman"/>
          <w:b/>
          <w:bCs/>
          <w:color w:val="000000"/>
          <w:sz w:val="32"/>
          <w:szCs w:val="32"/>
        </w:rPr>
        <w:t>«</w:t>
      </w:r>
      <w:r w:rsidR="00912677" w:rsidRPr="00912677">
        <w:rPr>
          <w:rFonts w:ascii="Times New Roman" w:hAnsi="Times New Roman" w:cs="Times New Roman"/>
          <w:b/>
          <w:bCs/>
          <w:color w:val="000000"/>
          <w:sz w:val="32"/>
          <w:szCs w:val="32"/>
        </w:rPr>
        <w:t>електричні побутові прилади</w:t>
      </w:r>
      <w:r w:rsidR="002F730B" w:rsidRPr="00B8542A">
        <w:rPr>
          <w:rFonts w:ascii="Times New Roman" w:hAnsi="Times New Roman" w:cs="Times New Roman"/>
          <w:b/>
          <w:bCs/>
          <w:color w:val="000000"/>
          <w:sz w:val="32"/>
          <w:szCs w:val="32"/>
        </w:rPr>
        <w:t>»</w:t>
      </w:r>
    </w:p>
    <w:p w:rsidR="00E21368" w:rsidRPr="00595A8D" w:rsidRDefault="00E21368" w:rsidP="00CE3FE4">
      <w:pPr>
        <w:spacing w:after="0" w:line="240" w:lineRule="auto"/>
        <w:rPr>
          <w:rFonts w:ascii="Times New Roman" w:eastAsia="Times New Roman" w:hAnsi="Times New Roman" w:cs="Times New Roman"/>
          <w:sz w:val="24"/>
          <w:szCs w:val="24"/>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Pr="00595A8D" w:rsidRDefault="005109EA"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636156" w:rsidRDefault="004234A7" w:rsidP="00812986">
            <w:pPr>
              <w:widowControl w:val="0"/>
              <w:ind w:left="15"/>
              <w:jc w:val="both"/>
              <w:rPr>
                <w:rFonts w:ascii="Times New Roman" w:hAnsi="Times New Roman" w:cs="Times New Roman"/>
                <w:b/>
                <w:sz w:val="24"/>
              </w:rPr>
            </w:pPr>
            <w:r w:rsidRPr="004234A7">
              <w:rPr>
                <w:rFonts w:ascii="Times New Roman" w:hAnsi="Times New Roman" w:cs="Times New Roman"/>
                <w:sz w:val="24"/>
              </w:rPr>
              <w:t xml:space="preserve">Електричні побутові прилади (праска, машинка для підстригання волосся, фен для волосся, тример універсальний, випрямляч для волосся, водонагрівач (бойлер), </w:t>
            </w:r>
            <w:proofErr w:type="spellStart"/>
            <w:r w:rsidRPr="004234A7">
              <w:rPr>
                <w:rFonts w:ascii="Times New Roman" w:hAnsi="Times New Roman" w:cs="Times New Roman"/>
                <w:sz w:val="24"/>
              </w:rPr>
              <w:t>кавомашина</w:t>
            </w:r>
            <w:proofErr w:type="spellEnd"/>
            <w:r w:rsidRPr="004234A7">
              <w:rPr>
                <w:rFonts w:ascii="Times New Roman" w:hAnsi="Times New Roman" w:cs="Times New Roman"/>
                <w:sz w:val="24"/>
              </w:rPr>
              <w:t xml:space="preserve">, </w:t>
            </w:r>
            <w:proofErr w:type="spellStart"/>
            <w:r w:rsidRPr="004234A7">
              <w:rPr>
                <w:rFonts w:ascii="Times New Roman" w:hAnsi="Times New Roman" w:cs="Times New Roman"/>
                <w:sz w:val="24"/>
              </w:rPr>
              <w:t>кулер</w:t>
            </w:r>
            <w:proofErr w:type="spellEnd"/>
            <w:r w:rsidRPr="004234A7">
              <w:rPr>
                <w:rFonts w:ascii="Times New Roman" w:hAnsi="Times New Roman" w:cs="Times New Roman"/>
                <w:sz w:val="24"/>
              </w:rPr>
              <w:t xml:space="preserve"> для води, холодильник, чайник електричний, мікрохвильова </w:t>
            </w:r>
            <w:proofErr w:type="spellStart"/>
            <w:r w:rsidRPr="004234A7">
              <w:rPr>
                <w:rFonts w:ascii="Times New Roman" w:hAnsi="Times New Roman" w:cs="Times New Roman"/>
                <w:sz w:val="24"/>
              </w:rPr>
              <w:t>пічь</w:t>
            </w:r>
            <w:proofErr w:type="spellEnd"/>
            <w:r w:rsidRPr="004234A7">
              <w:rPr>
                <w:rFonts w:ascii="Times New Roman" w:hAnsi="Times New Roman" w:cs="Times New Roman"/>
                <w:sz w:val="24"/>
              </w:rPr>
              <w:t>, сушарка для рук)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 Київ, Львів, Одеса, Запоріжжя, Дніпро.</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595A8D" w:rsidRPr="00595A8D" w:rsidTr="0081048E">
        <w:trPr>
          <w:trHeight w:val="1119"/>
          <w:jc w:val="center"/>
        </w:trPr>
        <w:tc>
          <w:tcPr>
            <w:tcW w:w="562" w:type="dxa"/>
          </w:tcPr>
          <w:p w:rsidR="00E21368" w:rsidRPr="00595A8D" w:rsidRDefault="001B3D3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C73489" w:rsidRPr="00595A8D" w:rsidRDefault="00C73489" w:rsidP="00CE3FE4">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p>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Київська обл., </w:t>
            </w:r>
            <w:proofErr w:type="spellStart"/>
            <w:r w:rsidRPr="00912677">
              <w:rPr>
                <w:rFonts w:ascii="Times New Roman" w:hAnsi="Times New Roman" w:cs="Times New Roman"/>
                <w:sz w:val="24"/>
                <w:shd w:val="clear" w:color="auto" w:fill="FFFFFF"/>
              </w:rPr>
              <w:t>м.Київ</w:t>
            </w:r>
            <w:proofErr w:type="spellEnd"/>
            <w:r w:rsidRPr="00912677">
              <w:rPr>
                <w:rFonts w:ascii="Times New Roman" w:hAnsi="Times New Roman" w:cs="Times New Roman"/>
                <w:sz w:val="24"/>
                <w:shd w:val="clear" w:color="auto" w:fill="FFFFFF"/>
              </w:rPr>
              <w:t>, вул.Магнітогорська,9;</w:t>
            </w:r>
          </w:p>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Дніпропетровська обл., </w:t>
            </w:r>
            <w:proofErr w:type="spellStart"/>
            <w:r w:rsidRPr="00912677">
              <w:rPr>
                <w:rFonts w:ascii="Times New Roman" w:hAnsi="Times New Roman" w:cs="Times New Roman"/>
                <w:sz w:val="24"/>
                <w:shd w:val="clear" w:color="auto" w:fill="FFFFFF"/>
              </w:rPr>
              <w:t>м.Дніпро</w:t>
            </w:r>
            <w:proofErr w:type="spellEnd"/>
            <w:r w:rsidRPr="00912677">
              <w:rPr>
                <w:rFonts w:ascii="Times New Roman" w:hAnsi="Times New Roman" w:cs="Times New Roman"/>
                <w:sz w:val="24"/>
                <w:shd w:val="clear" w:color="auto" w:fill="FFFFFF"/>
              </w:rPr>
              <w:t xml:space="preserve">, </w:t>
            </w:r>
            <w:proofErr w:type="spellStart"/>
            <w:r w:rsidRPr="00912677">
              <w:rPr>
                <w:rFonts w:ascii="Times New Roman" w:hAnsi="Times New Roman" w:cs="Times New Roman"/>
                <w:sz w:val="24"/>
                <w:shd w:val="clear" w:color="auto" w:fill="FFFFFF"/>
              </w:rPr>
              <w:t>вул.А</w:t>
            </w:r>
            <w:proofErr w:type="spellEnd"/>
            <w:r w:rsidRPr="00912677">
              <w:rPr>
                <w:rFonts w:ascii="Times New Roman" w:hAnsi="Times New Roman" w:cs="Times New Roman"/>
                <w:sz w:val="24"/>
                <w:shd w:val="clear" w:color="auto" w:fill="FFFFFF"/>
              </w:rPr>
              <w:t xml:space="preserve"> Фабра,10;</w:t>
            </w:r>
          </w:p>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w:t>
            </w:r>
            <w:proofErr w:type="spellStart"/>
            <w:r w:rsidRPr="00912677">
              <w:rPr>
                <w:rFonts w:ascii="Times New Roman" w:hAnsi="Times New Roman" w:cs="Times New Roman"/>
                <w:sz w:val="24"/>
                <w:shd w:val="clear" w:color="auto" w:fill="FFFFFF"/>
              </w:rPr>
              <w:t>Запорізська</w:t>
            </w:r>
            <w:proofErr w:type="spellEnd"/>
            <w:r w:rsidRPr="00912677">
              <w:rPr>
                <w:rFonts w:ascii="Times New Roman" w:hAnsi="Times New Roman" w:cs="Times New Roman"/>
                <w:sz w:val="24"/>
                <w:shd w:val="clear" w:color="auto" w:fill="FFFFFF"/>
              </w:rPr>
              <w:t xml:space="preserve"> обл., </w:t>
            </w:r>
            <w:proofErr w:type="spellStart"/>
            <w:r w:rsidRPr="00912677">
              <w:rPr>
                <w:rFonts w:ascii="Times New Roman" w:hAnsi="Times New Roman" w:cs="Times New Roman"/>
                <w:sz w:val="24"/>
                <w:shd w:val="clear" w:color="auto" w:fill="FFFFFF"/>
              </w:rPr>
              <w:t>м.Запоріжжя</w:t>
            </w:r>
            <w:proofErr w:type="spellEnd"/>
            <w:r w:rsidRPr="00912677">
              <w:rPr>
                <w:rFonts w:ascii="Times New Roman" w:hAnsi="Times New Roman" w:cs="Times New Roman"/>
                <w:sz w:val="24"/>
                <w:shd w:val="clear" w:color="auto" w:fill="FFFFFF"/>
              </w:rPr>
              <w:t>, пр.Соборний,152;</w:t>
            </w:r>
          </w:p>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Одеська обл., </w:t>
            </w:r>
            <w:proofErr w:type="spellStart"/>
            <w:r w:rsidRPr="00912677">
              <w:rPr>
                <w:rFonts w:ascii="Times New Roman" w:hAnsi="Times New Roman" w:cs="Times New Roman"/>
                <w:sz w:val="24"/>
                <w:shd w:val="clear" w:color="auto" w:fill="FFFFFF"/>
              </w:rPr>
              <w:t>м.Одеса</w:t>
            </w:r>
            <w:proofErr w:type="spellEnd"/>
            <w:r w:rsidRPr="00912677">
              <w:rPr>
                <w:rFonts w:ascii="Times New Roman" w:hAnsi="Times New Roman" w:cs="Times New Roman"/>
                <w:sz w:val="24"/>
                <w:shd w:val="clear" w:color="auto" w:fill="FFFFFF"/>
              </w:rPr>
              <w:t>,  вул.Пішонівська,30А;</w:t>
            </w:r>
          </w:p>
          <w:p w:rsidR="002D09D7" w:rsidRDefault="002D09D7" w:rsidP="00912677">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912677" w:rsidRPr="00912677">
              <w:rPr>
                <w:rFonts w:ascii="Times New Roman" w:hAnsi="Times New Roman" w:cs="Times New Roman"/>
                <w:sz w:val="24"/>
                <w:shd w:val="clear" w:color="auto" w:fill="FFFFFF"/>
              </w:rPr>
              <w:t xml:space="preserve">Україна, Львівська обл., </w:t>
            </w:r>
            <w:proofErr w:type="spellStart"/>
            <w:r w:rsidR="00912677" w:rsidRPr="00912677">
              <w:rPr>
                <w:rFonts w:ascii="Times New Roman" w:hAnsi="Times New Roman" w:cs="Times New Roman"/>
                <w:sz w:val="24"/>
                <w:shd w:val="clear" w:color="auto" w:fill="FFFFFF"/>
              </w:rPr>
              <w:t>м.Львів</w:t>
            </w:r>
            <w:proofErr w:type="spellEnd"/>
            <w:r w:rsidR="00912677" w:rsidRPr="00912677">
              <w:rPr>
                <w:rFonts w:ascii="Times New Roman" w:hAnsi="Times New Roman" w:cs="Times New Roman"/>
                <w:sz w:val="24"/>
                <w:shd w:val="clear" w:color="auto" w:fill="FFFFFF"/>
              </w:rPr>
              <w:t>, вул.Замарстинівська,120б.</w:t>
            </w:r>
          </w:p>
          <w:p w:rsidR="002D09D7" w:rsidRDefault="002D09D7" w:rsidP="00912677">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Україна, Івано-Франківська обл., </w:t>
            </w:r>
            <w:r w:rsidRPr="002D09D7">
              <w:rPr>
                <w:rFonts w:ascii="Times New Roman" w:hAnsi="Times New Roman" w:cs="Times New Roman"/>
                <w:sz w:val="24"/>
                <w:shd w:val="clear" w:color="auto" w:fill="FFFFFF"/>
              </w:rPr>
              <w:t>м. Івано-Франківськ, вул. Військових ветеранів,12.</w:t>
            </w:r>
            <w:r w:rsidR="00912677" w:rsidRPr="00912677">
              <w:rPr>
                <w:rFonts w:ascii="Times New Roman" w:hAnsi="Times New Roman" w:cs="Times New Roman"/>
                <w:sz w:val="24"/>
                <w:shd w:val="clear" w:color="auto" w:fill="FFFFFF"/>
              </w:rPr>
              <w:t xml:space="preserve"> </w:t>
            </w:r>
          </w:p>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(відповідно до заявки замовника) </w:t>
            </w:r>
          </w:p>
          <w:p w:rsidR="00E21368" w:rsidRPr="00595A8D" w:rsidRDefault="00812986" w:rsidP="002D09D7">
            <w:pPr>
              <w:widowControl w:val="0"/>
              <w:ind w:right="120"/>
              <w:jc w:val="both"/>
              <w:rPr>
                <w:rFonts w:ascii="Times New Roman" w:eastAsia="Times New Roman" w:hAnsi="Times New Roman" w:cs="Times New Roman"/>
                <w:i/>
                <w:sz w:val="24"/>
                <w:szCs w:val="24"/>
              </w:rPr>
            </w:pPr>
            <w:r w:rsidRPr="00B8542A">
              <w:rPr>
                <w:rFonts w:ascii="Times New Roman" w:hAnsi="Times New Roman" w:cs="Times New Roman"/>
                <w:sz w:val="24"/>
                <w:shd w:val="clear" w:color="auto" w:fill="FFFFFF"/>
              </w:rPr>
              <w:lastRenderedPageBreak/>
              <w:t>Кількість:</w:t>
            </w:r>
            <w:r w:rsidR="002D09D7">
              <w:rPr>
                <w:rFonts w:ascii="Times New Roman" w:hAnsi="Times New Roman" w:cs="Times New Roman"/>
                <w:sz w:val="24"/>
                <w:shd w:val="clear" w:color="auto" w:fill="FFFFFF"/>
              </w:rPr>
              <w:t xml:space="preserve"> </w:t>
            </w:r>
            <w:r w:rsidR="002D09D7" w:rsidRPr="002D09D7">
              <w:rPr>
                <w:rFonts w:ascii="Times New Roman" w:hAnsi="Times New Roman" w:cs="Times New Roman"/>
                <w:b/>
                <w:sz w:val="24"/>
                <w:shd w:val="clear" w:color="auto" w:fill="FFFFFF"/>
              </w:rPr>
              <w:t>20</w:t>
            </w:r>
            <w:r w:rsidRPr="002D09D7">
              <w:rPr>
                <w:rFonts w:ascii="Times New Roman" w:hAnsi="Times New Roman" w:cs="Times New Roman"/>
                <w:b/>
                <w:sz w:val="24"/>
                <w:shd w:val="clear" w:color="auto" w:fill="FFFFFF"/>
              </w:rPr>
              <w:t xml:space="preserve"> </w:t>
            </w:r>
            <w:r w:rsidR="002D09D7" w:rsidRPr="002D09D7">
              <w:rPr>
                <w:rFonts w:ascii="Times New Roman" w:hAnsi="Times New Roman" w:cs="Times New Roman"/>
                <w:b/>
                <w:sz w:val="24"/>
                <w:shd w:val="clear" w:color="auto" w:fill="FFFFFF"/>
              </w:rPr>
              <w:t>шт.</w:t>
            </w:r>
          </w:p>
        </w:tc>
      </w:tr>
      <w:tr w:rsidR="00595A8D" w:rsidRPr="00595A8D" w:rsidTr="0081048E">
        <w:trPr>
          <w:trHeight w:val="645"/>
          <w:jc w:val="center"/>
        </w:trPr>
        <w:tc>
          <w:tcPr>
            <w:tcW w:w="562" w:type="dxa"/>
          </w:tcPr>
          <w:p w:rsidR="00B0756E" w:rsidRPr="00595A8D" w:rsidRDefault="00B0756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4.4</w:t>
            </w:r>
          </w:p>
        </w:tc>
        <w:tc>
          <w:tcPr>
            <w:tcW w:w="2835" w:type="dxa"/>
          </w:tcPr>
          <w:p w:rsidR="00B0756E" w:rsidRPr="00595A8D" w:rsidRDefault="00B0756E" w:rsidP="00CE3FE4">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812986" w:rsidRPr="00636156"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FF4139">
              <w:rPr>
                <w:rFonts w:ascii="Times New Roman" w:hAnsi="Times New Roman" w:cs="Times New Roman"/>
                <w:b/>
                <w:bCs/>
                <w:color w:val="000000"/>
                <w:sz w:val="24"/>
                <w:shd w:val="clear" w:color="auto" w:fill="FFFFFF"/>
                <w:lang w:val="uk-UA"/>
              </w:rPr>
              <w:t>1</w:t>
            </w:r>
            <w:r>
              <w:rPr>
                <w:rFonts w:ascii="Times New Roman" w:hAnsi="Times New Roman" w:cs="Times New Roman"/>
                <w:b/>
                <w:bCs/>
                <w:color w:val="000000"/>
                <w:sz w:val="24"/>
                <w:shd w:val="clear" w:color="auto" w:fill="FFFFFF"/>
                <w:lang w:val="uk-UA"/>
              </w:rPr>
              <w:t>0.</w:t>
            </w:r>
            <w:r w:rsidR="002D09D7">
              <w:rPr>
                <w:rFonts w:ascii="Times New Roman" w:hAnsi="Times New Roman" w:cs="Times New Roman"/>
                <w:b/>
                <w:bCs/>
                <w:color w:val="000000"/>
                <w:sz w:val="24"/>
                <w:shd w:val="clear" w:color="auto" w:fill="FFFFFF"/>
                <w:lang w:val="uk-UA"/>
              </w:rPr>
              <w:t>10</w:t>
            </w:r>
            <w:r>
              <w:rPr>
                <w:rFonts w:ascii="Times New Roman" w:hAnsi="Times New Roman" w:cs="Times New Roman"/>
                <w:b/>
                <w:bCs/>
                <w:color w:val="000000"/>
                <w:sz w:val="24"/>
                <w:shd w:val="clear" w:color="auto" w:fill="FFFFFF"/>
                <w:lang w:val="uk-UA"/>
              </w:rPr>
              <w:t>.2023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B0756E" w:rsidRPr="00595A8D" w:rsidRDefault="00B0756E" w:rsidP="00CE3FE4">
            <w:pPr>
              <w:widowControl w:val="0"/>
              <w:rPr>
                <w:rFonts w:ascii="Times New Roman" w:eastAsia="Times New Roman" w:hAnsi="Times New Roman" w:cs="Times New Roman"/>
                <w:sz w:val="24"/>
                <w:szCs w:val="24"/>
              </w:rPr>
            </w:pPr>
          </w:p>
        </w:tc>
      </w:tr>
      <w:tr w:rsidR="00595A8D" w:rsidRPr="00595A8D" w:rsidTr="0081048E">
        <w:trPr>
          <w:trHeight w:val="841"/>
          <w:jc w:val="center"/>
        </w:trPr>
        <w:tc>
          <w:tcPr>
            <w:tcW w:w="562"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1E1202" w:rsidRPr="00595A8D" w:rsidRDefault="001E1202" w:rsidP="00CE3FE4">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852" w:type="dxa"/>
          </w:tcPr>
          <w:p w:rsidR="00812986" w:rsidRPr="004A2281" w:rsidRDefault="00812986" w:rsidP="00812986">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2D09D7">
              <w:rPr>
                <w:rFonts w:ascii="Times New Roman" w:hAnsi="Times New Roman" w:cs="Times New Roman"/>
                <w:b/>
                <w:sz w:val="24"/>
                <w:lang w:val="uk-UA"/>
              </w:rPr>
              <w:t>99 000</w:t>
            </w:r>
            <w:r>
              <w:rPr>
                <w:rFonts w:ascii="Times New Roman" w:hAnsi="Times New Roman" w:cs="Times New Roman"/>
                <w:b/>
                <w:sz w:val="24"/>
                <w:lang w:val="uk-UA"/>
              </w:rPr>
              <w:t>, 0</w:t>
            </w:r>
            <w:r w:rsidRPr="004A2281">
              <w:rPr>
                <w:rFonts w:ascii="Times New Roman" w:hAnsi="Times New Roman" w:cs="Times New Roman"/>
                <w:b/>
                <w:sz w:val="24"/>
                <w:lang w:val="uk-UA"/>
              </w:rPr>
              <w:t>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812986" w:rsidRPr="00636156"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Pr="004A2281">
              <w:rPr>
                <w:rFonts w:ascii="Times New Roman" w:hAnsi="Times New Roman" w:cs="Times New Roman"/>
                <w:color w:val="000000"/>
                <w:spacing w:val="-4"/>
                <w:sz w:val="24"/>
                <w:shd w:val="clear" w:color="auto" w:fill="FFFFFF"/>
                <w:lang w:val="uk-UA"/>
              </w:rPr>
              <w:t>кошти місцевого</w:t>
            </w:r>
            <w:r>
              <w:rPr>
                <w:rFonts w:ascii="Times New Roman" w:hAnsi="Times New Roman" w:cs="Times New Roman"/>
                <w:color w:val="000000"/>
                <w:spacing w:val="-4"/>
                <w:sz w:val="24"/>
                <w:shd w:val="clear" w:color="auto" w:fill="FFFFFF"/>
                <w:lang w:val="uk-UA"/>
              </w:rPr>
              <w:t xml:space="preserve"> бюджету</w:t>
            </w:r>
          </w:p>
          <w:p w:rsidR="001E1202" w:rsidRPr="00595A8D"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595A8D" w:rsidTr="0081048E">
        <w:trPr>
          <w:trHeight w:val="841"/>
          <w:jc w:val="center"/>
        </w:trPr>
        <w:tc>
          <w:tcPr>
            <w:tcW w:w="562"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595A8D" w:rsidRPr="00595A8D" w:rsidTr="0081048E">
        <w:trPr>
          <w:trHeight w:val="1119"/>
          <w:jc w:val="center"/>
        </w:trPr>
        <w:tc>
          <w:tcPr>
            <w:tcW w:w="562"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FC0BAC" w:rsidRPr="00595A8D" w:rsidRDefault="00FC0BAC" w:rsidP="00CE3FE4">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FC0BAC" w:rsidRPr="00595A8D" w:rsidRDefault="00FC0BAC" w:rsidP="00CE3FE4">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595A8D">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rsidTr="0081048E">
        <w:trPr>
          <w:trHeight w:val="501"/>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595A8D" w:rsidTr="0081048E">
        <w:trPr>
          <w:trHeight w:val="841"/>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595A8D" w:rsidRPr="00595A8D" w:rsidTr="0081048E">
        <w:trPr>
          <w:trHeight w:val="480"/>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595A8D">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595A8D">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w:t>
            </w:r>
            <w:r w:rsidR="001B3F2F" w:rsidRPr="00595A8D">
              <w:rPr>
                <w:rFonts w:ascii="Times New Roman" w:eastAsia="Times New Roman" w:hAnsi="Times New Roman" w:cs="Times New Roman"/>
                <w:sz w:val="24"/>
                <w:szCs w:val="24"/>
              </w:rPr>
              <w:t xml:space="preserve">. </w:t>
            </w:r>
          </w:p>
          <w:p w:rsidR="00FC0BAC" w:rsidRPr="00595A8D" w:rsidRDefault="00FC0BAC" w:rsidP="00CE3FE4">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FC0BAC" w:rsidRPr="00595A8D"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C0BAC" w:rsidRPr="0081048E"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FC0BAC" w:rsidRPr="0081048E" w:rsidRDefault="00FC0BAC" w:rsidP="00CE3FE4">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CE3FE4">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95A8D">
              <w:rPr>
                <w:rFonts w:ascii="Times New Roman" w:eastAsia="Times New Roman" w:hAnsi="Times New Roman" w:cs="Times New Roman"/>
                <w:b/>
                <w:sz w:val="24"/>
                <w:szCs w:val="24"/>
              </w:rPr>
              <w:lastRenderedPageBreak/>
              <w:t xml:space="preserve">електронні довірчі послуги».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81048E">
        <w:trPr>
          <w:trHeight w:val="560"/>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FC0BAC" w:rsidRPr="00595A8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rsidTr="0081048E">
        <w:trPr>
          <w:trHeight w:val="560"/>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595A8D">
              <w:rPr>
                <w:rFonts w:ascii="Times New Roman" w:eastAsia="Times New Roman" w:hAnsi="Times New Roman" w:cs="Times New Roman"/>
                <w:sz w:val="24"/>
                <w:szCs w:val="24"/>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CE3FE4">
            <w:pPr>
              <w:jc w:val="both"/>
              <w:rPr>
                <w:rFonts w:ascii="Times New Roman" w:eastAsia="Times New Roman" w:hAnsi="Times New Roman" w:cs="Times New Roman"/>
                <w:sz w:val="24"/>
                <w:szCs w:val="24"/>
              </w:rPr>
            </w:pP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FC0BAC" w:rsidRPr="00595A8D" w:rsidRDefault="0073635A"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00FC0BAC" w:rsidRPr="00595A8D">
              <w:rPr>
                <w:rFonts w:ascii="Times New Roman" w:eastAsia="Times New Roman" w:hAnsi="Times New Roman" w:cs="Times New Roman"/>
                <w:i/>
                <w:sz w:val="24"/>
                <w:szCs w:val="24"/>
              </w:rPr>
              <w:t>при закупівлі товару</w:t>
            </w:r>
            <w:r w:rsidRPr="00595A8D">
              <w:rPr>
                <w:rFonts w:ascii="Times New Roman" w:eastAsia="Times New Roman" w:hAnsi="Times New Roman" w:cs="Times New Roman"/>
                <w:i/>
                <w:sz w:val="24"/>
                <w:szCs w:val="24"/>
              </w:rPr>
              <w:t xml:space="preserve">. </w:t>
            </w:r>
            <w:r w:rsidR="00FC0BAC" w:rsidRPr="00595A8D">
              <w:rPr>
                <w:rFonts w:ascii="Times New Roman" w:eastAsia="Times New Roman" w:hAnsi="Times New Roman" w:cs="Times New Roman"/>
                <w:sz w:val="24"/>
                <w:szCs w:val="24"/>
              </w:rPr>
              <w:t>У разі закупівлі робіт або послуг</w:t>
            </w:r>
            <w:r w:rsidRPr="00595A8D">
              <w:rPr>
                <w:rFonts w:ascii="Times New Roman" w:eastAsia="Times New Roman" w:hAnsi="Times New Roman" w:cs="Times New Roman"/>
                <w:sz w:val="24"/>
                <w:szCs w:val="24"/>
              </w:rPr>
              <w:t xml:space="preserve"> у</w:t>
            </w:r>
            <w:r w:rsidR="00FC0BAC" w:rsidRPr="00595A8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595A8D">
              <w:rPr>
                <w:rFonts w:ascii="Times New Roman" w:eastAsia="Times New Roman" w:hAnsi="Times New Roman" w:cs="Times New Roman"/>
                <w:i/>
                <w:sz w:val="24"/>
                <w:szCs w:val="24"/>
              </w:rPr>
              <w:t>(надається у разі залучення).</w:t>
            </w:r>
          </w:p>
        </w:tc>
      </w:tr>
      <w:tr w:rsidR="00595A8D" w:rsidRPr="00595A8D" w:rsidTr="0081048E">
        <w:trPr>
          <w:trHeight w:val="841"/>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5A8D">
              <w:rPr>
                <w:rFonts w:ascii="Times New Roman" w:eastAsia="Times New Roman" w:hAnsi="Times New Roman" w:cs="Times New Roman"/>
                <w:sz w:val="24"/>
                <w:szCs w:val="24"/>
              </w:rPr>
              <w:lastRenderedPageBreak/>
              <w:t xml:space="preserve">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595A8D" w:rsidTr="0081048E">
        <w:trPr>
          <w:trHeight w:val="442"/>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FC0BAC" w:rsidRPr="00595A8D" w:rsidRDefault="00FC0BAC" w:rsidP="00CE3FE4">
            <w:pPr>
              <w:widowControl w:val="0"/>
              <w:ind w:left="40"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Кінцевий </w:t>
            </w:r>
            <w:r w:rsidRPr="000B52A5">
              <w:rPr>
                <w:rFonts w:ascii="Times New Roman" w:eastAsia="Times New Roman" w:hAnsi="Times New Roman" w:cs="Times New Roman"/>
                <w:sz w:val="24"/>
                <w:szCs w:val="24"/>
              </w:rPr>
              <w:t xml:space="preserve">строк подання тендерних пропозицій — </w:t>
            </w:r>
            <w:r w:rsidR="00FF4139">
              <w:rPr>
                <w:rFonts w:ascii="Times New Roman" w:eastAsia="Times New Roman" w:hAnsi="Times New Roman" w:cs="Times New Roman"/>
                <w:b/>
                <w:sz w:val="24"/>
                <w:szCs w:val="24"/>
                <w:highlight w:val="green"/>
                <w:lang w:val="ru-RU"/>
              </w:rPr>
              <w:t>07.09</w:t>
            </w:r>
            <w:r w:rsidR="000D68D8" w:rsidRPr="002D09D7">
              <w:rPr>
                <w:rFonts w:ascii="Times New Roman" w:eastAsia="Times New Roman" w:hAnsi="Times New Roman" w:cs="Times New Roman"/>
                <w:b/>
                <w:sz w:val="24"/>
                <w:szCs w:val="24"/>
                <w:highlight w:val="green"/>
              </w:rPr>
              <w:t>.</w:t>
            </w:r>
            <w:r w:rsidRPr="002D09D7">
              <w:rPr>
                <w:rFonts w:ascii="Times New Roman" w:eastAsia="Times New Roman" w:hAnsi="Times New Roman" w:cs="Times New Roman"/>
                <w:b/>
                <w:sz w:val="24"/>
                <w:szCs w:val="24"/>
                <w:highlight w:val="green"/>
              </w:rPr>
              <w:t>20</w:t>
            </w:r>
            <w:r w:rsidR="000D68D8" w:rsidRPr="002D09D7">
              <w:rPr>
                <w:rFonts w:ascii="Times New Roman" w:eastAsia="Times New Roman" w:hAnsi="Times New Roman" w:cs="Times New Roman"/>
                <w:b/>
                <w:sz w:val="24"/>
                <w:szCs w:val="24"/>
                <w:highlight w:val="green"/>
              </w:rPr>
              <w:t xml:space="preserve">23 року, </w:t>
            </w:r>
            <w:r w:rsidRPr="002D09D7">
              <w:rPr>
                <w:rFonts w:ascii="Times New Roman" w:eastAsia="Times New Roman" w:hAnsi="Times New Roman" w:cs="Times New Roman"/>
                <w:b/>
                <w:sz w:val="24"/>
                <w:szCs w:val="24"/>
                <w:highlight w:val="green"/>
              </w:rPr>
              <w:t>0</w:t>
            </w:r>
            <w:r w:rsidR="000D68D8" w:rsidRPr="002D09D7">
              <w:rPr>
                <w:rFonts w:ascii="Times New Roman" w:eastAsia="Times New Roman" w:hAnsi="Times New Roman" w:cs="Times New Roman"/>
                <w:b/>
                <w:sz w:val="24"/>
                <w:szCs w:val="24"/>
                <w:highlight w:val="green"/>
              </w:rPr>
              <w:t>1</w:t>
            </w:r>
            <w:r w:rsidRPr="002D09D7">
              <w:rPr>
                <w:rFonts w:ascii="Times New Roman" w:eastAsia="Times New Roman" w:hAnsi="Times New Roman" w:cs="Times New Roman"/>
                <w:b/>
                <w:sz w:val="24"/>
                <w:szCs w:val="24"/>
                <w:highlight w:val="green"/>
              </w:rPr>
              <w:t>:00 год.</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FC0BAC" w:rsidRPr="00595A8D" w:rsidRDefault="00FC0BAC" w:rsidP="00CE3FE4">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rsidTr="0081048E">
        <w:trPr>
          <w:trHeight w:val="512"/>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CE3FE4">
            <w:pPr>
              <w:widowControl w:val="0"/>
              <w:jc w:val="both"/>
              <w:rPr>
                <w:rFonts w:ascii="Times New Roman" w:eastAsia="Times New Roman" w:hAnsi="Times New Roman" w:cs="Times New Roman"/>
                <w:i/>
                <w:sz w:val="24"/>
                <w:szCs w:val="24"/>
              </w:rPr>
            </w:pP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595A8D">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FC0BAC" w:rsidRPr="00595A8D" w:rsidRDefault="00FC0BAC" w:rsidP="00CE3FE4">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w:t>
            </w:r>
            <w:r w:rsidRPr="00595A8D">
              <w:rPr>
                <w:rFonts w:ascii="Times New Roman" w:eastAsia="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w:t>
            </w:r>
            <w:r w:rsidRPr="00595A8D">
              <w:rPr>
                <w:rFonts w:ascii="Times New Roman" w:eastAsia="Times New Roman" w:hAnsi="Times New Roman" w:cs="Times New Roman"/>
                <w:sz w:val="24"/>
                <w:szCs w:val="24"/>
              </w:rPr>
              <w:lastRenderedPageBreak/>
              <w:t>подав тендерну пропозицію,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00E04602"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595A8D" w:rsidRDefault="00FC0BAC" w:rsidP="00CE3FE4">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595A8D">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FC0BAC" w:rsidRPr="00595A8D" w:rsidRDefault="00FC0BAC" w:rsidP="00CE3FE4">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595A8D">
              <w:rPr>
                <w:rFonts w:ascii="Times New Roman" w:eastAsia="Times New Roman" w:hAnsi="Times New Roman" w:cs="Times New Roman"/>
                <w:sz w:val="24"/>
                <w:szCs w:val="24"/>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sidRPr="00595A8D">
              <w:rPr>
                <w:rFonts w:ascii="Times New Roman" w:eastAsia="Times New Roman" w:hAnsi="Times New Roman" w:cs="Times New Roman"/>
                <w:sz w:val="24"/>
                <w:szCs w:val="24"/>
              </w:rPr>
              <w:lastRenderedPageBreak/>
              <w:t>суду або факт добровільної сплати штрафу, або відшкодування збитків).</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595A8D" w:rsidRPr="00595A8D" w:rsidTr="0081048E">
        <w:trPr>
          <w:trHeight w:val="472"/>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rsidTr="0081048E">
        <w:trPr>
          <w:trHeight w:val="557"/>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rsidTr="0081048E">
        <w:trPr>
          <w:trHeight w:val="838"/>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F51A56" w:rsidRPr="00595A8D" w:rsidRDefault="00F51A56" w:rsidP="00CE3FE4">
      <w:pPr>
        <w:spacing w:after="0" w:line="240" w:lineRule="auto"/>
        <w:ind w:right="34"/>
        <w:jc w:val="right"/>
        <w:rPr>
          <w:b/>
          <w:bCs/>
        </w:rPr>
      </w:pPr>
      <w:bookmarkStart w:id="6" w:name="_heading=h.2s8eyo1" w:colFirst="0" w:colLast="0"/>
      <w:bookmarkEnd w:id="6"/>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F4139"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F4139">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F4139" w:rsidRDefault="00FA4FD3" w:rsidP="00CF5E5F">
            <w:pPr>
              <w:tabs>
                <w:tab w:val="left" w:pos="1080"/>
              </w:tabs>
              <w:spacing w:after="0" w:line="240" w:lineRule="auto"/>
              <w:jc w:val="both"/>
              <w:rPr>
                <w:rFonts w:ascii="Times New Roman" w:hAnsi="Times New Roman" w:cs="Times New Roman"/>
                <w:sz w:val="24"/>
              </w:rPr>
            </w:pPr>
            <w:r w:rsidRPr="00FF4139">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F4139" w:rsidRDefault="00812986" w:rsidP="00CF5E5F">
            <w:pPr>
              <w:jc w:val="both"/>
              <w:rPr>
                <w:rFonts w:ascii="Times New Roman" w:hAnsi="Times New Roman" w:cs="Times New Roman"/>
              </w:rPr>
            </w:pPr>
            <w:r w:rsidRPr="00FF4139">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2D09D7" w:rsidRPr="00FF4139">
              <w:rPr>
                <w:rFonts w:ascii="Times New Roman" w:hAnsi="Times New Roman" w:cs="Times New Roman"/>
                <w:color w:val="000000"/>
                <w:sz w:val="24"/>
                <w:shd w:val="clear" w:color="auto" w:fill="FFFFFF"/>
              </w:rPr>
              <w:t>електричн</w:t>
            </w:r>
            <w:r w:rsidR="00CF5E5F" w:rsidRPr="00FF4139">
              <w:rPr>
                <w:rFonts w:ascii="Times New Roman" w:hAnsi="Times New Roman" w:cs="Times New Roman"/>
                <w:color w:val="000000"/>
                <w:sz w:val="24"/>
                <w:shd w:val="clear" w:color="auto" w:fill="FFFFFF"/>
              </w:rPr>
              <w:t xml:space="preserve">их побутових приладів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F4139"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F4139">
              <w:rPr>
                <w:rFonts w:ascii="Times New Roman" w:hAnsi="Times New Roman" w:cs="Times New Roman"/>
                <w:sz w:val="24"/>
                <w:shd w:val="clear" w:color="auto" w:fill="FFFFFF"/>
                <w:lang w:val="ru-RU"/>
              </w:rPr>
              <w:t xml:space="preserve">Не </w:t>
            </w:r>
            <w:proofErr w:type="spellStart"/>
            <w:r w:rsidRPr="00FF4139">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4234A7"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lastRenderedPageBreak/>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lastRenderedPageBreak/>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CE3FE4" w:rsidRDefault="00CE3FE4"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Default="00FF4139" w:rsidP="00CE3FE4">
      <w:pPr>
        <w:spacing w:after="0" w:line="240" w:lineRule="auto"/>
        <w:jc w:val="right"/>
        <w:rPr>
          <w:rFonts w:ascii="Times New Roman" w:hAnsi="Times New Roman" w:cs="Times New Roman"/>
          <w:b/>
          <w:bCs/>
          <w:sz w:val="24"/>
        </w:rPr>
      </w:pPr>
    </w:p>
    <w:p w:rsidR="00FF4139" w:rsidRPr="00595A8D" w:rsidRDefault="00FF4139" w:rsidP="00CE3FE4">
      <w:pPr>
        <w:spacing w:after="0" w:line="240" w:lineRule="auto"/>
        <w:jc w:val="right"/>
        <w:rPr>
          <w:rFonts w:ascii="Times New Roman" w:hAnsi="Times New Roman" w:cs="Times New Roman"/>
          <w:b/>
          <w:bCs/>
          <w:sz w:val="24"/>
        </w:rPr>
      </w:pPr>
      <w:bookmarkStart w:id="7" w:name="_GoBack"/>
      <w:bookmarkEnd w:id="7"/>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EA" w:rsidRDefault="00B57BEA">
      <w:pPr>
        <w:spacing w:after="0" w:line="240" w:lineRule="auto"/>
      </w:pPr>
      <w:r>
        <w:separator/>
      </w:r>
    </w:p>
  </w:endnote>
  <w:endnote w:type="continuationSeparator" w:id="0">
    <w:p w:rsidR="00B57BEA" w:rsidRDefault="00B5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A7" w:rsidRDefault="004234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4139">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A7" w:rsidRDefault="004234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EA" w:rsidRDefault="00B57BEA">
      <w:pPr>
        <w:spacing w:after="0" w:line="240" w:lineRule="auto"/>
      </w:pPr>
      <w:r>
        <w:separator/>
      </w:r>
    </w:p>
  </w:footnote>
  <w:footnote w:type="continuationSeparator" w:id="0">
    <w:p w:rsidR="00B57BEA" w:rsidRDefault="00B5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A7" w:rsidRDefault="004234A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56EB0"/>
    <w:rsid w:val="00156F69"/>
    <w:rsid w:val="001B3D3E"/>
    <w:rsid w:val="001B3F2F"/>
    <w:rsid w:val="001D61E9"/>
    <w:rsid w:val="001E1202"/>
    <w:rsid w:val="00237598"/>
    <w:rsid w:val="002D09D7"/>
    <w:rsid w:val="002F730B"/>
    <w:rsid w:val="00346276"/>
    <w:rsid w:val="00387AE0"/>
    <w:rsid w:val="003A2090"/>
    <w:rsid w:val="003C4EBF"/>
    <w:rsid w:val="00420E20"/>
    <w:rsid w:val="004234A7"/>
    <w:rsid w:val="004307D5"/>
    <w:rsid w:val="004A5BB6"/>
    <w:rsid w:val="004C7DD3"/>
    <w:rsid w:val="005109EA"/>
    <w:rsid w:val="005379ED"/>
    <w:rsid w:val="00594F21"/>
    <w:rsid w:val="00595A8D"/>
    <w:rsid w:val="005B742A"/>
    <w:rsid w:val="00664CE0"/>
    <w:rsid w:val="006916AB"/>
    <w:rsid w:val="006E11E6"/>
    <w:rsid w:val="006F198D"/>
    <w:rsid w:val="00706E1C"/>
    <w:rsid w:val="0073635A"/>
    <w:rsid w:val="007B5123"/>
    <w:rsid w:val="0081048E"/>
    <w:rsid w:val="00812986"/>
    <w:rsid w:val="00813705"/>
    <w:rsid w:val="00817F66"/>
    <w:rsid w:val="00837A6F"/>
    <w:rsid w:val="008E1E3E"/>
    <w:rsid w:val="00912677"/>
    <w:rsid w:val="00946FEF"/>
    <w:rsid w:val="0095156F"/>
    <w:rsid w:val="009C540D"/>
    <w:rsid w:val="00A04AFA"/>
    <w:rsid w:val="00A71E8E"/>
    <w:rsid w:val="00A72350"/>
    <w:rsid w:val="00B0756E"/>
    <w:rsid w:val="00B2711E"/>
    <w:rsid w:val="00B53F9D"/>
    <w:rsid w:val="00B57BEA"/>
    <w:rsid w:val="00B81DDA"/>
    <w:rsid w:val="00BB7F21"/>
    <w:rsid w:val="00C16B5D"/>
    <w:rsid w:val="00C73489"/>
    <w:rsid w:val="00C85A6F"/>
    <w:rsid w:val="00CA6064"/>
    <w:rsid w:val="00CD0460"/>
    <w:rsid w:val="00CE3FE4"/>
    <w:rsid w:val="00CF5E5F"/>
    <w:rsid w:val="00D36717"/>
    <w:rsid w:val="00DE1058"/>
    <w:rsid w:val="00E04602"/>
    <w:rsid w:val="00E21226"/>
    <w:rsid w:val="00E21368"/>
    <w:rsid w:val="00E408CA"/>
    <w:rsid w:val="00E55F28"/>
    <w:rsid w:val="00E6310F"/>
    <w:rsid w:val="00E85698"/>
    <w:rsid w:val="00ED14C8"/>
    <w:rsid w:val="00EE6401"/>
    <w:rsid w:val="00EE74A0"/>
    <w:rsid w:val="00EF7BBA"/>
    <w:rsid w:val="00F51A56"/>
    <w:rsid w:val="00F9119A"/>
    <w:rsid w:val="00F91776"/>
    <w:rsid w:val="00FA4FD3"/>
    <w:rsid w:val="00FC0BAC"/>
    <w:rsid w:val="00FF4139"/>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DA9C"/>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AB4F6C-5A57-4524-95BF-C4C51D78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31</Pages>
  <Words>11397</Words>
  <Characters>64966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dcterms:created xsi:type="dcterms:W3CDTF">2023-05-29T08:28:00Z</dcterms:created>
  <dcterms:modified xsi:type="dcterms:W3CDTF">2023-08-30T06:47:00Z</dcterms:modified>
</cp:coreProperties>
</file>