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Комунальне підприємство</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«Дорожньо-експлуатаційне управління»</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Славутицької міської ради</w:t>
      </w:r>
    </w:p>
    <w:p w:rsidR="00CC3DF2" w:rsidRPr="00024E5A" w:rsidRDefault="00CC3DF2" w:rsidP="00CC3DF2">
      <w:pPr>
        <w:pStyle w:val="A3"/>
        <w:keepNext/>
        <w:widowControl w:val="0"/>
        <w:suppressAutoHyphens/>
        <w:spacing w:after="0"/>
        <w:jc w:val="center"/>
        <w:rPr>
          <w:rFonts w:ascii="Times New Roman" w:eastAsia="Times New Roman" w:hAnsi="Times New Roman" w:cs="Times New Roman"/>
          <w:b/>
          <w:bCs/>
          <w:color w:val="000000"/>
          <w:sz w:val="28"/>
          <w:szCs w:val="28"/>
          <w:lang w:val="uk-UA"/>
        </w:rPr>
      </w:pPr>
      <w:r w:rsidRPr="00024E5A">
        <w:rPr>
          <w:rFonts w:ascii="Times New Roman" w:hAnsi="Times New Roman"/>
          <w:b/>
          <w:bCs/>
          <w:color w:val="000000"/>
          <w:sz w:val="28"/>
          <w:szCs w:val="28"/>
          <w:lang w:val="uk-UA"/>
        </w:rPr>
        <w:t>Вишгородського району Київської області</w:t>
      </w:r>
    </w:p>
    <w:p w:rsidR="00CC3DF2" w:rsidRDefault="00CC3DF2" w:rsidP="00CC3DF2">
      <w:pPr>
        <w:pStyle w:val="a4"/>
        <w:jc w:val="center"/>
        <w:rPr>
          <w:sz w:val="22"/>
          <w:szCs w:val="22"/>
        </w:rPr>
      </w:pPr>
    </w:p>
    <w:p w:rsidR="00CC3DF2" w:rsidRDefault="00CC3DF2" w:rsidP="00CC3DF2">
      <w:pPr>
        <w:pStyle w:val="a4"/>
        <w:jc w:val="center"/>
        <w:rPr>
          <w:sz w:val="22"/>
          <w:szCs w:val="22"/>
        </w:rPr>
      </w:pPr>
    </w:p>
    <w:p w:rsidR="00CC3DF2" w:rsidRDefault="00CC3DF2" w:rsidP="00CC3DF2">
      <w:pPr>
        <w:pStyle w:val="a4"/>
        <w:rPr>
          <w:sz w:val="22"/>
          <w:szCs w:val="22"/>
        </w:rPr>
      </w:pPr>
    </w:p>
    <w:p w:rsidR="00CC3DF2" w:rsidRDefault="00CC3DF2" w:rsidP="00CC3DF2">
      <w:pPr>
        <w:pStyle w:val="a4"/>
        <w:jc w:val="center"/>
        <w:rPr>
          <w:b/>
          <w:bCs/>
          <w:sz w:val="22"/>
          <w:szCs w:val="22"/>
        </w:rPr>
      </w:pPr>
    </w:p>
    <w:tbl>
      <w:tblPr>
        <w:tblW w:w="3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tblPr>
      <w:tblGrid>
        <w:gridCol w:w="3979"/>
      </w:tblGrid>
      <w:tr w:rsidR="00CC3DF2" w:rsidTr="007E399B">
        <w:trPr>
          <w:trHeight w:val="310"/>
          <w:jc w:val="right"/>
        </w:trPr>
        <w:tc>
          <w:tcPr>
            <w:tcW w:w="3979" w:type="dxa"/>
            <w:shd w:val="clear" w:color="auto" w:fill="auto"/>
            <w:tcMar>
              <w:top w:w="80" w:type="dxa"/>
              <w:left w:w="80" w:type="dxa"/>
              <w:bottom w:w="80" w:type="dxa"/>
              <w:right w:w="80" w:type="dxa"/>
            </w:tcMar>
            <w:hideMark/>
          </w:tcPr>
          <w:p w:rsidR="00CC3DF2" w:rsidRDefault="00CC3DF2" w:rsidP="007E399B">
            <w:pPr>
              <w:pStyle w:val="a4"/>
              <w:spacing w:line="276" w:lineRule="auto"/>
              <w:rPr>
                <w:lang w:eastAsia="en-US"/>
              </w:rPr>
            </w:pPr>
            <w:r>
              <w:rPr>
                <w:rFonts w:eastAsia="Arial Unicode MS" w:cs="Arial Unicode MS"/>
                <w:b/>
                <w:bCs/>
                <w:lang w:eastAsia="en-US"/>
              </w:rPr>
              <w:t>«ЗАТВЕРДЖЕНО»</w:t>
            </w:r>
          </w:p>
        </w:tc>
      </w:tr>
      <w:tr w:rsidR="00CC3DF2" w:rsidRPr="00767467" w:rsidTr="007E399B">
        <w:trPr>
          <w:trHeight w:val="800"/>
          <w:jc w:val="right"/>
        </w:trPr>
        <w:tc>
          <w:tcPr>
            <w:tcW w:w="3979" w:type="dxa"/>
            <w:shd w:val="clear" w:color="auto" w:fill="auto"/>
            <w:tcMar>
              <w:top w:w="80" w:type="dxa"/>
              <w:left w:w="80" w:type="dxa"/>
              <w:bottom w:w="80" w:type="dxa"/>
              <w:right w:w="80" w:type="dxa"/>
            </w:tcMar>
            <w:hideMark/>
          </w:tcPr>
          <w:p w:rsidR="00CC3DF2" w:rsidRPr="00767467" w:rsidRDefault="00CC3DF2" w:rsidP="007E399B">
            <w:pPr>
              <w:pStyle w:val="a4"/>
              <w:spacing w:line="276" w:lineRule="auto"/>
              <w:rPr>
                <w:rFonts w:eastAsia="Arial Unicode MS" w:cs="Arial Unicode MS"/>
                <w:bCs/>
                <w:lang w:eastAsia="en-US"/>
              </w:rPr>
            </w:pPr>
            <w:r w:rsidRPr="00BA6C04">
              <w:rPr>
                <w:rFonts w:eastAsia="Arial Unicode MS" w:cs="Arial Unicode MS"/>
                <w:bCs/>
                <w:lang w:eastAsia="en-US"/>
              </w:rPr>
              <w:t>Протоколом засі</w:t>
            </w:r>
            <w:r>
              <w:rPr>
                <w:rFonts w:eastAsia="Arial Unicode MS" w:cs="Arial Unicode MS"/>
                <w:bCs/>
                <w:lang w:eastAsia="en-US"/>
              </w:rPr>
              <w:t xml:space="preserve">дання уповноваженої особи </w:t>
            </w:r>
            <w:r w:rsidRPr="00767467">
              <w:rPr>
                <w:rFonts w:eastAsia="Arial Unicode MS" w:cs="Arial Unicode MS"/>
                <w:bCs/>
                <w:lang w:eastAsia="en-US"/>
              </w:rPr>
              <w:t xml:space="preserve">№ </w:t>
            </w:r>
            <w:r w:rsidR="00767467" w:rsidRPr="00767467">
              <w:rPr>
                <w:rFonts w:eastAsia="Arial Unicode MS" w:cs="Arial Unicode MS"/>
                <w:bCs/>
                <w:lang w:eastAsia="en-US"/>
              </w:rPr>
              <w:t>30</w:t>
            </w:r>
          </w:p>
          <w:p w:rsidR="00CC3DF2" w:rsidRDefault="00CC3DF2" w:rsidP="00767467">
            <w:pPr>
              <w:pStyle w:val="a4"/>
              <w:spacing w:line="276" w:lineRule="auto"/>
              <w:rPr>
                <w:rFonts w:eastAsia="Arial Unicode MS" w:cs="Arial Unicode MS"/>
                <w:b/>
                <w:bCs/>
                <w:lang w:eastAsia="en-US"/>
              </w:rPr>
            </w:pPr>
            <w:r w:rsidRPr="00767467">
              <w:rPr>
                <w:rFonts w:eastAsia="Arial Unicode MS" w:cs="Arial Unicode MS"/>
                <w:bCs/>
                <w:lang w:eastAsia="en-US"/>
              </w:rPr>
              <w:t xml:space="preserve">від </w:t>
            </w:r>
            <w:r w:rsidR="00767467" w:rsidRPr="00767467">
              <w:rPr>
                <w:rFonts w:eastAsia="Arial Unicode MS" w:cs="Arial Unicode MS"/>
                <w:bCs/>
                <w:lang w:eastAsia="en-US"/>
              </w:rPr>
              <w:t>20</w:t>
            </w:r>
            <w:r w:rsidRPr="00767467">
              <w:rPr>
                <w:rFonts w:eastAsia="Arial Unicode MS" w:cs="Arial Unicode MS"/>
                <w:bCs/>
                <w:lang w:eastAsia="en-US"/>
              </w:rPr>
              <w:t xml:space="preserve"> </w:t>
            </w:r>
            <w:r w:rsidR="00767467" w:rsidRPr="00767467">
              <w:rPr>
                <w:rFonts w:eastAsia="Arial Unicode MS" w:cs="Arial Unicode MS"/>
                <w:bCs/>
                <w:lang w:eastAsia="en-US"/>
              </w:rPr>
              <w:t>березня</w:t>
            </w:r>
            <w:r w:rsidRPr="00767467">
              <w:rPr>
                <w:rFonts w:eastAsia="Arial Unicode MS" w:cs="Arial Unicode MS"/>
                <w:bCs/>
                <w:lang w:eastAsia="en-US"/>
              </w:rPr>
              <w:t xml:space="preserve"> 202</w:t>
            </w:r>
            <w:r w:rsidR="00767467" w:rsidRPr="00767467">
              <w:rPr>
                <w:rFonts w:eastAsia="Arial Unicode MS" w:cs="Arial Unicode MS"/>
                <w:bCs/>
                <w:lang w:eastAsia="en-US"/>
              </w:rPr>
              <w:t>3</w:t>
            </w:r>
            <w:r w:rsidRPr="00767467">
              <w:rPr>
                <w:rFonts w:eastAsia="Arial Unicode MS" w:cs="Arial Unicode MS"/>
                <w:bCs/>
                <w:lang w:eastAsia="en-US"/>
              </w:rPr>
              <w:t xml:space="preserve"> р.</w:t>
            </w:r>
          </w:p>
        </w:tc>
      </w:tr>
      <w:tr w:rsidR="00CC3DF2" w:rsidRPr="00BA6C04" w:rsidTr="007E399B">
        <w:trPr>
          <w:trHeight w:val="19"/>
          <w:jc w:val="right"/>
        </w:trPr>
        <w:tc>
          <w:tcPr>
            <w:tcW w:w="3979" w:type="dxa"/>
            <w:shd w:val="clear" w:color="auto" w:fill="auto"/>
            <w:tcMar>
              <w:top w:w="80" w:type="dxa"/>
              <w:left w:w="80" w:type="dxa"/>
              <w:bottom w:w="80" w:type="dxa"/>
              <w:right w:w="80" w:type="dxa"/>
            </w:tcMar>
            <w:hideMark/>
          </w:tcPr>
          <w:p w:rsidR="00CC3DF2" w:rsidRDefault="00CC3DF2" w:rsidP="007E399B">
            <w:pPr>
              <w:pStyle w:val="A3"/>
              <w:keepNext/>
              <w:widowControl w:val="0"/>
              <w:suppressAutoHyphens/>
              <w:spacing w:after="0" w:line="276" w:lineRule="auto"/>
              <w:contextualSpacing/>
              <w:rPr>
                <w:rFonts w:ascii="Times New Roman" w:eastAsia="Times New Roman" w:hAnsi="Times New Roman" w:cs="Times New Roman"/>
                <w:b/>
                <w:bCs/>
                <w:color w:val="000000"/>
                <w:sz w:val="24"/>
                <w:szCs w:val="24"/>
                <w:lang w:val="uk-UA" w:eastAsia="en-US"/>
              </w:rPr>
            </w:pPr>
            <w:r>
              <w:rPr>
                <w:rFonts w:ascii="Times New Roman" w:hAnsi="Times New Roman"/>
                <w:b/>
                <w:bCs/>
                <w:color w:val="000000"/>
                <w:sz w:val="24"/>
                <w:szCs w:val="24"/>
                <w:lang w:val="uk-UA" w:eastAsia="en-US"/>
              </w:rPr>
              <w:t>Уповноважена особа</w:t>
            </w:r>
          </w:p>
          <w:p w:rsidR="00CC3DF2" w:rsidRDefault="00CC3DF2" w:rsidP="00CC3DF2">
            <w:pPr>
              <w:pStyle w:val="A3"/>
              <w:keepNext/>
              <w:widowControl w:val="0"/>
              <w:suppressAutoHyphens/>
              <w:spacing w:after="0" w:line="276" w:lineRule="auto"/>
              <w:contextualSpacing/>
              <w:rPr>
                <w:lang w:val="uk-UA" w:eastAsia="en-US"/>
              </w:rPr>
            </w:pPr>
            <w:r>
              <w:rPr>
                <w:rFonts w:ascii="Times New Roman" w:hAnsi="Times New Roman"/>
                <w:color w:val="000000"/>
                <w:sz w:val="24"/>
                <w:szCs w:val="24"/>
                <w:lang w:val="uk-UA" w:eastAsia="en-US"/>
              </w:rPr>
              <w:t xml:space="preserve">_____________ </w:t>
            </w:r>
            <w:r>
              <w:rPr>
                <w:rFonts w:ascii="Times New Roman" w:hAnsi="Times New Roman"/>
                <w:b/>
                <w:bCs/>
                <w:color w:val="000000"/>
                <w:sz w:val="24"/>
                <w:szCs w:val="24"/>
                <w:lang w:val="uk-UA" w:eastAsia="en-US"/>
              </w:rPr>
              <w:t>Аліна МОРОЗ</w:t>
            </w:r>
          </w:p>
        </w:tc>
      </w:tr>
      <w:tr w:rsidR="00CC3DF2" w:rsidRPr="00BA6C04" w:rsidTr="007E399B">
        <w:trPr>
          <w:trHeight w:val="19"/>
          <w:jc w:val="right"/>
        </w:trPr>
        <w:tc>
          <w:tcPr>
            <w:tcW w:w="3979" w:type="dxa"/>
            <w:shd w:val="clear" w:color="auto" w:fill="auto"/>
            <w:tcMar>
              <w:top w:w="80" w:type="dxa"/>
              <w:left w:w="80" w:type="dxa"/>
              <w:bottom w:w="80" w:type="dxa"/>
              <w:right w:w="80" w:type="dxa"/>
            </w:tcMar>
          </w:tcPr>
          <w:p w:rsidR="00CC3DF2" w:rsidRPr="00DE4CDB" w:rsidRDefault="00CC3DF2" w:rsidP="007E399B">
            <w:pPr>
              <w:pStyle w:val="a4"/>
              <w:contextualSpacing/>
              <w:rPr>
                <w:sz w:val="22"/>
                <w:szCs w:val="22"/>
              </w:rPr>
            </w:pPr>
            <w:r>
              <w:rPr>
                <w:sz w:val="22"/>
                <w:szCs w:val="22"/>
              </w:rPr>
              <w:t xml:space="preserve">м.п. </w:t>
            </w:r>
          </w:p>
        </w:tc>
      </w:tr>
    </w:tbl>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tbl>
      <w:tblPr>
        <w:tblW w:w="98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840"/>
      </w:tblGrid>
      <w:tr w:rsidR="00CC3DF2" w:rsidTr="007E399B">
        <w:trPr>
          <w:trHeight w:val="554"/>
          <w:jc w:val="center"/>
        </w:trPr>
        <w:tc>
          <w:tcPr>
            <w:tcW w:w="9847" w:type="dxa"/>
            <w:tcBorders>
              <w:top w:val="nil"/>
              <w:left w:val="nil"/>
              <w:bottom w:val="nil"/>
              <w:right w:val="nil"/>
            </w:tcBorders>
            <w:shd w:val="clear" w:color="auto" w:fill="auto"/>
            <w:tcMar>
              <w:top w:w="80" w:type="dxa"/>
              <w:left w:w="80" w:type="dxa"/>
              <w:bottom w:w="80" w:type="dxa"/>
              <w:right w:w="80" w:type="dxa"/>
            </w:tcMar>
            <w:hideMark/>
          </w:tcPr>
          <w:p w:rsidR="00CC3DF2" w:rsidRDefault="00CC3DF2" w:rsidP="007E399B">
            <w:pPr>
              <w:pStyle w:val="a4"/>
              <w:spacing w:line="276" w:lineRule="auto"/>
              <w:jc w:val="center"/>
              <w:rPr>
                <w:lang w:eastAsia="en-US"/>
              </w:rPr>
            </w:pPr>
            <w:r>
              <w:rPr>
                <w:b/>
                <w:bCs/>
                <w:sz w:val="32"/>
                <w:szCs w:val="32"/>
                <w:lang w:eastAsia="en-US"/>
              </w:rPr>
              <w:t>ТЕНДЕРНА ДОКУМЕНТАЦІЯ</w:t>
            </w:r>
          </w:p>
        </w:tc>
      </w:tr>
    </w:tbl>
    <w:p w:rsidR="00CC3DF2" w:rsidRDefault="00CC3DF2" w:rsidP="00CC3DF2">
      <w:pPr>
        <w:pStyle w:val="A3"/>
        <w:keepNext/>
        <w:widowControl w:val="0"/>
        <w:suppressAutoHyphens/>
        <w:spacing w:after="0"/>
        <w:contextualSpacing/>
        <w:jc w:val="center"/>
        <w:rPr>
          <w:rFonts w:ascii="Times New Roman" w:eastAsia="Times New Roman" w:hAnsi="Times New Roman" w:cs="Times New Roman"/>
          <w:b/>
          <w:bCs/>
          <w:color w:val="auto"/>
          <w:sz w:val="28"/>
          <w:szCs w:val="28"/>
          <w:lang w:val="uk-UA"/>
        </w:rPr>
      </w:pPr>
      <w:r>
        <w:rPr>
          <w:rFonts w:ascii="Times New Roman" w:hAnsi="Times New Roman"/>
          <w:b/>
          <w:bCs/>
          <w:color w:val="auto"/>
          <w:sz w:val="28"/>
          <w:szCs w:val="28"/>
          <w:lang w:val="uk-UA"/>
        </w:rPr>
        <w:t>для проведення відкритих торгів</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r>
        <w:rPr>
          <w:rFonts w:ascii="Times New Roman" w:hAnsi="Times New Roman"/>
          <w:b/>
          <w:bCs/>
          <w:color w:val="auto"/>
          <w:sz w:val="28"/>
          <w:szCs w:val="28"/>
          <w:lang w:val="uk-UA"/>
        </w:rPr>
        <w:t>на закупівлю</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p>
    <w:p w:rsidR="00CC3DF2" w:rsidRDefault="00CC3DF2" w:rsidP="00CC3DF2">
      <w:pPr>
        <w:pStyle w:val="a4"/>
        <w:jc w:val="center"/>
        <w:rPr>
          <w:b/>
          <w:bCs/>
          <w:sz w:val="22"/>
          <w:szCs w:val="22"/>
        </w:rPr>
      </w:pPr>
      <w:r>
        <w:rPr>
          <w:b/>
          <w:sz w:val="28"/>
          <w:szCs w:val="28"/>
        </w:rPr>
        <w:t xml:space="preserve">Код </w:t>
      </w:r>
      <w:r w:rsidRPr="00403961">
        <w:rPr>
          <w:b/>
          <w:sz w:val="28"/>
          <w:szCs w:val="28"/>
        </w:rPr>
        <w:t>ДК 021:2015 – 44113620 - 7- Асфальт</w:t>
      </w:r>
      <w:r>
        <w:rPr>
          <w:b/>
          <w:sz w:val="28"/>
          <w:szCs w:val="28"/>
        </w:rPr>
        <w:t xml:space="preserve"> (а</w:t>
      </w:r>
      <w:r w:rsidRPr="00403961">
        <w:rPr>
          <w:b/>
          <w:sz w:val="28"/>
          <w:szCs w:val="28"/>
        </w:rPr>
        <w:t>сфальтобетонна суміш дрібнозерниста, щільна, тип B, марка 1</w:t>
      </w:r>
      <w:r>
        <w:rPr>
          <w:b/>
          <w:sz w:val="28"/>
          <w:szCs w:val="28"/>
        </w:rPr>
        <w:t>)</w:t>
      </w: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8"/>
          <w:szCs w:val="28"/>
        </w:rPr>
      </w:pPr>
      <w:r w:rsidRPr="00024E5A">
        <w:rPr>
          <w:b/>
          <w:bCs/>
          <w:sz w:val="28"/>
          <w:szCs w:val="28"/>
        </w:rPr>
        <w:t>м. Славутич – 202</w:t>
      </w:r>
      <w:r>
        <w:rPr>
          <w:b/>
          <w:bCs/>
          <w:sz w:val="28"/>
          <w:szCs w:val="28"/>
        </w:rPr>
        <w:t>3</w:t>
      </w:r>
    </w:p>
    <w:p w:rsidR="00CC3DF2" w:rsidRPr="003A3140" w:rsidRDefault="00CC3DF2" w:rsidP="00CC3DF2">
      <w:pPr>
        <w:pStyle w:val="a4"/>
        <w:jc w:val="center"/>
        <w:rPr>
          <w:b/>
          <w:bCs/>
          <w:sz w:val="20"/>
          <w:szCs w:val="20"/>
        </w:rPr>
      </w:pPr>
      <w:r w:rsidRPr="003A3140">
        <w:rPr>
          <w:b/>
          <w:sz w:val="20"/>
          <w:szCs w:val="20"/>
          <w:bdr w:val="none" w:sz="0" w:space="0" w:color="auto" w:frame="1"/>
          <w:lang w:eastAsia="ru-RU"/>
        </w:rPr>
        <w:lastRenderedPageBreak/>
        <w:t>ЗМІСТ</w:t>
      </w:r>
    </w:p>
    <w:p w:rsidR="00CC3DF2" w:rsidRPr="003A3140" w:rsidRDefault="00CC3DF2" w:rsidP="00CC3DF2">
      <w:pPr>
        <w:ind w:right="-25"/>
        <w:jc w:val="center"/>
        <w:outlineLvl w:val="0"/>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тендерної документації</w:t>
      </w:r>
    </w:p>
    <w:p w:rsidR="00CC3DF2" w:rsidRPr="00CC3DF2" w:rsidRDefault="00CC3DF2" w:rsidP="00CC3DF2">
      <w:pPr>
        <w:spacing w:before="80"/>
        <w:ind w:left="284" w:right="-23" w:hanging="181"/>
        <w:outlineLvl w:val="0"/>
        <w:rPr>
          <w:rFonts w:eastAsia="Times New Roman"/>
          <w:b/>
          <w:sz w:val="20"/>
          <w:szCs w:val="20"/>
          <w:highlight w:val="yellow"/>
          <w:bdr w:val="none" w:sz="0" w:space="0" w:color="auto" w:frame="1"/>
          <w:lang w:val="uk-UA" w:eastAsia="ru-RU"/>
        </w:rPr>
      </w:pPr>
    </w:p>
    <w:p w:rsidR="00CC3DF2" w:rsidRPr="003A3140" w:rsidRDefault="00CC3DF2" w:rsidP="00CC3DF2">
      <w:pPr>
        <w:ind w:right="-23"/>
        <w:outlineLvl w:val="0"/>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І. Загальні положення</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1. Терміни, які вживаються в тендерній документації </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2. Інформація про замовника торгів</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3. Процедура закупівлі </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4. Інформація про предмет закупівлі</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5. Недискримінація учасників</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6. Інформація про валюту, у якій повинно бути розраховано і зазначено ціну тендерної пропозиції </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7. Інформація про мову (мови), якою (якими) повинно бути складено тендерні пропозиції </w:t>
      </w:r>
    </w:p>
    <w:p w:rsidR="003A3140" w:rsidRPr="00CC3DF2" w:rsidRDefault="003A3140" w:rsidP="00CC3DF2">
      <w:pPr>
        <w:spacing w:after="240"/>
        <w:ind w:right="-25"/>
        <w:outlineLvl w:val="0"/>
        <w:rPr>
          <w:rFonts w:eastAsia="Times New Roman"/>
          <w:sz w:val="20"/>
          <w:szCs w:val="20"/>
          <w:highlight w:val="yellow"/>
          <w:bdr w:val="none" w:sz="0" w:space="0" w:color="auto" w:frame="1"/>
          <w:lang w:val="uk-UA" w:eastAsia="ru-RU"/>
        </w:rPr>
      </w:pPr>
      <w:r w:rsidRPr="003A3140">
        <w:rPr>
          <w:rFonts w:eastAsia="Times New Roman"/>
          <w:sz w:val="20"/>
          <w:szCs w:val="20"/>
          <w:bdr w:val="none" w:sz="0" w:space="0" w:color="auto" w:frame="1"/>
          <w:lang w:val="uk-UA" w:eastAsia="ru-RU"/>
        </w:rPr>
        <w:t xml:space="preserve">8. </w:t>
      </w:r>
      <w:r w:rsidRPr="003A3140">
        <w:rPr>
          <w:rFonts w:eastAsia="Times New Roman"/>
          <w:color w:val="000000"/>
          <w:sz w:val="20"/>
          <w:szCs w:val="20"/>
          <w:lang w:val="ru-RU"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CC3DF2" w:rsidRPr="003A3140" w:rsidRDefault="00CC3DF2" w:rsidP="00CC3DF2">
      <w:pPr>
        <w:ind w:right="-23"/>
        <w:outlineLvl w:val="0"/>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ІІ. Порядок унесення змін та надання роз’яснень до тендерної документації</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1. Процедура надання роз’яснень щодо тендерної документації</w:t>
      </w:r>
    </w:p>
    <w:p w:rsidR="00CC3DF2" w:rsidRPr="003A3140" w:rsidRDefault="00CC3DF2" w:rsidP="00CC3DF2">
      <w:pPr>
        <w:spacing w:after="24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2. Унесення змін до тендерної документації</w:t>
      </w:r>
    </w:p>
    <w:p w:rsidR="00CC3DF2" w:rsidRPr="003A3140" w:rsidRDefault="00CC3DF2" w:rsidP="00CC3DF2">
      <w:pPr>
        <w:tabs>
          <w:tab w:val="num" w:pos="360"/>
        </w:tabs>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ІІІ. Інструкція з підготовки тендерної пропозиції</w:t>
      </w:r>
    </w:p>
    <w:p w:rsidR="00CC3DF2" w:rsidRPr="003A3140" w:rsidRDefault="00CC3DF2" w:rsidP="00CC3DF2">
      <w:pPr>
        <w:ind w:right="-52"/>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1. Зміст та спосіб подання тендерної пропозиції</w:t>
      </w:r>
    </w:p>
    <w:p w:rsidR="00CC3DF2" w:rsidRPr="003A3140" w:rsidRDefault="00CC3DF2" w:rsidP="00CC3DF2">
      <w:pPr>
        <w:ind w:right="-52"/>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2. </w:t>
      </w:r>
      <w:r w:rsidRPr="003A3140">
        <w:rPr>
          <w:rFonts w:eastAsia="Times New Roman"/>
          <w:sz w:val="20"/>
          <w:szCs w:val="20"/>
          <w:bdr w:val="none" w:sz="0" w:space="0" w:color="auto" w:frame="1"/>
          <w:lang w:val="uk-UA" w:eastAsia="uk-UA"/>
        </w:rPr>
        <w:t>Забезпечення тендерної пропозиції</w:t>
      </w:r>
    </w:p>
    <w:p w:rsidR="00CC3DF2" w:rsidRPr="003A3140" w:rsidRDefault="00CC3DF2" w:rsidP="00CC3DF2">
      <w:pPr>
        <w:ind w:right="-52"/>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3. Умови повернення чи неповернення забезпечення тендерної пропозиції</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4. Строк, протягом якого тендерні пропозиції є дійсними</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7. </w:t>
      </w:r>
      <w:r w:rsidR="003A3140" w:rsidRPr="00CD1BB0">
        <w:rPr>
          <w:rFonts w:eastAsia="Times New Roman"/>
          <w:color w:val="000000"/>
          <w:sz w:val="20"/>
          <w:szCs w:val="20"/>
          <w:lang w:val="uk-UA" w:eastAsia="ru-RU"/>
        </w:rPr>
        <w:t>Інформація про субпідрядника / співвиконавця</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8. </w:t>
      </w:r>
      <w:r w:rsidR="003A3140" w:rsidRPr="00CD1BB0">
        <w:rPr>
          <w:rFonts w:eastAsia="Times New Roman"/>
          <w:color w:val="000000"/>
          <w:sz w:val="20"/>
          <w:szCs w:val="20"/>
          <w:lang w:val="uk-UA" w:eastAsia="ru-RU"/>
        </w:rPr>
        <w:t>Внесення змін або відкликання тендерної пропозиції учасником</w:t>
      </w:r>
    </w:p>
    <w:p w:rsidR="00CC3DF2" w:rsidRPr="00CC3DF2" w:rsidRDefault="00CC3DF2" w:rsidP="00CC3DF2">
      <w:pPr>
        <w:spacing w:after="240"/>
        <w:rPr>
          <w:rFonts w:eastAsia="Times New Roman"/>
          <w:sz w:val="20"/>
          <w:szCs w:val="20"/>
          <w:highlight w:val="yellow"/>
          <w:bdr w:val="none" w:sz="0" w:space="0" w:color="auto" w:frame="1"/>
          <w:lang w:val="uk-UA" w:eastAsia="ru-RU"/>
        </w:rPr>
      </w:pPr>
      <w:r w:rsidRPr="003A3140">
        <w:rPr>
          <w:rFonts w:eastAsia="Times New Roman"/>
          <w:sz w:val="20"/>
          <w:szCs w:val="20"/>
          <w:bdr w:val="none" w:sz="0" w:space="0" w:color="auto" w:frame="1"/>
          <w:lang w:val="uk-UA" w:eastAsia="ru-RU"/>
        </w:rPr>
        <w:t xml:space="preserve">9. </w:t>
      </w:r>
      <w:r w:rsidR="003A3140" w:rsidRPr="00CD1BB0">
        <w:rPr>
          <w:rFonts w:eastAsia="Times New Roman"/>
          <w:color w:val="000000"/>
          <w:sz w:val="20"/>
          <w:szCs w:val="20"/>
          <w:lang w:val="uk-UA" w:eastAsia="ru-RU"/>
        </w:rPr>
        <w:t>Ступінь локалізації виробництва</w:t>
      </w:r>
    </w:p>
    <w:p w:rsidR="00CC3DF2" w:rsidRPr="003A3140" w:rsidRDefault="00CC3DF2" w:rsidP="00CC3DF2">
      <w:pPr>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 xml:space="preserve">Розділ IV. Подання та розкриття тендерної пропозиції </w:t>
      </w:r>
    </w:p>
    <w:p w:rsidR="00CC3DF2" w:rsidRPr="003A3140" w:rsidRDefault="00CC3DF2" w:rsidP="00CC3DF2">
      <w:p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1. Кінцевий строк подання тендерної пропозиції</w:t>
      </w:r>
    </w:p>
    <w:p w:rsidR="00CC3DF2" w:rsidRPr="003A3140" w:rsidRDefault="00CC3DF2" w:rsidP="00CC3DF2">
      <w:pPr>
        <w:spacing w:after="240"/>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2. Дата та час розкриття тендерної пропозиції</w:t>
      </w:r>
    </w:p>
    <w:p w:rsidR="00CC3DF2" w:rsidRPr="003A3140" w:rsidRDefault="00CC3DF2" w:rsidP="003A3140">
      <w:pPr>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V. Оцінка тендерної пропозиції</w:t>
      </w:r>
    </w:p>
    <w:p w:rsidR="00CC3DF2" w:rsidRPr="003A3140" w:rsidRDefault="00CC3DF2" w:rsidP="003A3140">
      <w:pPr>
        <w:pStyle w:val="a5"/>
        <w:numPr>
          <w:ilvl w:val="0"/>
          <w:numId w:val="39"/>
        </w:num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Перелік критеріїв та методика оцінки тендерної пропозиції із зазначенням питомої ваги критерію</w:t>
      </w:r>
    </w:p>
    <w:p w:rsidR="003A3140" w:rsidRPr="003A3140" w:rsidRDefault="003A3140" w:rsidP="003A3140">
      <w:pPr>
        <w:pStyle w:val="a5"/>
        <w:numPr>
          <w:ilvl w:val="0"/>
          <w:numId w:val="39"/>
        </w:num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Інша інформація</w:t>
      </w:r>
    </w:p>
    <w:p w:rsidR="003A3140" w:rsidRPr="003A3140" w:rsidRDefault="003A3140" w:rsidP="003A3140">
      <w:pPr>
        <w:pStyle w:val="a5"/>
        <w:numPr>
          <w:ilvl w:val="0"/>
          <w:numId w:val="39"/>
        </w:numPr>
        <w:rPr>
          <w:rFonts w:eastAsia="Times New Roman"/>
          <w:sz w:val="20"/>
          <w:szCs w:val="20"/>
          <w:bdr w:val="none" w:sz="0" w:space="0" w:color="auto" w:frame="1"/>
          <w:lang w:val="uk-UA" w:eastAsia="ru-RU"/>
        </w:rPr>
      </w:pPr>
      <w:r w:rsidRPr="003A3140">
        <w:rPr>
          <w:rFonts w:eastAsia="Times New Roman"/>
          <w:bCs/>
          <w:sz w:val="20"/>
          <w:szCs w:val="20"/>
          <w:bdr w:val="none" w:sz="0" w:space="0" w:color="auto" w:frame="1"/>
          <w:lang w:val="uk-UA" w:eastAsia="ru-RU"/>
        </w:rPr>
        <w:t>Відхилення тендерних пропозицій</w:t>
      </w:r>
    </w:p>
    <w:p w:rsidR="003A3140" w:rsidRDefault="003A3140" w:rsidP="00CC3DF2">
      <w:pPr>
        <w:rPr>
          <w:rFonts w:eastAsia="Times New Roman"/>
          <w:bCs/>
          <w:sz w:val="20"/>
          <w:szCs w:val="20"/>
          <w:highlight w:val="yellow"/>
          <w:bdr w:val="none" w:sz="0" w:space="0" w:color="auto" w:frame="1"/>
          <w:lang w:val="uk-UA" w:eastAsia="ru-RU"/>
        </w:rPr>
      </w:pPr>
    </w:p>
    <w:p w:rsidR="003A3140" w:rsidRDefault="003A3140" w:rsidP="00CC3DF2">
      <w:pPr>
        <w:rPr>
          <w:rFonts w:eastAsia="Times New Roman"/>
          <w:bCs/>
          <w:sz w:val="20"/>
          <w:szCs w:val="20"/>
          <w:highlight w:val="yellow"/>
          <w:bdr w:val="none" w:sz="0" w:space="0" w:color="auto" w:frame="1"/>
          <w:lang w:val="uk-UA" w:eastAsia="ru-RU"/>
        </w:rPr>
      </w:pPr>
    </w:p>
    <w:p w:rsidR="003A3140" w:rsidRPr="00CC3DF2" w:rsidRDefault="003A3140" w:rsidP="00CC3DF2">
      <w:pPr>
        <w:rPr>
          <w:rFonts w:eastAsia="Times New Roman"/>
          <w:bCs/>
          <w:sz w:val="20"/>
          <w:szCs w:val="20"/>
          <w:highlight w:val="yellow"/>
          <w:bdr w:val="none" w:sz="0" w:space="0" w:color="auto" w:frame="1"/>
          <w:lang w:val="uk-UA" w:eastAsia="ru-RU"/>
        </w:rPr>
      </w:pPr>
    </w:p>
    <w:p w:rsidR="00CC3DF2" w:rsidRPr="003A3140" w:rsidRDefault="00CC3DF2" w:rsidP="00CC3DF2">
      <w:pPr>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VI. Результати торгів та укладання договору про закупівлю</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1. </w:t>
      </w:r>
      <w:r w:rsidRPr="003A3140">
        <w:rPr>
          <w:rFonts w:eastAsia="Times New Roman"/>
          <w:bCs/>
          <w:sz w:val="20"/>
          <w:szCs w:val="20"/>
          <w:bdr w:val="none" w:sz="0" w:space="0" w:color="auto" w:frame="1"/>
          <w:lang w:val="uk-UA" w:eastAsia="ru-RU"/>
        </w:rPr>
        <w:t>Відміна замовником торгів чи визнання їх такими, що не відбулися</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bCs/>
          <w:sz w:val="20"/>
          <w:szCs w:val="20"/>
          <w:bdr w:val="none" w:sz="0" w:space="0" w:color="auto" w:frame="1"/>
          <w:lang w:val="uk-UA" w:eastAsia="ru-RU"/>
        </w:rPr>
        <w:t>2. Строк укладання договору</w:t>
      </w:r>
    </w:p>
    <w:p w:rsidR="00CC3DF2" w:rsidRPr="003A3140" w:rsidRDefault="00CC3DF2" w:rsidP="00CC3DF2">
      <w:p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3. Проект договору про закупівлю</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bCs/>
          <w:sz w:val="20"/>
          <w:szCs w:val="20"/>
          <w:bdr w:val="none" w:sz="0" w:space="0" w:color="auto" w:frame="1"/>
          <w:lang w:val="uk-UA" w:eastAsia="ru-RU"/>
        </w:rPr>
        <w:t>4. Істотні умови, що обов’язково включаються до договору про закупівлю</w:t>
      </w:r>
    </w:p>
    <w:p w:rsidR="00CC3DF2" w:rsidRPr="003A3140" w:rsidRDefault="00CC3DF2" w:rsidP="00CC3DF2">
      <w:p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5. Дії замовника при відмові переможця торгів підписати договір про закупівлю</w:t>
      </w:r>
    </w:p>
    <w:p w:rsidR="00CC3DF2" w:rsidRPr="003A3140" w:rsidRDefault="00CC3DF2" w:rsidP="00CC3DF2">
      <w:pPr>
        <w:spacing w:after="240"/>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6. Забезпечення виконання договору про закупівлю</w:t>
      </w:r>
    </w:p>
    <w:p w:rsidR="00CC3DF2" w:rsidRPr="00CC3DF2" w:rsidRDefault="00CC3DF2" w:rsidP="00CC3DF2">
      <w:pPr>
        <w:tabs>
          <w:tab w:val="left" w:pos="0"/>
        </w:tabs>
        <w:ind w:right="-25"/>
        <w:contextualSpacing/>
        <w:jc w:val="both"/>
        <w:rPr>
          <w:rFonts w:eastAsia="Times New Roman"/>
          <w:color w:val="000000"/>
          <w:sz w:val="20"/>
          <w:szCs w:val="20"/>
          <w:highlight w:val="yellow"/>
          <w:lang w:val="uk-UA" w:eastAsia="uk-UA"/>
        </w:rPr>
      </w:pPr>
    </w:p>
    <w:p w:rsidR="00CC3DF2" w:rsidRDefault="00CD1BB0" w:rsidP="00CC3DF2">
      <w:pPr>
        <w:pStyle w:val="a4"/>
        <w:jc w:val="center"/>
        <w:rPr>
          <w:b/>
          <w:bCs/>
          <w:sz w:val="20"/>
          <w:szCs w:val="20"/>
        </w:rPr>
      </w:pPr>
      <w:r>
        <w:rPr>
          <w:b/>
          <w:bCs/>
          <w:sz w:val="20"/>
          <w:szCs w:val="20"/>
        </w:rPr>
        <w:t>ДОДАТКИ:</w:t>
      </w:r>
    </w:p>
    <w:p w:rsidR="00767467" w:rsidRDefault="00767467" w:rsidP="00CC3DF2">
      <w:pPr>
        <w:pStyle w:val="a4"/>
        <w:jc w:val="center"/>
        <w:rPr>
          <w:b/>
          <w:bCs/>
          <w:sz w:val="20"/>
          <w:szCs w:val="20"/>
        </w:rPr>
      </w:pPr>
    </w:p>
    <w:p w:rsidR="00CD1BB0" w:rsidRDefault="00CD1BB0" w:rsidP="00CD1BB0">
      <w:pPr>
        <w:pStyle w:val="a4"/>
        <w:rPr>
          <w:b/>
          <w:bCs/>
          <w:sz w:val="20"/>
          <w:szCs w:val="20"/>
        </w:rPr>
      </w:pPr>
      <w:r>
        <w:rPr>
          <w:b/>
          <w:bCs/>
          <w:sz w:val="20"/>
          <w:szCs w:val="20"/>
        </w:rPr>
        <w:t>1. Кваліфікаційні критерії</w:t>
      </w:r>
    </w:p>
    <w:p w:rsidR="00CD1BB0" w:rsidRDefault="00CD1BB0" w:rsidP="00CD1BB0">
      <w:pPr>
        <w:pStyle w:val="a4"/>
        <w:rPr>
          <w:b/>
          <w:bCs/>
          <w:sz w:val="20"/>
          <w:szCs w:val="20"/>
        </w:rPr>
      </w:pPr>
    </w:p>
    <w:p w:rsidR="00CD1BB0" w:rsidRDefault="00CD1BB0" w:rsidP="00CD1BB0">
      <w:pPr>
        <w:spacing w:after="160"/>
        <w:rPr>
          <w:rFonts w:eastAsia="Times New Roman"/>
          <w:b/>
          <w:bCs/>
          <w:color w:val="000000"/>
          <w:sz w:val="20"/>
          <w:szCs w:val="20"/>
          <w:lang w:val="ru-RU" w:eastAsia="ru-RU"/>
        </w:rPr>
      </w:pPr>
      <w:r w:rsidRPr="00CD1BB0">
        <w:rPr>
          <w:b/>
          <w:bCs/>
          <w:sz w:val="20"/>
          <w:szCs w:val="20"/>
          <w:lang w:val="ru-RU"/>
        </w:rPr>
        <w:t xml:space="preserve">2. </w:t>
      </w:r>
      <w:r w:rsidRPr="00D47761">
        <w:rPr>
          <w:rFonts w:eastAsia="Times New Roman"/>
          <w:b/>
          <w:bCs/>
          <w:color w:val="000000"/>
          <w:sz w:val="20"/>
          <w:szCs w:val="20"/>
          <w:lang w:val="ru-RU" w:eastAsia="ru-RU"/>
        </w:rPr>
        <w:t>Підстави для відмови в участі у процедурі закупівлі</w:t>
      </w:r>
    </w:p>
    <w:p w:rsidR="00CD1BB0" w:rsidRDefault="00CD1BB0" w:rsidP="00CD1BB0">
      <w:pPr>
        <w:spacing w:after="160"/>
        <w:rPr>
          <w:rFonts w:eastAsia="Times New Roman"/>
          <w:b/>
          <w:bCs/>
          <w:color w:val="000000"/>
          <w:sz w:val="20"/>
          <w:szCs w:val="20"/>
          <w:lang w:val="ru-RU" w:eastAsia="ru-RU"/>
        </w:rPr>
      </w:pPr>
      <w:r>
        <w:rPr>
          <w:rFonts w:eastAsia="Times New Roman"/>
          <w:b/>
          <w:bCs/>
          <w:color w:val="000000"/>
          <w:sz w:val="20"/>
          <w:szCs w:val="20"/>
          <w:lang w:val="ru-RU" w:eastAsia="ru-RU"/>
        </w:rPr>
        <w:t>3. Технічні та якісті характеристики</w:t>
      </w:r>
    </w:p>
    <w:p w:rsidR="00CD1BB0" w:rsidRDefault="00CD1BB0" w:rsidP="00CD1BB0">
      <w:pPr>
        <w:spacing w:after="160"/>
        <w:rPr>
          <w:rFonts w:eastAsia="Times New Roman"/>
          <w:b/>
          <w:bCs/>
          <w:color w:val="000000"/>
          <w:sz w:val="20"/>
          <w:szCs w:val="20"/>
          <w:lang w:val="ru-RU" w:eastAsia="ru-RU"/>
        </w:rPr>
      </w:pPr>
      <w:r>
        <w:rPr>
          <w:rFonts w:eastAsia="Times New Roman"/>
          <w:b/>
          <w:bCs/>
          <w:color w:val="000000"/>
          <w:sz w:val="20"/>
          <w:szCs w:val="20"/>
          <w:lang w:val="ru-RU" w:eastAsia="ru-RU"/>
        </w:rPr>
        <w:t>4. Проєкт Договору</w:t>
      </w:r>
    </w:p>
    <w:p w:rsidR="00CD1BB0" w:rsidRPr="00CD1BB0" w:rsidRDefault="00CD1BB0" w:rsidP="00CD1BB0">
      <w:pPr>
        <w:spacing w:after="160"/>
        <w:rPr>
          <w:rFonts w:eastAsia="Times New Roman"/>
          <w:b/>
          <w:bCs/>
          <w:color w:val="000000"/>
          <w:sz w:val="20"/>
          <w:szCs w:val="20"/>
          <w:lang w:val="ru-RU" w:eastAsia="ru-RU"/>
        </w:rPr>
      </w:pPr>
      <w:r>
        <w:rPr>
          <w:rFonts w:eastAsia="Times New Roman"/>
          <w:b/>
          <w:bCs/>
          <w:color w:val="000000"/>
          <w:sz w:val="20"/>
          <w:szCs w:val="20"/>
          <w:lang w:val="ru-RU" w:eastAsia="ru-RU"/>
        </w:rPr>
        <w:t>5. Тендерна пропозиція</w:t>
      </w:r>
    </w:p>
    <w:p w:rsidR="00CC3DF2" w:rsidRPr="00024E5A" w:rsidRDefault="00CC3DF2" w:rsidP="00CC3DF2">
      <w:pPr>
        <w:pStyle w:val="a4"/>
        <w:jc w:val="center"/>
        <w:rPr>
          <w:b/>
          <w:bCs/>
          <w:sz w:val="28"/>
          <w:szCs w:val="28"/>
        </w:rPr>
      </w:pPr>
    </w:p>
    <w:p w:rsidR="00CC3DF2" w:rsidRDefault="00CC3DF2" w:rsidP="00CC3DF2">
      <w:pPr>
        <w:pStyle w:val="a4"/>
        <w:jc w:val="center"/>
        <w:rPr>
          <w:b/>
          <w:sz w:val="26"/>
          <w:szCs w:val="26"/>
          <w:bdr w:val="none" w:sz="0" w:space="0" w:color="auto" w:frame="1"/>
          <w:lang w:eastAsia="ru-RU"/>
        </w:rPr>
      </w:pPr>
    </w:p>
    <w:tbl>
      <w:tblPr>
        <w:tblW w:w="0" w:type="auto"/>
        <w:tblCellMar>
          <w:top w:w="15" w:type="dxa"/>
          <w:left w:w="15" w:type="dxa"/>
          <w:bottom w:w="15" w:type="dxa"/>
          <w:right w:w="15" w:type="dxa"/>
        </w:tblCellMar>
        <w:tblLook w:val="04A0"/>
      </w:tblPr>
      <w:tblGrid>
        <w:gridCol w:w="396"/>
        <w:gridCol w:w="3600"/>
        <w:gridCol w:w="5455"/>
      </w:tblGrid>
      <w:tr w:rsidR="00CC3DF2" w:rsidRPr="00CD1BB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t>Загальні положення</w:t>
            </w:r>
          </w:p>
        </w:tc>
      </w:tr>
      <w:tr w:rsidR="00CC3DF2" w:rsidRPr="00CD1BB0" w:rsidTr="007E399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3</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before="150" w:after="150" w:line="0"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Тендерну документацію розроблено відповідно до вимог</w:t>
            </w:r>
            <w:r w:rsidRPr="00CC3DF2">
              <w:rPr>
                <w:rFonts w:eastAsia="Times New Roman"/>
                <w:color w:val="000000"/>
                <w:lang w:eastAsia="ru-RU"/>
              </w:rPr>
              <w:t> </w:t>
            </w:r>
            <w:r w:rsidRPr="00CC3DF2">
              <w:rPr>
                <w:rFonts w:eastAsia="Times New Roman"/>
                <w:color w:val="000000"/>
                <w:lang w:val="ru-RU" w:eastAsia="ru-RU"/>
              </w:rPr>
              <w:t>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Pr="00425DDC" w:rsidRDefault="007E399B" w:rsidP="007E399B">
            <w:pPr>
              <w:rPr>
                <w:b/>
                <w:bdr w:val="none" w:sz="0" w:space="0" w:color="auto" w:frame="1"/>
                <w:lang w:val="uk-UA" w:eastAsia="uk-UA"/>
              </w:rPr>
            </w:pPr>
            <w:r w:rsidRPr="00425DDC">
              <w:rPr>
                <w:b/>
                <w:bdr w:val="none" w:sz="0" w:space="0" w:color="auto" w:frame="1"/>
                <w:lang w:val="uk-UA" w:eastAsia="uk-UA"/>
              </w:rPr>
              <w:t xml:space="preserve">Комунальне підприємство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«Дорожньо-експлуатаційне управління»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Славутицької міської ради </w:t>
            </w:r>
          </w:p>
          <w:p w:rsidR="00CC3DF2" w:rsidRPr="007E399B" w:rsidRDefault="007E399B" w:rsidP="007E399B">
            <w:pPr>
              <w:spacing w:before="150" w:after="150" w:line="0" w:lineRule="atLeast"/>
              <w:rPr>
                <w:rFonts w:eastAsia="Times New Roman"/>
                <w:lang w:val="ru-RU" w:eastAsia="ru-RU"/>
              </w:rPr>
            </w:pPr>
            <w:r w:rsidRPr="00425DDC">
              <w:rPr>
                <w:b/>
                <w:bdr w:val="none" w:sz="0" w:space="0" w:color="auto" w:frame="1"/>
                <w:lang w:val="uk-UA" w:eastAsia="uk-UA"/>
              </w:rPr>
              <w:t>Вишгородського району Київської області</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Default="007E399B" w:rsidP="00767467">
            <w:pPr>
              <w:spacing w:beforeLines="40" w:afterLines="40"/>
              <w:ind w:right="113"/>
              <w:jc w:val="both"/>
              <w:rPr>
                <w:rFonts w:eastAsia="Times New Roman"/>
                <w:b/>
                <w:bdr w:val="none" w:sz="0" w:space="0" w:color="auto" w:frame="1"/>
                <w:lang w:val="uk-UA" w:eastAsia="uk-UA"/>
              </w:rPr>
            </w:pPr>
            <w:r>
              <w:rPr>
                <w:rFonts w:eastAsia="Times New Roman"/>
                <w:b/>
                <w:bdr w:val="none" w:sz="0" w:space="0" w:color="auto" w:frame="1"/>
                <w:lang w:val="uk-UA" w:eastAsia="uk-UA"/>
              </w:rPr>
              <w:t>07101, Київська область, Вишгородський р-н,</w:t>
            </w:r>
          </w:p>
          <w:p w:rsidR="00CC3DF2" w:rsidRPr="007E399B" w:rsidRDefault="007E399B" w:rsidP="007E399B">
            <w:pPr>
              <w:spacing w:before="150" w:after="150" w:line="0" w:lineRule="atLeast"/>
              <w:rPr>
                <w:rFonts w:eastAsia="Times New Roman"/>
                <w:lang w:val="ru-RU" w:eastAsia="ru-RU"/>
              </w:rPr>
            </w:pPr>
            <w:r>
              <w:rPr>
                <w:rFonts w:eastAsia="Times New Roman"/>
                <w:b/>
                <w:bdr w:val="none" w:sz="0" w:space="0" w:color="auto" w:frame="1"/>
                <w:lang w:val="uk-UA" w:eastAsia="uk-UA"/>
              </w:rPr>
              <w:t xml:space="preserve"> м. Славутич, вул. Військових будівельників, 8</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jc w:val="center"/>
              <w:rPr>
                <w:rFonts w:eastAsia="Times New Roman"/>
                <w:lang w:eastAsia="ru-RU"/>
              </w:rPr>
            </w:pPr>
            <w:r w:rsidRPr="00ED5B29">
              <w:rPr>
                <w:rFonts w:eastAsia="Times New Roman"/>
                <w:color w:val="000000"/>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rPr>
                <w:rFonts w:eastAsia="Times New Roman"/>
                <w:lang w:val="ru-RU" w:eastAsia="ru-RU"/>
              </w:rPr>
            </w:pPr>
            <w:r w:rsidRPr="00ED5B29">
              <w:rPr>
                <w:rFonts w:eastAsia="Times New Roman"/>
                <w:color w:val="000000"/>
                <w:lang w:val="ru-RU"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прізвище, ім'я, по батькові: </w:t>
            </w:r>
            <w:r w:rsidR="003A3140">
              <w:rPr>
                <w:rFonts w:eastAsia="Times New Roman"/>
                <w:color w:val="000000"/>
                <w:lang w:val="ru-RU" w:eastAsia="ru-RU"/>
              </w:rPr>
              <w:t>Мороз Аліна Олександрівна</w:t>
            </w:r>
          </w:p>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посада:</w:t>
            </w:r>
            <w:r w:rsidR="00ED5B29" w:rsidRPr="00ED5B29">
              <w:rPr>
                <w:rFonts w:eastAsia="Times New Roman"/>
                <w:color w:val="000000"/>
                <w:lang w:val="ru-RU" w:eastAsia="ru-RU"/>
              </w:rPr>
              <w:t xml:space="preserve"> </w:t>
            </w:r>
            <w:r w:rsidR="003A3140">
              <w:rPr>
                <w:rFonts w:eastAsia="Times New Roman"/>
                <w:color w:val="000000"/>
                <w:lang w:val="ru-RU" w:eastAsia="ru-RU"/>
              </w:rPr>
              <w:t>помічник директора(уповноважена особа)</w:t>
            </w:r>
          </w:p>
          <w:p w:rsidR="00CC3DF2" w:rsidRPr="003A3140"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електронна адреса: </w:t>
            </w:r>
            <w:r w:rsidR="003A3140">
              <w:rPr>
                <w:rFonts w:eastAsia="Times New Roman"/>
                <w:color w:val="000000"/>
                <w:lang w:eastAsia="ru-RU"/>
              </w:rPr>
              <w:t>Deu</w:t>
            </w:r>
            <w:r w:rsidR="003A3140" w:rsidRPr="003A3140">
              <w:rPr>
                <w:rFonts w:eastAsia="Times New Roman"/>
                <w:color w:val="000000"/>
                <w:lang w:val="ru-RU" w:eastAsia="ru-RU"/>
              </w:rPr>
              <w:t>.</w:t>
            </w:r>
            <w:r w:rsidR="003A3140">
              <w:rPr>
                <w:rFonts w:eastAsia="Times New Roman"/>
                <w:color w:val="000000"/>
                <w:lang w:eastAsia="ru-RU"/>
              </w:rPr>
              <w:t>slav</w:t>
            </w:r>
            <w:r w:rsidR="003A3140" w:rsidRPr="003A3140">
              <w:rPr>
                <w:rFonts w:eastAsia="Times New Roman"/>
                <w:color w:val="000000"/>
                <w:lang w:val="ru-RU" w:eastAsia="ru-RU"/>
              </w:rPr>
              <w:t>@</w:t>
            </w:r>
            <w:r w:rsidR="003A3140">
              <w:rPr>
                <w:rFonts w:eastAsia="Times New Roman"/>
                <w:color w:val="000000"/>
                <w:lang w:eastAsia="ru-RU"/>
              </w:rPr>
              <w:t>ukr</w:t>
            </w:r>
            <w:r w:rsidR="003A3140" w:rsidRPr="003A3140">
              <w:rPr>
                <w:rFonts w:eastAsia="Times New Roman"/>
                <w:color w:val="000000"/>
                <w:lang w:val="ru-RU" w:eastAsia="ru-RU"/>
              </w:rPr>
              <w:t>.</w:t>
            </w:r>
            <w:r w:rsidR="003A3140">
              <w:rPr>
                <w:rFonts w:eastAsia="Times New Roman"/>
                <w:color w:val="000000"/>
                <w:lang w:eastAsia="ru-RU"/>
              </w:rPr>
              <w:t>net</w:t>
            </w:r>
          </w:p>
          <w:p w:rsidR="00CC3DF2" w:rsidRPr="00ED5B29" w:rsidRDefault="00CC3DF2" w:rsidP="007E399B">
            <w:pPr>
              <w:spacing w:before="150" w:after="150"/>
              <w:rPr>
                <w:rFonts w:eastAsia="Times New Roman"/>
                <w:lang w:eastAsia="ru-RU"/>
              </w:rPr>
            </w:pPr>
            <w:r w:rsidRPr="00CC3DF2">
              <w:rPr>
                <w:rFonts w:eastAsia="Times New Roman"/>
                <w:color w:val="000000"/>
                <w:lang w:val="ru-RU" w:eastAsia="ru-RU"/>
              </w:rPr>
              <w:t xml:space="preserve">телефон: </w:t>
            </w:r>
            <w:r w:rsidR="00ED5B29">
              <w:rPr>
                <w:rFonts w:eastAsia="Times New Roman"/>
                <w:color w:val="000000"/>
                <w:lang w:eastAsia="ru-RU"/>
              </w:rPr>
              <w:t>066 1312461</w:t>
            </w:r>
          </w:p>
          <w:p w:rsidR="00CC3DF2" w:rsidRPr="00CC3DF2" w:rsidRDefault="00CC3DF2" w:rsidP="007E399B">
            <w:pPr>
              <w:spacing w:before="150" w:after="150" w:line="0" w:lineRule="atLeast"/>
              <w:rPr>
                <w:rFonts w:eastAsia="Times New Roman"/>
                <w:lang w:val="ru-RU" w:eastAsia="ru-RU"/>
              </w:rPr>
            </w:pP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відкриті торги</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ED5B2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ED5B29" w:rsidP="007E399B">
            <w:pPr>
              <w:spacing w:before="150" w:after="150" w:line="0" w:lineRule="atLeast"/>
              <w:rPr>
                <w:rFonts w:eastAsia="Times New Roman"/>
                <w:lang w:val="uk-UA" w:eastAsia="ru-RU"/>
              </w:rPr>
            </w:pPr>
            <w:r w:rsidRPr="00142192">
              <w:t>Код ДК 021:2015 – 44113620 - 7- Асфальт (асфальтобетонна суміш дрібнозерниста, щільна, тип B, марка 1)</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ED5B29" w:rsidP="007E399B">
            <w:pPr>
              <w:spacing w:before="150" w:after="150" w:line="0" w:lineRule="atLeast"/>
              <w:jc w:val="both"/>
              <w:rPr>
                <w:rFonts w:eastAsia="Times New Roman"/>
                <w:lang w:val="ru-RU" w:eastAsia="ru-RU"/>
              </w:rPr>
            </w:pPr>
            <w:r w:rsidRPr="00142192">
              <w:rPr>
                <w:rFonts w:eastAsia="Times New Roman"/>
                <w:bdr w:val="none" w:sz="0" w:space="0" w:color="auto" w:frame="1"/>
                <w:lang w:val="uk-UA" w:eastAsia="ru-RU"/>
              </w:rPr>
              <w:t>Лоти відсутні</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rPr>
                <w:rFonts w:eastAsia="Times New Roman"/>
                <w:lang w:val="uk-UA" w:eastAsia="ru-RU"/>
              </w:rPr>
            </w:pPr>
            <w:r w:rsidRPr="00ED5B29">
              <w:rPr>
                <w:rFonts w:eastAsia="Times New Roman"/>
                <w:color w:val="000000"/>
                <w:lang w:val="ru-RU" w:eastAsia="ru-RU"/>
              </w:rPr>
              <w:t xml:space="preserve">Місце поставки: </w:t>
            </w:r>
            <w:r w:rsidR="00ED5B29">
              <w:rPr>
                <w:rFonts w:eastAsia="Times New Roman"/>
                <w:color w:val="000000"/>
                <w:lang w:val="uk-UA" w:eastAsia="ru-RU"/>
              </w:rPr>
              <w:t xml:space="preserve">м. </w:t>
            </w:r>
            <w:r w:rsidR="00CD1BB0">
              <w:rPr>
                <w:rFonts w:eastAsia="Times New Roman"/>
                <w:color w:val="000000"/>
                <w:lang w:val="uk-UA" w:eastAsia="ru-RU"/>
              </w:rPr>
              <w:t>Чернігів</w:t>
            </w:r>
          </w:p>
          <w:p w:rsidR="00CC3DF2" w:rsidRPr="00ED5B29" w:rsidRDefault="00CC3DF2" w:rsidP="00ED5B29">
            <w:pPr>
              <w:spacing w:before="150" w:after="150" w:line="0" w:lineRule="atLeast"/>
              <w:rPr>
                <w:rFonts w:eastAsia="Times New Roman"/>
                <w:lang w:val="uk-UA" w:eastAsia="ru-RU"/>
              </w:rPr>
            </w:pPr>
            <w:r w:rsidRPr="00ED5B29">
              <w:rPr>
                <w:rFonts w:eastAsia="Times New Roman"/>
                <w:color w:val="000000"/>
                <w:lang w:val="ru-RU" w:eastAsia="ru-RU"/>
              </w:rPr>
              <w:t xml:space="preserve">Кількість товару: </w:t>
            </w:r>
            <w:r w:rsidR="00ED5B29">
              <w:rPr>
                <w:rFonts w:eastAsia="Times New Roman"/>
                <w:color w:val="000000"/>
                <w:lang w:val="uk-UA" w:eastAsia="ru-RU"/>
              </w:rPr>
              <w:t>290 тонн</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ED5B29" w:rsidP="007E399B">
            <w:pPr>
              <w:spacing w:before="150" w:after="150" w:line="0" w:lineRule="atLeast"/>
              <w:rPr>
                <w:rFonts w:eastAsia="Times New Roman"/>
                <w:b/>
                <w:lang w:val="uk-UA" w:eastAsia="ru-RU"/>
              </w:rPr>
            </w:pPr>
            <w:r>
              <w:rPr>
                <w:rFonts w:eastAsia="Times New Roman"/>
                <w:b/>
                <w:color w:val="000000"/>
                <w:lang w:val="uk-UA" w:eastAsia="ru-RU"/>
              </w:rPr>
              <w:t>д</w:t>
            </w:r>
            <w:r w:rsidRPr="00ED5B29">
              <w:rPr>
                <w:rFonts w:eastAsia="Times New Roman"/>
                <w:b/>
                <w:color w:val="000000"/>
                <w:lang w:val="uk-UA" w:eastAsia="ru-RU"/>
              </w:rPr>
              <w:t>о 31.12.2023 року</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валютою тендерної пропозиції є гривня</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Усі документи тендерної пропозиції, які готуються безпосередньо учасником повинні бути складені українською мовою.</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jc w:val="both"/>
              <w:rPr>
                <w:rFonts w:eastAsia="Times New Roman"/>
                <w:lang w:val="ru-RU" w:eastAsia="ru-RU"/>
              </w:rPr>
            </w:pPr>
            <w:r w:rsidRPr="00ED5B29">
              <w:rPr>
                <w:rFonts w:eastAsia="Times New Roman"/>
                <w:iCs/>
                <w:color w:val="000000"/>
                <w:lang w:val="ru-RU"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C3DF2" w:rsidRPr="00CC3DF2" w:rsidRDefault="00CC3DF2" w:rsidP="007E399B">
            <w:pPr>
              <w:spacing w:before="150" w:after="150" w:line="0" w:lineRule="atLeast"/>
              <w:jc w:val="both"/>
              <w:rPr>
                <w:rFonts w:eastAsia="Times New Roman"/>
                <w:lang w:val="ru-RU" w:eastAsia="ru-RU"/>
              </w:rPr>
            </w:pPr>
          </w:p>
        </w:tc>
      </w:tr>
      <w:tr w:rsidR="00CC3DF2" w:rsidRPr="0076746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Порядок унесення змін та надання роз'яснень до тендерної документації</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w:t>
            </w:r>
            <w:r w:rsidRPr="00CC3DF2">
              <w:rPr>
                <w:rFonts w:eastAsia="Times New Roman"/>
                <w:color w:val="000000"/>
                <w:lang w:val="ru-RU" w:eastAsia="ru-RU"/>
              </w:rPr>
              <w:lastRenderedPageBreak/>
              <w:t>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C3DF2" w:rsidRPr="0076746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 xml:space="preserve">Інструкція з </w:t>
            </w:r>
            <w:proofErr w:type="gramStart"/>
            <w:r w:rsidRPr="00CC3DF2">
              <w:rPr>
                <w:rFonts w:eastAsia="Times New Roman"/>
                <w:b/>
                <w:bCs/>
                <w:color w:val="000000"/>
                <w:lang w:val="ru-RU" w:eastAsia="ru-RU"/>
              </w:rPr>
              <w:t>п</w:t>
            </w:r>
            <w:proofErr w:type="gramEnd"/>
            <w:r w:rsidRPr="00CC3DF2">
              <w:rPr>
                <w:rFonts w:eastAsia="Times New Roman"/>
                <w:b/>
                <w:bCs/>
                <w:color w:val="000000"/>
                <w:lang w:val="ru-RU" w:eastAsia="ru-RU"/>
              </w:rPr>
              <w:t>ідготовки тендерної пропозиції</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CC3DF2" w:rsidRPr="00CC3DF2" w:rsidRDefault="00CC3DF2" w:rsidP="00CD1BB0">
            <w:pPr>
              <w:numPr>
                <w:ilvl w:val="0"/>
                <w:numId w:val="1"/>
              </w:numPr>
              <w:spacing w:before="150"/>
              <w:jc w:val="both"/>
              <w:textAlignment w:val="baseline"/>
              <w:rPr>
                <w:rFonts w:eastAsia="Times New Roman"/>
                <w:color w:val="000000"/>
                <w:lang w:val="ru-RU" w:eastAsia="ru-RU"/>
              </w:rPr>
            </w:pPr>
            <w:r w:rsidRPr="00CC3DF2">
              <w:rPr>
                <w:rFonts w:eastAsia="Times New Roman"/>
                <w:color w:val="000000"/>
                <w:lang w:val="ru-RU" w:eastAsia="ru-RU"/>
              </w:rPr>
              <w:t xml:space="preserve">інформації та документи, які підтверджують відповідність учасника кваліфікаційним вимогам встановленим у </w:t>
            </w:r>
            <w:r w:rsidRPr="00CD1BB0">
              <w:rPr>
                <w:rFonts w:eastAsia="Times New Roman"/>
                <w:b/>
                <w:color w:val="000000"/>
                <w:lang w:val="ru-RU" w:eastAsia="ru-RU"/>
              </w:rPr>
              <w:t>Додатку № 1</w:t>
            </w:r>
            <w:r w:rsidRPr="00CC3DF2">
              <w:rPr>
                <w:rFonts w:eastAsia="Times New Roman"/>
                <w:color w:val="000000"/>
                <w:lang w:val="ru-RU" w:eastAsia="ru-RU"/>
              </w:rPr>
              <w:t xml:space="preserve"> до тендерної документації інформації про підтвердження відсутності підстав для відмови в участі у відкритих торгах, встановлені пунктом 44 Особливостей</w:t>
            </w:r>
            <w:r w:rsidRPr="00CC3DF2">
              <w:rPr>
                <w:rFonts w:ascii="Calibri" w:eastAsia="Times New Roman" w:hAnsi="Calibri" w:cs="Calibri"/>
                <w:color w:val="000000"/>
                <w:lang w:val="ru-RU" w:eastAsia="ru-RU"/>
              </w:rPr>
              <w:t xml:space="preserve"> </w:t>
            </w:r>
            <w:r w:rsidRPr="00CC3DF2">
              <w:rPr>
                <w:rFonts w:eastAsia="Times New Roman"/>
                <w:color w:val="000000"/>
                <w:lang w:val="ru-RU" w:eastAsia="ru-RU"/>
              </w:rPr>
              <w:t xml:space="preserve">у відповідності до вимог визначених у </w:t>
            </w:r>
            <w:r w:rsidRPr="00CD1BB0">
              <w:rPr>
                <w:rFonts w:eastAsia="Times New Roman"/>
                <w:b/>
                <w:color w:val="000000"/>
                <w:lang w:val="ru-RU" w:eastAsia="ru-RU"/>
              </w:rPr>
              <w:t>Додатку № 2</w:t>
            </w:r>
            <w:r w:rsidRPr="00CC3DF2">
              <w:rPr>
                <w:rFonts w:eastAsia="Times New Roman"/>
                <w:color w:val="000000"/>
                <w:lang w:val="ru-RU" w:eastAsia="ru-RU"/>
              </w:rPr>
              <w:t xml:space="preserve"> до тендерної документації;</w:t>
            </w:r>
          </w:p>
          <w:p w:rsidR="00CC3DF2" w:rsidRPr="00CC3DF2" w:rsidRDefault="00CC3DF2"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CD1BB0">
              <w:rPr>
                <w:rFonts w:eastAsia="Times New Roman"/>
                <w:b/>
                <w:color w:val="000000"/>
                <w:lang w:val="ru-RU" w:eastAsia="ru-RU"/>
              </w:rPr>
              <w:t xml:space="preserve">Додатку № 3 </w:t>
            </w:r>
            <w:r w:rsidRPr="00CC3DF2">
              <w:rPr>
                <w:rFonts w:eastAsia="Times New Roman"/>
                <w:color w:val="000000"/>
                <w:lang w:val="ru-RU" w:eastAsia="ru-RU"/>
              </w:rPr>
              <w:t>до тендерної документації;</w:t>
            </w:r>
          </w:p>
          <w:p w:rsidR="00CC3DF2" w:rsidRPr="00CC3DF2" w:rsidRDefault="00CC3DF2"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документ про створення такого об’єднання (у разі якщо тендерна пропозиція подається об’єднанням учасників);</w:t>
            </w:r>
          </w:p>
          <w:p w:rsidR="00CC3DF2" w:rsidRPr="00CC3DF2" w:rsidRDefault="00CC3DF2"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C3DF2" w:rsidRPr="00CC3DF2" w:rsidRDefault="00CC3DF2" w:rsidP="00CC3DF2">
            <w:pPr>
              <w:numPr>
                <w:ilvl w:val="0"/>
                <w:numId w:val="3"/>
              </w:numPr>
              <w:spacing w:after="150"/>
              <w:jc w:val="both"/>
              <w:textAlignment w:val="baseline"/>
              <w:rPr>
                <w:rFonts w:eastAsia="Times New Roman"/>
                <w:color w:val="000000"/>
                <w:lang w:val="ru-RU" w:eastAsia="ru-RU"/>
              </w:rPr>
            </w:pPr>
            <w:r w:rsidRPr="00CC3DF2">
              <w:rPr>
                <w:rFonts w:eastAsia="Times New Roman"/>
                <w:color w:val="000000"/>
                <w:lang w:val="ru-RU" w:eastAsia="ru-RU"/>
              </w:rPr>
              <w:t>інших документів та / або інформації визначені тендерною документацією та додатками.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Відсутність документів, що не передбачені законодавством для учасників - юридичних, </w:t>
            </w:r>
            <w:r w:rsidRPr="00CC3DF2">
              <w:rPr>
                <w:rFonts w:eastAsia="Times New Roman"/>
                <w:color w:val="000000"/>
                <w:lang w:val="ru-RU" w:eastAsia="ru-RU"/>
              </w:rPr>
              <w:lastRenderedPageBreak/>
              <w:t>фізичних осіб, у тому числі фізичних осіб - підприємців, у складі тендерної пропозиції, не може бути підставою для її відхилення.</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Перелік</w:t>
            </w:r>
            <w:r w:rsidRPr="00CC3DF2">
              <w:rPr>
                <w:rFonts w:ascii="Calibri" w:eastAsia="Times New Roman" w:hAnsi="Calibri" w:cs="Calibri"/>
                <w:color w:val="000000"/>
                <w:lang w:val="ru-RU" w:eastAsia="ru-RU"/>
              </w:rPr>
              <w:t xml:space="preserve"> </w:t>
            </w:r>
            <w:r w:rsidRPr="00CC3DF2">
              <w:rPr>
                <w:rFonts w:eastAsia="Times New Roman"/>
                <w:color w:val="000000"/>
                <w:lang w:val="ru-RU" w:eastAsia="ru-RU"/>
              </w:rPr>
              <w:t>формальних помилок, затверджений наказом Мінекономіки від 15.04.2020 № 710:</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lastRenderedPageBreak/>
              <w:t>1. інформація/документ, подана учасником процедури закупівлі у складі тендерної пропозиції, містить помилку (помилки) у частині:</w:t>
            </w:r>
            <w:r w:rsidRPr="00CC3DF2">
              <w:rPr>
                <w:rFonts w:eastAsia="Times New Roman"/>
                <w:color w:val="000000"/>
                <w:lang w:eastAsia="ru-RU"/>
              </w:rPr>
              <w:t> </w:t>
            </w:r>
          </w:p>
          <w:p w:rsidR="00CC3DF2" w:rsidRPr="00CC3DF2" w:rsidRDefault="00CC3DF2" w:rsidP="00CC3DF2">
            <w:pPr>
              <w:numPr>
                <w:ilvl w:val="0"/>
                <w:numId w:val="4"/>
              </w:numPr>
              <w:spacing w:before="150"/>
              <w:jc w:val="both"/>
              <w:textAlignment w:val="baseline"/>
              <w:rPr>
                <w:rFonts w:eastAsia="Times New Roman"/>
                <w:color w:val="000000"/>
                <w:lang w:eastAsia="ru-RU"/>
              </w:rPr>
            </w:pPr>
            <w:r w:rsidRPr="00CC3DF2">
              <w:rPr>
                <w:rFonts w:eastAsia="Times New Roman"/>
                <w:color w:val="000000"/>
                <w:lang w:eastAsia="ru-RU"/>
              </w:rPr>
              <w:t>уживання великої літери;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уживання розділових знаків та відмінювання слів у реченні;</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використання слова або мовного звороту, запозичених з іншої мови;</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застосування правил переносу частини слова з рядка в рядок;</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написання слів разом та/або окремо, та/або через дефіс;</w:t>
            </w:r>
            <w:r w:rsidRPr="00CC3DF2">
              <w:rPr>
                <w:rFonts w:eastAsia="Times New Roman"/>
                <w:color w:val="000000"/>
                <w:lang w:eastAsia="ru-RU"/>
              </w:rPr>
              <w:t> </w:t>
            </w:r>
          </w:p>
          <w:p w:rsidR="00CC3DF2" w:rsidRPr="00CC3DF2" w:rsidRDefault="00CC3DF2" w:rsidP="00CC3DF2">
            <w:pPr>
              <w:numPr>
                <w:ilvl w:val="0"/>
                <w:numId w:val="4"/>
              </w:numPr>
              <w:spacing w:after="150"/>
              <w:jc w:val="both"/>
              <w:textAlignment w:val="baseline"/>
              <w:rPr>
                <w:rFonts w:eastAsia="Times New Roman"/>
                <w:color w:val="000000"/>
                <w:lang w:val="ru-RU" w:eastAsia="ru-RU"/>
              </w:rPr>
            </w:pPr>
            <w:r w:rsidRPr="00CC3DF2">
              <w:rPr>
                <w:rFonts w:eastAsia="Times New Roman"/>
                <w:color w:val="000000"/>
                <w:lang w:val="ru-RU"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5. У складі тендерної пропозиції немає документа (документів), на який посилається учасник </w:t>
            </w:r>
            <w:r w:rsidRPr="00CC3DF2">
              <w:rPr>
                <w:rFonts w:eastAsia="Times New Roman"/>
                <w:color w:val="000000"/>
                <w:lang w:val="ru-RU" w:eastAsia="ru-RU"/>
              </w:rPr>
              <w:lastRenderedPageBreak/>
              <w:t>процедури закупівлі у своїй тендерній пропозиції, при цьому замовником не вимагається подання такого документа в тендерній документації.</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3DF2" w:rsidRPr="00CC3DF2" w:rsidRDefault="00CC3DF2" w:rsidP="007E399B">
            <w:pPr>
              <w:spacing w:before="150" w:after="150"/>
              <w:jc w:val="both"/>
              <w:rPr>
                <w:rFonts w:eastAsia="Times New Roman"/>
                <w:lang w:eastAsia="ru-RU"/>
              </w:rPr>
            </w:pPr>
            <w:r w:rsidRPr="00CC3DF2">
              <w:rPr>
                <w:rFonts w:eastAsia="Times New Roman"/>
                <w:color w:val="000000"/>
                <w:lang w:eastAsia="ru-RU"/>
              </w:rPr>
              <w:t>Приклади формальних помилок:</w:t>
            </w:r>
          </w:p>
          <w:p w:rsidR="00CC3DF2" w:rsidRPr="00CC3DF2" w:rsidRDefault="00CC3DF2" w:rsidP="00CC3DF2">
            <w:pPr>
              <w:numPr>
                <w:ilvl w:val="0"/>
                <w:numId w:val="5"/>
              </w:numPr>
              <w:spacing w:before="150"/>
              <w:jc w:val="both"/>
              <w:textAlignment w:val="baseline"/>
              <w:rPr>
                <w:rFonts w:eastAsia="Times New Roman"/>
                <w:color w:val="000000"/>
                <w:lang w:val="ru-RU" w:eastAsia="ru-RU"/>
              </w:rPr>
            </w:pPr>
            <w:r w:rsidRPr="00CC3DF2">
              <w:rPr>
                <w:rFonts w:eastAsia="Times New Roman"/>
                <w:color w:val="000000"/>
                <w:lang w:val="ru-RU" w:eastAsia="ru-RU"/>
              </w:rPr>
              <w:t xml:space="preserve">«вінницька область» замість «Вінницька область» або «місто львів» замість «місто </w:t>
            </w:r>
            <w:r w:rsidRPr="00CC3DF2">
              <w:rPr>
                <w:rFonts w:eastAsia="Times New Roman"/>
                <w:color w:val="000000"/>
                <w:lang w:val="ru-RU" w:eastAsia="ru-RU"/>
              </w:rPr>
              <w:lastRenderedPageBreak/>
              <w:t>Львів»;</w:t>
            </w:r>
            <w:r w:rsidRPr="00CC3DF2">
              <w:rPr>
                <w:rFonts w:eastAsia="Times New Roman"/>
                <w:color w:val="000000"/>
                <w:lang w:eastAsia="ru-RU"/>
              </w:rPr>
              <w:t> </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«у складі тендерна пропозиція» замість «у складі тендерної пропозиції»;</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C3DF2" w:rsidRPr="00CC3DF2" w:rsidRDefault="00CC3DF2" w:rsidP="00CC3DF2">
            <w:pPr>
              <w:numPr>
                <w:ilvl w:val="0"/>
                <w:numId w:val="5"/>
              </w:numPr>
              <w:jc w:val="both"/>
              <w:textAlignment w:val="baseline"/>
              <w:rPr>
                <w:rFonts w:eastAsia="Times New Roman"/>
                <w:color w:val="000000"/>
                <w:lang w:eastAsia="ru-RU"/>
              </w:rPr>
            </w:pPr>
            <w:r w:rsidRPr="00CC3DF2">
              <w:rPr>
                <w:rFonts w:eastAsia="Times New Roman"/>
                <w:color w:val="000000"/>
                <w:lang w:eastAsia="ru-RU"/>
              </w:rPr>
              <w:t>«тендернапропозиція» замість «тендерна пропозиція»;</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«срток поставки» замість «строк поставки»;</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«Довідка» замість «Лист», «Гарантійний лист» замість «Довідка», «Лист» замість «Гарантійний лист» тощо;</w:t>
            </w:r>
          </w:p>
          <w:p w:rsidR="00CC3DF2" w:rsidRPr="00CC3DF2" w:rsidRDefault="00CC3DF2" w:rsidP="00CC3DF2">
            <w:pPr>
              <w:numPr>
                <w:ilvl w:val="0"/>
                <w:numId w:val="5"/>
              </w:numPr>
              <w:spacing w:after="150" w:line="0" w:lineRule="atLeast"/>
              <w:jc w:val="both"/>
              <w:textAlignment w:val="baseline"/>
              <w:rPr>
                <w:rFonts w:eastAsia="Times New Roman"/>
                <w:color w:val="000000"/>
                <w:lang w:val="ru-RU" w:eastAsia="ru-RU"/>
              </w:rPr>
            </w:pPr>
            <w:r w:rsidRPr="00CC3DF2">
              <w:rPr>
                <w:rFonts w:eastAsia="Times New Roman"/>
                <w:color w:val="000000"/>
                <w:lang w:val="ru-RU" w:eastAsia="ru-RU"/>
              </w:rPr>
              <w:t>подання документа у форматі</w:t>
            </w:r>
            <w:r w:rsidRPr="00CC3DF2">
              <w:rPr>
                <w:rFonts w:eastAsia="Times New Roman"/>
                <w:color w:val="000000"/>
                <w:lang w:eastAsia="ru-RU"/>
              </w:rPr>
              <w:t> </w:t>
            </w:r>
            <w:r w:rsidRPr="00CC3DF2">
              <w:rPr>
                <w:rFonts w:eastAsia="Times New Roman"/>
                <w:color w:val="000000"/>
                <w:lang w:val="ru-RU" w:eastAsia="ru-RU"/>
              </w:rPr>
              <w:t xml:space="preserve"> «</w:t>
            </w:r>
            <w:r w:rsidRPr="00CC3DF2">
              <w:rPr>
                <w:rFonts w:eastAsia="Times New Roman"/>
                <w:color w:val="000000"/>
                <w:lang w:eastAsia="ru-RU"/>
              </w:rPr>
              <w:t>PDF</w:t>
            </w:r>
            <w:r w:rsidRPr="00CC3DF2">
              <w:rPr>
                <w:rFonts w:eastAsia="Times New Roman"/>
                <w:color w:val="000000"/>
                <w:lang w:val="ru-RU" w:eastAsia="ru-RU"/>
              </w:rPr>
              <w:t>» замість «</w:t>
            </w:r>
            <w:r w:rsidRPr="00CC3DF2">
              <w:rPr>
                <w:rFonts w:eastAsia="Times New Roman"/>
                <w:color w:val="000000"/>
                <w:lang w:eastAsia="ru-RU"/>
              </w:rPr>
              <w:t>JPEG</w:t>
            </w:r>
            <w:r w:rsidRPr="00CC3DF2">
              <w:rPr>
                <w:rFonts w:eastAsia="Times New Roman"/>
                <w:color w:val="000000"/>
                <w:lang w:val="ru-RU" w:eastAsia="ru-RU"/>
              </w:rPr>
              <w:t>», «</w:t>
            </w:r>
            <w:r w:rsidRPr="00CC3DF2">
              <w:rPr>
                <w:rFonts w:eastAsia="Times New Roman"/>
                <w:color w:val="000000"/>
                <w:lang w:eastAsia="ru-RU"/>
              </w:rPr>
              <w:t>JPEG</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w:t>
            </w:r>
            <w:r w:rsidRPr="00CC3DF2">
              <w:rPr>
                <w:rFonts w:eastAsia="Times New Roman"/>
                <w:color w:val="000000"/>
                <w:lang w:eastAsia="ru-RU"/>
              </w:rPr>
              <w:t>RAR</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«7</w:t>
            </w:r>
            <w:r w:rsidRPr="00CC3DF2">
              <w:rPr>
                <w:rFonts w:eastAsia="Times New Roman"/>
                <w:color w:val="000000"/>
                <w:lang w:eastAsia="ru-RU"/>
              </w:rPr>
              <w:t>z</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тощо.</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 </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Тендерні пропозиції вважаються дійсними протягом 90 днів із дати кінцевого строку подання тендерних пропозицій.</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C3DF2" w:rsidRPr="00CC3DF2" w:rsidRDefault="00CC3DF2" w:rsidP="007E399B">
            <w:pPr>
              <w:spacing w:before="150" w:after="150"/>
              <w:jc w:val="both"/>
              <w:rPr>
                <w:rFonts w:eastAsia="Times New Roman"/>
                <w:lang w:eastAsia="ru-RU"/>
              </w:rPr>
            </w:pPr>
            <w:r w:rsidRPr="00CC3DF2">
              <w:rPr>
                <w:rFonts w:eastAsia="Times New Roman"/>
                <w:color w:val="000000"/>
                <w:lang w:val="ru-RU"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CC3DF2">
              <w:rPr>
                <w:rFonts w:eastAsia="Times New Roman"/>
                <w:color w:val="000000"/>
                <w:lang w:eastAsia="ru-RU"/>
              </w:rPr>
              <w:t>Учасник процедури закупівлі має право:</w:t>
            </w:r>
          </w:p>
          <w:p w:rsidR="00CC3DF2" w:rsidRPr="00CC3DF2" w:rsidRDefault="00CC3DF2" w:rsidP="00CC3DF2">
            <w:pPr>
              <w:numPr>
                <w:ilvl w:val="0"/>
                <w:numId w:val="6"/>
              </w:numPr>
              <w:spacing w:before="150"/>
              <w:jc w:val="both"/>
              <w:textAlignment w:val="baseline"/>
              <w:rPr>
                <w:rFonts w:eastAsia="Times New Roman"/>
                <w:color w:val="000000"/>
                <w:lang w:val="ru-RU" w:eastAsia="ru-RU"/>
              </w:rPr>
            </w:pPr>
            <w:r w:rsidRPr="00CC3DF2">
              <w:rPr>
                <w:rFonts w:eastAsia="Times New Roman"/>
                <w:color w:val="000000"/>
                <w:lang w:val="ru-RU" w:eastAsia="ru-RU"/>
              </w:rPr>
              <w:t>відхилити таку вимогу, не втрачаючи при цьому наданого ним забезпечення тендерної пропозиції;</w:t>
            </w:r>
          </w:p>
          <w:p w:rsidR="00CC3DF2" w:rsidRPr="00CC3DF2" w:rsidRDefault="00CC3DF2" w:rsidP="00CC3DF2">
            <w:pPr>
              <w:numPr>
                <w:ilvl w:val="0"/>
                <w:numId w:val="6"/>
              </w:numPr>
              <w:spacing w:after="150"/>
              <w:jc w:val="both"/>
              <w:textAlignment w:val="baseline"/>
              <w:rPr>
                <w:rFonts w:eastAsia="Times New Roman"/>
                <w:color w:val="000000"/>
                <w:lang w:val="ru-RU" w:eastAsia="ru-RU"/>
              </w:rPr>
            </w:pPr>
            <w:r w:rsidRPr="00CC3DF2">
              <w:rPr>
                <w:rFonts w:eastAsia="Times New Roman"/>
                <w:color w:val="000000"/>
                <w:lang w:val="ru-RU" w:eastAsia="ru-RU"/>
              </w:rPr>
              <w:t>погодитися з вимогою та продовжити строк дії поданої ним тендерної пропозиції і наданого забезпечення тендерної пропозиції.</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Кваліфікаційні критерії до учасників та вимоги, встановлені</w:t>
            </w:r>
            <w:r w:rsidRPr="00CC3DF2">
              <w:rPr>
                <w:rFonts w:eastAsia="Times New Roman"/>
                <w:color w:val="000000"/>
                <w:lang w:eastAsia="ru-RU"/>
              </w:rPr>
              <w:t> </w:t>
            </w:r>
            <w:r w:rsidRPr="00CC3DF2">
              <w:rPr>
                <w:rFonts w:eastAsia="Times New Roman"/>
                <w:color w:val="000000"/>
                <w:lang w:val="ru-RU" w:eastAsia="ru-RU"/>
              </w:rPr>
              <w:t>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Кваліфікаційні критерії та інформація про спосіб їх підтвердження викладені у </w:t>
            </w:r>
            <w:r w:rsidRPr="00CD1BB0">
              <w:rPr>
                <w:rFonts w:eastAsia="Times New Roman"/>
                <w:b/>
                <w:color w:val="000000"/>
                <w:lang w:val="ru-RU" w:eastAsia="ru-RU"/>
              </w:rPr>
              <w:t>Додатку № 1</w:t>
            </w:r>
            <w:r w:rsidRPr="00CC3DF2">
              <w:rPr>
                <w:rFonts w:eastAsia="Times New Roman"/>
                <w:color w:val="000000"/>
                <w:lang w:val="ru-RU" w:eastAsia="ru-RU"/>
              </w:rPr>
              <w:t xml:space="preserve"> до тендерної документації.</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w:t>
            </w:r>
            <w:r w:rsidRPr="00CD1BB0">
              <w:rPr>
                <w:rFonts w:eastAsia="Times New Roman"/>
                <w:b/>
                <w:color w:val="000000"/>
                <w:lang w:val="ru-RU" w:eastAsia="ru-RU"/>
              </w:rPr>
              <w:t>Додатку № 2.</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CD1BB0">
              <w:rPr>
                <w:rFonts w:eastAsia="Times New Roman"/>
                <w:b/>
                <w:color w:val="000000"/>
                <w:lang w:val="ru-RU" w:eastAsia="ru-RU"/>
              </w:rPr>
              <w:t>Додатку № 3.</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Закуповується товар, тому вимоги щодо надання інформації про субпідрядника / співвиконавця не встановлюються.</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eastAsia="ru-RU"/>
              </w:rPr>
            </w:pPr>
            <w:r w:rsidRPr="00CC3DF2">
              <w:rPr>
                <w:rFonts w:eastAsia="Times New Roman"/>
                <w:color w:val="000000"/>
                <w:lang w:eastAsia="ru-RU"/>
              </w:rPr>
              <w:t>Не застосовується </w:t>
            </w:r>
          </w:p>
          <w:p w:rsidR="00CC3DF2" w:rsidRPr="00CC3DF2" w:rsidRDefault="00CC3DF2" w:rsidP="007E399B">
            <w:pPr>
              <w:spacing w:before="150" w:after="150" w:line="0" w:lineRule="atLeast"/>
              <w:jc w:val="both"/>
              <w:rPr>
                <w:rFonts w:eastAsia="Times New Roman"/>
                <w:lang w:eastAsia="ru-RU"/>
              </w:rPr>
            </w:pPr>
          </w:p>
        </w:tc>
      </w:tr>
      <w:tr w:rsidR="00CC3DF2" w:rsidRPr="0076746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Подання та розкриття тендерної пропозиції</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Кінцевий строк подання тендерних пропозицій: </w:t>
            </w:r>
            <w:r w:rsidR="00380648">
              <w:rPr>
                <w:rFonts w:eastAsia="Times New Roman"/>
                <w:color w:val="000000"/>
                <w:lang w:val="ru-RU" w:eastAsia="ru-RU"/>
              </w:rPr>
              <w:t>визначається електронною системою</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Тендерні пропозиції після закінчення кінцевого строку їх подання не приймаються електронною системою закупівель.</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Не підлягає розкриттю інформація, що </w:t>
            </w:r>
            <w:r w:rsidRPr="00CC3DF2">
              <w:rPr>
                <w:rFonts w:eastAsia="Times New Roman"/>
                <w:color w:val="000000"/>
                <w:lang w:val="ru-RU" w:eastAsia="ru-RU"/>
              </w:rPr>
              <w:lastRenderedPageBreak/>
              <w:t>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C3DF2" w:rsidRPr="00FD331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eastAsia="ru-RU"/>
              </w:rPr>
            </w:pPr>
            <w:r w:rsidRPr="00CC3DF2">
              <w:rPr>
                <w:rFonts w:eastAsia="Times New Roman"/>
                <w:b/>
                <w:bCs/>
                <w:color w:val="000000"/>
                <w:lang w:eastAsia="ru-RU"/>
              </w:rPr>
              <w:lastRenderedPageBreak/>
              <w:t>Оцінка тендерної пропозиції</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Єдиний критерій оцінки – Ціна – 100%.</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w:t>
            </w:r>
            <w:r w:rsidRPr="00CC3DF2">
              <w:rPr>
                <w:rFonts w:eastAsia="Times New Roman"/>
                <w:color w:val="000000"/>
                <w:lang w:eastAsia="ru-RU"/>
              </w:rPr>
              <w:lastRenderedPageBreak/>
              <w:t>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C3DF2" w:rsidRPr="00CC3DF2" w:rsidRDefault="00CC3DF2" w:rsidP="00CC3DF2">
            <w:pPr>
              <w:numPr>
                <w:ilvl w:val="0"/>
                <w:numId w:val="7"/>
              </w:numPr>
              <w:spacing w:after="160"/>
              <w:jc w:val="both"/>
              <w:textAlignment w:val="baseline"/>
              <w:rPr>
                <w:rFonts w:eastAsia="Times New Roman"/>
                <w:color w:val="000000"/>
                <w:lang w:val="ru-RU" w:eastAsia="ru-RU"/>
              </w:rPr>
            </w:pPr>
            <w:r w:rsidRPr="00CC3DF2">
              <w:rPr>
                <w:rFonts w:eastAsia="Times New Roman"/>
                <w:color w:val="000000"/>
                <w:lang w:val="ru-RU" w:eastAsia="ru-RU"/>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або </w:t>
            </w:r>
          </w:p>
          <w:p w:rsidR="00CC3DF2" w:rsidRPr="00CC3DF2" w:rsidRDefault="00CC3DF2" w:rsidP="00CC3DF2">
            <w:pPr>
              <w:numPr>
                <w:ilvl w:val="0"/>
                <w:numId w:val="8"/>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посвідку на постійне чи тимчасове проживання на території України</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або </w:t>
            </w:r>
          </w:p>
          <w:p w:rsidR="00CC3DF2" w:rsidRPr="00CC3DF2" w:rsidRDefault="00CC3DF2" w:rsidP="00CC3DF2">
            <w:pPr>
              <w:numPr>
                <w:ilvl w:val="0"/>
                <w:numId w:val="9"/>
              </w:numPr>
              <w:spacing w:after="160"/>
              <w:jc w:val="both"/>
              <w:textAlignment w:val="baseline"/>
              <w:rPr>
                <w:rFonts w:eastAsia="Times New Roman"/>
                <w:color w:val="000000"/>
                <w:lang w:eastAsia="ru-RU"/>
              </w:rPr>
            </w:pPr>
            <w:r w:rsidRPr="00CC3DF2">
              <w:rPr>
                <w:rFonts w:eastAsia="Times New Roman"/>
                <w:color w:val="000000"/>
                <w:lang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або </w:t>
            </w:r>
          </w:p>
          <w:p w:rsidR="00CC3DF2" w:rsidRPr="00CC3DF2" w:rsidRDefault="00CC3DF2" w:rsidP="00CC3DF2">
            <w:pPr>
              <w:numPr>
                <w:ilvl w:val="0"/>
                <w:numId w:val="10"/>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посвідчення біженця чи документ, що підтверджує надання притулку в Україні.</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w:t>
            </w:r>
            <w:r w:rsidRPr="00CC3DF2">
              <w:rPr>
                <w:rFonts w:eastAsia="Times New Roman"/>
                <w:color w:val="000000"/>
                <w:lang w:val="ru-RU" w:eastAsia="ru-RU"/>
              </w:rPr>
              <w:lastRenderedPageBreak/>
              <w:t>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CC3DF2">
              <w:rPr>
                <w:rFonts w:eastAsia="Times New Roman"/>
                <w:color w:val="000000"/>
                <w:lang w:eastAsia="ru-RU"/>
              </w:rPr>
              <w:t> </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Замовник самостійно перевіряє інформацію про те, що учасник</w:t>
            </w:r>
            <w:r w:rsidRPr="00CC3DF2">
              <w:rPr>
                <w:rFonts w:eastAsia="Times New Roman"/>
                <w:color w:val="000000"/>
                <w:lang w:eastAsia="ru-RU"/>
              </w:rPr>
              <w:t> </w:t>
            </w:r>
            <w:r w:rsidRPr="00CC3DF2">
              <w:rPr>
                <w:rFonts w:eastAsia="Times New Roman"/>
                <w:color w:val="000000"/>
                <w:lang w:val="ru-RU" w:eastAsia="ru-RU"/>
              </w:rPr>
              <w:t xml:space="preserve"> не здійснює господарську діяльність </w:t>
            </w:r>
            <w:r w:rsidRPr="00CC3DF2">
              <w:rPr>
                <w:rFonts w:eastAsia="Times New Roman"/>
                <w:color w:val="000000"/>
                <w:lang w:val="ru-RU" w:eastAsia="ru-RU"/>
              </w:rPr>
              <w:lastRenderedPageBreak/>
              <w:t>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CC3DF2">
              <w:rPr>
                <w:rFonts w:eastAsia="Times New Roman"/>
                <w:color w:val="000000"/>
                <w:lang w:eastAsia="ru-RU"/>
              </w:rPr>
              <w:t> </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w:t>
            </w:r>
            <w:r w:rsidRPr="00CC3DF2">
              <w:rPr>
                <w:rFonts w:eastAsia="Times New Roman"/>
                <w:color w:val="000000"/>
                <w:lang w:val="ru-RU" w:eastAsia="ru-RU"/>
              </w:rPr>
              <w:lastRenderedPageBreak/>
              <w:t>пропозицію в разі ненадходження такого обґрунтування протягом строку, визначеного абзацом п’ятим цього пункту.</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Обґрунтування аномально низької тендерної пропозиції може містити інформацію про:</w:t>
            </w:r>
          </w:p>
          <w:p w:rsidR="00CC3DF2" w:rsidRPr="00CC3DF2" w:rsidRDefault="00CC3DF2" w:rsidP="00CC3DF2">
            <w:pPr>
              <w:numPr>
                <w:ilvl w:val="0"/>
                <w:numId w:val="11"/>
              </w:numPr>
              <w:jc w:val="both"/>
              <w:textAlignment w:val="baseline"/>
              <w:rPr>
                <w:rFonts w:eastAsia="Times New Roman"/>
                <w:color w:val="000000"/>
                <w:lang w:val="ru-RU" w:eastAsia="ru-RU"/>
              </w:rPr>
            </w:pPr>
            <w:r w:rsidRPr="00CC3DF2">
              <w:rPr>
                <w:rFonts w:eastAsia="Times New Roman"/>
                <w:color w:val="000000"/>
                <w:lang w:val="ru-RU"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C3DF2" w:rsidRPr="00CC3DF2" w:rsidRDefault="00CC3DF2" w:rsidP="00CC3DF2">
            <w:pPr>
              <w:numPr>
                <w:ilvl w:val="0"/>
                <w:numId w:val="11"/>
              </w:numPr>
              <w:jc w:val="both"/>
              <w:textAlignment w:val="baseline"/>
              <w:rPr>
                <w:rFonts w:eastAsia="Times New Roman"/>
                <w:color w:val="000000"/>
                <w:lang w:eastAsia="ru-RU"/>
              </w:rPr>
            </w:pPr>
            <w:r w:rsidRPr="00CC3DF2">
              <w:rPr>
                <w:rFonts w:eastAsia="Times New Roman"/>
                <w:color w:val="000000"/>
                <w:lang w:val="ru-RU" w:eastAsia="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sidRPr="00CC3DF2">
              <w:rPr>
                <w:rFonts w:eastAsia="Times New Roman"/>
                <w:color w:val="000000"/>
                <w:lang w:eastAsia="ru-RU"/>
              </w:rPr>
              <w:t>(знижку) учасника процедури закупівлі;</w:t>
            </w:r>
          </w:p>
          <w:p w:rsidR="00CC3DF2" w:rsidRPr="00CC3DF2" w:rsidRDefault="00CC3DF2" w:rsidP="00CC3DF2">
            <w:pPr>
              <w:numPr>
                <w:ilvl w:val="0"/>
                <w:numId w:val="11"/>
              </w:numPr>
              <w:spacing w:after="160"/>
              <w:jc w:val="both"/>
              <w:textAlignment w:val="baseline"/>
              <w:rPr>
                <w:rFonts w:eastAsia="Times New Roman"/>
                <w:color w:val="000000"/>
                <w:lang w:val="ru-RU" w:eastAsia="ru-RU"/>
              </w:rPr>
            </w:pPr>
            <w:r w:rsidRPr="00CC3DF2">
              <w:rPr>
                <w:rFonts w:eastAsia="Times New Roman"/>
                <w:color w:val="000000"/>
                <w:lang w:val="ru-RU" w:eastAsia="ru-RU"/>
              </w:rPr>
              <w:t>отримання учасником процедури закупівлі державної допомоги згідно із законодавством.</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eastAsia="ru-RU"/>
              </w:rPr>
            </w:pPr>
            <w:r w:rsidRPr="00CC3DF2">
              <w:rPr>
                <w:rFonts w:eastAsia="Times New Roman"/>
                <w:color w:val="00000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rPr>
                <w:rFonts w:eastAsia="Times New Roman"/>
                <w:lang w:eastAsia="ru-RU"/>
              </w:rPr>
            </w:pPr>
            <w:r w:rsidRPr="00CC3DF2">
              <w:rPr>
                <w:rFonts w:eastAsia="Times New Roman"/>
                <w:color w:val="000000"/>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jc w:val="both"/>
              <w:rPr>
                <w:rFonts w:eastAsia="Times New Roman"/>
                <w:lang w:eastAsia="ru-RU"/>
              </w:rPr>
            </w:pPr>
            <w:r w:rsidRPr="00CC3DF2">
              <w:rPr>
                <w:rFonts w:eastAsia="Times New Roman"/>
                <w:color w:val="000000"/>
                <w:lang w:eastAsia="ru-RU"/>
              </w:rPr>
              <w:t>1) учасник процедури закупівлі:</w:t>
            </w:r>
          </w:p>
          <w:p w:rsidR="00CC3DF2" w:rsidRPr="00CC3DF2" w:rsidRDefault="00CC3DF2" w:rsidP="00CC3DF2">
            <w:pPr>
              <w:numPr>
                <w:ilvl w:val="0"/>
                <w:numId w:val="12"/>
              </w:numPr>
              <w:jc w:val="both"/>
              <w:textAlignment w:val="baseline"/>
              <w:rPr>
                <w:rFonts w:eastAsia="Times New Roman"/>
                <w:color w:val="000000"/>
                <w:lang w:val="ru-RU" w:eastAsia="ru-RU"/>
              </w:rPr>
            </w:pPr>
            <w:r w:rsidRPr="00CC3DF2">
              <w:rPr>
                <w:rFonts w:eastAsia="Times New Roman"/>
                <w:color w:val="000000"/>
                <w:lang w:val="ru-RU"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CC3DF2" w:rsidRPr="00CC3DF2" w:rsidRDefault="00CC3DF2" w:rsidP="00CC3DF2">
            <w:pPr>
              <w:numPr>
                <w:ilvl w:val="0"/>
                <w:numId w:val="13"/>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тендерної пропозиції, якщо таке забезпечення вимагалося замовником;</w:t>
            </w:r>
          </w:p>
          <w:p w:rsidR="00CC3DF2" w:rsidRPr="00CC3DF2" w:rsidRDefault="00CC3DF2" w:rsidP="00CC3DF2">
            <w:pPr>
              <w:numPr>
                <w:ilvl w:val="0"/>
                <w:numId w:val="14"/>
              </w:numPr>
              <w:jc w:val="both"/>
              <w:textAlignment w:val="baseline"/>
              <w:rPr>
                <w:rFonts w:eastAsia="Times New Roman"/>
                <w:color w:val="000000"/>
                <w:lang w:val="ru-RU" w:eastAsia="ru-RU"/>
              </w:rPr>
            </w:pPr>
            <w:r w:rsidRPr="00CC3DF2">
              <w:rPr>
                <w:rFonts w:eastAsia="Times New Roman"/>
                <w:color w:val="000000"/>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3DF2" w:rsidRPr="00CC3DF2" w:rsidRDefault="00CC3DF2" w:rsidP="00CC3DF2">
            <w:pPr>
              <w:numPr>
                <w:ilvl w:val="0"/>
                <w:numId w:val="15"/>
              </w:numPr>
              <w:jc w:val="both"/>
              <w:textAlignment w:val="baseline"/>
              <w:rPr>
                <w:rFonts w:eastAsia="Times New Roman"/>
                <w:color w:val="000000"/>
                <w:lang w:val="ru-RU" w:eastAsia="ru-RU"/>
              </w:rPr>
            </w:pPr>
            <w:r w:rsidRPr="00CC3DF2">
              <w:rPr>
                <w:rFonts w:eastAsia="Times New Roman"/>
                <w:color w:val="000000"/>
                <w:lang w:val="ru-RU"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CC3DF2" w:rsidRPr="00CC3DF2" w:rsidRDefault="00CC3DF2" w:rsidP="00CC3DF2">
            <w:pPr>
              <w:numPr>
                <w:ilvl w:val="0"/>
                <w:numId w:val="16"/>
              </w:numPr>
              <w:jc w:val="both"/>
              <w:textAlignment w:val="baseline"/>
              <w:rPr>
                <w:rFonts w:eastAsia="Times New Roman"/>
                <w:color w:val="000000"/>
                <w:lang w:val="ru-RU" w:eastAsia="ru-RU"/>
              </w:rPr>
            </w:pPr>
            <w:r w:rsidRPr="00CC3DF2">
              <w:rPr>
                <w:rFonts w:eastAsia="Times New Roman"/>
                <w:color w:val="000000"/>
                <w:lang w:val="ru-RU"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CC3DF2" w:rsidRPr="00CC3DF2" w:rsidRDefault="00CC3DF2" w:rsidP="00CC3DF2">
            <w:pPr>
              <w:numPr>
                <w:ilvl w:val="0"/>
                <w:numId w:val="17"/>
              </w:numPr>
              <w:jc w:val="both"/>
              <w:textAlignment w:val="baseline"/>
              <w:rPr>
                <w:rFonts w:eastAsia="Times New Roman"/>
                <w:color w:val="000000"/>
                <w:lang w:val="ru-RU" w:eastAsia="ru-RU"/>
              </w:rPr>
            </w:pPr>
            <w:r w:rsidRPr="00CC3DF2">
              <w:rPr>
                <w:rFonts w:eastAsia="Times New Roman"/>
                <w:color w:val="000000"/>
                <w:lang w:val="ru-RU" w:eastAsia="ru-RU"/>
              </w:rPr>
              <w:t xml:space="preserve">є громадянином Російської </w:t>
            </w:r>
            <w:r w:rsidRPr="00CC3DF2">
              <w:rPr>
                <w:rFonts w:eastAsia="Times New Roman"/>
                <w:color w:val="000000"/>
                <w:lang w:val="ru-RU" w:eastAsia="ru-RU"/>
              </w:rPr>
              <w:lastRenderedPageBreak/>
              <w:t>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eastAsia="ru-RU"/>
              </w:rPr>
            </w:pPr>
            <w:r w:rsidRPr="00CC3DF2">
              <w:rPr>
                <w:rFonts w:eastAsia="Times New Roman"/>
                <w:color w:val="000000"/>
                <w:lang w:eastAsia="ru-RU"/>
              </w:rPr>
              <w:t>2) тендерна пропозиція:</w:t>
            </w:r>
          </w:p>
          <w:p w:rsidR="00CC3DF2" w:rsidRPr="00CC3DF2" w:rsidRDefault="00CC3DF2" w:rsidP="00CC3DF2">
            <w:pPr>
              <w:numPr>
                <w:ilvl w:val="0"/>
                <w:numId w:val="18"/>
              </w:numPr>
              <w:jc w:val="both"/>
              <w:textAlignment w:val="baseline"/>
              <w:rPr>
                <w:rFonts w:eastAsia="Times New Roman"/>
                <w:color w:val="000000"/>
                <w:lang w:eastAsia="ru-RU"/>
              </w:rPr>
            </w:pPr>
            <w:r w:rsidRPr="00CC3DF2">
              <w:rPr>
                <w:rFonts w:eastAsia="Times New Roman"/>
                <w:color w:val="00000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C3DF2" w:rsidRPr="00CC3DF2" w:rsidRDefault="00CC3DF2" w:rsidP="00CC3DF2">
            <w:pPr>
              <w:numPr>
                <w:ilvl w:val="0"/>
                <w:numId w:val="19"/>
              </w:numPr>
              <w:jc w:val="both"/>
              <w:textAlignment w:val="baseline"/>
              <w:rPr>
                <w:rFonts w:eastAsia="Times New Roman"/>
                <w:color w:val="000000"/>
                <w:lang w:eastAsia="ru-RU"/>
              </w:rPr>
            </w:pPr>
            <w:r w:rsidRPr="00CC3DF2">
              <w:rPr>
                <w:rFonts w:eastAsia="Times New Roman"/>
                <w:color w:val="000000"/>
                <w:lang w:eastAsia="ru-RU"/>
              </w:rPr>
              <w:t>є такою, строк дії якої закінчився;</w:t>
            </w:r>
          </w:p>
          <w:p w:rsidR="00CC3DF2" w:rsidRPr="00CC3DF2" w:rsidRDefault="00CC3DF2" w:rsidP="00CC3DF2">
            <w:pPr>
              <w:numPr>
                <w:ilvl w:val="0"/>
                <w:numId w:val="20"/>
              </w:numPr>
              <w:jc w:val="both"/>
              <w:textAlignment w:val="baseline"/>
              <w:rPr>
                <w:rFonts w:eastAsia="Times New Roman"/>
                <w:color w:val="000000"/>
                <w:lang w:eastAsia="ru-RU"/>
              </w:rPr>
            </w:pPr>
            <w:r w:rsidRPr="00CC3DF2">
              <w:rPr>
                <w:rFonts w:eastAsia="Times New Roman"/>
                <w:color w:val="000000"/>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CC3DF2">
              <w:rPr>
                <w:rFonts w:eastAsia="Times New Roman"/>
                <w:color w:val="000000"/>
                <w:lang w:eastAsia="ru-RU"/>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3DF2" w:rsidRPr="00CC3DF2" w:rsidRDefault="00CC3DF2" w:rsidP="00CC3DF2">
            <w:pPr>
              <w:numPr>
                <w:ilvl w:val="0"/>
                <w:numId w:val="21"/>
              </w:numPr>
              <w:jc w:val="both"/>
              <w:textAlignment w:val="baseline"/>
              <w:rPr>
                <w:rFonts w:eastAsia="Times New Roman"/>
                <w:color w:val="000000"/>
                <w:lang w:val="ru-RU" w:eastAsia="ru-RU"/>
              </w:rPr>
            </w:pPr>
            <w:r w:rsidRPr="00CC3DF2">
              <w:rPr>
                <w:rFonts w:eastAsia="Times New Roman"/>
                <w:color w:val="000000"/>
                <w:lang w:val="ru-RU" w:eastAsia="ru-RU"/>
              </w:rPr>
              <w:t>не відповідає вимогам, установленим у тендерній документації відповідно до абзацу першого частини третьої статті 22 Закону;</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eastAsia="ru-RU"/>
              </w:rPr>
            </w:pPr>
            <w:r w:rsidRPr="00CC3DF2">
              <w:rPr>
                <w:rFonts w:eastAsia="Times New Roman"/>
                <w:color w:val="000000"/>
                <w:lang w:eastAsia="ru-RU"/>
              </w:rPr>
              <w:t>3) переможець процедури закупівлі:</w:t>
            </w:r>
          </w:p>
          <w:p w:rsidR="00CC3DF2" w:rsidRPr="00CC3DF2" w:rsidRDefault="00CC3DF2" w:rsidP="007E399B">
            <w:pPr>
              <w:rPr>
                <w:rFonts w:eastAsia="Times New Roman"/>
                <w:lang w:eastAsia="ru-RU"/>
              </w:rPr>
            </w:pPr>
          </w:p>
          <w:p w:rsidR="00CC3DF2" w:rsidRPr="00CC3DF2" w:rsidRDefault="00CC3DF2" w:rsidP="00CC3DF2">
            <w:pPr>
              <w:numPr>
                <w:ilvl w:val="0"/>
                <w:numId w:val="22"/>
              </w:numPr>
              <w:jc w:val="both"/>
              <w:textAlignment w:val="baseline"/>
              <w:rPr>
                <w:rFonts w:eastAsia="Times New Roman"/>
                <w:color w:val="000000"/>
                <w:lang w:val="ru-RU" w:eastAsia="ru-RU"/>
              </w:rPr>
            </w:pPr>
            <w:r w:rsidRPr="00CC3DF2">
              <w:rPr>
                <w:rFonts w:eastAsia="Times New Roman"/>
                <w:color w:val="000000"/>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C3DF2" w:rsidRPr="00CC3DF2" w:rsidRDefault="00CC3DF2" w:rsidP="00CC3DF2">
            <w:pPr>
              <w:numPr>
                <w:ilvl w:val="0"/>
                <w:numId w:val="23"/>
              </w:numPr>
              <w:jc w:val="both"/>
              <w:textAlignment w:val="baseline"/>
              <w:rPr>
                <w:rFonts w:eastAsia="Times New Roman"/>
                <w:color w:val="000000"/>
                <w:lang w:val="ru-RU" w:eastAsia="ru-RU"/>
              </w:rPr>
            </w:pPr>
            <w:r w:rsidRPr="00CC3DF2">
              <w:rPr>
                <w:rFonts w:eastAsia="Times New Roman"/>
                <w:color w:val="000000"/>
                <w:lang w:val="ru-RU"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C3DF2" w:rsidRPr="00CC3DF2" w:rsidRDefault="00CC3DF2" w:rsidP="00CC3DF2">
            <w:pPr>
              <w:numPr>
                <w:ilvl w:val="0"/>
                <w:numId w:val="24"/>
              </w:numPr>
              <w:jc w:val="both"/>
              <w:textAlignment w:val="baseline"/>
              <w:rPr>
                <w:rFonts w:eastAsia="Times New Roman"/>
                <w:color w:val="000000"/>
                <w:lang w:val="ru-RU" w:eastAsia="ru-RU"/>
              </w:rPr>
            </w:pPr>
            <w:r w:rsidRPr="00CC3DF2">
              <w:rPr>
                <w:rFonts w:eastAsia="Times New Roman"/>
                <w:color w:val="000000"/>
                <w:lang w:val="ru-RU" w:eastAsia="ru-RU"/>
              </w:rPr>
              <w:t>не надав копію ліцензії або документа дозвільного характеру (у разі їх наявності) відповідно до частини другої статті 41 Закону;</w:t>
            </w:r>
          </w:p>
          <w:p w:rsidR="00CC3DF2" w:rsidRPr="00CC3DF2" w:rsidRDefault="00CC3DF2" w:rsidP="00CC3DF2">
            <w:pPr>
              <w:numPr>
                <w:ilvl w:val="0"/>
                <w:numId w:val="25"/>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виконання договору про закупівлю, якщо таке забезпечення вимагалося замовником;</w:t>
            </w:r>
          </w:p>
          <w:p w:rsidR="00CC3DF2" w:rsidRPr="00CC3DF2" w:rsidRDefault="00CC3DF2" w:rsidP="00CC3DF2">
            <w:pPr>
              <w:numPr>
                <w:ilvl w:val="0"/>
                <w:numId w:val="26"/>
              </w:numPr>
              <w:jc w:val="both"/>
              <w:textAlignment w:val="baseline"/>
              <w:rPr>
                <w:rFonts w:eastAsia="Times New Roman"/>
                <w:color w:val="000000"/>
                <w:lang w:val="ru-RU" w:eastAsia="ru-RU"/>
              </w:rPr>
            </w:pPr>
            <w:r w:rsidRPr="00CC3DF2">
              <w:rPr>
                <w:rFonts w:eastAsia="Times New Roman"/>
                <w:color w:val="000000"/>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val="ru-RU" w:eastAsia="ru-RU"/>
              </w:rPr>
            </w:pPr>
            <w:r w:rsidRPr="00CC3DF2">
              <w:rPr>
                <w:rFonts w:eastAsia="Times New Roman"/>
                <w:color w:val="000000"/>
                <w:lang w:val="ru-RU" w:eastAsia="ru-RU"/>
              </w:rPr>
              <w:t>Замовник може відхилити тендерну пропозицію із зазначенням аргументації в електронній системі закупівель у разі, коли:</w:t>
            </w:r>
          </w:p>
          <w:p w:rsidR="00CC3DF2" w:rsidRPr="00CC3DF2" w:rsidRDefault="00CC3DF2" w:rsidP="00CC3DF2">
            <w:pPr>
              <w:numPr>
                <w:ilvl w:val="0"/>
                <w:numId w:val="27"/>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3DF2" w:rsidRPr="00CC3DF2" w:rsidRDefault="00CC3DF2" w:rsidP="00CC3DF2">
            <w:pPr>
              <w:numPr>
                <w:ilvl w:val="0"/>
                <w:numId w:val="28"/>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val="ru-RU" w:eastAsia="ru-RU"/>
              </w:rPr>
            </w:pPr>
            <w:r w:rsidRPr="00CC3DF2">
              <w:rPr>
                <w:rFonts w:eastAsia="Times New Roman"/>
                <w:color w:val="000000"/>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C3DF2" w:rsidRPr="00CC3DF2" w:rsidRDefault="00CC3DF2" w:rsidP="007E399B">
            <w:pPr>
              <w:rPr>
                <w:rFonts w:eastAsia="Times New Roman"/>
                <w:lang w:val="ru-RU" w:eastAsia="ru-RU"/>
              </w:rPr>
            </w:pPr>
          </w:p>
          <w:p w:rsidR="00CC3DF2" w:rsidRPr="00CC3DF2" w:rsidRDefault="00CC3DF2" w:rsidP="007E399B">
            <w:pPr>
              <w:spacing w:line="0" w:lineRule="atLeast"/>
              <w:jc w:val="both"/>
              <w:rPr>
                <w:rFonts w:eastAsia="Times New Roman"/>
                <w:lang w:val="ru-RU" w:eastAsia="ru-RU"/>
              </w:rPr>
            </w:pPr>
            <w:r w:rsidRPr="00CC3DF2">
              <w:rPr>
                <w:rFonts w:eastAsia="Times New Roman"/>
                <w:color w:val="000000"/>
                <w:lang w:val="ru-RU"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C3DF2" w:rsidRPr="0076746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lastRenderedPageBreak/>
              <w:t xml:space="preserve">Результати тендеру та укладання договору </w:t>
            </w:r>
            <w:proofErr w:type="gramStart"/>
            <w:r w:rsidRPr="00CC3DF2">
              <w:rPr>
                <w:rFonts w:eastAsia="Times New Roman"/>
                <w:b/>
                <w:bCs/>
                <w:color w:val="000000"/>
                <w:lang w:val="ru-RU" w:eastAsia="ru-RU"/>
              </w:rPr>
              <w:t>про</w:t>
            </w:r>
            <w:proofErr w:type="gramEnd"/>
            <w:r w:rsidRPr="00CC3DF2">
              <w:rPr>
                <w:rFonts w:eastAsia="Times New Roman"/>
                <w:b/>
                <w:bCs/>
                <w:color w:val="000000"/>
                <w:lang w:val="ru-RU" w:eastAsia="ru-RU"/>
              </w:rPr>
              <w:t xml:space="preserve"> закупівлю</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відміняє відкриті торги у разі:</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 відсутності подальшої потреби в закупівлі товарів, робіт чи послуг;</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3) скорочення обсягу видатків на здійснення закупівлі товарів, робіт чи послуг;</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4) коли здійснення закупівлі стало неможливим внаслідок дії обставин непереборної сили.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автоматично відміняються електронною системою закупівель у разі:</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2) неподання жодної тендерної пропозиції для участі у відкритих торгах у строк, установлений </w:t>
            </w:r>
            <w:r w:rsidRPr="00CC3DF2">
              <w:rPr>
                <w:rFonts w:eastAsia="Times New Roman"/>
                <w:color w:val="000000"/>
                <w:lang w:val="ru-RU" w:eastAsia="ru-RU"/>
              </w:rPr>
              <w:lastRenderedPageBreak/>
              <w:t>замовником згідно з цими особливостями.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можуть бути відмінені частково (за лотом).</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Проект договору про закупівлю викладений у </w:t>
            </w:r>
            <w:r w:rsidRPr="009A7938">
              <w:rPr>
                <w:rFonts w:eastAsia="Times New Roman"/>
                <w:b/>
                <w:color w:val="000000"/>
                <w:lang w:val="ru-RU" w:eastAsia="ru-RU"/>
              </w:rPr>
              <w:t>Додатку № 4</w:t>
            </w:r>
            <w:r w:rsidRPr="00CC3DF2">
              <w:rPr>
                <w:rFonts w:eastAsia="Times New Roman"/>
                <w:color w:val="000000"/>
                <w:lang w:val="ru-RU" w:eastAsia="ru-RU"/>
              </w:rPr>
              <w:t xml:space="preserve"> до тендерної документації.</w:t>
            </w:r>
          </w:p>
        </w:tc>
      </w:tr>
      <w:tr w:rsidR="00CC3DF2" w:rsidRPr="0076746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CC3DF2" w:rsidRPr="00CC3DF2" w:rsidRDefault="00CC3DF2" w:rsidP="00CC3DF2">
            <w:pPr>
              <w:numPr>
                <w:ilvl w:val="0"/>
                <w:numId w:val="29"/>
              </w:numPr>
              <w:spacing w:before="150"/>
              <w:jc w:val="both"/>
              <w:textAlignment w:val="baseline"/>
              <w:rPr>
                <w:rFonts w:eastAsia="Times New Roman"/>
                <w:color w:val="000000"/>
                <w:lang w:val="ru-RU" w:eastAsia="ru-RU"/>
              </w:rPr>
            </w:pPr>
            <w:r w:rsidRPr="00CC3DF2">
              <w:rPr>
                <w:rFonts w:eastAsia="Times New Roman"/>
                <w:color w:val="000000"/>
                <w:lang w:val="ru-RU" w:eastAsia="ru-RU"/>
              </w:rPr>
              <w:t xml:space="preserve">визначення грошового еквівалента </w:t>
            </w:r>
            <w:r w:rsidRPr="00CC3DF2">
              <w:rPr>
                <w:rFonts w:eastAsia="Times New Roman"/>
                <w:color w:val="000000"/>
                <w:lang w:val="ru-RU" w:eastAsia="ru-RU"/>
              </w:rPr>
              <w:lastRenderedPageBreak/>
              <w:t>зобов’язання в іноземній валюті;</w:t>
            </w:r>
          </w:p>
          <w:p w:rsidR="00CC3DF2" w:rsidRPr="00CC3DF2" w:rsidRDefault="00CC3DF2" w:rsidP="00CC3DF2">
            <w:pPr>
              <w:numPr>
                <w:ilvl w:val="0"/>
                <w:numId w:val="29"/>
              </w:numPr>
              <w:jc w:val="both"/>
              <w:textAlignment w:val="baseline"/>
              <w:rPr>
                <w:rFonts w:eastAsia="Times New Roman"/>
                <w:color w:val="000000"/>
                <w:lang w:val="ru-RU" w:eastAsia="ru-RU"/>
              </w:rPr>
            </w:pPr>
            <w:r w:rsidRPr="00CC3DF2">
              <w:rPr>
                <w:rFonts w:eastAsia="Times New Roman"/>
                <w:color w:val="000000"/>
                <w:lang w:val="ru-RU" w:eastAsia="ru-RU"/>
              </w:rPr>
              <w:t>перерахунку ціни в бік зменшення ціни тендерної пропозиції переможця без зменшення обсягів закупівлі;</w:t>
            </w:r>
          </w:p>
          <w:p w:rsidR="00CC3DF2" w:rsidRPr="00CC3DF2" w:rsidRDefault="00CC3DF2" w:rsidP="00CC3DF2">
            <w:pPr>
              <w:numPr>
                <w:ilvl w:val="0"/>
                <w:numId w:val="29"/>
              </w:numPr>
              <w:spacing w:after="150"/>
              <w:jc w:val="both"/>
              <w:textAlignment w:val="baseline"/>
              <w:rPr>
                <w:rFonts w:eastAsia="Times New Roman"/>
                <w:color w:val="000000"/>
                <w:lang w:val="ru-RU" w:eastAsia="ru-RU"/>
              </w:rPr>
            </w:pPr>
            <w:r w:rsidRPr="00CC3DF2">
              <w:rPr>
                <w:rFonts w:eastAsia="Times New Roman"/>
                <w:color w:val="000000"/>
                <w:lang w:val="ru-RU" w:eastAsia="ru-RU"/>
              </w:rPr>
              <w:t>перерахунку ціни та обсягів товарів в бік зменшення за умови необхідності приведення обсягів товарів до кратності упаковки.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Переможець процедури закупівлі під час укладення договору про закупівлю повинен надати шляхом завантаження в електронну систему закупівель:</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 відповідну інформацію про право підписання договору про закупівлю;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val="ru-RU"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C3DF2">
              <w:rPr>
                <w:rFonts w:eastAsia="Times New Roman"/>
                <w:color w:val="000000"/>
                <w:lang w:eastAsia="ru-RU"/>
              </w:rPr>
              <w:t>33 Закону та строки, визначені цими особливостями (пункт 46 Особливостей).</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Не вимагається.</w:t>
            </w:r>
          </w:p>
          <w:p w:rsidR="00CC3DF2" w:rsidRPr="00CC3DF2" w:rsidRDefault="00CC3DF2" w:rsidP="00380648">
            <w:pPr>
              <w:spacing w:before="150" w:after="150"/>
              <w:jc w:val="both"/>
              <w:rPr>
                <w:rFonts w:eastAsia="Times New Roman"/>
                <w:lang w:val="ru-RU" w:eastAsia="ru-RU"/>
              </w:rPr>
            </w:pPr>
          </w:p>
        </w:tc>
      </w:tr>
    </w:tbl>
    <w:p w:rsidR="007E399B" w:rsidRDefault="007E399B">
      <w:pPr>
        <w:rPr>
          <w:lang w:val="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sectPr w:rsidR="003A3140" w:rsidSect="005C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F53"/>
    <w:multiLevelType w:val="multilevel"/>
    <w:tmpl w:val="BBE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84EA8"/>
    <w:multiLevelType w:val="multilevel"/>
    <w:tmpl w:val="78C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83552"/>
    <w:multiLevelType w:val="multilevel"/>
    <w:tmpl w:val="6C5C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D6142"/>
    <w:multiLevelType w:val="multilevel"/>
    <w:tmpl w:val="C86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83ED4"/>
    <w:multiLevelType w:val="multilevel"/>
    <w:tmpl w:val="2D66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97286"/>
    <w:multiLevelType w:val="multilevel"/>
    <w:tmpl w:val="B75C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A2FE6"/>
    <w:multiLevelType w:val="multilevel"/>
    <w:tmpl w:val="6BC2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06392"/>
    <w:multiLevelType w:val="multilevel"/>
    <w:tmpl w:val="5E3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0047F"/>
    <w:multiLevelType w:val="hybridMultilevel"/>
    <w:tmpl w:val="95D8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333B6"/>
    <w:multiLevelType w:val="multilevel"/>
    <w:tmpl w:val="2F0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4054F"/>
    <w:multiLevelType w:val="multilevel"/>
    <w:tmpl w:val="93A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B2021"/>
    <w:multiLevelType w:val="multilevel"/>
    <w:tmpl w:val="8D24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D088B"/>
    <w:multiLevelType w:val="multilevel"/>
    <w:tmpl w:val="BBD2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B3515"/>
    <w:multiLevelType w:val="multilevel"/>
    <w:tmpl w:val="23D8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0426C"/>
    <w:multiLevelType w:val="multilevel"/>
    <w:tmpl w:val="E5E2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D761A"/>
    <w:multiLevelType w:val="multilevel"/>
    <w:tmpl w:val="314C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967D2"/>
    <w:multiLevelType w:val="multilevel"/>
    <w:tmpl w:val="6948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8E045F"/>
    <w:multiLevelType w:val="multilevel"/>
    <w:tmpl w:val="E5CC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63EB2"/>
    <w:multiLevelType w:val="multilevel"/>
    <w:tmpl w:val="F83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22714"/>
    <w:multiLevelType w:val="multilevel"/>
    <w:tmpl w:val="C038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B52CB"/>
    <w:multiLevelType w:val="multilevel"/>
    <w:tmpl w:val="EE7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0144F"/>
    <w:multiLevelType w:val="multilevel"/>
    <w:tmpl w:val="B79A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12D01"/>
    <w:multiLevelType w:val="multilevel"/>
    <w:tmpl w:val="881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C12F6"/>
    <w:multiLevelType w:val="multilevel"/>
    <w:tmpl w:val="1AAE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363E86"/>
    <w:multiLevelType w:val="multilevel"/>
    <w:tmpl w:val="CF4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8A332A"/>
    <w:multiLevelType w:val="multilevel"/>
    <w:tmpl w:val="3F5A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9A4FE5"/>
    <w:multiLevelType w:val="multilevel"/>
    <w:tmpl w:val="AA72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D86FA3"/>
    <w:multiLevelType w:val="multilevel"/>
    <w:tmpl w:val="043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477D50"/>
    <w:multiLevelType w:val="multilevel"/>
    <w:tmpl w:val="83DC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B0103D"/>
    <w:multiLevelType w:val="multilevel"/>
    <w:tmpl w:val="313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2B0B93"/>
    <w:multiLevelType w:val="multilevel"/>
    <w:tmpl w:val="93C0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56258E"/>
    <w:multiLevelType w:val="multilevel"/>
    <w:tmpl w:val="D588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84E4E"/>
    <w:multiLevelType w:val="multilevel"/>
    <w:tmpl w:val="B6009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F12DAB"/>
    <w:multiLevelType w:val="multilevel"/>
    <w:tmpl w:val="655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9D3561"/>
    <w:multiLevelType w:val="multilevel"/>
    <w:tmpl w:val="219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F248C6"/>
    <w:multiLevelType w:val="multilevel"/>
    <w:tmpl w:val="4AC2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34796D"/>
    <w:multiLevelType w:val="multilevel"/>
    <w:tmpl w:val="3DBA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E46BB4"/>
    <w:multiLevelType w:val="multilevel"/>
    <w:tmpl w:val="40C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A95D5A"/>
    <w:multiLevelType w:val="multilevel"/>
    <w:tmpl w:val="09A4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8"/>
  </w:num>
  <w:num w:numId="4">
    <w:abstractNumId w:val="27"/>
  </w:num>
  <w:num w:numId="5">
    <w:abstractNumId w:val="26"/>
  </w:num>
  <w:num w:numId="6">
    <w:abstractNumId w:val="7"/>
  </w:num>
  <w:num w:numId="7">
    <w:abstractNumId w:val="1"/>
  </w:num>
  <w:num w:numId="8">
    <w:abstractNumId w:val="4"/>
  </w:num>
  <w:num w:numId="9">
    <w:abstractNumId w:val="34"/>
  </w:num>
  <w:num w:numId="10">
    <w:abstractNumId w:val="6"/>
  </w:num>
  <w:num w:numId="11">
    <w:abstractNumId w:val="9"/>
  </w:num>
  <w:num w:numId="12">
    <w:abstractNumId w:val="38"/>
  </w:num>
  <w:num w:numId="13">
    <w:abstractNumId w:val="14"/>
  </w:num>
  <w:num w:numId="14">
    <w:abstractNumId w:val="35"/>
  </w:num>
  <w:num w:numId="15">
    <w:abstractNumId w:val="29"/>
  </w:num>
  <w:num w:numId="16">
    <w:abstractNumId w:val="25"/>
  </w:num>
  <w:num w:numId="17">
    <w:abstractNumId w:val="36"/>
  </w:num>
  <w:num w:numId="18">
    <w:abstractNumId w:val="28"/>
  </w:num>
  <w:num w:numId="19">
    <w:abstractNumId w:val="13"/>
  </w:num>
  <w:num w:numId="20">
    <w:abstractNumId w:val="30"/>
  </w:num>
  <w:num w:numId="21">
    <w:abstractNumId w:val="0"/>
  </w:num>
  <w:num w:numId="22">
    <w:abstractNumId w:val="17"/>
  </w:num>
  <w:num w:numId="23">
    <w:abstractNumId w:val="16"/>
  </w:num>
  <w:num w:numId="24">
    <w:abstractNumId w:val="15"/>
  </w:num>
  <w:num w:numId="25">
    <w:abstractNumId w:val="21"/>
  </w:num>
  <w:num w:numId="26">
    <w:abstractNumId w:val="24"/>
  </w:num>
  <w:num w:numId="27">
    <w:abstractNumId w:val="3"/>
  </w:num>
  <w:num w:numId="28">
    <w:abstractNumId w:val="12"/>
  </w:num>
  <w:num w:numId="29">
    <w:abstractNumId w:val="5"/>
  </w:num>
  <w:num w:numId="30">
    <w:abstractNumId w:val="19"/>
  </w:num>
  <w:num w:numId="31">
    <w:abstractNumId w:val="37"/>
  </w:num>
  <w:num w:numId="32">
    <w:abstractNumId w:val="22"/>
  </w:num>
  <w:num w:numId="33">
    <w:abstractNumId w:val="23"/>
  </w:num>
  <w:num w:numId="34">
    <w:abstractNumId w:val="2"/>
  </w:num>
  <w:num w:numId="35">
    <w:abstractNumId w:val="32"/>
    <w:lvlOverride w:ilvl="0">
      <w:lvl w:ilvl="0">
        <w:numFmt w:val="decimal"/>
        <w:lvlText w:val="%1."/>
        <w:lvlJc w:val="left"/>
      </w:lvl>
    </w:lvlOverride>
  </w:num>
  <w:num w:numId="36">
    <w:abstractNumId w:val="31"/>
  </w:num>
  <w:num w:numId="37">
    <w:abstractNumId w:val="11"/>
  </w:num>
  <w:num w:numId="38">
    <w:abstractNumId w:val="33"/>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compat/>
  <w:rsids>
    <w:rsidRoot w:val="00CC3DF2"/>
    <w:rsid w:val="00007E3A"/>
    <w:rsid w:val="000668A1"/>
    <w:rsid w:val="00107355"/>
    <w:rsid w:val="00287C12"/>
    <w:rsid w:val="00380648"/>
    <w:rsid w:val="00395674"/>
    <w:rsid w:val="003A3140"/>
    <w:rsid w:val="00414F1A"/>
    <w:rsid w:val="005C780B"/>
    <w:rsid w:val="00767467"/>
    <w:rsid w:val="00785D34"/>
    <w:rsid w:val="007E399B"/>
    <w:rsid w:val="00810B7C"/>
    <w:rsid w:val="00870318"/>
    <w:rsid w:val="009A7938"/>
    <w:rsid w:val="00CC3DF2"/>
    <w:rsid w:val="00CC5045"/>
    <w:rsid w:val="00CD1BB0"/>
    <w:rsid w:val="00D75FF4"/>
    <w:rsid w:val="00EC088D"/>
    <w:rsid w:val="00EC5677"/>
    <w:rsid w:val="00ED5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F2"/>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A"/>
    <w:rsid w:val="00CC3DF2"/>
    <w:pPr>
      <w:spacing w:after="160" w:line="240" w:lineRule="auto"/>
    </w:pPr>
    <w:rPr>
      <w:rFonts w:ascii="Helvetica" w:eastAsia="Arial Unicode MS" w:hAnsi="Helvetica" w:cs="Arial Unicode MS"/>
      <w:color w:val="CC241A"/>
      <w:sz w:val="20"/>
      <w:szCs w:val="20"/>
      <w:u w:color="000000"/>
      <w:lang w:eastAsia="uk-UA"/>
    </w:rPr>
  </w:style>
  <w:style w:type="paragraph" w:customStyle="1" w:styleId="a4">
    <w:name w:val="Текстовый блок"/>
    <w:rsid w:val="00CC3DF2"/>
    <w:pPr>
      <w:spacing w:after="0" w:line="240" w:lineRule="auto"/>
    </w:pPr>
    <w:rPr>
      <w:rFonts w:ascii="Times New Roman" w:eastAsia="Times New Roman" w:hAnsi="Times New Roman" w:cs="Times New Roman"/>
      <w:color w:val="000000"/>
      <w:sz w:val="24"/>
      <w:szCs w:val="24"/>
      <w:u w:color="000000"/>
      <w:lang w:val="uk-UA" w:eastAsia="uk-UA"/>
    </w:rPr>
  </w:style>
  <w:style w:type="paragraph" w:styleId="a5">
    <w:name w:val="List Paragraph"/>
    <w:basedOn w:val="a"/>
    <w:uiPriority w:val="34"/>
    <w:qFormat/>
    <w:rsid w:val="003A31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6314</Words>
  <Characters>35992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11</cp:revision>
  <cp:lastPrinted>2023-03-15T13:47:00Z</cp:lastPrinted>
  <dcterms:created xsi:type="dcterms:W3CDTF">2023-03-15T13:44:00Z</dcterms:created>
  <dcterms:modified xsi:type="dcterms:W3CDTF">2023-03-20T07:32:00Z</dcterms:modified>
</cp:coreProperties>
</file>