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365A2E6F" w:rsidR="00DA3C6D" w:rsidRPr="00DA3C6D" w:rsidRDefault="003153B6" w:rsidP="00DA3C6D">
      <w:pPr>
        <w:spacing w:after="0" w:line="240" w:lineRule="auto"/>
        <w:ind w:left="5103"/>
        <w:rPr>
          <w:rFonts w:ascii="Times New Roman" w:eastAsia="Times New Roman" w:hAnsi="Times New Roman"/>
          <w:b/>
          <w:sz w:val="24"/>
          <w:szCs w:val="24"/>
          <w:lang w:val="uk-UA" w:eastAsia="zh-CN"/>
        </w:rPr>
      </w:pPr>
      <w:r w:rsidRPr="00AB58ED">
        <w:rPr>
          <w:rFonts w:ascii="Times New Roman" w:eastAsia="Times New Roman" w:hAnsi="Times New Roman"/>
          <w:b/>
          <w:sz w:val="24"/>
          <w:szCs w:val="24"/>
          <w:lang w:val="uk-UA" w:eastAsia="zh-CN"/>
        </w:rPr>
        <w:t>(Протокол від 01.11</w:t>
      </w:r>
      <w:r w:rsidR="00316F0E">
        <w:rPr>
          <w:rFonts w:ascii="Times New Roman" w:eastAsia="Times New Roman" w:hAnsi="Times New Roman"/>
          <w:b/>
          <w:sz w:val="24"/>
          <w:szCs w:val="24"/>
          <w:lang w:val="uk-UA" w:eastAsia="zh-CN"/>
        </w:rPr>
        <w:t>.2022 №45</w:t>
      </w:r>
      <w:r w:rsidR="00DA3C6D" w:rsidRPr="00AB58ED">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4F33F19B"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r w:rsidR="00433D62">
        <w:rPr>
          <w:rFonts w:ascii="Times New Roman" w:eastAsia="Times New Roman" w:hAnsi="Times New Roman"/>
          <w:bCs/>
          <w:sz w:val="28"/>
          <w:szCs w:val="28"/>
          <w:lang w:val="uk-UA" w:eastAsia="ru-RU"/>
        </w:rPr>
        <w:t>:</w:t>
      </w:r>
    </w:p>
    <w:p w14:paraId="027FC558" w14:textId="77777777" w:rsidR="007F3E0C" w:rsidRPr="00D45B61" w:rsidRDefault="007F3E0C" w:rsidP="00137AC0">
      <w:pPr>
        <w:spacing w:after="0" w:line="240" w:lineRule="auto"/>
        <w:jc w:val="center"/>
        <w:rPr>
          <w:rFonts w:ascii="Times New Roman" w:eastAsia="Times New Roman" w:hAnsi="Times New Roman"/>
          <w:bCs/>
          <w:sz w:val="28"/>
          <w:szCs w:val="28"/>
          <w:lang w:val="uk-UA" w:eastAsia="ru-RU"/>
        </w:rPr>
      </w:pPr>
    </w:p>
    <w:p w14:paraId="3DB702D9" w14:textId="4C3D1A32" w:rsidR="00433D62" w:rsidRPr="00B41FC3" w:rsidRDefault="00433D62" w:rsidP="00B41FC3">
      <w:pPr>
        <w:spacing w:after="0" w:line="240" w:lineRule="auto"/>
        <w:jc w:val="center"/>
        <w:rPr>
          <w:rFonts w:ascii="Times New Roman" w:eastAsia="Times New Roman" w:hAnsi="Times New Roman"/>
          <w:b/>
          <w:bCs/>
          <w:sz w:val="28"/>
          <w:szCs w:val="28"/>
          <w:lang w:val="uk-UA" w:eastAsia="ru-RU"/>
        </w:rPr>
      </w:pPr>
      <w:r w:rsidRPr="00B41FC3">
        <w:rPr>
          <w:rFonts w:ascii="Times New Roman" w:eastAsia="Times New Roman" w:hAnsi="Times New Roman"/>
          <w:b/>
          <w:bCs/>
          <w:sz w:val="28"/>
          <w:szCs w:val="28"/>
          <w:lang w:val="uk-UA" w:eastAsia="ru-RU"/>
        </w:rPr>
        <w:t xml:space="preserve">Послуги з </w:t>
      </w:r>
      <w:r w:rsidR="003153B6" w:rsidRPr="00B41FC3">
        <w:rPr>
          <w:rFonts w:ascii="Times New Roman" w:eastAsia="Times New Roman" w:hAnsi="Times New Roman"/>
          <w:b/>
          <w:bCs/>
          <w:sz w:val="28"/>
          <w:szCs w:val="28"/>
          <w:lang w:val="uk-UA" w:eastAsia="ru-RU"/>
        </w:rPr>
        <w:t xml:space="preserve">благоустрою та поліпшення </w:t>
      </w:r>
      <w:r w:rsidRPr="00B41FC3">
        <w:rPr>
          <w:rFonts w:ascii="Times New Roman" w:eastAsia="Times New Roman" w:hAnsi="Times New Roman"/>
          <w:b/>
          <w:bCs/>
          <w:sz w:val="28"/>
          <w:szCs w:val="28"/>
          <w:lang w:val="uk-UA" w:eastAsia="ru-RU"/>
        </w:rPr>
        <w:t xml:space="preserve">технічного стану </w:t>
      </w:r>
      <w:r w:rsidR="003153B6" w:rsidRPr="00B41FC3">
        <w:rPr>
          <w:rFonts w:ascii="Times New Roman" w:eastAsia="Times New Roman" w:hAnsi="Times New Roman"/>
          <w:b/>
          <w:bCs/>
          <w:sz w:val="28"/>
          <w:szCs w:val="28"/>
          <w:lang w:val="uk-UA" w:eastAsia="ru-RU"/>
        </w:rPr>
        <w:t>(</w:t>
      </w:r>
      <w:r w:rsidR="005D2DA8">
        <w:rPr>
          <w:rFonts w:ascii="Times New Roman" w:eastAsia="Times New Roman" w:hAnsi="Times New Roman"/>
          <w:b/>
          <w:bCs/>
          <w:sz w:val="28"/>
          <w:szCs w:val="28"/>
          <w:lang w:val="uk-UA" w:eastAsia="ru-RU"/>
        </w:rPr>
        <w:t>очищення від намулу</w:t>
      </w:r>
      <w:r w:rsidR="003153B6" w:rsidRPr="00B41FC3">
        <w:rPr>
          <w:rFonts w:ascii="Times New Roman" w:eastAsia="Times New Roman" w:hAnsi="Times New Roman"/>
          <w:b/>
          <w:bCs/>
          <w:sz w:val="28"/>
          <w:szCs w:val="28"/>
          <w:lang w:val="uk-UA" w:eastAsia="ru-RU"/>
        </w:rPr>
        <w:t>) водойм (ставків) розташованих на території</w:t>
      </w:r>
      <w:r w:rsidR="00FE2FD5">
        <w:rPr>
          <w:rFonts w:ascii="Times New Roman" w:eastAsia="Times New Roman" w:hAnsi="Times New Roman"/>
          <w:b/>
          <w:bCs/>
          <w:sz w:val="28"/>
          <w:szCs w:val="28"/>
          <w:lang w:val="uk-UA" w:eastAsia="ru-RU"/>
        </w:rPr>
        <w:t xml:space="preserve"> парків Львівської міської територіальної громади</w:t>
      </w:r>
      <w:r w:rsidRPr="00B41FC3">
        <w:rPr>
          <w:rFonts w:ascii="Times New Roman" w:eastAsia="Times New Roman" w:hAnsi="Times New Roman"/>
          <w:b/>
          <w:bCs/>
          <w:sz w:val="28"/>
          <w:szCs w:val="28"/>
          <w:lang w:val="uk-UA" w:eastAsia="ru-RU"/>
        </w:rPr>
        <w:t>: «</w:t>
      </w:r>
      <w:proofErr w:type="spellStart"/>
      <w:r w:rsidRPr="00B41FC3">
        <w:rPr>
          <w:rFonts w:ascii="Times New Roman" w:eastAsia="Times New Roman" w:hAnsi="Times New Roman"/>
          <w:b/>
          <w:bCs/>
          <w:sz w:val="28"/>
          <w:szCs w:val="28"/>
          <w:lang w:val="uk-UA" w:eastAsia="ru-RU"/>
        </w:rPr>
        <w:t>Снопківський</w:t>
      </w:r>
      <w:proofErr w:type="spellEnd"/>
      <w:r w:rsidRPr="00B41FC3">
        <w:rPr>
          <w:rFonts w:ascii="Times New Roman" w:eastAsia="Times New Roman" w:hAnsi="Times New Roman"/>
          <w:b/>
          <w:bCs/>
          <w:sz w:val="28"/>
          <w:szCs w:val="28"/>
          <w:lang w:val="uk-UA" w:eastAsia="ru-RU"/>
        </w:rPr>
        <w:t>», «Піскові озера», «Архангела Михаїла», «Горіховий гай»</w:t>
      </w:r>
    </w:p>
    <w:p w14:paraId="10D456A8" w14:textId="7B2B9ED0" w:rsidR="00433D62" w:rsidRPr="00B41FC3" w:rsidRDefault="00B1486D" w:rsidP="00433D62">
      <w:pPr>
        <w:spacing w:after="0" w:line="240" w:lineRule="auto"/>
        <w:jc w:val="center"/>
        <w:rPr>
          <w:rFonts w:ascii="Times New Roman" w:eastAsia="Times New Roman" w:hAnsi="Times New Roman"/>
          <w:b/>
          <w:bCs/>
          <w:sz w:val="28"/>
          <w:szCs w:val="28"/>
          <w:lang w:eastAsia="ru-RU"/>
        </w:rPr>
      </w:pPr>
      <w:r w:rsidRPr="00B41FC3">
        <w:rPr>
          <w:rFonts w:ascii="Times New Roman" w:eastAsia="Times New Roman" w:hAnsi="Times New Roman"/>
          <w:b/>
          <w:bCs/>
          <w:sz w:val="28"/>
          <w:szCs w:val="28"/>
          <w:lang w:eastAsia="ru-RU"/>
        </w:rPr>
        <w:t xml:space="preserve">ДК 021:2015: 90730000-3 — </w:t>
      </w:r>
      <w:proofErr w:type="spellStart"/>
      <w:r w:rsidRPr="00B41FC3">
        <w:rPr>
          <w:rFonts w:ascii="Times New Roman" w:eastAsia="Times New Roman" w:hAnsi="Times New Roman"/>
          <w:b/>
          <w:bCs/>
          <w:sz w:val="28"/>
          <w:szCs w:val="28"/>
          <w:lang w:eastAsia="ru-RU"/>
        </w:rPr>
        <w:t>Відстеження</w:t>
      </w:r>
      <w:proofErr w:type="spellEnd"/>
      <w:r w:rsidRPr="00B41FC3">
        <w:rPr>
          <w:rFonts w:ascii="Times New Roman" w:eastAsia="Times New Roman" w:hAnsi="Times New Roman"/>
          <w:b/>
          <w:bCs/>
          <w:sz w:val="28"/>
          <w:szCs w:val="28"/>
          <w:lang w:eastAsia="ru-RU"/>
        </w:rPr>
        <w:t xml:space="preserve">, </w:t>
      </w:r>
      <w:proofErr w:type="spellStart"/>
      <w:r w:rsidRPr="00B41FC3">
        <w:rPr>
          <w:rFonts w:ascii="Times New Roman" w:eastAsia="Times New Roman" w:hAnsi="Times New Roman"/>
          <w:b/>
          <w:bCs/>
          <w:sz w:val="28"/>
          <w:szCs w:val="28"/>
          <w:lang w:eastAsia="ru-RU"/>
        </w:rPr>
        <w:t>моніторинг</w:t>
      </w:r>
      <w:proofErr w:type="spellEnd"/>
      <w:r w:rsidRPr="00B41FC3">
        <w:rPr>
          <w:rFonts w:ascii="Times New Roman" w:eastAsia="Times New Roman" w:hAnsi="Times New Roman"/>
          <w:b/>
          <w:bCs/>
          <w:sz w:val="28"/>
          <w:szCs w:val="28"/>
          <w:lang w:eastAsia="ru-RU"/>
        </w:rPr>
        <w:t xml:space="preserve"> </w:t>
      </w:r>
      <w:proofErr w:type="spellStart"/>
      <w:r w:rsidRPr="00B41FC3">
        <w:rPr>
          <w:rFonts w:ascii="Times New Roman" w:eastAsia="Times New Roman" w:hAnsi="Times New Roman"/>
          <w:b/>
          <w:bCs/>
          <w:sz w:val="28"/>
          <w:szCs w:val="28"/>
          <w:lang w:eastAsia="ru-RU"/>
        </w:rPr>
        <w:t>забр</w:t>
      </w:r>
      <w:bookmarkStart w:id="1" w:name="_GoBack"/>
      <w:bookmarkEnd w:id="1"/>
      <w:r w:rsidRPr="00B41FC3">
        <w:rPr>
          <w:rFonts w:ascii="Times New Roman" w:eastAsia="Times New Roman" w:hAnsi="Times New Roman"/>
          <w:b/>
          <w:bCs/>
          <w:sz w:val="28"/>
          <w:szCs w:val="28"/>
          <w:lang w:eastAsia="ru-RU"/>
        </w:rPr>
        <w:t>уднень</w:t>
      </w:r>
      <w:proofErr w:type="spellEnd"/>
      <w:r w:rsidRPr="00B41FC3">
        <w:rPr>
          <w:rFonts w:ascii="Times New Roman" w:eastAsia="Times New Roman" w:hAnsi="Times New Roman"/>
          <w:b/>
          <w:bCs/>
          <w:sz w:val="28"/>
          <w:szCs w:val="28"/>
          <w:lang w:eastAsia="ru-RU"/>
        </w:rPr>
        <w:t xml:space="preserve"> і </w:t>
      </w:r>
      <w:proofErr w:type="spellStart"/>
      <w:r w:rsidRPr="00B41FC3">
        <w:rPr>
          <w:rFonts w:ascii="Times New Roman" w:eastAsia="Times New Roman" w:hAnsi="Times New Roman"/>
          <w:b/>
          <w:bCs/>
          <w:sz w:val="28"/>
          <w:szCs w:val="28"/>
          <w:lang w:eastAsia="ru-RU"/>
        </w:rPr>
        <w:t>відновлення</w:t>
      </w:r>
      <w:proofErr w:type="spellEnd"/>
    </w:p>
    <w:p w14:paraId="0DD77F0C" w14:textId="77777777" w:rsidR="00137AC0" w:rsidRPr="00B41FC3" w:rsidRDefault="00137AC0" w:rsidP="00137AC0">
      <w:pPr>
        <w:spacing w:after="0" w:line="240" w:lineRule="auto"/>
        <w:jc w:val="center"/>
        <w:rPr>
          <w:rFonts w:ascii="Times New Roman" w:eastAsia="Times New Roman" w:hAnsi="Times New Roman"/>
          <w:b/>
          <w:bCs/>
          <w:sz w:val="28"/>
          <w:szCs w:val="28"/>
          <w:lang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7B94CC0"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353EF8" w:rsidRPr="00D45B61">
        <w:rPr>
          <w:rFonts w:ascii="Times New Roman" w:eastAsia="Times New Roman" w:hAnsi="Times New Roman"/>
          <w:b/>
          <w:bCs/>
          <w:sz w:val="24"/>
          <w:szCs w:val="24"/>
          <w:lang w:val="uk-UA" w:eastAsia="ru-RU"/>
        </w:rPr>
        <w:t>2</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30496BA9" w:rsidR="00394F0B" w:rsidRPr="00D45B61" w:rsidRDefault="003108B3" w:rsidP="00394F0B">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D71069" w:rsidRPr="00D45B61">
              <w:rPr>
                <w:rFonts w:ascii="Times New Roman" w:hAnsi="Times New Roman"/>
                <w:sz w:val="24"/>
                <w:szCs w:val="24"/>
                <w:lang w:val="uk-UA"/>
              </w:rPr>
              <w:t>.</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FE2FD5"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0A03ECEE" w14:textId="6E390D4F" w:rsidR="00B41FC3" w:rsidRPr="00FE2FD5" w:rsidRDefault="00B41FC3" w:rsidP="00B41FC3">
            <w:pPr>
              <w:spacing w:after="0" w:line="240" w:lineRule="auto"/>
              <w:jc w:val="both"/>
              <w:rPr>
                <w:rFonts w:ascii="Times New Roman" w:eastAsia="Times New Roman" w:hAnsi="Times New Roman"/>
                <w:b/>
                <w:bCs/>
                <w:sz w:val="24"/>
                <w:szCs w:val="24"/>
                <w:lang w:val="uk-UA"/>
              </w:rPr>
            </w:pPr>
            <w:r w:rsidRPr="00B41FC3">
              <w:rPr>
                <w:rFonts w:ascii="Times New Roman" w:eastAsia="Times New Roman" w:hAnsi="Times New Roman"/>
                <w:b/>
                <w:bCs/>
                <w:sz w:val="24"/>
                <w:szCs w:val="24"/>
                <w:lang w:val="uk-UA"/>
              </w:rPr>
              <w:t xml:space="preserve">Послуги з благоустрою та поліпшення технічного стану (поточний ремонт) водойм (ставків) розташованих на території парків </w:t>
            </w:r>
            <w:r w:rsidR="00FE2FD5" w:rsidRPr="00FE2FD5">
              <w:rPr>
                <w:rFonts w:ascii="Times New Roman" w:eastAsia="Times New Roman" w:hAnsi="Times New Roman"/>
                <w:b/>
                <w:bCs/>
                <w:sz w:val="24"/>
                <w:szCs w:val="24"/>
                <w:lang w:val="uk-UA"/>
              </w:rPr>
              <w:t>Львівської міської територіальної громади</w:t>
            </w:r>
            <w:r w:rsidRPr="00B41FC3">
              <w:rPr>
                <w:rFonts w:ascii="Times New Roman" w:eastAsia="Times New Roman" w:hAnsi="Times New Roman"/>
                <w:b/>
                <w:bCs/>
                <w:sz w:val="24"/>
                <w:szCs w:val="24"/>
                <w:lang w:val="uk-UA"/>
              </w:rPr>
              <w:t>: «</w:t>
            </w:r>
            <w:proofErr w:type="spellStart"/>
            <w:r w:rsidRPr="00B41FC3">
              <w:rPr>
                <w:rFonts w:ascii="Times New Roman" w:eastAsia="Times New Roman" w:hAnsi="Times New Roman"/>
                <w:b/>
                <w:bCs/>
                <w:sz w:val="24"/>
                <w:szCs w:val="24"/>
                <w:lang w:val="uk-UA"/>
              </w:rPr>
              <w:t>Снопківський</w:t>
            </w:r>
            <w:proofErr w:type="spellEnd"/>
            <w:r w:rsidRPr="00B41FC3">
              <w:rPr>
                <w:rFonts w:ascii="Times New Roman" w:eastAsia="Times New Roman" w:hAnsi="Times New Roman"/>
                <w:b/>
                <w:bCs/>
                <w:sz w:val="24"/>
                <w:szCs w:val="24"/>
                <w:lang w:val="uk-UA"/>
              </w:rPr>
              <w:t xml:space="preserve">», «Піскові озера», «Архангела Михаїла», «Горіховий </w:t>
            </w:r>
            <w:proofErr w:type="spellStart"/>
            <w:r w:rsidRPr="00B41FC3">
              <w:rPr>
                <w:rFonts w:ascii="Times New Roman" w:eastAsia="Times New Roman" w:hAnsi="Times New Roman"/>
                <w:b/>
                <w:bCs/>
                <w:sz w:val="24"/>
                <w:szCs w:val="24"/>
                <w:lang w:val="uk-UA"/>
              </w:rPr>
              <w:t>гай»</w:t>
            </w:r>
            <w:proofErr w:type="spellEnd"/>
            <w:r w:rsidR="00FE2FD5">
              <w:rPr>
                <w:rFonts w:ascii="Times New Roman" w:eastAsia="Times New Roman" w:hAnsi="Times New Roman"/>
                <w:b/>
                <w:bCs/>
                <w:sz w:val="24"/>
                <w:szCs w:val="24"/>
                <w:lang w:val="uk-UA"/>
              </w:rPr>
              <w:t xml:space="preserve"> </w:t>
            </w:r>
            <w:proofErr w:type="spellStart"/>
            <w:r w:rsidRPr="00FE2FD5">
              <w:rPr>
                <w:rFonts w:ascii="Times New Roman" w:eastAsia="Times New Roman" w:hAnsi="Times New Roman"/>
                <w:b/>
                <w:bCs/>
                <w:sz w:val="24"/>
                <w:szCs w:val="24"/>
                <w:lang w:val="uk-UA"/>
              </w:rPr>
              <w:t>ДК</w:t>
            </w:r>
            <w:proofErr w:type="spellEnd"/>
            <w:r w:rsidRPr="00FE2FD5">
              <w:rPr>
                <w:rFonts w:ascii="Times New Roman" w:eastAsia="Times New Roman" w:hAnsi="Times New Roman"/>
                <w:b/>
                <w:bCs/>
                <w:sz w:val="24"/>
                <w:szCs w:val="24"/>
                <w:lang w:val="uk-UA"/>
              </w:rPr>
              <w:t xml:space="preserve"> 021:2015: 90730000-3 — Відстеження, моніторинг забруднень і відновлення</w:t>
            </w:r>
          </w:p>
          <w:p w14:paraId="7EAC8F89" w14:textId="6C14B4C4" w:rsidR="0065008C" w:rsidRPr="00FE2FD5"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62127D19" w14:textId="08491497" w:rsidR="0065008C" w:rsidRPr="00DA3C6D" w:rsidRDefault="0065008C" w:rsidP="00DA3C6D">
            <w:pPr>
              <w:spacing w:after="0" w:line="240" w:lineRule="auto"/>
              <w:jc w:val="both"/>
              <w:rPr>
                <w:rFonts w:ascii="Times New Roman" w:hAnsi="Times New Roman"/>
                <w:b/>
                <w:spacing w:val="-3"/>
                <w:sz w:val="24"/>
                <w:szCs w:val="24"/>
                <w:lang w:val="uk-UA"/>
              </w:rPr>
            </w:pP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0881FAD1" w14:textId="3187615F" w:rsidR="005E2855" w:rsidRDefault="005E2855" w:rsidP="00CE1D86">
            <w:pPr>
              <w:spacing w:after="0" w:line="240" w:lineRule="auto"/>
              <w:jc w:val="both"/>
              <w:rPr>
                <w:rFonts w:ascii="Times New Roman" w:eastAsia="Times New Roman" w:hAnsi="Times New Roman"/>
                <w:b/>
                <w:sz w:val="24"/>
                <w:szCs w:val="24"/>
                <w:lang w:val="uk-UA"/>
              </w:rPr>
            </w:pPr>
            <w:r w:rsidRPr="005E2855">
              <w:rPr>
                <w:rFonts w:ascii="Times New Roman" w:eastAsia="Times New Roman" w:hAnsi="Times New Roman"/>
                <w:b/>
                <w:sz w:val="24"/>
                <w:szCs w:val="24"/>
                <w:lang w:val="uk-UA"/>
              </w:rPr>
              <w:t>Закупівля здійснюється щодо предмета закупівлі в цілому</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4647C03B" w14:textId="5DC6C3FC" w:rsidR="0065008C" w:rsidRPr="00D45B61" w:rsidRDefault="0065008C" w:rsidP="005E2855">
            <w:pPr>
              <w:spacing w:after="0" w:line="240" w:lineRule="auto"/>
              <w:jc w:val="both"/>
              <w:rPr>
                <w:rFonts w:ascii="Times New Roman" w:eastAsia="Times New Roman" w:hAnsi="Times New Roman"/>
                <w:sz w:val="24"/>
                <w:szCs w:val="24"/>
                <w:lang w:val="uk-UA"/>
              </w:rPr>
            </w:pPr>
          </w:p>
        </w:tc>
      </w:tr>
      <w:tr w:rsidR="00065EA3" w:rsidRPr="005E2855"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23872DBA" w:rsidR="00DA3C6D" w:rsidRPr="00B41FC3" w:rsidRDefault="00DA3C6D" w:rsidP="00B41FC3">
            <w:pPr>
              <w:pStyle w:val="32"/>
              <w:jc w:val="both"/>
              <w:rPr>
                <w:b/>
                <w:bCs/>
                <w:sz w:val="24"/>
                <w:szCs w:val="24"/>
                <w:lang w:val="uk-UA"/>
              </w:rPr>
            </w:pPr>
            <w:r w:rsidRPr="00B41FC3">
              <w:rPr>
                <w:sz w:val="24"/>
                <w:szCs w:val="24"/>
                <w:lang w:val="uk-UA"/>
              </w:rPr>
              <w:t xml:space="preserve">Місце надання послуг: </w:t>
            </w:r>
            <w:r w:rsidR="00B41FC3" w:rsidRPr="00B41FC3">
              <w:rPr>
                <w:b/>
                <w:bCs/>
                <w:sz w:val="24"/>
                <w:szCs w:val="24"/>
                <w:lang w:val="uk-UA"/>
              </w:rPr>
              <w:t xml:space="preserve">території парків </w:t>
            </w:r>
            <w:r w:rsidR="00FE2FD5" w:rsidRPr="00FE2FD5">
              <w:rPr>
                <w:b/>
                <w:bCs/>
                <w:sz w:val="24"/>
                <w:szCs w:val="24"/>
                <w:lang w:val="uk-UA"/>
              </w:rPr>
              <w:t>Львівської міської територіальної громади</w:t>
            </w:r>
            <w:r w:rsidR="00B41FC3" w:rsidRPr="00B41FC3">
              <w:rPr>
                <w:b/>
                <w:bCs/>
                <w:sz w:val="24"/>
                <w:szCs w:val="24"/>
                <w:lang w:val="uk-UA"/>
              </w:rPr>
              <w:t>: «</w:t>
            </w:r>
            <w:proofErr w:type="spellStart"/>
            <w:r w:rsidR="00B41FC3" w:rsidRPr="00B41FC3">
              <w:rPr>
                <w:b/>
                <w:bCs/>
                <w:sz w:val="24"/>
                <w:szCs w:val="24"/>
                <w:lang w:val="uk-UA"/>
              </w:rPr>
              <w:t>Снопківський</w:t>
            </w:r>
            <w:proofErr w:type="spellEnd"/>
            <w:r w:rsidR="00B41FC3" w:rsidRPr="00B41FC3">
              <w:rPr>
                <w:b/>
                <w:bCs/>
                <w:sz w:val="24"/>
                <w:szCs w:val="24"/>
                <w:lang w:val="uk-UA"/>
              </w:rPr>
              <w:t>», «Піскові озера», «Архангела Михаїла», «Горіховий гай»</w:t>
            </w:r>
          </w:p>
          <w:p w14:paraId="7038D7DD" w14:textId="77777777" w:rsidR="005E2855" w:rsidRPr="005E2855" w:rsidRDefault="005E2855" w:rsidP="005E2855">
            <w:pPr>
              <w:pStyle w:val="32"/>
              <w:spacing w:after="0"/>
              <w:rPr>
                <w:sz w:val="24"/>
                <w:szCs w:val="24"/>
                <w:lang w:val="uk-UA" w:eastAsia="ru-RU"/>
              </w:rPr>
            </w:pPr>
            <w:r w:rsidRPr="00B41FC3">
              <w:rPr>
                <w:sz w:val="24"/>
                <w:szCs w:val="24"/>
                <w:lang w:val="uk-UA" w:eastAsia="ru-RU"/>
              </w:rPr>
              <w:t xml:space="preserve">Обсяг надання послу: </w:t>
            </w:r>
            <w:r w:rsidRPr="00B41FC3">
              <w:rPr>
                <w:b/>
                <w:sz w:val="24"/>
                <w:szCs w:val="24"/>
                <w:lang w:val="uk-UA" w:eastAsia="ru-RU"/>
              </w:rPr>
              <w:t>1 послуга</w:t>
            </w:r>
            <w:r w:rsidRPr="005E2855">
              <w:rPr>
                <w:sz w:val="24"/>
                <w:szCs w:val="24"/>
                <w:lang w:val="uk-UA" w:eastAsia="ru-RU"/>
              </w:rPr>
              <w:t xml:space="preserve"> </w:t>
            </w:r>
          </w:p>
          <w:p w14:paraId="65D738E1" w14:textId="57F90F29" w:rsidR="0065008C" w:rsidRPr="00D45B61" w:rsidRDefault="0065008C" w:rsidP="00CE1D86">
            <w:pPr>
              <w:pStyle w:val="32"/>
              <w:spacing w:after="0"/>
              <w:jc w:val="both"/>
              <w:rPr>
                <w:sz w:val="24"/>
                <w:szCs w:val="24"/>
                <w:lang w:val="uk-UA" w:eastAsia="ru-RU"/>
              </w:rPr>
            </w:pP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4C485583"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065EA3" w:rsidRPr="00D45B61">
              <w:rPr>
                <w:rFonts w:ascii="Times New Roman" w:eastAsia="Times New Roman" w:hAnsi="Times New Roman"/>
                <w:sz w:val="24"/>
                <w:szCs w:val="24"/>
                <w:lang w:val="uk-UA"/>
              </w:rPr>
              <w:t>31.12.2022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3897FA8E" w14:textId="77777777" w:rsidR="00A51593" w:rsidRPr="00D45B61" w:rsidRDefault="00A51593" w:rsidP="00A51593">
            <w:pPr>
              <w:pStyle w:val="af7"/>
              <w:jc w:val="both"/>
              <w:rPr>
                <w:rFonts w:ascii="Times New Roman" w:hAnsi="Times New Roman"/>
                <w:sz w:val="24"/>
                <w:szCs w:val="24"/>
              </w:rPr>
            </w:pPr>
            <w:r w:rsidRPr="00D45B6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310F782" w14:textId="605C4FFD" w:rsidR="00CE1576" w:rsidRPr="00D45B61" w:rsidRDefault="00DA3C6D" w:rsidP="00766F55">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065EA3" w:rsidRPr="00FE2FD5"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xml:space="preserve">, в тому числі щодо мови, замовник не розглядає інший(і) документ(и), що учасник </w:t>
            </w:r>
            <w:r w:rsidRPr="00273654">
              <w:rPr>
                <w:rFonts w:ascii="Times New Roman" w:eastAsia="Times New Roman" w:hAnsi="Times New Roman"/>
                <w:sz w:val="24"/>
                <w:szCs w:val="24"/>
                <w:lang w:val="uk-UA"/>
              </w:rPr>
              <w:lastRenderedPageBreak/>
              <w:t>надав додатково на підтвердження цієї вимоги, навіть якщо інший документ наданий іноземною мовою без перекладу.</w:t>
            </w:r>
          </w:p>
        </w:tc>
      </w:tr>
      <w:tr w:rsidR="00E42660" w:rsidRPr="00BB7909" w14:paraId="21C09736" w14:textId="77777777" w:rsidTr="005D2DA8">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lastRenderedPageBreak/>
              <w:t>8</w:t>
            </w:r>
          </w:p>
        </w:tc>
        <w:tc>
          <w:tcPr>
            <w:tcW w:w="2269" w:type="dxa"/>
          </w:tcPr>
          <w:p w14:paraId="6AE2E80B" w14:textId="48561305" w:rsidR="00E42660" w:rsidRPr="00625D26" w:rsidRDefault="00E42660" w:rsidP="0037075C">
            <w:pPr>
              <w:spacing w:after="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37075C">
              <w:rPr>
                <w:rFonts w:ascii="Times New Roman" w:hAnsi="Times New Roman"/>
                <w:b/>
                <w:bCs/>
                <w:color w:val="000000"/>
                <w:sz w:val="24"/>
                <w:szCs w:val="24"/>
              </w:rPr>
              <w:t xml:space="preserve">, </w:t>
            </w:r>
            <w:proofErr w:type="spellStart"/>
            <w:r w:rsidRPr="0037075C">
              <w:rPr>
                <w:rFonts w:ascii="Times New Roman" w:hAnsi="Times New Roman"/>
                <w:b/>
                <w:bCs/>
                <w:color w:val="000000"/>
                <w:sz w:val="24"/>
                <w:szCs w:val="24"/>
              </w:rPr>
              <w:t>визначена</w:t>
            </w:r>
            <w:proofErr w:type="spellEnd"/>
            <w:r w:rsidRPr="0037075C">
              <w:rPr>
                <w:rFonts w:ascii="Times New Roman" w:hAnsi="Times New Roman"/>
                <w:b/>
                <w:bCs/>
                <w:color w:val="000000"/>
                <w:sz w:val="24"/>
                <w:szCs w:val="24"/>
              </w:rPr>
              <w:t xml:space="preserve"> </w:t>
            </w:r>
            <w:proofErr w:type="spellStart"/>
            <w:r w:rsidRPr="0037075C">
              <w:rPr>
                <w:rFonts w:ascii="Times New Roman" w:hAnsi="Times New Roman"/>
                <w:b/>
                <w:bCs/>
                <w:color w:val="000000"/>
                <w:sz w:val="24"/>
                <w:szCs w:val="24"/>
              </w:rPr>
              <w:t>замовником</w:t>
            </w:r>
            <w:proofErr w:type="spellEnd"/>
            <w:r w:rsidRPr="0037075C">
              <w:rPr>
                <w:rFonts w:ascii="Times New Roman" w:hAnsi="Times New Roman"/>
                <w:b/>
                <w:bCs/>
                <w:color w:val="000000"/>
                <w:sz w:val="24"/>
                <w:szCs w:val="24"/>
              </w:rPr>
              <w:t xml:space="preserve"> в </w:t>
            </w:r>
            <w:proofErr w:type="spellStart"/>
            <w:r w:rsidRPr="0037075C">
              <w:rPr>
                <w:rFonts w:ascii="Times New Roman" w:hAnsi="Times New Roman"/>
                <w:b/>
                <w:bCs/>
                <w:color w:val="000000"/>
                <w:sz w:val="24"/>
                <w:szCs w:val="24"/>
              </w:rPr>
              <w:t>оголошенні</w:t>
            </w:r>
            <w:proofErr w:type="spellEnd"/>
            <w:r w:rsidRPr="0037075C">
              <w:rPr>
                <w:rFonts w:ascii="Times New Roman" w:hAnsi="Times New Roman"/>
                <w:b/>
                <w:bCs/>
                <w:color w:val="000000"/>
                <w:sz w:val="24"/>
                <w:szCs w:val="24"/>
              </w:rPr>
              <w:t xml:space="preserve"> про </w:t>
            </w:r>
            <w:proofErr w:type="spellStart"/>
            <w:r w:rsidRPr="0037075C">
              <w:rPr>
                <w:rFonts w:ascii="Times New Roman" w:hAnsi="Times New Roman"/>
                <w:b/>
                <w:bCs/>
                <w:color w:val="000000"/>
                <w:sz w:val="24"/>
                <w:szCs w:val="24"/>
              </w:rPr>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tc>
        <w:tc>
          <w:tcPr>
            <w:tcW w:w="7654" w:type="dxa"/>
          </w:tcPr>
          <w:p w14:paraId="0CED1D4F" w14:textId="77777777" w:rsidR="00E42660" w:rsidRPr="00AA05EE" w:rsidRDefault="00E42660" w:rsidP="00CE1D86">
            <w:pPr>
              <w:spacing w:after="0" w:line="240" w:lineRule="auto"/>
              <w:jc w:val="both"/>
              <w:rPr>
                <w:rFonts w:ascii="Times New Roman" w:hAnsi="Times New Roman"/>
                <w:color w:val="000000"/>
                <w:sz w:val="26"/>
                <w:szCs w:val="26"/>
                <w:shd w:val="solid" w:color="FFFFFF" w:fill="FFFFFF"/>
              </w:rPr>
            </w:pPr>
            <w:r w:rsidRPr="00E42660">
              <w:rPr>
                <w:rFonts w:ascii="Times New Roman" w:hAnsi="Times New Roman"/>
                <w:color w:val="000000"/>
                <w:sz w:val="24"/>
                <w:szCs w:val="24"/>
                <w:shd w:val="solid" w:color="FFFFFF" w:fill="FFFFFF"/>
                <w:lang w:val="uk-UA"/>
              </w:rPr>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визначена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замовником</w:t>
            </w:r>
            <w:proofErr w:type="spellEnd"/>
            <w:r w:rsidRPr="00E42660">
              <w:rPr>
                <w:rFonts w:ascii="Times New Roman" w:hAnsi="Times New Roman"/>
                <w:color w:val="000000"/>
                <w:sz w:val="24"/>
                <w:szCs w:val="24"/>
                <w:shd w:val="solid" w:color="FFFFFF" w:fill="FFFFFF"/>
              </w:rPr>
              <w:t xml:space="preserve"> в </w:t>
            </w:r>
            <w:proofErr w:type="spellStart"/>
            <w:r w:rsidRPr="00E42660">
              <w:rPr>
                <w:rFonts w:ascii="Times New Roman" w:hAnsi="Times New Roman"/>
                <w:color w:val="000000"/>
                <w:sz w:val="24"/>
                <w:szCs w:val="24"/>
                <w:shd w:val="solid" w:color="FFFFFF" w:fill="FFFFFF"/>
              </w:rPr>
              <w:t>оголошенні</w:t>
            </w:r>
            <w:proofErr w:type="spellEnd"/>
            <w:r w:rsidRPr="00E42660">
              <w:rPr>
                <w:rFonts w:ascii="Times New Roman" w:hAnsi="Times New Roman"/>
                <w:color w:val="000000"/>
                <w:sz w:val="24"/>
                <w:szCs w:val="24"/>
                <w:shd w:val="solid" w:color="FFFFFF" w:fill="FFFFFF"/>
              </w:rPr>
              <w:t xml:space="preserve"> про </w:t>
            </w:r>
            <w:proofErr w:type="spellStart"/>
            <w:r w:rsidRPr="00E42660">
              <w:rPr>
                <w:rFonts w:ascii="Times New Roman" w:hAnsi="Times New Roman"/>
                <w:color w:val="000000"/>
                <w:sz w:val="24"/>
                <w:szCs w:val="24"/>
                <w:shd w:val="solid" w:color="FFFFFF" w:fill="FFFFFF"/>
              </w:rPr>
              <w:t>проведення</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відкритих</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торгів</w:t>
            </w:r>
            <w:proofErr w:type="spellEnd"/>
            <w:r w:rsidRPr="00AA05EE">
              <w:rPr>
                <w:rFonts w:ascii="Times New Roman" w:hAnsi="Times New Roman"/>
                <w:color w:val="000000"/>
                <w:sz w:val="26"/>
                <w:szCs w:val="26"/>
                <w:shd w:val="solid" w:color="FFFFFF" w:fill="FFFFFF"/>
              </w:rPr>
              <w:t>.</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II. Порядок унесення змін та надання роз`яснень до тендерної документації</w:t>
            </w:r>
          </w:p>
        </w:tc>
      </w:tr>
      <w:tr w:rsidR="00E42660" w:rsidRPr="00FE2FD5"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a"/>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a"/>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w:t>
            </w:r>
            <w:r w:rsidRPr="00273654">
              <w:rPr>
                <w:rFonts w:ascii="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0CAB5535" w:rsidR="00A66C0D" w:rsidRPr="005E2855" w:rsidRDefault="00A66C0D" w:rsidP="005E2855">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w:t>
            </w:r>
            <w:r w:rsidR="005E2855">
              <w:rPr>
                <w:rFonts w:ascii="Times New Roman" w:hAnsi="Times New Roman"/>
                <w:sz w:val="24"/>
                <w:szCs w:val="24"/>
                <w:lang w:val="uk-UA"/>
              </w:rPr>
              <w:t xml:space="preserve">лі, що визначені у Додатку № 3 </w:t>
            </w:r>
            <w:r w:rsidRPr="00A66C0D">
              <w:rPr>
                <w:rFonts w:ascii="Times New Roman" w:hAnsi="Times New Roman"/>
                <w:sz w:val="24"/>
                <w:szCs w:val="24"/>
                <w:lang w:val="uk-UA"/>
              </w:rPr>
              <w:t>до тендерної документації), а саме учасник повинен надати технічні вимоги  тендерної документації за підписом уповноваженої особи учасника та інші до</w:t>
            </w:r>
            <w:r w:rsidR="005E2855">
              <w:rPr>
                <w:rFonts w:ascii="Times New Roman" w:hAnsi="Times New Roman"/>
                <w:sz w:val="24"/>
                <w:szCs w:val="24"/>
                <w:lang w:val="uk-UA"/>
              </w:rPr>
              <w:t xml:space="preserve">кументи передбачені (Додаток 3 </w:t>
            </w:r>
            <w:r w:rsidR="00CE1D86" w:rsidRPr="005E2855">
              <w:rPr>
                <w:rFonts w:ascii="Times New Roman" w:hAnsi="Times New Roman"/>
                <w:sz w:val="24"/>
                <w:szCs w:val="24"/>
                <w:lang w:val="uk-UA"/>
              </w:rPr>
              <w:t>до цієї тендерної документації</w:t>
            </w:r>
            <w:r w:rsidRPr="005E2855">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260E0A1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w:t>
            </w:r>
            <w:r w:rsidR="00774F83">
              <w:rPr>
                <w:rFonts w:ascii="Times New Roman" w:hAnsi="Times New Roman"/>
                <w:sz w:val="24"/>
                <w:szCs w:val="24"/>
                <w:lang w:val="uk-UA"/>
              </w:rPr>
              <w:t xml:space="preserve"> з умовами та вимогами Додатку </w:t>
            </w:r>
            <w:r w:rsidRPr="00CE1D86">
              <w:rPr>
                <w:rFonts w:ascii="Times New Roman" w:hAnsi="Times New Roman"/>
                <w:sz w:val="24"/>
                <w:szCs w:val="24"/>
                <w:lang w:val="uk-UA"/>
              </w:rPr>
              <w:t xml:space="preserve"> 5 до тендерної документації</w:t>
            </w:r>
            <w:r>
              <w:rPr>
                <w:rFonts w:ascii="Times New Roman" w:hAnsi="Times New Roman"/>
                <w:sz w:val="24"/>
                <w:szCs w:val="24"/>
                <w:lang w:val="uk-UA"/>
              </w:rPr>
              <w:t>.</w:t>
            </w:r>
          </w:p>
          <w:p w14:paraId="393DF62C" w14:textId="15BFCDCA"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xml:space="preserve">, повинен </w:t>
            </w:r>
            <w:r w:rsidRPr="00CE1D86">
              <w:rPr>
                <w:rFonts w:ascii="Times New Roman" w:hAnsi="Times New Roman"/>
                <w:sz w:val="24"/>
                <w:szCs w:val="24"/>
                <w:lang w:val="uk-UA"/>
              </w:rPr>
              <w:lastRenderedPageBreak/>
              <w:t>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5F2E0B" w:rsidRDefault="007F75E6" w:rsidP="007F75E6">
            <w:pPr>
              <w:spacing w:after="0" w:line="240" w:lineRule="auto"/>
              <w:ind w:firstLine="319"/>
              <w:jc w:val="both"/>
              <w:rPr>
                <w:rFonts w:ascii="Times New Roman" w:hAnsi="Times New Roman"/>
                <w:iCs/>
                <w:sz w:val="24"/>
                <w:szCs w:val="24"/>
                <w:u w:val="single"/>
                <w:lang w:val="uk-UA"/>
              </w:rPr>
            </w:pPr>
            <w:r w:rsidRPr="005F2E0B">
              <w:rPr>
                <w:rFonts w:ascii="Times New Roman" w:hAnsi="Times New Roman"/>
                <w:iCs/>
                <w:sz w:val="24"/>
                <w:szCs w:val="24"/>
                <w:u w:val="single"/>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481593" w14:textId="77777777" w:rsidR="007F75E6" w:rsidRPr="005E2855" w:rsidRDefault="007F75E6" w:rsidP="007F75E6">
            <w:pPr>
              <w:spacing w:after="0" w:line="240" w:lineRule="auto"/>
              <w:ind w:firstLine="319"/>
              <w:jc w:val="both"/>
              <w:rPr>
                <w:rFonts w:ascii="Times New Roman" w:hAnsi="Times New Roman"/>
                <w:iCs/>
                <w:sz w:val="24"/>
                <w:szCs w:val="24"/>
                <w:lang w:val="uk-UA"/>
              </w:rPr>
            </w:pPr>
            <w:r w:rsidRPr="005E2855">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lastRenderedPageBreak/>
              <w:t xml:space="preserve">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6"/>
            <w:bookmarkEnd w:id="2"/>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7"/>
            <w:bookmarkEnd w:id="3"/>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8"/>
            <w:bookmarkEnd w:id="4"/>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19"/>
            <w:bookmarkEnd w:id="5"/>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0"/>
            <w:bookmarkEnd w:id="6"/>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1"/>
            <w:bookmarkEnd w:id="7"/>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2"/>
            <w:bookmarkEnd w:id="8"/>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3"/>
            <w:bookmarkEnd w:id="9"/>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4"/>
            <w:bookmarkEnd w:id="10"/>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5"/>
            <w:bookmarkEnd w:id="11"/>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6"/>
            <w:bookmarkEnd w:id="12"/>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7"/>
            <w:bookmarkEnd w:id="13"/>
            <w:r w:rsidRPr="00D45B61">
              <w:rPr>
                <w:rFonts w:ascii="Times New Roman" w:eastAsia="Times New Roman" w:hAnsi="Times New Roman"/>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8"/>
            <w:bookmarkEnd w:id="14"/>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29"/>
            <w:bookmarkEnd w:id="15"/>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0"/>
            <w:bookmarkEnd w:id="16"/>
            <w:r w:rsidRPr="00D45B61">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1"/>
            <w:bookmarkEnd w:id="17"/>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2"/>
            <w:bookmarkEnd w:id="18"/>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9" w:name="n33"/>
            <w:bookmarkEnd w:id="19"/>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lastRenderedPageBreak/>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FE2FD5"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A501203" w14:textId="57139A83" w:rsidR="00E42660" w:rsidRPr="00D45B61" w:rsidRDefault="00E42660" w:rsidP="00E42660">
            <w:pPr>
              <w:widowControl w:val="0"/>
              <w:spacing w:before="48" w:after="0" w:line="240" w:lineRule="auto"/>
              <w:ind w:right="113" w:firstLine="348"/>
              <w:jc w:val="both"/>
              <w:rPr>
                <w:rFonts w:ascii="Arial" w:eastAsia="Arial" w:hAnsi="Arial" w:cs="Arial"/>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До закінчення цього строку замовник має право вимагати від учасників продовження строку дії тендерних пропозицій;</w:t>
            </w:r>
          </w:p>
          <w:p w14:paraId="0CCFD030" w14:textId="77777777" w:rsidR="00E42660" w:rsidRPr="00D45B61" w:rsidRDefault="00E42660" w:rsidP="00E42660">
            <w:pPr>
              <w:widowControl w:val="0"/>
              <w:spacing w:after="0" w:line="240" w:lineRule="auto"/>
              <w:ind w:right="113" w:firstLine="459"/>
              <w:jc w:val="both"/>
              <w:rPr>
                <w:rFonts w:ascii="Arial" w:eastAsia="Arial" w:hAnsi="Arial" w:cs="Arial"/>
                <w:lang w:val="uk-UA"/>
              </w:rPr>
            </w:pPr>
            <w:r w:rsidRPr="00D45B61">
              <w:rPr>
                <w:rFonts w:ascii="Times New Roman" w:eastAsia="Times New Roman" w:hAnsi="Times New Roman"/>
                <w:sz w:val="24"/>
                <w:szCs w:val="24"/>
                <w:lang w:val="uk-UA"/>
              </w:rPr>
              <w:t>учасник має право:</w:t>
            </w:r>
          </w:p>
          <w:p w14:paraId="1B7285C6" w14:textId="77777777" w:rsidR="00E42660" w:rsidRPr="00D45B61" w:rsidRDefault="00E42660" w:rsidP="00E42660">
            <w:pPr>
              <w:widowControl w:val="0"/>
              <w:spacing w:after="0" w:line="240" w:lineRule="auto"/>
              <w:ind w:right="113" w:firstLine="33"/>
              <w:jc w:val="both"/>
              <w:rPr>
                <w:rFonts w:ascii="Arial" w:eastAsia="Arial" w:hAnsi="Arial" w:cs="Arial"/>
                <w:lang w:val="uk-UA"/>
              </w:rPr>
            </w:pPr>
            <w:r w:rsidRPr="00D45B61">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1382C996" w14:textId="261B7812"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B7C2C01" w14:textId="461789AF" w:rsidR="00E42660" w:rsidRPr="00D45B61" w:rsidRDefault="00E42660" w:rsidP="00E42660">
            <w:pPr>
              <w:spacing w:after="0" w:line="240" w:lineRule="auto"/>
              <w:ind w:firstLine="348"/>
              <w:jc w:val="both"/>
              <w:rPr>
                <w:rFonts w:ascii="Times New Roman" w:eastAsia="Times New Roman" w:hAnsi="Times New Roman"/>
                <w:sz w:val="24"/>
                <w:szCs w:val="24"/>
                <w:lang w:val="uk-UA"/>
              </w:rPr>
            </w:pPr>
            <w:r w:rsidRPr="00D45B61">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660" w:rsidRPr="00D45B61"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18821990" w:rsidR="00607B8D" w:rsidRPr="00CE1D86" w:rsidRDefault="00607B8D"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75FB0BF" w14:textId="77777777" w:rsidR="00CE1D86" w:rsidRPr="00CE1D86" w:rsidRDefault="00273654" w:rsidP="00CE1D86">
            <w:pPr>
              <w:pStyle w:val="1f0"/>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CE1D86">
            <w:pPr>
              <w:pStyle w:val="1f0"/>
              <w:ind w:firstLine="346"/>
              <w:jc w:val="both"/>
              <w:rPr>
                <w:rFonts w:ascii="Times New Roman" w:hAnsi="Times New Roman"/>
                <w:b/>
                <w:sz w:val="24"/>
                <w:szCs w:val="24"/>
              </w:rPr>
            </w:pPr>
            <w:r w:rsidRPr="00CE1D86">
              <w:rPr>
                <w:rFonts w:ascii="Times New Roman" w:hAnsi="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w:t>
            </w:r>
            <w:r w:rsidRPr="00CE1D86">
              <w:rPr>
                <w:rFonts w:ascii="Times New Roman" w:hAnsi="Times New Roman"/>
                <w:sz w:val="24"/>
                <w:szCs w:val="24"/>
              </w:rPr>
              <w:lastRenderedPageBreak/>
              <w:t>учасника або відмовити в участі у переговорній процедурі закупівлі в разі, якщо:</w:t>
            </w:r>
          </w:p>
          <w:p w14:paraId="6020A5A5"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34696"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6085A" w14:textId="02C894C3"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FF9E55" w14:textId="758B37DB" w:rsidR="00607B8D" w:rsidRPr="00CE1D86" w:rsidRDefault="00607B8D" w:rsidP="00CE1D86">
            <w:pPr>
              <w:pStyle w:val="1f0"/>
              <w:ind w:firstLine="346"/>
              <w:jc w:val="both"/>
              <w:rPr>
                <w:rFonts w:ascii="Times New Roman" w:hAnsi="Times New Roman"/>
                <w:sz w:val="24"/>
                <w:szCs w:val="24"/>
              </w:rPr>
            </w:pPr>
            <w:proofErr w:type="spellStart"/>
            <w:r w:rsidRPr="00CE1D86">
              <w:rPr>
                <w:rFonts w:ascii="Times New Roman" w:hAnsi="Times New Roman"/>
                <w:sz w:val="24"/>
                <w:szCs w:val="24"/>
                <w:lang w:val="ru-RU"/>
              </w:rPr>
              <w:t>Підстави</w:t>
            </w:r>
            <w:proofErr w:type="spellEnd"/>
            <w:r w:rsidRPr="00CE1D86">
              <w:rPr>
                <w:rFonts w:ascii="Times New Roman" w:hAnsi="Times New Roman"/>
                <w:sz w:val="24"/>
                <w:szCs w:val="24"/>
                <w:lang w:val="ru-RU"/>
              </w:rPr>
              <w:t xml:space="preserve"> для </w:t>
            </w:r>
            <w:proofErr w:type="spellStart"/>
            <w:r w:rsidRPr="00CE1D86">
              <w:rPr>
                <w:rFonts w:ascii="Times New Roman" w:hAnsi="Times New Roman"/>
                <w:sz w:val="24"/>
                <w:szCs w:val="24"/>
                <w:lang w:val="ru-RU"/>
              </w:rPr>
              <w:t>відмови</w:t>
            </w:r>
            <w:proofErr w:type="spellEnd"/>
            <w:r w:rsidRPr="00CE1D86">
              <w:rPr>
                <w:rFonts w:ascii="Times New Roman" w:hAnsi="Times New Roman"/>
                <w:sz w:val="24"/>
                <w:szCs w:val="24"/>
                <w:lang w:val="ru-RU"/>
              </w:rPr>
              <w:t xml:space="preserve"> в </w:t>
            </w:r>
            <w:proofErr w:type="spellStart"/>
            <w:r w:rsidRPr="00CE1D86">
              <w:rPr>
                <w:rFonts w:ascii="Times New Roman" w:hAnsi="Times New Roman"/>
                <w:sz w:val="24"/>
                <w:szCs w:val="24"/>
                <w:lang w:val="ru-RU"/>
              </w:rPr>
              <w:t>участі</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процедурі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закупівлі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встановлені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статтею</w:t>
            </w:r>
            <w:proofErr w:type="spellEnd"/>
            <w:r w:rsidRPr="00CE1D86">
              <w:rPr>
                <w:rFonts w:ascii="Times New Roman" w:hAnsi="Times New Roman"/>
                <w:sz w:val="24"/>
                <w:szCs w:val="24"/>
                <w:lang w:val="ru-RU"/>
              </w:rPr>
              <w:t xml:space="preserve"> 17 Закону (</w:t>
            </w:r>
            <w:proofErr w:type="spellStart"/>
            <w:r w:rsidRPr="00CE1D86">
              <w:rPr>
                <w:rFonts w:ascii="Times New Roman" w:hAnsi="Times New Roman"/>
                <w:sz w:val="24"/>
                <w:szCs w:val="24"/>
                <w:lang w:val="ru-RU"/>
              </w:rPr>
              <w:t>крім</w:t>
            </w:r>
            <w:proofErr w:type="spellEnd"/>
            <w:r w:rsidRPr="00CE1D86">
              <w:rPr>
                <w:rFonts w:ascii="Times New Roman" w:hAnsi="Times New Roman"/>
                <w:sz w:val="24"/>
                <w:szCs w:val="24"/>
                <w:lang w:val="ru-RU"/>
              </w:rPr>
              <w:t xml:space="preserve"> пункту 13 </w:t>
            </w:r>
            <w:proofErr w:type="spellStart"/>
            <w:r w:rsidRPr="00CE1D86">
              <w:rPr>
                <w:rFonts w:ascii="Times New Roman" w:hAnsi="Times New Roman"/>
                <w:sz w:val="24"/>
                <w:szCs w:val="24"/>
                <w:lang w:val="ru-RU"/>
              </w:rPr>
              <w:t>частини</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першої</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статті</w:t>
            </w:r>
            <w:proofErr w:type="spellEnd"/>
            <w:r w:rsidRPr="00CE1D86">
              <w:rPr>
                <w:rFonts w:ascii="Times New Roman" w:hAnsi="Times New Roman"/>
                <w:sz w:val="24"/>
                <w:szCs w:val="24"/>
                <w:lang w:val="ru-RU"/>
              </w:rPr>
              <w:t xml:space="preserve"> 17 Закону) та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відповідності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учасників</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викладений</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Додатку</w:t>
            </w:r>
            <w:proofErr w:type="spellEnd"/>
            <w:r w:rsidRPr="00CE1D86">
              <w:rPr>
                <w:rFonts w:ascii="Times New Roman" w:hAnsi="Times New Roman"/>
                <w:sz w:val="24"/>
                <w:szCs w:val="24"/>
                <w:lang w:val="ru-RU"/>
              </w:rPr>
              <w:t xml:space="preserve"> № </w:t>
            </w:r>
            <w:r w:rsidR="00CE1D86">
              <w:rPr>
                <w:rFonts w:ascii="Times New Roman" w:hAnsi="Times New Roman"/>
                <w:sz w:val="24"/>
                <w:szCs w:val="24"/>
                <w:lang w:val="ru-RU"/>
              </w:rPr>
              <w:t>5</w:t>
            </w:r>
            <w:r w:rsidRPr="00CE1D86">
              <w:rPr>
                <w:rFonts w:ascii="Times New Roman" w:hAnsi="Times New Roman"/>
                <w:sz w:val="24"/>
                <w:szCs w:val="24"/>
                <w:lang w:val="ru-RU"/>
              </w:rPr>
              <w:t>.</w:t>
            </w:r>
          </w:p>
          <w:p w14:paraId="37192ED0" w14:textId="31200512" w:rsidR="00E42660" w:rsidRPr="00CE1D86" w:rsidRDefault="00E42660" w:rsidP="00CE1D86">
            <w:pPr>
              <w:pStyle w:val="1f0"/>
              <w:ind w:firstLine="346"/>
              <w:jc w:val="both"/>
              <w:rPr>
                <w:rFonts w:ascii="Times New Roman" w:eastAsia="Times New Roman" w:hAnsi="Times New Roman"/>
                <w:sz w:val="24"/>
                <w:szCs w:val="24"/>
              </w:rPr>
            </w:pPr>
          </w:p>
        </w:tc>
      </w:tr>
      <w:tr w:rsidR="00607B8D" w:rsidRPr="00316F0E" w14:paraId="255DE312" w14:textId="77777777" w:rsidTr="005D2DA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0DD4FE38" w:rsidR="00607B8D" w:rsidRPr="00B1486D"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B1486D">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0037075C" w:rsidRPr="00B1486D">
              <w:rPr>
                <w:rFonts w:ascii="Times New Roman" w:eastAsia="Times New Roman" w:hAnsi="Times New Roman"/>
                <w:sz w:val="24"/>
                <w:szCs w:val="24"/>
                <w:shd w:val="clear" w:color="auto" w:fill="FDFEFD"/>
                <w:lang w:val="uk-UA"/>
              </w:rPr>
              <w:t xml:space="preserve">3 </w:t>
            </w:r>
            <w:r w:rsidR="0037075C" w:rsidRPr="00B1486D">
              <w:rPr>
                <w:rFonts w:ascii="Times New Roman" w:eastAsia="Times New Roman" w:hAnsi="Times New Roman"/>
                <w:sz w:val="24"/>
                <w:szCs w:val="24"/>
                <w:lang w:val="uk-UA"/>
              </w:rPr>
              <w:t>до цієї тендерної документації.</w:t>
            </w:r>
          </w:p>
          <w:p w14:paraId="1CAF3F31" w14:textId="77777777" w:rsidR="00607B8D" w:rsidRPr="00B1486D" w:rsidRDefault="00607B8D" w:rsidP="00CE1D86">
            <w:pPr>
              <w:spacing w:after="0" w:line="240" w:lineRule="auto"/>
              <w:ind w:right="113" w:firstLine="346"/>
              <w:jc w:val="both"/>
              <w:rPr>
                <w:rFonts w:ascii="Times New Roman" w:eastAsia="Times New Roman" w:hAnsi="Times New Roman"/>
                <w:sz w:val="24"/>
                <w:szCs w:val="24"/>
              </w:rPr>
            </w:pPr>
            <w:r w:rsidRPr="00B1486D">
              <w:rPr>
                <w:rFonts w:ascii="Times New Roman" w:eastAsia="Times New Roman" w:hAnsi="Times New Roman"/>
                <w:sz w:val="24"/>
                <w:szCs w:val="24"/>
              </w:rPr>
              <w:t xml:space="preserve">У </w:t>
            </w:r>
            <w:proofErr w:type="spellStart"/>
            <w:r w:rsidRPr="00B1486D">
              <w:rPr>
                <w:rFonts w:ascii="Times New Roman" w:eastAsia="Times New Roman" w:hAnsi="Times New Roman"/>
                <w:sz w:val="24"/>
                <w:szCs w:val="24"/>
              </w:rPr>
              <w:t>разі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наявності</w:t>
            </w:r>
            <w:proofErr w:type="spellEnd"/>
            <w:r w:rsidRPr="00B1486D">
              <w:rPr>
                <w:rFonts w:ascii="Times New Roman" w:eastAsia="Times New Roman" w:hAnsi="Times New Roman"/>
                <w:sz w:val="24"/>
                <w:szCs w:val="24"/>
              </w:rPr>
              <w:t xml:space="preserve"> в </w:t>
            </w:r>
            <w:proofErr w:type="spellStart"/>
            <w:r w:rsidRPr="00B1486D">
              <w:rPr>
                <w:rFonts w:ascii="Times New Roman" w:eastAsia="Times New Roman" w:hAnsi="Times New Roman"/>
                <w:sz w:val="24"/>
                <w:szCs w:val="24"/>
              </w:rPr>
              <w:t>предметі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закупівлі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його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технічних</w:t>
            </w:r>
            <w:proofErr w:type="spellEnd"/>
            <w:r w:rsidRPr="00B1486D">
              <w:rPr>
                <w:rFonts w:ascii="Times New Roman" w:eastAsia="Times New Roman" w:hAnsi="Times New Roman"/>
                <w:sz w:val="24"/>
                <w:szCs w:val="24"/>
              </w:rPr>
              <w:t xml:space="preserve"> та </w:t>
            </w:r>
            <w:proofErr w:type="spellStart"/>
            <w:r w:rsidRPr="00B1486D">
              <w:rPr>
                <w:rFonts w:ascii="Times New Roman" w:eastAsia="Times New Roman" w:hAnsi="Times New Roman"/>
                <w:sz w:val="24"/>
                <w:szCs w:val="24"/>
              </w:rPr>
              <w:t>якісних</w:t>
            </w:r>
            <w:proofErr w:type="spellEnd"/>
            <w:r w:rsidRPr="00B1486D">
              <w:rPr>
                <w:rFonts w:ascii="Times New Roman" w:eastAsia="Times New Roman" w:hAnsi="Times New Roman"/>
                <w:sz w:val="24"/>
                <w:szCs w:val="24"/>
              </w:rPr>
              <w:t xml:space="preserve"> характеристиках </w:t>
            </w:r>
            <w:proofErr w:type="spellStart"/>
            <w:r w:rsidRPr="00B1486D">
              <w:rPr>
                <w:rFonts w:ascii="Times New Roman" w:eastAsia="Times New Roman" w:hAnsi="Times New Roman"/>
                <w:sz w:val="24"/>
                <w:szCs w:val="24"/>
              </w:rPr>
              <w:t>посилань</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конкретні</w:t>
            </w:r>
            <w:proofErr w:type="spellEnd"/>
            <w:r w:rsidRPr="00B1486D">
              <w:rPr>
                <w:rFonts w:ascii="Times New Roman" w:eastAsia="Times New Roman" w:hAnsi="Times New Roman"/>
                <w:sz w:val="24"/>
                <w:szCs w:val="24"/>
              </w:rPr>
              <w:t xml:space="preserve"> марку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виробника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конкретний</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процес</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що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характеризує</w:t>
            </w:r>
            <w:proofErr w:type="spellEnd"/>
            <w:r w:rsidRPr="00B1486D">
              <w:rPr>
                <w:rFonts w:ascii="Times New Roman" w:eastAsia="Times New Roman" w:hAnsi="Times New Roman"/>
                <w:sz w:val="24"/>
                <w:szCs w:val="24"/>
              </w:rPr>
              <w:t xml:space="preserve"> продукт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послугу</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певного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суб’єкта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господарювання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торгові</w:t>
            </w:r>
            <w:proofErr w:type="spellEnd"/>
            <w:r w:rsidRPr="00B1486D">
              <w:rPr>
                <w:rFonts w:ascii="Times New Roman" w:eastAsia="Times New Roman" w:hAnsi="Times New Roman"/>
                <w:sz w:val="24"/>
                <w:szCs w:val="24"/>
              </w:rPr>
              <w:t xml:space="preserve"> марки, </w:t>
            </w:r>
            <w:proofErr w:type="spellStart"/>
            <w:r w:rsidRPr="00B1486D">
              <w:rPr>
                <w:rFonts w:ascii="Times New Roman" w:eastAsia="Times New Roman" w:hAnsi="Times New Roman"/>
                <w:sz w:val="24"/>
                <w:szCs w:val="24"/>
              </w:rPr>
              <w:t>патенти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типи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конкретне</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місце</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походження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спосіб</w:t>
            </w:r>
            <w:proofErr w:type="spellEnd"/>
            <w:r w:rsidRPr="00B1486D">
              <w:rPr>
                <w:rFonts w:ascii="Times New Roman" w:eastAsia="Times New Roman" w:hAnsi="Times New Roman"/>
                <w:sz w:val="24"/>
                <w:szCs w:val="24"/>
              </w:rPr>
              <w:t xml:space="preserve"> </w:t>
            </w:r>
            <w:proofErr w:type="spellStart"/>
            <w:proofErr w:type="gramStart"/>
            <w:r w:rsidRPr="00B1486D">
              <w:rPr>
                <w:rFonts w:ascii="Times New Roman" w:eastAsia="Times New Roman" w:hAnsi="Times New Roman"/>
                <w:sz w:val="24"/>
                <w:szCs w:val="24"/>
              </w:rPr>
              <w:t>виробництва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після</w:t>
            </w:r>
            <w:proofErr w:type="spellEnd"/>
            <w:proofErr w:type="gramEnd"/>
            <w:r w:rsidRPr="00B1486D">
              <w:rPr>
                <w:rFonts w:ascii="Times New Roman" w:eastAsia="Times New Roman" w:hAnsi="Times New Roman"/>
                <w:sz w:val="24"/>
                <w:szCs w:val="24"/>
              </w:rPr>
              <w:t xml:space="preserve"> такого </w:t>
            </w:r>
            <w:proofErr w:type="spellStart"/>
            <w:r w:rsidRPr="00B1486D">
              <w:rPr>
                <w:rFonts w:ascii="Times New Roman" w:eastAsia="Times New Roman" w:hAnsi="Times New Roman"/>
                <w:sz w:val="24"/>
                <w:szCs w:val="24"/>
              </w:rPr>
              <w:t>посилання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слід</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розуміти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еквівалент</w:t>
            </w:r>
            <w:proofErr w:type="spellEnd"/>
            <w:r w:rsidRPr="00B1486D">
              <w:rPr>
                <w:rFonts w:ascii="Times New Roman" w:eastAsia="Times New Roman" w:hAnsi="Times New Roman"/>
                <w:sz w:val="24"/>
                <w:szCs w:val="24"/>
              </w:rPr>
              <w:t>».</w:t>
            </w:r>
          </w:p>
          <w:p w14:paraId="39A50669" w14:textId="77777777" w:rsidR="00607B8D" w:rsidRPr="00316F0E" w:rsidRDefault="00607B8D" w:rsidP="0037075C">
            <w:pPr>
              <w:spacing w:after="0" w:line="240" w:lineRule="auto"/>
              <w:ind w:right="113" w:firstLine="346"/>
              <w:jc w:val="both"/>
              <w:rPr>
                <w:rFonts w:ascii="Times New Roman" w:eastAsia="Times New Roman" w:hAnsi="Times New Roman"/>
                <w:sz w:val="24"/>
                <w:szCs w:val="24"/>
              </w:rPr>
            </w:pPr>
            <w:proofErr w:type="spellStart"/>
            <w:r w:rsidRPr="00B1486D">
              <w:rPr>
                <w:rFonts w:ascii="Times New Roman" w:eastAsia="Times New Roman" w:hAnsi="Times New Roman"/>
                <w:sz w:val="24"/>
                <w:szCs w:val="24"/>
              </w:rPr>
              <w:t>Тендерна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пропозиція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учасника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процедури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закупівлі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усі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технічні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якісні</w:t>
            </w:r>
            <w:proofErr w:type="spellEnd"/>
            <w:r w:rsidRPr="00B1486D">
              <w:rPr>
                <w:rFonts w:ascii="Times New Roman" w:eastAsia="Times New Roman" w:hAnsi="Times New Roman"/>
                <w:sz w:val="24"/>
                <w:szCs w:val="24"/>
              </w:rPr>
              <w:t xml:space="preserve"> та </w:t>
            </w:r>
            <w:proofErr w:type="spellStart"/>
            <w:r w:rsidRPr="00B1486D">
              <w:rPr>
                <w:rFonts w:ascii="Times New Roman" w:eastAsia="Times New Roman" w:hAnsi="Times New Roman"/>
                <w:sz w:val="24"/>
                <w:szCs w:val="24"/>
              </w:rPr>
              <w:t>кількісні</w:t>
            </w:r>
            <w:proofErr w:type="spellEnd"/>
            <w:r w:rsidRPr="00B1486D">
              <w:rPr>
                <w:rFonts w:ascii="Times New Roman" w:eastAsia="Times New Roman" w:hAnsi="Times New Roman"/>
                <w:sz w:val="24"/>
                <w:szCs w:val="24"/>
              </w:rPr>
              <w:t xml:space="preserve"> характеристики) повинна </w:t>
            </w:r>
            <w:proofErr w:type="spellStart"/>
            <w:r w:rsidRPr="00B1486D">
              <w:rPr>
                <w:rFonts w:ascii="Times New Roman" w:eastAsia="Times New Roman" w:hAnsi="Times New Roman"/>
                <w:sz w:val="24"/>
                <w:szCs w:val="24"/>
              </w:rPr>
              <w:t>відповідати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w:t>
            </w:r>
            <w:r w:rsidR="0037075C" w:rsidRPr="00B1486D">
              <w:rPr>
                <w:rFonts w:ascii="Times New Roman" w:eastAsia="Times New Roman" w:hAnsi="Times New Roman"/>
                <w:sz w:val="24"/>
                <w:szCs w:val="24"/>
              </w:rPr>
              <w:t>ехнічним</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вимогам</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замовника</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що</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зазначені</w:t>
            </w:r>
            <w:proofErr w:type="spellEnd"/>
            <w:r w:rsidR="0037075C" w:rsidRPr="00B1486D">
              <w:rPr>
                <w:rFonts w:ascii="Times New Roman" w:eastAsia="Times New Roman" w:hAnsi="Times New Roman"/>
                <w:sz w:val="24"/>
                <w:szCs w:val="24"/>
              </w:rPr>
              <w:t xml:space="preserve"> у </w:t>
            </w:r>
            <w:proofErr w:type="spellStart"/>
            <w:r w:rsidR="0037075C" w:rsidRPr="00B1486D">
              <w:rPr>
                <w:rFonts w:ascii="Times New Roman" w:eastAsia="Times New Roman" w:hAnsi="Times New Roman"/>
                <w:sz w:val="24"/>
                <w:szCs w:val="24"/>
              </w:rPr>
              <w:t>Додатку</w:t>
            </w:r>
            <w:proofErr w:type="spellEnd"/>
            <w:r w:rsidR="0037075C" w:rsidRPr="00B1486D">
              <w:rPr>
                <w:rFonts w:ascii="Times New Roman" w:eastAsia="Times New Roman" w:hAnsi="Times New Roman"/>
                <w:sz w:val="24"/>
                <w:szCs w:val="24"/>
              </w:rPr>
              <w:t xml:space="preserve"> 3 </w:t>
            </w:r>
            <w:proofErr w:type="spellStart"/>
            <w:r w:rsidRPr="00B1486D">
              <w:rPr>
                <w:rFonts w:ascii="Times New Roman" w:eastAsia="Times New Roman" w:hAnsi="Times New Roman"/>
                <w:sz w:val="24"/>
                <w:szCs w:val="24"/>
              </w:rPr>
              <w:t>цієї</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тендерної</w:t>
            </w:r>
            <w:proofErr w:type="spellEnd"/>
            <w:r w:rsidRPr="00B1486D">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документації</w:t>
            </w:r>
            <w:proofErr w:type="spellEnd"/>
            <w:r w:rsidRPr="00316F0E">
              <w:rPr>
                <w:rFonts w:ascii="Times New Roman" w:eastAsia="Times New Roman" w:hAnsi="Times New Roman"/>
                <w:sz w:val="24"/>
                <w:szCs w:val="24"/>
              </w:rPr>
              <w:t>.</w:t>
            </w:r>
          </w:p>
          <w:p w14:paraId="5D946B74" w14:textId="60E9835F" w:rsidR="00B1486D" w:rsidRPr="00316F0E" w:rsidRDefault="00B1486D" w:rsidP="00B1486D">
            <w:pPr>
              <w:spacing w:after="0" w:line="240" w:lineRule="auto"/>
              <w:ind w:right="113" w:firstLine="346"/>
              <w:jc w:val="both"/>
              <w:rPr>
                <w:rFonts w:ascii="Times New Roman" w:eastAsia="Times New Roman" w:hAnsi="Times New Roman"/>
                <w:sz w:val="24"/>
                <w:szCs w:val="24"/>
              </w:rPr>
            </w:pPr>
            <w:proofErr w:type="spellStart"/>
            <w:r w:rsidRPr="00316F0E">
              <w:rPr>
                <w:rFonts w:ascii="Times New Roman" w:eastAsia="Times New Roman" w:hAnsi="Times New Roman"/>
                <w:sz w:val="24"/>
                <w:szCs w:val="24"/>
              </w:rPr>
              <w:t>Учасники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процедури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закупівлі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повинні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надати</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складі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тендерних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інформацію</w:t>
            </w:r>
            <w:proofErr w:type="spellEnd"/>
            <w:r w:rsidRPr="00316F0E">
              <w:rPr>
                <w:rFonts w:ascii="Times New Roman" w:eastAsia="Times New Roman" w:hAnsi="Times New Roman"/>
                <w:sz w:val="24"/>
                <w:szCs w:val="24"/>
              </w:rPr>
              <w:t xml:space="preserve"> та </w:t>
            </w:r>
            <w:proofErr w:type="spellStart"/>
            <w:r w:rsidRPr="00316F0E">
              <w:rPr>
                <w:rFonts w:ascii="Times New Roman" w:eastAsia="Times New Roman" w:hAnsi="Times New Roman"/>
                <w:sz w:val="24"/>
                <w:szCs w:val="24"/>
              </w:rPr>
              <w:t>документи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які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підтверджують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відповідність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тендерної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учасника</w:t>
            </w:r>
            <w:proofErr w:type="spellEnd"/>
            <w:r w:rsidRPr="00316F0E">
              <w:rPr>
                <w:rFonts w:ascii="Times New Roman" w:eastAsia="Times New Roman" w:hAnsi="Times New Roman"/>
                <w:sz w:val="24"/>
                <w:szCs w:val="24"/>
              </w:rPr>
              <w:t xml:space="preserve">, правилам </w:t>
            </w:r>
            <w:proofErr w:type="spellStart"/>
            <w:r w:rsidRPr="00316F0E">
              <w:rPr>
                <w:rFonts w:ascii="Times New Roman" w:eastAsia="Times New Roman" w:hAnsi="Times New Roman"/>
                <w:sz w:val="24"/>
                <w:szCs w:val="24"/>
              </w:rPr>
              <w:t>визначення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Настанова</w:t>
            </w:r>
            <w:proofErr w:type="spellEnd"/>
            <w:r w:rsidRPr="00316F0E">
              <w:rPr>
                <w:rFonts w:ascii="Times New Roman" w:eastAsia="Times New Roman" w:hAnsi="Times New Roman"/>
                <w:sz w:val="24"/>
                <w:szCs w:val="24"/>
              </w:rPr>
              <w:t xml:space="preserve"> з </w:t>
            </w:r>
            <w:proofErr w:type="spellStart"/>
            <w:r w:rsidRPr="00316F0E">
              <w:rPr>
                <w:rFonts w:ascii="Times New Roman" w:eastAsia="Times New Roman" w:hAnsi="Times New Roman"/>
                <w:sz w:val="24"/>
                <w:szCs w:val="24"/>
              </w:rPr>
              <w:t>визначення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технічним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якісним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кількісним</w:t>
            </w:r>
            <w:proofErr w:type="spellEnd"/>
            <w:r w:rsidRPr="00316F0E">
              <w:rPr>
                <w:rFonts w:ascii="Times New Roman" w:eastAsia="Times New Roman" w:hAnsi="Times New Roman"/>
                <w:sz w:val="24"/>
                <w:szCs w:val="24"/>
              </w:rPr>
              <w:t xml:space="preserve"> та </w:t>
            </w:r>
            <w:proofErr w:type="spellStart"/>
            <w:r w:rsidRPr="00316F0E">
              <w:rPr>
                <w:rFonts w:ascii="Times New Roman" w:eastAsia="Times New Roman" w:hAnsi="Times New Roman"/>
                <w:sz w:val="24"/>
                <w:szCs w:val="24"/>
              </w:rPr>
              <w:t>іншим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вимогам</w:t>
            </w:r>
            <w:proofErr w:type="spellEnd"/>
            <w:r w:rsidRPr="00316F0E">
              <w:rPr>
                <w:rFonts w:ascii="Times New Roman" w:eastAsia="Times New Roman" w:hAnsi="Times New Roman"/>
                <w:sz w:val="24"/>
                <w:szCs w:val="24"/>
              </w:rPr>
              <w:t xml:space="preserve"> до предмета </w:t>
            </w:r>
            <w:proofErr w:type="spellStart"/>
            <w:r w:rsidRPr="00316F0E">
              <w:rPr>
                <w:rFonts w:ascii="Times New Roman" w:eastAsia="Times New Roman" w:hAnsi="Times New Roman"/>
                <w:sz w:val="24"/>
                <w:szCs w:val="24"/>
              </w:rPr>
              <w:t>закупівлі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передбаченими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додатком</w:t>
            </w:r>
            <w:proofErr w:type="spellEnd"/>
            <w:r w:rsidRPr="00316F0E">
              <w:rPr>
                <w:rFonts w:ascii="Times New Roman" w:eastAsia="Times New Roman" w:hAnsi="Times New Roman"/>
                <w:sz w:val="24"/>
                <w:szCs w:val="24"/>
              </w:rPr>
              <w:t xml:space="preserve"> №</w:t>
            </w:r>
            <w:r w:rsidRPr="00316F0E">
              <w:rPr>
                <w:rFonts w:ascii="Times New Roman" w:eastAsia="Times New Roman" w:hAnsi="Times New Roman"/>
                <w:sz w:val="24"/>
                <w:szCs w:val="24"/>
                <w:lang w:val="uk-UA"/>
              </w:rPr>
              <w:t>3</w:t>
            </w:r>
            <w:r w:rsidR="00B41FC3" w:rsidRPr="00316F0E">
              <w:rPr>
                <w:rFonts w:ascii="Times New Roman" w:eastAsia="Times New Roman" w:hAnsi="Times New Roman"/>
                <w:sz w:val="24"/>
                <w:szCs w:val="24"/>
              </w:rPr>
              <w:t xml:space="preserve"> до </w:t>
            </w:r>
            <w:proofErr w:type="spellStart"/>
            <w:r w:rsidR="00B41FC3" w:rsidRPr="00316F0E">
              <w:rPr>
                <w:rFonts w:ascii="Times New Roman" w:eastAsia="Times New Roman" w:hAnsi="Times New Roman"/>
                <w:sz w:val="24"/>
                <w:szCs w:val="24"/>
              </w:rPr>
              <w:t>тендерної</w:t>
            </w:r>
            <w:proofErr w:type="spellEnd"/>
            <w:r w:rsidR="00B41FC3" w:rsidRPr="00316F0E">
              <w:rPr>
                <w:rFonts w:ascii="Times New Roman" w:eastAsia="Times New Roman" w:hAnsi="Times New Roman"/>
                <w:sz w:val="24"/>
                <w:szCs w:val="24"/>
              </w:rPr>
              <w:t xml:space="preserve"> </w:t>
            </w:r>
            <w:proofErr w:type="spellStart"/>
            <w:r w:rsidR="00B41FC3" w:rsidRPr="00316F0E">
              <w:rPr>
                <w:rFonts w:ascii="Times New Roman" w:eastAsia="Times New Roman" w:hAnsi="Times New Roman"/>
                <w:sz w:val="24"/>
                <w:szCs w:val="24"/>
              </w:rPr>
              <w:t>документації</w:t>
            </w:r>
            <w:proofErr w:type="spellEnd"/>
            <w:r w:rsidRPr="00316F0E">
              <w:rPr>
                <w:rFonts w:ascii="Times New Roman" w:eastAsia="Times New Roman" w:hAnsi="Times New Roman"/>
                <w:sz w:val="24"/>
                <w:szCs w:val="24"/>
              </w:rPr>
              <w:t xml:space="preserve">, а </w:t>
            </w:r>
            <w:proofErr w:type="spellStart"/>
            <w:r w:rsidRPr="00316F0E">
              <w:rPr>
                <w:rFonts w:ascii="Times New Roman" w:eastAsia="Times New Roman" w:hAnsi="Times New Roman"/>
                <w:sz w:val="24"/>
                <w:szCs w:val="24"/>
              </w:rPr>
              <w:t>саме</w:t>
            </w:r>
            <w:proofErr w:type="spellEnd"/>
            <w:r w:rsidRPr="00316F0E">
              <w:rPr>
                <w:rFonts w:ascii="Times New Roman" w:eastAsia="Times New Roman" w:hAnsi="Times New Roman"/>
                <w:sz w:val="24"/>
                <w:szCs w:val="24"/>
              </w:rPr>
              <w:t>:</w:t>
            </w:r>
          </w:p>
          <w:p w14:paraId="21EB2300" w14:textId="742E5163" w:rsidR="00B1486D" w:rsidRPr="00316F0E" w:rsidRDefault="001E3813"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Договірна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ціна</w:t>
            </w:r>
            <w:proofErr w:type="spellEnd"/>
            <w:r w:rsidRPr="00316F0E">
              <w:rPr>
                <w:rFonts w:ascii="Times New Roman" w:eastAsia="Times New Roman" w:hAnsi="Times New Roman"/>
                <w:sz w:val="24"/>
                <w:szCs w:val="24"/>
              </w:rPr>
              <w:t>.</w:t>
            </w:r>
          </w:p>
          <w:p w14:paraId="54AA7304" w14:textId="3FBA2F15" w:rsidR="00B1486D" w:rsidRPr="00316F0E" w:rsidRDefault="001E3813"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lastRenderedPageBreak/>
              <w:t xml:space="preserve">- </w:t>
            </w:r>
            <w:proofErr w:type="spellStart"/>
            <w:r w:rsidRPr="00316F0E">
              <w:rPr>
                <w:rFonts w:ascii="Times New Roman" w:eastAsia="Times New Roman" w:hAnsi="Times New Roman"/>
                <w:sz w:val="24"/>
                <w:szCs w:val="24"/>
              </w:rPr>
              <w:t>Локальні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кошториси</w:t>
            </w:r>
            <w:proofErr w:type="spellEnd"/>
            <w:r w:rsidRPr="00316F0E">
              <w:rPr>
                <w:rFonts w:ascii="Times New Roman" w:eastAsia="Times New Roman" w:hAnsi="Times New Roman"/>
                <w:sz w:val="24"/>
                <w:szCs w:val="24"/>
              </w:rPr>
              <w:t>.</w:t>
            </w:r>
          </w:p>
          <w:p w14:paraId="2A0B4D40" w14:textId="57963A08"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w:t>
            </w:r>
            <w:r w:rsidR="001E3813" w:rsidRPr="00316F0E">
              <w:rPr>
                <w:rFonts w:ascii="Times New Roman" w:eastAsia="Times New Roman" w:hAnsi="Times New Roman"/>
                <w:sz w:val="24"/>
                <w:szCs w:val="24"/>
              </w:rPr>
              <w:t>хунок</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загальновиробничих</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витрат</w:t>
            </w:r>
            <w:proofErr w:type="spellEnd"/>
            <w:r w:rsidR="001E3813" w:rsidRPr="00316F0E">
              <w:rPr>
                <w:rFonts w:ascii="Times New Roman" w:eastAsia="Times New Roman" w:hAnsi="Times New Roman"/>
                <w:sz w:val="24"/>
                <w:szCs w:val="24"/>
              </w:rPr>
              <w:t>.</w:t>
            </w:r>
          </w:p>
          <w:p w14:paraId="0E9F6034" w14:textId="1BE57F7B"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адміністративних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w:t>
            </w:r>
            <w:r w:rsidR="001E3813" w:rsidRPr="00316F0E">
              <w:rPr>
                <w:rFonts w:ascii="Times New Roman" w:eastAsia="Times New Roman" w:hAnsi="Times New Roman"/>
                <w:sz w:val="24"/>
                <w:szCs w:val="24"/>
              </w:rPr>
              <w:t>удівельно-монтажних</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організацій</w:t>
            </w:r>
            <w:proofErr w:type="spellEnd"/>
            <w:r w:rsidR="001E3813" w:rsidRPr="00316F0E">
              <w:rPr>
                <w:rFonts w:ascii="Times New Roman" w:eastAsia="Times New Roman" w:hAnsi="Times New Roman"/>
                <w:sz w:val="24"/>
                <w:szCs w:val="24"/>
              </w:rPr>
              <w:t>.</w:t>
            </w:r>
          </w:p>
          <w:p w14:paraId="133A571A"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коштів</w:t>
            </w:r>
            <w:proofErr w:type="spellEnd"/>
            <w:r w:rsidRPr="00316F0E">
              <w:rPr>
                <w:rFonts w:ascii="Times New Roman" w:eastAsia="Times New Roman" w:hAnsi="Times New Roman"/>
                <w:sz w:val="24"/>
                <w:szCs w:val="24"/>
              </w:rPr>
              <w:t xml:space="preserve"> на </w:t>
            </w:r>
            <w:proofErr w:type="spellStart"/>
            <w:r w:rsidRPr="00316F0E">
              <w:rPr>
                <w:rFonts w:ascii="Times New Roman" w:eastAsia="Times New Roman" w:hAnsi="Times New Roman"/>
                <w:sz w:val="24"/>
                <w:szCs w:val="24"/>
              </w:rPr>
              <w:t>відрядження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працівників</w:t>
            </w:r>
            <w:proofErr w:type="spellEnd"/>
            <w:r w:rsidRPr="00316F0E">
              <w:rPr>
                <w:rFonts w:ascii="Times New Roman" w:eastAsia="Times New Roman" w:hAnsi="Times New Roman"/>
                <w:sz w:val="24"/>
                <w:szCs w:val="24"/>
              </w:rPr>
              <w:t>;</w:t>
            </w:r>
          </w:p>
          <w:p w14:paraId="402C3A5D" w14:textId="40E69804"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експлуатації</w:t>
            </w:r>
            <w:proofErr w:type="spellEnd"/>
            <w:r w:rsidRPr="00316F0E">
              <w:rPr>
                <w:rFonts w:ascii="Times New Roman" w:eastAsia="Times New Roman" w:hAnsi="Times New Roman"/>
                <w:sz w:val="24"/>
                <w:szCs w:val="24"/>
              </w:rPr>
              <w:t xml:space="preserve"> 1 </w:t>
            </w:r>
            <w:proofErr w:type="spellStart"/>
            <w:r w:rsidRPr="00316F0E">
              <w:rPr>
                <w:rFonts w:ascii="Times New Roman" w:eastAsia="Times New Roman" w:hAnsi="Times New Roman"/>
                <w:sz w:val="24"/>
                <w:szCs w:val="24"/>
              </w:rPr>
              <w:t>машино-години</w:t>
            </w:r>
            <w:proofErr w:type="spellEnd"/>
            <w:r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будівельних</w:t>
            </w:r>
            <w:proofErr w:type="spellEnd"/>
            <w:r w:rsidR="001E3813" w:rsidRPr="00316F0E">
              <w:rPr>
                <w:rFonts w:ascii="Times New Roman" w:eastAsia="Times New Roman" w:hAnsi="Times New Roman"/>
                <w:sz w:val="24"/>
                <w:szCs w:val="24"/>
              </w:rPr>
              <w:t xml:space="preserve"> машин та </w:t>
            </w:r>
            <w:proofErr w:type="spellStart"/>
            <w:r w:rsidR="001E3813" w:rsidRPr="00316F0E">
              <w:rPr>
                <w:rFonts w:ascii="Times New Roman" w:eastAsia="Times New Roman" w:hAnsi="Times New Roman"/>
                <w:sz w:val="24"/>
                <w:szCs w:val="24"/>
              </w:rPr>
              <w:t>механізмів</w:t>
            </w:r>
            <w:proofErr w:type="spellEnd"/>
            <w:r w:rsidR="001E3813" w:rsidRPr="00316F0E">
              <w:rPr>
                <w:rFonts w:ascii="Times New Roman" w:eastAsia="Times New Roman" w:hAnsi="Times New Roman"/>
                <w:sz w:val="24"/>
                <w:szCs w:val="24"/>
              </w:rPr>
              <w:t>.</w:t>
            </w:r>
          </w:p>
          <w:p w14:paraId="7BC7EB48"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Розрахунки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Інших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разі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включення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w:t>
            </w:r>
            <w:proofErr w:type="gramStart"/>
            <w:r w:rsidRPr="00316F0E">
              <w:rPr>
                <w:rFonts w:ascii="Times New Roman" w:eastAsia="Times New Roman" w:hAnsi="Times New Roman"/>
                <w:sz w:val="24"/>
                <w:szCs w:val="24"/>
              </w:rPr>
              <w:t>до складу</w:t>
            </w:r>
            <w:proofErr w:type="gram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договірної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ціни</w:t>
            </w:r>
            <w:proofErr w:type="spellEnd"/>
            <w:r w:rsidRPr="00316F0E">
              <w:rPr>
                <w:rFonts w:ascii="Times New Roman" w:eastAsia="Times New Roman" w:hAnsi="Times New Roman"/>
                <w:sz w:val="24"/>
                <w:szCs w:val="24"/>
              </w:rPr>
              <w:t>).</w:t>
            </w:r>
          </w:p>
          <w:p w14:paraId="3F9A1FC5"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Пояснювальна</w:t>
            </w:r>
            <w:proofErr w:type="spellEnd"/>
            <w:r w:rsidRPr="00316F0E">
              <w:rPr>
                <w:rFonts w:ascii="Times New Roman" w:eastAsia="Times New Roman" w:hAnsi="Times New Roman"/>
                <w:sz w:val="24"/>
                <w:szCs w:val="24"/>
              </w:rPr>
              <w:t xml:space="preserve"> записка.</w:t>
            </w:r>
          </w:p>
          <w:p w14:paraId="16C190BA" w14:textId="61DFB119"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Кал</w:t>
            </w:r>
            <w:r w:rsidR="001E3813" w:rsidRPr="00316F0E">
              <w:rPr>
                <w:rFonts w:ascii="Times New Roman" w:eastAsia="Times New Roman" w:hAnsi="Times New Roman"/>
                <w:sz w:val="24"/>
                <w:szCs w:val="24"/>
              </w:rPr>
              <w:t>ендарний</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графік</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виконання</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робіт</w:t>
            </w:r>
            <w:proofErr w:type="spellEnd"/>
            <w:r w:rsidR="001E3813" w:rsidRPr="00316F0E">
              <w:rPr>
                <w:rFonts w:ascii="Times New Roman" w:eastAsia="Times New Roman" w:hAnsi="Times New Roman"/>
                <w:sz w:val="24"/>
                <w:szCs w:val="24"/>
              </w:rPr>
              <w:t>.</w:t>
            </w:r>
          </w:p>
          <w:p w14:paraId="1AD9DFFA" w14:textId="0CB76C0B"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Відомість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ресурсів</w:t>
            </w:r>
            <w:proofErr w:type="spellEnd"/>
            <w:r w:rsidRPr="00316F0E">
              <w:rPr>
                <w:rFonts w:ascii="Times New Roman" w:eastAsia="Times New Roman" w:hAnsi="Times New Roman"/>
                <w:sz w:val="24"/>
                <w:szCs w:val="24"/>
              </w:rPr>
              <w:t xml:space="preserve"> до </w:t>
            </w:r>
            <w:proofErr w:type="spellStart"/>
            <w:r w:rsidRPr="00316F0E">
              <w:rPr>
                <w:rFonts w:ascii="Times New Roman" w:eastAsia="Times New Roman" w:hAnsi="Times New Roman"/>
                <w:sz w:val="24"/>
                <w:szCs w:val="24"/>
              </w:rPr>
              <w:t>зведеного</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кошторисного</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w:t>
            </w:r>
            <w:r w:rsidR="001E3813" w:rsidRPr="00316F0E">
              <w:rPr>
                <w:rFonts w:ascii="Times New Roman" w:eastAsia="Times New Roman" w:hAnsi="Times New Roman"/>
                <w:sz w:val="24"/>
                <w:szCs w:val="24"/>
              </w:rPr>
              <w:t>ку</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вартості</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об’єкта</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будівництва</w:t>
            </w:r>
            <w:proofErr w:type="spellEnd"/>
            <w:r w:rsidR="001E3813" w:rsidRPr="00316F0E">
              <w:rPr>
                <w:rFonts w:ascii="Times New Roman" w:eastAsia="Times New Roman" w:hAnsi="Times New Roman"/>
                <w:sz w:val="24"/>
                <w:szCs w:val="24"/>
              </w:rPr>
              <w:t>.</w:t>
            </w:r>
          </w:p>
          <w:p w14:paraId="33723A56"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Зведений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об’єкта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w:t>
            </w:r>
          </w:p>
          <w:p w14:paraId="2BDF0209" w14:textId="24C2367B" w:rsidR="00B1486D" w:rsidRPr="00B41FC3" w:rsidRDefault="00B1486D" w:rsidP="00316F0E">
            <w:pPr>
              <w:spacing w:after="0" w:line="240" w:lineRule="auto"/>
              <w:ind w:right="113" w:firstLine="346"/>
              <w:jc w:val="both"/>
              <w:rPr>
                <w:rFonts w:ascii="Times New Roman" w:eastAsia="Times New Roman" w:hAnsi="Times New Roman"/>
                <w:sz w:val="24"/>
                <w:szCs w:val="24"/>
                <w:highlight w:val="yellow"/>
                <w:lang w:val="uk-UA"/>
              </w:rPr>
            </w:pPr>
            <w:proofErr w:type="spellStart"/>
            <w:r w:rsidRPr="00316F0E">
              <w:rPr>
                <w:rFonts w:ascii="Times New Roman" w:eastAsia="Times New Roman" w:hAnsi="Times New Roman"/>
                <w:sz w:val="24"/>
                <w:szCs w:val="24"/>
              </w:rPr>
              <w:t>Ціна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учасника</w:t>
            </w:r>
            <w:proofErr w:type="spellEnd"/>
            <w:r w:rsidRPr="00316F0E">
              <w:rPr>
                <w:rFonts w:ascii="Times New Roman" w:eastAsia="Times New Roman" w:hAnsi="Times New Roman"/>
                <w:sz w:val="24"/>
                <w:szCs w:val="24"/>
              </w:rPr>
              <w:t xml:space="preserve"> повинна бути </w:t>
            </w:r>
            <w:proofErr w:type="spellStart"/>
            <w:r w:rsidRPr="00316F0E">
              <w:rPr>
                <w:rFonts w:ascii="Times New Roman" w:eastAsia="Times New Roman" w:hAnsi="Times New Roman"/>
                <w:sz w:val="24"/>
                <w:szCs w:val="24"/>
              </w:rPr>
              <w:t>визначе</w:t>
            </w:r>
            <w:r w:rsidR="00AB58ED" w:rsidRPr="00316F0E">
              <w:rPr>
                <w:rFonts w:ascii="Times New Roman" w:eastAsia="Times New Roman" w:hAnsi="Times New Roman"/>
                <w:sz w:val="24"/>
                <w:szCs w:val="24"/>
              </w:rPr>
              <w:t>на</w:t>
            </w:r>
            <w:proofErr w:type="spellEnd"/>
            <w:r w:rsidR="00AB58ED" w:rsidRPr="00316F0E">
              <w:rPr>
                <w:rFonts w:ascii="Times New Roman" w:eastAsia="Times New Roman" w:hAnsi="Times New Roman"/>
                <w:sz w:val="24"/>
                <w:szCs w:val="24"/>
              </w:rPr>
              <w:t xml:space="preserve"> та </w:t>
            </w:r>
            <w:proofErr w:type="spellStart"/>
            <w:r w:rsidR="00AB58ED" w:rsidRPr="00316F0E">
              <w:rPr>
                <w:rFonts w:ascii="Times New Roman" w:eastAsia="Times New Roman" w:hAnsi="Times New Roman"/>
                <w:sz w:val="24"/>
                <w:szCs w:val="24"/>
              </w:rPr>
              <w:t>розрахована</w:t>
            </w:r>
            <w:proofErr w:type="spellEnd"/>
            <w:r w:rsidR="00AB58ED" w:rsidRPr="00316F0E">
              <w:rPr>
                <w:rFonts w:ascii="Times New Roman" w:eastAsia="Times New Roman" w:hAnsi="Times New Roman"/>
                <w:sz w:val="24"/>
                <w:szCs w:val="24"/>
              </w:rPr>
              <w:t xml:space="preserve"> за твердою </w:t>
            </w:r>
            <w:proofErr w:type="spellStart"/>
            <w:r w:rsidRPr="00316F0E">
              <w:rPr>
                <w:rFonts w:ascii="Times New Roman" w:eastAsia="Times New Roman" w:hAnsi="Times New Roman"/>
                <w:sz w:val="24"/>
                <w:szCs w:val="24"/>
              </w:rPr>
              <w:t>договірною</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ціною</w:t>
            </w:r>
            <w:proofErr w:type="spellEnd"/>
            <w:r w:rsidR="00316F0E" w:rsidRPr="00316F0E">
              <w:rPr>
                <w:rFonts w:ascii="Times New Roman" w:eastAsia="Times New Roman" w:hAnsi="Times New Roman"/>
                <w:sz w:val="24"/>
                <w:szCs w:val="24"/>
                <w:lang w:val="uk-UA"/>
              </w:rPr>
              <w:t>,</w:t>
            </w: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згідно</w:t>
            </w:r>
            <w:proofErr w:type="spellEnd"/>
            <w:r w:rsidRPr="00316F0E">
              <w:rPr>
                <w:rFonts w:ascii="Times New Roman" w:eastAsia="Times New Roman" w:hAnsi="Times New Roman"/>
                <w:sz w:val="24"/>
                <w:szCs w:val="24"/>
              </w:rPr>
              <w:t xml:space="preserve"> НАКАЗУ МІНІСТЕРСТВА РОЗВИТКУ ГРОМАД ТА ТЕРИТОРІЙ УКРАЇНИ </w:t>
            </w:r>
            <w:proofErr w:type="spellStart"/>
            <w:r w:rsidRPr="00316F0E">
              <w:rPr>
                <w:rFonts w:ascii="Times New Roman" w:eastAsia="Times New Roman" w:hAnsi="Times New Roman"/>
                <w:sz w:val="24"/>
                <w:szCs w:val="24"/>
              </w:rPr>
              <w:t>від</w:t>
            </w:r>
            <w:proofErr w:type="spellEnd"/>
            <w:r w:rsidRPr="00316F0E">
              <w:rPr>
                <w:rFonts w:ascii="Times New Roman" w:eastAsia="Times New Roman" w:hAnsi="Times New Roman"/>
                <w:sz w:val="24"/>
                <w:szCs w:val="24"/>
              </w:rPr>
              <w:t xml:space="preserve"> 01.11.2021 № 281 «Про </w:t>
            </w:r>
            <w:proofErr w:type="spellStart"/>
            <w:r w:rsidRPr="00316F0E">
              <w:rPr>
                <w:rFonts w:ascii="Times New Roman" w:eastAsia="Times New Roman" w:hAnsi="Times New Roman"/>
                <w:sz w:val="24"/>
                <w:szCs w:val="24"/>
              </w:rPr>
              <w:t>затвердження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будівництві</w:t>
            </w:r>
            <w:proofErr w:type="spellEnd"/>
            <w:r w:rsidRPr="00316F0E">
              <w:rPr>
                <w:rFonts w:ascii="Times New Roman" w:eastAsia="Times New Roman" w:hAnsi="Times New Roman"/>
                <w:sz w:val="24"/>
                <w:szCs w:val="24"/>
              </w:rPr>
              <w:t>»</w:t>
            </w:r>
            <w:r w:rsidR="00B41FC3" w:rsidRPr="00316F0E">
              <w:rPr>
                <w:rFonts w:ascii="Times New Roman" w:eastAsia="Times New Roman" w:hAnsi="Times New Roman"/>
                <w:sz w:val="24"/>
                <w:szCs w:val="24"/>
                <w:lang w:val="uk-UA"/>
              </w:rPr>
              <w:t xml:space="preserve"> </w:t>
            </w:r>
            <w:r w:rsidRPr="00316F0E">
              <w:rPr>
                <w:rFonts w:ascii="Times New Roman" w:eastAsia="Times New Roman" w:hAnsi="Times New Roman"/>
                <w:sz w:val="24"/>
                <w:szCs w:val="24"/>
              </w:rPr>
              <w:t xml:space="preserve">та у </w:t>
            </w:r>
            <w:proofErr w:type="spellStart"/>
            <w:r w:rsidRPr="00316F0E">
              <w:rPr>
                <w:rFonts w:ascii="Times New Roman" w:eastAsia="Times New Roman" w:hAnsi="Times New Roman"/>
                <w:sz w:val="24"/>
                <w:szCs w:val="24"/>
              </w:rPr>
              <w:t>відповідності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із</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вимогами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Настанова</w:t>
            </w:r>
            <w:proofErr w:type="spellEnd"/>
            <w:r w:rsidRPr="00316F0E">
              <w:rPr>
                <w:rFonts w:ascii="Times New Roman" w:eastAsia="Times New Roman" w:hAnsi="Times New Roman"/>
                <w:sz w:val="24"/>
                <w:szCs w:val="24"/>
              </w:rPr>
              <w:t xml:space="preserve"> з </w:t>
            </w:r>
            <w:proofErr w:type="spellStart"/>
            <w:r w:rsidRPr="00316F0E">
              <w:rPr>
                <w:rFonts w:ascii="Times New Roman" w:eastAsia="Times New Roman" w:hAnsi="Times New Roman"/>
                <w:sz w:val="24"/>
                <w:szCs w:val="24"/>
              </w:rPr>
              <w:t>в</w:t>
            </w:r>
            <w:r w:rsidR="00AB58ED" w:rsidRPr="00316F0E">
              <w:rPr>
                <w:rFonts w:ascii="Times New Roman" w:eastAsia="Times New Roman" w:hAnsi="Times New Roman"/>
                <w:sz w:val="24"/>
                <w:szCs w:val="24"/>
              </w:rPr>
              <w:t>и</w:t>
            </w:r>
            <w:r w:rsidR="00316F0E" w:rsidRPr="00316F0E">
              <w:rPr>
                <w:rFonts w:ascii="Times New Roman" w:eastAsia="Times New Roman" w:hAnsi="Times New Roman"/>
                <w:sz w:val="24"/>
                <w:szCs w:val="24"/>
              </w:rPr>
              <w:t>значення</w:t>
            </w:r>
            <w:proofErr w:type="spellEnd"/>
            <w:r w:rsidR="00316F0E" w:rsidRPr="00316F0E">
              <w:rPr>
                <w:rFonts w:ascii="Times New Roman" w:eastAsia="Times New Roman" w:hAnsi="Times New Roman"/>
                <w:sz w:val="24"/>
                <w:szCs w:val="24"/>
              </w:rPr>
              <w:t xml:space="preserve"> </w:t>
            </w:r>
            <w:proofErr w:type="spellStart"/>
            <w:r w:rsidR="00316F0E" w:rsidRPr="00316F0E">
              <w:rPr>
                <w:rFonts w:ascii="Times New Roman" w:eastAsia="Times New Roman" w:hAnsi="Times New Roman"/>
                <w:sz w:val="24"/>
                <w:szCs w:val="24"/>
              </w:rPr>
              <w:t>вартості</w:t>
            </w:r>
            <w:proofErr w:type="spellEnd"/>
            <w:r w:rsidR="00316F0E" w:rsidRPr="00316F0E">
              <w:rPr>
                <w:rFonts w:ascii="Times New Roman" w:eastAsia="Times New Roman" w:hAnsi="Times New Roman"/>
                <w:sz w:val="24"/>
                <w:szCs w:val="24"/>
              </w:rPr>
              <w:t xml:space="preserve"> </w:t>
            </w:r>
            <w:proofErr w:type="spellStart"/>
            <w:r w:rsidR="00316F0E" w:rsidRPr="00316F0E">
              <w:rPr>
                <w:rFonts w:ascii="Times New Roman" w:eastAsia="Times New Roman" w:hAnsi="Times New Roman"/>
                <w:sz w:val="24"/>
                <w:szCs w:val="24"/>
              </w:rPr>
              <w:t>будівництва</w:t>
            </w:r>
            <w:proofErr w:type="spellEnd"/>
            <w:r w:rsidR="00316F0E" w:rsidRPr="00316F0E">
              <w:rPr>
                <w:rFonts w:ascii="Times New Roman" w:eastAsia="Times New Roman" w:hAnsi="Times New Roman"/>
                <w:sz w:val="24"/>
                <w:szCs w:val="24"/>
              </w:rPr>
              <w:t xml:space="preserve">» </w:t>
            </w:r>
            <w:r w:rsidR="00316F0E" w:rsidRPr="00316F0E">
              <w:rPr>
                <w:rFonts w:ascii="Times New Roman" w:eastAsia="Times New Roman" w:hAnsi="Times New Roman"/>
                <w:sz w:val="24"/>
                <w:szCs w:val="24"/>
                <w:lang w:val="uk-UA"/>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r w:rsidRPr="00316F0E">
              <w:rPr>
                <w:rFonts w:ascii="Times New Roman" w:eastAsia="Times New Roman" w:hAnsi="Times New Roman"/>
                <w:sz w:val="24"/>
                <w:szCs w:val="24"/>
                <w:lang w:val="uk-UA"/>
              </w:rPr>
              <w:t xml:space="preserve"> (зазначені документи подаються в електронному вигляді та можуть не містити підписи та печатки учасника)</w:t>
            </w:r>
            <w:r w:rsidR="00B41FC3" w:rsidRPr="00316F0E">
              <w:rPr>
                <w:rFonts w:ascii="Times New Roman" w:eastAsia="Times New Roman" w:hAnsi="Times New Roman"/>
                <w:sz w:val="24"/>
                <w:szCs w:val="24"/>
                <w:lang w:val="uk-UA"/>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8FEA6A7" w14:textId="41E1C19F" w:rsidR="00607B8D" w:rsidRPr="00D45B61" w:rsidRDefault="00607B8D" w:rsidP="00AE3751">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w:t>
            </w:r>
            <w:r w:rsidRPr="00774F83">
              <w:rPr>
                <w:rFonts w:ascii="Times New Roman" w:hAnsi="Times New Roman"/>
                <w:sz w:val="24"/>
                <w:szCs w:val="24"/>
                <w:lang w:val="uk-UA"/>
              </w:rPr>
              <w:t xml:space="preserve">пункті </w:t>
            </w:r>
            <w:r w:rsidR="001A2004" w:rsidRPr="00774F83">
              <w:rPr>
                <w:rFonts w:ascii="Times New Roman" w:hAnsi="Times New Roman"/>
                <w:sz w:val="24"/>
                <w:szCs w:val="24"/>
                <w:lang w:val="uk-UA"/>
              </w:rPr>
              <w:t>2</w:t>
            </w:r>
            <w:r w:rsidRPr="00774F83">
              <w:rPr>
                <w:rFonts w:ascii="Times New Roman" w:hAnsi="Times New Roman"/>
                <w:sz w:val="24"/>
                <w:szCs w:val="24"/>
                <w:lang w:val="uk-UA"/>
              </w:rPr>
              <w:t xml:space="preserve"> Додатку </w:t>
            </w:r>
            <w:r w:rsidR="001A2004" w:rsidRPr="00774F83">
              <w:rPr>
                <w:rFonts w:ascii="Times New Roman" w:hAnsi="Times New Roman"/>
                <w:sz w:val="24"/>
                <w:szCs w:val="24"/>
                <w:lang w:val="uk-UA"/>
              </w:rPr>
              <w:t>4</w:t>
            </w:r>
            <w:r w:rsidRPr="00607B8D">
              <w:rPr>
                <w:rFonts w:ascii="Times New Roman" w:hAnsi="Times New Roman"/>
                <w:sz w:val="24"/>
                <w:szCs w:val="24"/>
                <w:lang w:val="uk-UA"/>
              </w:rPr>
              <w:t xml:space="preserve"> тендерної документації)</w:t>
            </w:r>
            <w:r w:rsidR="00AE3751">
              <w:rPr>
                <w:rFonts w:ascii="Times New Roman" w:hAnsi="Times New Roman"/>
                <w:sz w:val="24"/>
                <w:szCs w:val="24"/>
                <w:lang w:val="uk-UA"/>
              </w:rPr>
              <w:t>.</w:t>
            </w:r>
          </w:p>
        </w:tc>
      </w:tr>
      <w:tr w:rsidR="00607B8D" w:rsidRPr="00FE2FD5"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373BA9AA" w:rsidR="00607B8D" w:rsidRPr="00774F83"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w:t>
            </w:r>
            <w:r w:rsidRPr="00316F0E">
              <w:rPr>
                <w:rFonts w:ascii="Times New Roman" w:eastAsia="Times New Roman" w:hAnsi="Times New Roman"/>
                <w:sz w:val="24"/>
                <w:szCs w:val="24"/>
                <w:lang w:val="uk-UA"/>
              </w:rPr>
              <w:t xml:space="preserve">пропозицій – </w:t>
            </w:r>
            <w:r w:rsidR="001E3813" w:rsidRPr="00316F0E">
              <w:rPr>
                <w:rFonts w:ascii="Times New Roman" w:eastAsia="Times New Roman" w:hAnsi="Times New Roman"/>
                <w:sz w:val="24"/>
                <w:szCs w:val="24"/>
                <w:lang w:val="uk-UA"/>
              </w:rPr>
              <w:t>09</w:t>
            </w:r>
            <w:r w:rsidRPr="00316F0E">
              <w:rPr>
                <w:rFonts w:ascii="Times New Roman" w:eastAsia="Times New Roman" w:hAnsi="Times New Roman"/>
                <w:sz w:val="24"/>
                <w:szCs w:val="24"/>
                <w:lang w:val="uk-UA"/>
              </w:rPr>
              <w:t>.11.2022 року до</w:t>
            </w:r>
            <w:r w:rsidRPr="00774F83">
              <w:rPr>
                <w:rFonts w:ascii="Times New Roman" w:eastAsia="Times New Roman" w:hAnsi="Times New Roman"/>
                <w:sz w:val="24"/>
                <w:szCs w:val="24"/>
                <w:lang w:val="uk-UA"/>
              </w:rPr>
              <w:t xml:space="preserve"> 00</w:t>
            </w:r>
            <w:r w:rsidR="00CE1D86" w:rsidRPr="00774F83">
              <w:rPr>
                <w:rFonts w:ascii="Times New Roman" w:eastAsia="Times New Roman" w:hAnsi="Times New Roman"/>
                <w:sz w:val="24"/>
                <w:szCs w:val="24"/>
                <w:lang w:val="uk-UA"/>
              </w:rPr>
              <w:t>:00</w:t>
            </w:r>
            <w:r w:rsidRPr="00774F83">
              <w:rPr>
                <w:rFonts w:ascii="Times New Roman" w:eastAsia="Times New Roman" w:hAnsi="Times New Roman"/>
                <w:sz w:val="24"/>
                <w:szCs w:val="24"/>
                <w:lang w:val="uk-UA"/>
              </w:rPr>
              <w:t>.</w:t>
            </w:r>
          </w:p>
          <w:p w14:paraId="1E825BBA"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774F83">
              <w:rPr>
                <w:rFonts w:ascii="Times New Roman" w:eastAsia="Times New Roman" w:hAnsi="Times New Roman"/>
                <w:sz w:val="24"/>
                <w:szCs w:val="24"/>
                <w:lang w:val="uk-UA"/>
              </w:rPr>
              <w:t>Отримана тендерна пропозиція вноситься автоматично</w:t>
            </w:r>
            <w:r w:rsidRPr="00607B8D">
              <w:rPr>
                <w:rFonts w:ascii="Times New Roman" w:eastAsia="Times New Roman" w:hAnsi="Times New Roman"/>
                <w:sz w:val="24"/>
                <w:szCs w:val="24"/>
                <w:lang w:val="uk-UA"/>
              </w:rPr>
              <w:t xml:space="preserve"> до реєстру отриманих тендерних пропозицій.</w:t>
            </w:r>
          </w:p>
          <w:p w14:paraId="0A05B010"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6850CC"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0CDC5588" w14:textId="18F04A93" w:rsidR="00607B8D" w:rsidRPr="00D45B61" w:rsidRDefault="00607B8D" w:rsidP="00607B8D">
            <w:pPr>
              <w:widowControl w:val="0"/>
              <w:shd w:val="clear" w:color="auto" w:fill="FFFFFF"/>
              <w:spacing w:after="0" w:line="240" w:lineRule="auto"/>
              <w:ind w:right="113"/>
              <w:jc w:val="both"/>
              <w:rPr>
                <w:rFonts w:ascii="Times New Roman" w:eastAsia="Times New Roman" w:hAnsi="Times New Roman"/>
                <w:sz w:val="24"/>
                <w:szCs w:val="24"/>
                <w:lang w:val="uk-UA"/>
              </w:rPr>
            </w:pP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04D03D53"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D3F71"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407B06B"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607D5B6"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Електронний аукціон проводиться електронною системою закупівель відповідно до статті 30 Закону.</w:t>
            </w:r>
          </w:p>
          <w:p w14:paraId="2FEFDEBB" w14:textId="68E27D58" w:rsidR="00607B8D" w:rsidRPr="00D45B61" w:rsidRDefault="00607B8D" w:rsidP="00607B8D">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V. Оцінка тендерних пропозицій</w:t>
            </w:r>
          </w:p>
        </w:tc>
      </w:tr>
      <w:tr w:rsidR="0077410E" w:rsidRPr="00D45B61" w14:paraId="2BE0C664"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3490A7BF" w14:textId="77777777" w:rsidR="0077410E" w:rsidRPr="0077410E" w:rsidRDefault="0077410E" w:rsidP="00CE1D86">
            <w:pPr>
              <w:spacing w:after="0" w:line="240" w:lineRule="auto"/>
              <w:ind w:firstLine="346"/>
              <w:jc w:val="both"/>
              <w:rPr>
                <w:rFonts w:ascii="Times New Roman" w:eastAsia="Times New Roman" w:hAnsi="Times New Roman"/>
                <w:sz w:val="24"/>
                <w:szCs w:val="24"/>
                <w:lang w:val="uk-UA"/>
              </w:rPr>
            </w:pPr>
            <w:r w:rsidRPr="0077410E">
              <w:rPr>
                <w:rFonts w:ascii="Times New Roman" w:eastAsia="Times New Roman" w:hAnsi="Times New Roman"/>
                <w:color w:val="000000"/>
                <w:sz w:val="24"/>
                <w:szCs w:val="24"/>
                <w:lang w:val="uk-UA"/>
              </w:rPr>
              <w:t>Єдиний критерій оцінки – Ціна – 100%.</w:t>
            </w:r>
          </w:p>
          <w:p w14:paraId="2C801371" w14:textId="77777777" w:rsidR="0077410E" w:rsidRDefault="0077410E" w:rsidP="00CE1D86">
            <w:pPr>
              <w:widowControl w:val="0"/>
              <w:spacing w:after="0" w:line="240" w:lineRule="auto"/>
              <w:ind w:firstLine="346"/>
              <w:jc w:val="both"/>
              <w:rPr>
                <w:rFonts w:ascii="Times New Roman" w:eastAsia="Times New Roman" w:hAnsi="Times New Roman"/>
                <w:color w:val="000000"/>
                <w:sz w:val="24"/>
                <w:szCs w:val="24"/>
              </w:rPr>
            </w:pPr>
            <w:r w:rsidRPr="0077410E">
              <w:rPr>
                <w:rFonts w:ascii="Times New Roman" w:eastAsia="Times New Roman" w:hAnsi="Times New Roman"/>
                <w:color w:val="000000"/>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150392">
              <w:rPr>
                <w:rFonts w:ascii="Times New Roman" w:eastAsia="Times New Roman" w:hAnsi="Times New Roman"/>
                <w:color w:val="000000"/>
                <w:sz w:val="24"/>
                <w:szCs w:val="24"/>
              </w:rPr>
              <w:t xml:space="preserve">У </w:t>
            </w:r>
            <w:proofErr w:type="spellStart"/>
            <w:r w:rsidRPr="00150392">
              <w:rPr>
                <w:rFonts w:ascii="Times New Roman" w:eastAsia="Times New Roman" w:hAnsi="Times New Roman"/>
                <w:color w:val="000000"/>
                <w:sz w:val="24"/>
                <w:szCs w:val="24"/>
              </w:rPr>
              <w:t>разі</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якщо</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учасник</w:t>
            </w:r>
            <w:proofErr w:type="spellEnd"/>
            <w:r w:rsidRPr="00150392">
              <w:rPr>
                <w:rFonts w:ascii="Times New Roman" w:eastAsia="Times New Roman" w:hAnsi="Times New Roman"/>
                <w:color w:val="000000"/>
                <w:sz w:val="24"/>
                <w:szCs w:val="24"/>
              </w:rPr>
              <w:t xml:space="preserve"> не є </w:t>
            </w:r>
            <w:proofErr w:type="spellStart"/>
            <w:r w:rsidRPr="00150392">
              <w:rPr>
                <w:rFonts w:ascii="Times New Roman" w:eastAsia="Times New Roman" w:hAnsi="Times New Roman"/>
                <w:color w:val="000000"/>
                <w:sz w:val="24"/>
                <w:szCs w:val="24"/>
              </w:rPr>
              <w:t>платником</w:t>
            </w:r>
            <w:proofErr w:type="spellEnd"/>
            <w:r w:rsidRPr="00150392">
              <w:rPr>
                <w:rFonts w:ascii="Times New Roman" w:eastAsia="Times New Roman" w:hAnsi="Times New Roman"/>
                <w:color w:val="000000"/>
                <w:sz w:val="24"/>
                <w:szCs w:val="24"/>
              </w:rPr>
              <w:t xml:space="preserve"> ПДВ, </w:t>
            </w:r>
            <w:proofErr w:type="spellStart"/>
            <w:r w:rsidRPr="00150392">
              <w:rPr>
                <w:rFonts w:ascii="Times New Roman" w:eastAsia="Times New Roman" w:hAnsi="Times New Roman"/>
                <w:color w:val="000000"/>
                <w:sz w:val="24"/>
                <w:szCs w:val="24"/>
              </w:rPr>
              <w:t>ціна</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тендерної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пропозиції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зазначається</w:t>
            </w:r>
            <w:proofErr w:type="spellEnd"/>
            <w:r w:rsidRPr="00150392">
              <w:rPr>
                <w:rFonts w:ascii="Times New Roman" w:eastAsia="Times New Roman" w:hAnsi="Times New Roman"/>
                <w:color w:val="000000"/>
                <w:sz w:val="24"/>
                <w:szCs w:val="24"/>
              </w:rPr>
              <w:t xml:space="preserve"> без ПДВ.</w:t>
            </w:r>
          </w:p>
          <w:p w14:paraId="4876B3B6"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Оцінка</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здійснюється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щодо</w:t>
            </w:r>
            <w:proofErr w:type="spellEnd"/>
            <w:r w:rsidRPr="00722A9B">
              <w:rPr>
                <w:rFonts w:ascii="Times New Roman" w:eastAsia="Times New Roman" w:hAnsi="Times New Roman"/>
                <w:sz w:val="24"/>
                <w:szCs w:val="24"/>
              </w:rPr>
              <w:t xml:space="preserve"> предмета </w:t>
            </w:r>
            <w:proofErr w:type="spellStart"/>
            <w:r w:rsidRPr="00722A9B">
              <w:rPr>
                <w:rFonts w:ascii="Times New Roman" w:eastAsia="Times New Roman" w:hAnsi="Times New Roman"/>
                <w:sz w:val="24"/>
                <w:szCs w:val="24"/>
              </w:rPr>
              <w:t>закупівлі</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вцілому</w:t>
            </w:r>
            <w:proofErr w:type="spellEnd"/>
            <w:r w:rsidRPr="00722A9B">
              <w:rPr>
                <w:rFonts w:ascii="Times New Roman" w:eastAsia="Times New Roman" w:hAnsi="Times New Roman"/>
                <w:sz w:val="24"/>
                <w:szCs w:val="24"/>
              </w:rPr>
              <w:t>.</w:t>
            </w:r>
          </w:p>
          <w:p w14:paraId="0CD928E8"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gramStart"/>
            <w:r w:rsidRPr="00722A9B">
              <w:rPr>
                <w:rFonts w:ascii="Times New Roman" w:eastAsia="Times New Roman" w:hAnsi="Times New Roman"/>
                <w:sz w:val="24"/>
                <w:szCs w:val="24"/>
              </w:rPr>
              <w:t>До початку</w:t>
            </w:r>
            <w:proofErr w:type="gram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автоматично </w:t>
            </w:r>
            <w:proofErr w:type="spellStart"/>
            <w:r w:rsidRPr="00722A9B">
              <w:rPr>
                <w:rFonts w:ascii="Times New Roman" w:eastAsia="Times New Roman" w:hAnsi="Times New Roman"/>
                <w:sz w:val="24"/>
                <w:szCs w:val="24"/>
              </w:rPr>
              <w:t>розкривається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інформація</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ціну</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перелік</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усіх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розташованих</w:t>
            </w:r>
            <w:proofErr w:type="spellEnd"/>
            <w:r w:rsidRPr="00722A9B">
              <w:rPr>
                <w:rFonts w:ascii="Times New Roman" w:eastAsia="Times New Roman" w:hAnsi="Times New Roman"/>
                <w:sz w:val="24"/>
                <w:szCs w:val="24"/>
              </w:rPr>
              <w:t xml:space="preserve"> у порядку </w:t>
            </w:r>
            <w:proofErr w:type="spellStart"/>
            <w:r w:rsidRPr="00722A9B">
              <w:rPr>
                <w:rFonts w:ascii="Times New Roman" w:eastAsia="Times New Roman" w:hAnsi="Times New Roman"/>
                <w:sz w:val="24"/>
                <w:szCs w:val="24"/>
              </w:rPr>
              <w:t>від</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найнижчої</w:t>
            </w:r>
            <w:proofErr w:type="spellEnd"/>
            <w:r w:rsidRPr="00722A9B">
              <w:rPr>
                <w:rFonts w:ascii="Times New Roman" w:eastAsia="Times New Roman" w:hAnsi="Times New Roman"/>
                <w:sz w:val="24"/>
                <w:szCs w:val="24"/>
              </w:rPr>
              <w:t xml:space="preserve"> до </w:t>
            </w:r>
            <w:proofErr w:type="spellStart"/>
            <w:r w:rsidRPr="00722A9B">
              <w:rPr>
                <w:rFonts w:ascii="Times New Roman" w:eastAsia="Times New Roman" w:hAnsi="Times New Roman"/>
                <w:sz w:val="24"/>
                <w:szCs w:val="24"/>
              </w:rPr>
              <w:t>найвищої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без </w:t>
            </w:r>
            <w:proofErr w:type="spellStart"/>
            <w:r w:rsidRPr="00722A9B">
              <w:rPr>
                <w:rFonts w:ascii="Times New Roman" w:eastAsia="Times New Roman" w:hAnsi="Times New Roman"/>
                <w:sz w:val="24"/>
                <w:szCs w:val="24"/>
              </w:rPr>
              <w:t>зазначення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найменувань</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інформації</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учасників</w:t>
            </w:r>
            <w:proofErr w:type="spellEnd"/>
            <w:r w:rsidRPr="00722A9B">
              <w:rPr>
                <w:rFonts w:ascii="Times New Roman" w:eastAsia="Times New Roman" w:hAnsi="Times New Roman"/>
                <w:sz w:val="24"/>
                <w:szCs w:val="24"/>
              </w:rPr>
              <w:t>.</w:t>
            </w:r>
          </w:p>
          <w:p w14:paraId="02031351"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w:t>
            </w:r>
            <w:proofErr w:type="spellStart"/>
            <w:r w:rsidRPr="00722A9B">
              <w:rPr>
                <w:rFonts w:ascii="Times New Roman" w:eastAsia="Times New Roman" w:hAnsi="Times New Roman"/>
                <w:sz w:val="24"/>
                <w:szCs w:val="24"/>
              </w:rPr>
              <w:t>відображаються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учасника</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приведеної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w:t>
            </w:r>
          </w:p>
          <w:p w14:paraId="4B08C565"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Розмір</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мінімального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кроку</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пониження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 0.5% </w:t>
            </w:r>
          </w:p>
          <w:p w14:paraId="2A898BA9"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Після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оцінки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замовник</w:t>
            </w:r>
            <w:proofErr w:type="spellEnd"/>
            <w:r w:rsidRPr="00722A9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79BFA65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Строк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не повинен </w:t>
            </w:r>
            <w:proofErr w:type="spellStart"/>
            <w:r>
              <w:rPr>
                <w:rFonts w:ascii="Times New Roman" w:eastAsia="Times New Roman" w:hAnsi="Times New Roman"/>
                <w:b/>
                <w:i/>
                <w:sz w:val="24"/>
                <w:szCs w:val="24"/>
              </w:rPr>
              <w:t>перевищувати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п’яти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з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аргументовано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продовжено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замовником</w:t>
            </w:r>
            <w:proofErr w:type="spellEnd"/>
            <w:r>
              <w:rPr>
                <w:rFonts w:ascii="Times New Roman" w:eastAsia="Times New Roman" w:hAnsi="Times New Roman"/>
                <w:b/>
                <w:i/>
                <w:sz w:val="24"/>
                <w:szCs w:val="24"/>
              </w:rPr>
              <w:t xml:space="preserve"> до 20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продовження</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оприлюднює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дня з дня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w:t>
            </w:r>
          </w:p>
          <w:p w14:paraId="485C35AF"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розташованих</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29 Закону.</w:t>
            </w:r>
          </w:p>
          <w:p w14:paraId="148466B3"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переговори з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14:paraId="366498A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b/>
                <w:i/>
                <w:sz w:val="24"/>
                <w:szCs w:val="24"/>
              </w:rPr>
              <w:t xml:space="preserve">Аномально </w:t>
            </w:r>
            <w:proofErr w:type="spellStart"/>
            <w:r>
              <w:rPr>
                <w:rFonts w:ascii="Times New Roman" w:eastAsia="Times New Roman" w:hAnsi="Times New Roman"/>
                <w:b/>
                <w:i/>
                <w:sz w:val="24"/>
                <w:szCs w:val="24"/>
              </w:rPr>
              <w:t>низька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яка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на початковому </w:t>
            </w:r>
            <w:proofErr w:type="spellStart"/>
            <w:r>
              <w:rPr>
                <w:rFonts w:ascii="Times New Roman" w:eastAsia="Times New Roman" w:hAnsi="Times New Roman"/>
                <w:sz w:val="24"/>
                <w:szCs w:val="24"/>
              </w:rPr>
              <w:t>етапі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проведеного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закупівель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по лотам.</w:t>
            </w:r>
          </w:p>
          <w:p w14:paraId="4C40036C"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sz w:val="24"/>
                <w:szCs w:val="24"/>
              </w:rPr>
              <w:lastRenderedPageBreak/>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повинен </w:t>
            </w:r>
            <w:proofErr w:type="spellStart"/>
            <w:r>
              <w:rPr>
                <w:rFonts w:ascii="Times New Roman" w:eastAsia="Times New Roman" w:hAnsi="Times New Roman"/>
                <w:b/>
                <w:i/>
                <w:sz w:val="24"/>
                <w:szCs w:val="24"/>
              </w:rPr>
              <w:t>надати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одного </w:t>
            </w:r>
            <w:proofErr w:type="spellStart"/>
            <w:r>
              <w:rPr>
                <w:rFonts w:ascii="Times New Roman" w:eastAsia="Times New Roman" w:hAnsi="Times New Roman"/>
                <w:b/>
                <w:i/>
                <w:sz w:val="24"/>
                <w:szCs w:val="24"/>
              </w:rPr>
              <w:t>робочого</w:t>
            </w:r>
            <w:proofErr w:type="spellEnd"/>
            <w:r>
              <w:rPr>
                <w:rFonts w:ascii="Times New Roman" w:eastAsia="Times New Roman" w:hAnsi="Times New Roman"/>
                <w:b/>
                <w:i/>
                <w:sz w:val="24"/>
                <w:szCs w:val="24"/>
              </w:rPr>
              <w:t xml:space="preserve"> дня з дня </w:t>
            </w:r>
            <w:proofErr w:type="spellStart"/>
            <w:r>
              <w:rPr>
                <w:rFonts w:ascii="Times New Roman" w:eastAsia="Times New Roman" w:hAnsi="Times New Roman"/>
                <w:b/>
                <w:i/>
                <w:sz w:val="24"/>
                <w:szCs w:val="24"/>
              </w:rPr>
              <w:t>визначення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найбільш</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економічно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вигідної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в </w:t>
            </w:r>
            <w:proofErr w:type="spellStart"/>
            <w:r>
              <w:rPr>
                <w:rFonts w:ascii="Times New Roman" w:eastAsia="Times New Roman" w:hAnsi="Times New Roman"/>
                <w:b/>
                <w:i/>
                <w:sz w:val="24"/>
                <w:szCs w:val="24"/>
              </w:rPr>
              <w:t>довільній</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формі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щодо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або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вартості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відповідних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товарів</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робіт</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чи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послуг</w:t>
            </w:r>
            <w:proofErr w:type="spellEnd"/>
            <w:r>
              <w:rPr>
                <w:rFonts w:ascii="Times New Roman" w:eastAsia="Times New Roman" w:hAnsi="Times New Roman"/>
                <w:b/>
                <w:i/>
                <w:sz w:val="24"/>
                <w:szCs w:val="24"/>
              </w:rPr>
              <w:t xml:space="preserve"> </w:t>
            </w:r>
            <w:proofErr w:type="spellStart"/>
            <w:proofErr w:type="gram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r>
              <w:rPr>
                <w:rFonts w:ascii="Times New Roman" w:eastAsia="Times New Roman" w:hAnsi="Times New Roman"/>
                <w:b/>
                <w:i/>
                <w:color w:val="00B050"/>
                <w:sz w:val="24"/>
                <w:szCs w:val="24"/>
              </w:rPr>
              <w:t xml:space="preserve"> </w:t>
            </w:r>
            <w:proofErr w:type="spellStart"/>
            <w:r>
              <w:rPr>
                <w:rFonts w:ascii="Times New Roman" w:eastAsia="Times New Roman" w:hAnsi="Times New Roman"/>
                <w:b/>
                <w:i/>
                <w:sz w:val="24"/>
                <w:szCs w:val="24"/>
              </w:rPr>
              <w:t>пропозиції</w:t>
            </w:r>
            <w:proofErr w:type="spellEnd"/>
            <w:proofErr w:type="gramEnd"/>
            <w:r>
              <w:rPr>
                <w:rFonts w:ascii="Times New Roman" w:eastAsia="Times New Roman" w:hAnsi="Times New Roman"/>
                <w:b/>
                <w:i/>
                <w:sz w:val="24"/>
                <w:szCs w:val="24"/>
              </w:rPr>
              <w:t>.</w:t>
            </w:r>
          </w:p>
          <w:p w14:paraId="4ED02325"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вказаної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першим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14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29 Закону.</w:t>
            </w:r>
          </w:p>
          <w:p w14:paraId="21E12546"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аномально </w:t>
            </w:r>
            <w:proofErr w:type="spellStart"/>
            <w:r>
              <w:rPr>
                <w:rFonts w:ascii="Times New Roman" w:eastAsia="Times New Roman" w:hAnsi="Times New Roman"/>
                <w:b/>
                <w:i/>
                <w:sz w:val="24"/>
                <w:szCs w:val="24"/>
              </w:rPr>
              <w:t>низької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може</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містити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інформацію</w:t>
            </w:r>
            <w:proofErr w:type="spellEnd"/>
            <w:r>
              <w:rPr>
                <w:rFonts w:ascii="Times New Roman" w:eastAsia="Times New Roman" w:hAnsi="Times New Roman"/>
                <w:b/>
                <w:i/>
                <w:sz w:val="24"/>
                <w:szCs w:val="24"/>
              </w:rPr>
              <w:t xml:space="preserve"> про:</w:t>
            </w:r>
          </w:p>
          <w:p w14:paraId="555FB84F"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досягнення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економії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завдяки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застосованому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технологічному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виробництва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порядку </w:t>
            </w:r>
            <w:proofErr w:type="spellStart"/>
            <w:r>
              <w:rPr>
                <w:rFonts w:ascii="Times New Roman" w:eastAsia="Times New Roman" w:hAnsi="Times New Roman"/>
                <w:color w:val="000000"/>
                <w:sz w:val="24"/>
                <w:szCs w:val="24"/>
              </w:rPr>
              <w:t>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будівництва</w:t>
            </w:r>
            <w:proofErr w:type="spellEnd"/>
            <w:r>
              <w:rPr>
                <w:rFonts w:ascii="Times New Roman" w:eastAsia="Times New Roman" w:hAnsi="Times New Roman"/>
                <w:color w:val="000000"/>
                <w:sz w:val="24"/>
                <w:szCs w:val="24"/>
              </w:rPr>
              <w:t>;</w:t>
            </w:r>
          </w:p>
          <w:p w14:paraId="542E8C49"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сприятливі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поставити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виконати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роботи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спеціальна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знижка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w:t>
            </w:r>
          </w:p>
          <w:p w14:paraId="18C8A157"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допомоги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w:t>
            </w:r>
          </w:p>
          <w:p w14:paraId="63E251C2"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результатами </w:t>
            </w:r>
            <w:proofErr w:type="spellStart"/>
            <w:r>
              <w:rPr>
                <w:rFonts w:ascii="Times New Roman" w:eastAsia="Times New Roman" w:hAnsi="Times New Roman"/>
                <w:color w:val="000000"/>
                <w:sz w:val="24"/>
                <w:szCs w:val="24"/>
              </w:rPr>
              <w:t>розгляду</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оцінки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приймає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намір</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укласти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Законом з </w:t>
            </w:r>
            <w:proofErr w:type="spellStart"/>
            <w:r>
              <w:rPr>
                <w:rFonts w:ascii="Times New Roman" w:eastAsia="Times New Roman" w:hAnsi="Times New Roman"/>
                <w:color w:val="000000"/>
                <w:sz w:val="24"/>
                <w:szCs w:val="24"/>
              </w:rPr>
              <w:t>урахування</w:t>
            </w:r>
            <w:r>
              <w:rPr>
                <w:rFonts w:ascii="Times New Roman" w:eastAsia="Times New Roman" w:hAnsi="Times New Roman"/>
                <w:sz w:val="24"/>
                <w:szCs w:val="24"/>
              </w:rPr>
              <w:t>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color w:val="000000"/>
                <w:sz w:val="24"/>
                <w:szCs w:val="24"/>
              </w:rPr>
              <w:t>.</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77410E" w:rsidRPr="00D45B61" w14:paraId="3B665037"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0"/>
              <w:ind w:firstLine="346"/>
              <w:jc w:val="both"/>
              <w:rPr>
                <w:rFonts w:ascii="Times New Roman" w:hAnsi="Times New Roman"/>
                <w:sz w:val="24"/>
                <w:szCs w:val="24"/>
              </w:rPr>
            </w:pPr>
            <w:bookmarkStart w:id="20" w:name="n1533"/>
            <w:bookmarkStart w:id="21" w:name="n1540"/>
            <w:bookmarkStart w:id="22" w:name="n1541"/>
            <w:bookmarkEnd w:id="20"/>
            <w:bookmarkEnd w:id="21"/>
            <w:bookmarkEnd w:id="22"/>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b/>
                <w:i/>
                <w:sz w:val="24"/>
                <w:szCs w:val="24"/>
                <w:u w:val="single"/>
              </w:rPr>
              <w:t>Інші умови тендерної документації:</w:t>
            </w:r>
          </w:p>
          <w:p w14:paraId="2BD9530A"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w:t>
            </w:r>
            <w:r w:rsidRPr="00CE1D86">
              <w:rPr>
                <w:rFonts w:ascii="Times New Roman" w:hAnsi="Times New Roman"/>
                <w:sz w:val="24"/>
                <w:szCs w:val="24"/>
              </w:rPr>
              <w:lastRenderedPageBreak/>
              <w:t>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1F589BF5"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w:t>
            </w:r>
            <w:r w:rsidR="00625D26">
              <w:rPr>
                <w:rFonts w:ascii="Times New Roman" w:hAnsi="Times New Roman"/>
                <w:b/>
                <w:i/>
                <w:sz w:val="24"/>
                <w:szCs w:val="24"/>
              </w:rPr>
              <w:t>одатку 6</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0"/>
              <w:ind w:firstLine="346"/>
              <w:jc w:val="both"/>
              <w:rPr>
                <w:rFonts w:ascii="Times New Roman" w:hAnsi="Times New Roman"/>
                <w:i/>
                <w:sz w:val="24"/>
                <w:szCs w:val="24"/>
              </w:rPr>
            </w:pPr>
            <w:r w:rsidRPr="00CE1D86">
              <w:rPr>
                <w:rFonts w:ascii="Times New Roman" w:hAnsi="Times New Roman"/>
                <w:i/>
                <w:sz w:val="24"/>
                <w:szCs w:val="24"/>
              </w:rPr>
              <w:t>*У разі застосовування зазначеної санкції  З</w:t>
            </w:r>
            <w:r w:rsidRPr="00CE1D86">
              <w:rPr>
                <w:rFonts w:ascii="Times New Roman" w:hAnsi="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lastRenderedPageBreak/>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0"/>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0"/>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D45B61" w14:paraId="5BE5986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F202FD6"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70D8071F"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2A961D0F" w14:textId="77777777" w:rsidR="0077410E" w:rsidRPr="00D45B61" w:rsidRDefault="0077410E" w:rsidP="0077410E">
            <w:pPr>
              <w:pStyle w:val="a4"/>
              <w:spacing w:before="0" w:beforeAutospacing="0" w:after="0" w:afterAutospacing="0"/>
              <w:jc w:val="both"/>
            </w:pPr>
          </w:p>
        </w:tc>
      </w:tr>
      <w:tr w:rsidR="0077410E" w:rsidRPr="00D45B61" w14:paraId="7E6A866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21453A1"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30D90169"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1017DC49" w14:textId="77777777" w:rsidR="0077410E" w:rsidRPr="00D45B61" w:rsidRDefault="0077410E" w:rsidP="0077410E">
            <w:pPr>
              <w:pStyle w:val="a4"/>
              <w:spacing w:before="0" w:beforeAutospacing="0" w:after="0" w:afterAutospacing="0"/>
              <w:jc w:val="both"/>
            </w:pPr>
          </w:p>
        </w:tc>
      </w:tr>
      <w:tr w:rsidR="0077410E" w:rsidRPr="00FE2FD5" w14:paraId="7C3BE079" w14:textId="77777777" w:rsidTr="005D2DA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3CC28552" w14:textId="77777777" w:rsidR="0077410E" w:rsidRPr="00CE1D86" w:rsidRDefault="0077410E" w:rsidP="00625D26">
            <w:pPr>
              <w:pStyle w:val="1f0"/>
              <w:jc w:val="both"/>
              <w:rPr>
                <w:rFonts w:ascii="Times New Roman" w:hAnsi="Times New Roman"/>
                <w:sz w:val="24"/>
                <w:szCs w:val="24"/>
                <w:highlight w:val="white"/>
              </w:rPr>
            </w:pPr>
            <w:r w:rsidRPr="00CE1D86">
              <w:rPr>
                <w:rFonts w:ascii="Times New Roman" w:hAnsi="Times New Roman"/>
                <w:b/>
                <w:sz w:val="24"/>
                <w:szCs w:val="24"/>
                <w:highlight w:val="white"/>
              </w:rPr>
              <w:t>Замовник відхиляє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0D81718F"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1) </w:t>
            </w:r>
            <w:r w:rsidRPr="00CE1D86">
              <w:rPr>
                <w:rFonts w:ascii="Times New Roman" w:hAnsi="Times New Roman"/>
                <w:b/>
                <w:sz w:val="24"/>
                <w:szCs w:val="24"/>
                <w:highlight w:val="white"/>
              </w:rPr>
              <w:t>учасник процедури закупівлі</w:t>
            </w:r>
            <w:r w:rsidRPr="00CE1D86">
              <w:rPr>
                <w:rFonts w:ascii="Times New Roman" w:hAnsi="Times New Roman"/>
                <w:sz w:val="24"/>
                <w:szCs w:val="24"/>
                <w:highlight w:val="white"/>
              </w:rPr>
              <w:t>:</w:t>
            </w:r>
          </w:p>
          <w:p w14:paraId="39EE3B77"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6C06C5"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C726E"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w:t>
            </w:r>
          </w:p>
          <w:p w14:paraId="29CECF0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E872E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598C75A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E1D86">
              <w:rPr>
                <w:rFonts w:ascii="Times New Roman" w:hAnsi="Times New Roman"/>
                <w:sz w:val="24"/>
                <w:szCs w:val="24"/>
                <w:highlight w:val="white"/>
              </w:rPr>
              <w:t>бенефіціарним</w:t>
            </w:r>
            <w:proofErr w:type="spellEnd"/>
            <w:r w:rsidRPr="00CE1D86">
              <w:rPr>
                <w:rFonts w:ascii="Times New Roman" w:hAnsi="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89BBC3"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2) </w:t>
            </w:r>
            <w:r w:rsidRPr="00CE1D86">
              <w:rPr>
                <w:rFonts w:ascii="Times New Roman" w:hAnsi="Times New Roman"/>
                <w:b/>
                <w:sz w:val="24"/>
                <w:szCs w:val="24"/>
                <w:highlight w:val="white"/>
              </w:rPr>
              <w:t>тендерна пропозиція:</w:t>
            </w:r>
          </w:p>
          <w:p w14:paraId="4AF527F8"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A0B1FF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57D5725C"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строк дії якої закінчився;</w:t>
            </w:r>
          </w:p>
          <w:p w14:paraId="32911F65"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E35B8"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30F8706"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3) </w:t>
            </w:r>
            <w:r w:rsidRPr="00CE1D86">
              <w:rPr>
                <w:rFonts w:ascii="Times New Roman" w:hAnsi="Times New Roman"/>
                <w:b/>
                <w:sz w:val="24"/>
                <w:szCs w:val="24"/>
                <w:highlight w:val="white"/>
              </w:rPr>
              <w:t>переможець процедури закупівлі:</w:t>
            </w:r>
          </w:p>
          <w:p w14:paraId="55BBA6FA"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01AEB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97AF64"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830692B"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43F684C"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90DEA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3B9E170"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b/>
                <w:sz w:val="24"/>
                <w:szCs w:val="24"/>
                <w:highlight w:val="white"/>
              </w:rPr>
              <w:t>Замовник може відхилити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w:t>
            </w:r>
            <w:r w:rsidRPr="00CE1D86">
              <w:rPr>
                <w:rFonts w:ascii="Times New Roman" w:hAnsi="Times New Roman"/>
                <w:b/>
                <w:sz w:val="24"/>
                <w:szCs w:val="24"/>
                <w:highlight w:val="white"/>
              </w:rPr>
              <w:t>у разі, коли:</w:t>
            </w:r>
          </w:p>
          <w:p w14:paraId="1D0A77CE"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2E5D0"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573D7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5C60D" w14:textId="3EDD12EF"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D86">
              <w:rPr>
                <w:rFonts w:ascii="Times New Roman" w:hAnsi="Times New Roman"/>
                <w:b/>
                <w:sz w:val="24"/>
                <w:szCs w:val="24"/>
                <w:highlight w:val="white"/>
              </w:rPr>
              <w:t xml:space="preserve">не пізніш як через чотири дні </w:t>
            </w:r>
            <w:r w:rsidRPr="00CE1D86">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Відміна замовником торгів чи визнання їх такими, що не відбулися</w:t>
            </w:r>
          </w:p>
        </w:tc>
        <w:tc>
          <w:tcPr>
            <w:tcW w:w="7654" w:type="dxa"/>
            <w:vAlign w:val="center"/>
            <w:hideMark/>
          </w:tcPr>
          <w:p w14:paraId="5DDAC975" w14:textId="77777777" w:rsidR="0077410E" w:rsidRPr="00D92753" w:rsidRDefault="0077410E" w:rsidP="00D92753">
            <w:pPr>
              <w:pStyle w:val="1f0"/>
              <w:jc w:val="both"/>
              <w:rPr>
                <w:rFonts w:ascii="Times New Roman" w:hAnsi="Times New Roman"/>
                <w:sz w:val="24"/>
                <w:szCs w:val="24"/>
              </w:rPr>
            </w:pPr>
            <w:r w:rsidRPr="00D92753">
              <w:rPr>
                <w:rFonts w:ascii="Times New Roman" w:hAnsi="Times New Roman"/>
                <w:sz w:val="24"/>
                <w:szCs w:val="24"/>
              </w:rPr>
              <w:t>Замовник відміняє відкриті торги у разі:</w:t>
            </w:r>
          </w:p>
          <w:p w14:paraId="2D6F6D1D"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1) відсутності подальшої потреби в закупівлі товарів, робіт чи послуг;</w:t>
            </w:r>
          </w:p>
          <w:p w14:paraId="26B9C2A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6E828D"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3) скорочення обсягу видатків на здійснення закупівлі товарів, робіт чи послуг;</w:t>
            </w:r>
          </w:p>
          <w:p w14:paraId="0D931FE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4) коли здійснення закупівлі стало неможливим внаслідок дії обставин непереборної сили.</w:t>
            </w:r>
          </w:p>
          <w:p w14:paraId="603CDCF4"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F56146"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Відкриті торги автоматично відміняються електронною системою закупівель у разі:</w:t>
            </w:r>
          </w:p>
          <w:p w14:paraId="75A16BBB"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4CAED2B4"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2) не</w:t>
            </w:r>
            <w:r w:rsidRPr="00D92753">
              <w:rPr>
                <w:rFonts w:ascii="Times New Roman" w:hAnsi="Times New Roman"/>
                <w:sz w:val="24"/>
                <w:szCs w:val="24"/>
                <w:highlight w:val="white"/>
              </w:rPr>
              <w:t>подання жодної тендерної пропозиції для участі</w:t>
            </w:r>
            <w:r w:rsidRPr="00D92753">
              <w:rPr>
                <w:rFonts w:ascii="Times New Roman" w:hAnsi="Times New Roman"/>
                <w:sz w:val="24"/>
                <w:szCs w:val="24"/>
              </w:rPr>
              <w:t xml:space="preserve"> у відкритих торгах у строк, установлений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69D62146"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76B1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lastRenderedPageBreak/>
              <w:t>Відкриті торги можуть бути відмінені частково (за лотом).</w:t>
            </w:r>
          </w:p>
          <w:p w14:paraId="481FDC1A" w14:textId="3B65654B"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753">
              <w:rPr>
                <w:rFonts w:ascii="Times New Roman" w:hAnsi="Times New Roman"/>
                <w:color w:val="4A86E8"/>
                <w:sz w:val="24"/>
                <w:szCs w:val="24"/>
              </w:rPr>
              <w:t>.</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D45B61" w:rsidRDefault="0077410E" w:rsidP="00625D26">
            <w:pPr>
              <w:spacing w:after="0" w:line="240" w:lineRule="auto"/>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4D8BC" w14:textId="59860BC6"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625D26">
            <w:pPr>
              <w:pStyle w:val="1a"/>
              <w:keepNext/>
              <w:keepLines/>
              <w:spacing w:after="0" w:line="240" w:lineRule="auto"/>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a"/>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a"/>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lastRenderedPageBreak/>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625D26">
            <w:pPr>
              <w:pStyle w:val="1f0"/>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0"/>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39AD18"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8B25CDD"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визначення грошового еквівалента зобов’язання в іноземній валюті;</w:t>
            </w:r>
          </w:p>
          <w:p w14:paraId="4DA180E5"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DABFA3"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DF6A00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0"/>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625D26">
            <w:pPr>
              <w:spacing w:after="0" w:line="240" w:lineRule="auto"/>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625D26">
            <w:pPr>
              <w:shd w:val="clear" w:color="auto" w:fill="FFFFFF"/>
              <w:tabs>
                <w:tab w:val="left" w:pos="2595"/>
              </w:tabs>
              <w:spacing w:after="0" w:line="240" w:lineRule="auto"/>
              <w:ind w:right="72"/>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t>Не вимагається.</w:t>
            </w:r>
          </w:p>
        </w:tc>
      </w:tr>
    </w:tbl>
    <w:p w14:paraId="1F84E58D" w14:textId="1FF33597" w:rsidR="0065033C" w:rsidRDefault="0065033C" w:rsidP="003E7003">
      <w:pPr>
        <w:spacing w:after="0" w:line="240" w:lineRule="auto"/>
        <w:rPr>
          <w:rFonts w:ascii="Times New Roman" w:hAnsi="Times New Roman"/>
          <w:b/>
          <w:sz w:val="24"/>
          <w:szCs w:val="24"/>
          <w:lang w:val="uk-UA"/>
        </w:rPr>
      </w:pP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813"/>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2C"/>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53B6"/>
    <w:rsid w:val="00316859"/>
    <w:rsid w:val="00316F0E"/>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075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3D62"/>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2DA8"/>
    <w:rsid w:val="005D3009"/>
    <w:rsid w:val="005D375E"/>
    <w:rsid w:val="005D4407"/>
    <w:rsid w:val="005D516D"/>
    <w:rsid w:val="005D5D92"/>
    <w:rsid w:val="005D6B03"/>
    <w:rsid w:val="005D7134"/>
    <w:rsid w:val="005D7A28"/>
    <w:rsid w:val="005E023D"/>
    <w:rsid w:val="005E0BAF"/>
    <w:rsid w:val="005E2336"/>
    <w:rsid w:val="005E269D"/>
    <w:rsid w:val="005E2855"/>
    <w:rsid w:val="005E2BA8"/>
    <w:rsid w:val="005E2F51"/>
    <w:rsid w:val="005E38C4"/>
    <w:rsid w:val="005E3F28"/>
    <w:rsid w:val="005E42AD"/>
    <w:rsid w:val="005E639F"/>
    <w:rsid w:val="005F0B1E"/>
    <w:rsid w:val="005F1B66"/>
    <w:rsid w:val="005F1C59"/>
    <w:rsid w:val="005F2E0B"/>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54A7"/>
    <w:rsid w:val="00625870"/>
    <w:rsid w:val="00625D26"/>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4DF"/>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74F83"/>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F57"/>
    <w:rsid w:val="0080014E"/>
    <w:rsid w:val="00800157"/>
    <w:rsid w:val="00801758"/>
    <w:rsid w:val="008024B9"/>
    <w:rsid w:val="008033A4"/>
    <w:rsid w:val="00803EF0"/>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279B"/>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58E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751"/>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86D"/>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1FC3"/>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BF"/>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7BBF"/>
    <w:rsid w:val="00FC7D4B"/>
    <w:rsid w:val="00FD2B19"/>
    <w:rsid w:val="00FD2EFA"/>
    <w:rsid w:val="00FD40B2"/>
    <w:rsid w:val="00FD5F4D"/>
    <w:rsid w:val="00FE02F2"/>
    <w:rsid w:val="00FE09F4"/>
    <w:rsid w:val="00FE0A5A"/>
    <w:rsid w:val="00FE0A9B"/>
    <w:rsid w:val="00FE1FE8"/>
    <w:rsid w:val="00FE2152"/>
    <w:rsid w:val="00FE2957"/>
    <w:rsid w:val="00FE2E3F"/>
    <w:rsid w:val="00FE2FD5"/>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09E55E37-4C1B-45D5-9123-506323A6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19">
    <w:name w:val="Знак1"/>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d">
    <w:name w:val="Revision"/>
    <w:hidden/>
    <w:semiHidden/>
    <w:rsid w:val="00ED423E"/>
    <w:rPr>
      <w:rFonts w:ascii="Times New Roman" w:eastAsia="Times New Roman" w:hAnsi="Times New Roman"/>
      <w:sz w:val="24"/>
      <w:szCs w:val="24"/>
      <w:lang w:val="uk-UA"/>
    </w:rPr>
  </w:style>
  <w:style w:type="paragraph" w:customStyle="1" w:styleId="1a">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b">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c">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d">
    <w:name w:val="Основной шрифт абзаца1"/>
    <w:semiHidden/>
    <w:rsid w:val="00191321"/>
    <w:rPr>
      <w:sz w:val="20"/>
    </w:rPr>
  </w:style>
  <w:style w:type="paragraph" w:customStyle="1" w:styleId="1e">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e">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0"/>
    <w:uiPriority w:val="99"/>
    <w:locked/>
    <w:rsid w:val="003108B3"/>
    <w:rPr>
      <w:sz w:val="22"/>
      <w:lang w:val="uk-UA" w:eastAsia="en-US" w:bidi="ar-SA"/>
    </w:rPr>
  </w:style>
  <w:style w:type="paragraph" w:customStyle="1" w:styleId="1f0">
    <w:name w:val="Без интервала1"/>
    <w:link w:val="NoSpacingChar"/>
    <w:qFormat/>
    <w:rsid w:val="003108B3"/>
    <w:rPr>
      <w:sz w:val="22"/>
      <w:lang w:val="uk-UA" w:eastAsia="en-US"/>
    </w:rPr>
  </w:style>
  <w:style w:type="paragraph" w:customStyle="1" w:styleId="313">
    <w:name w:val="Обычный31"/>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1">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2">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9">
    <w:name w:val="Абзац списка3"/>
    <w:basedOn w:val="a"/>
    <w:rsid w:val="000227CE"/>
    <w:pPr>
      <w:ind w:left="720"/>
    </w:pPr>
    <w:rPr>
      <w:rFonts w:eastAsia="Times New Roman"/>
      <w:lang w:val="uk-UA"/>
    </w:rPr>
  </w:style>
  <w:style w:type="paragraph" w:customStyle="1" w:styleId="1f3">
    <w:name w:val="Без інтервалів1"/>
    <w:rsid w:val="000227CE"/>
    <w:rPr>
      <w:rFonts w:ascii="Times New Roman" w:hAnsi="Times New Roman"/>
      <w:sz w:val="28"/>
      <w:szCs w:val="28"/>
    </w:rPr>
  </w:style>
  <w:style w:type="paragraph" w:customStyle="1" w:styleId="3a">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4">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C571-F3A6-4E2D-804C-0DBFD9014729}">
  <ds:schemaRefs>
    <ds:schemaRef ds:uri="http://schemas.openxmlformats.org/officeDocument/2006/bibliography"/>
  </ds:schemaRefs>
</ds:datastoreItem>
</file>

<file path=customXml/itemProps2.xml><?xml version="1.0" encoding="utf-8"?>
<ds:datastoreItem xmlns:ds="http://schemas.openxmlformats.org/officeDocument/2006/customXml" ds:itemID="{A536CD4C-B70D-4E7F-A890-3B3384E0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43049</Words>
  <Characters>24539</Characters>
  <Application>Microsoft Office Word</Application>
  <DocSecurity>0</DocSecurity>
  <Lines>204</Lines>
  <Paragraphs>134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67454</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Milinska.Vira</cp:lastModifiedBy>
  <cp:revision>3</cp:revision>
  <cp:lastPrinted>2022-10-28T12:50:00Z</cp:lastPrinted>
  <dcterms:created xsi:type="dcterms:W3CDTF">2022-10-31T10:13:00Z</dcterms:created>
  <dcterms:modified xsi:type="dcterms:W3CDTF">2022-11-01T13:23:00Z</dcterms:modified>
</cp:coreProperties>
</file>