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p w:rsidR="00186A10" w:rsidRPr="00186A10" w:rsidRDefault="00186A10" w:rsidP="00186A10">
      <w:pPr>
        <w:jc w:val="right"/>
        <w:rPr>
          <w:b/>
          <w:highlight w:val="white"/>
          <w:lang w:val="uk-UA" w:eastAsia="uk-UA"/>
        </w:rPr>
      </w:pPr>
      <w:r w:rsidRPr="00186A10">
        <w:rPr>
          <w:b/>
          <w:highlight w:val="white"/>
          <w:lang w:val="uk-UA" w:eastAsia="uk-UA"/>
        </w:rPr>
        <w:t> «ЗАТВЕРДЖЕНО»</w:t>
      </w:r>
    </w:p>
    <w:p w:rsidR="00186A10" w:rsidRPr="00186A10" w:rsidRDefault="00186A10" w:rsidP="00186A10">
      <w:pPr>
        <w:ind w:left="-1418"/>
        <w:jc w:val="right"/>
        <w:rPr>
          <w:b/>
          <w:color w:val="auto"/>
          <w:highlight w:val="white"/>
          <w:lang w:val="uk-UA" w:eastAsia="uk-UA"/>
        </w:rPr>
      </w:pPr>
      <w:r w:rsidRPr="00186A10">
        <w:rPr>
          <w:highlight w:val="white"/>
          <w:lang w:val="uk-UA" w:eastAsia="uk-UA"/>
        </w:rPr>
        <w:t xml:space="preserve">                                                                    </w:t>
      </w:r>
      <w:r w:rsidRPr="00186A10">
        <w:rPr>
          <w:b/>
          <w:highlight w:val="white"/>
          <w:lang w:val="uk-UA" w:eastAsia="uk-UA"/>
        </w:rPr>
        <w:t>Протокол</w:t>
      </w:r>
      <w:r w:rsidRPr="00186A10">
        <w:rPr>
          <w:highlight w:val="white"/>
          <w:lang w:val="uk-UA" w:eastAsia="uk-UA"/>
        </w:rPr>
        <w:t xml:space="preserve"> </w:t>
      </w:r>
      <w:r w:rsidRPr="00186A10">
        <w:rPr>
          <w:b/>
          <w:highlight w:val="white"/>
          <w:lang w:val="uk-UA" w:eastAsia="uk-UA"/>
        </w:rPr>
        <w:t>Уповноваженої особи</w:t>
      </w:r>
    </w:p>
    <w:p w:rsidR="00186A10" w:rsidRPr="00186A10" w:rsidRDefault="00186A10" w:rsidP="00186A10">
      <w:pPr>
        <w:ind w:left="-1418"/>
        <w:jc w:val="right"/>
        <w:rPr>
          <w:b/>
          <w:color w:val="FF0000"/>
          <w:highlight w:val="yellow"/>
          <w:lang w:val="uk-UA" w:eastAsia="uk-UA"/>
        </w:rPr>
      </w:pPr>
      <w:r w:rsidRPr="00186A10">
        <w:rPr>
          <w:b/>
          <w:color w:val="FF0000"/>
          <w:highlight w:val="white"/>
          <w:lang w:val="uk-UA" w:eastAsia="uk-UA"/>
        </w:rPr>
        <w:t xml:space="preserve"> </w:t>
      </w:r>
      <w:r w:rsidRPr="00186A10">
        <w:rPr>
          <w:b/>
          <w:color w:val="auto"/>
          <w:lang w:val="uk-UA" w:eastAsia="uk-UA"/>
        </w:rPr>
        <w:t>ШЕУ Деснянського району</w:t>
      </w:r>
    </w:p>
    <w:p w:rsidR="00C565CD" w:rsidRPr="000E2515" w:rsidRDefault="00186A10" w:rsidP="00186A10">
      <w:pPr>
        <w:jc w:val="right"/>
        <w:rPr>
          <w:b/>
          <w:color w:val="auto"/>
          <w:highlight w:val="yellow"/>
          <w:lang w:val="uk-UA" w:eastAsia="uk-UA"/>
        </w:rPr>
      </w:pPr>
      <w:r w:rsidRPr="00186A10">
        <w:rPr>
          <w:color w:val="auto"/>
          <w:lang w:val="uk-UA" w:eastAsia="uk-UA"/>
        </w:rPr>
        <w:t xml:space="preserve">                                                           </w:t>
      </w:r>
      <w:r w:rsidR="000700BD">
        <w:rPr>
          <w:b/>
          <w:color w:val="auto"/>
          <w:lang w:val="uk-UA" w:eastAsia="uk-UA"/>
        </w:rPr>
        <w:t>07.02.2024 №13</w:t>
      </w:r>
      <w:r w:rsidR="000F7BCD" w:rsidRPr="000F7BCD">
        <w:rPr>
          <w:b/>
          <w:color w:val="auto"/>
          <w:lang w:val="uk-UA" w:eastAsia="uk-UA"/>
        </w:rPr>
        <w:t>/1</w:t>
      </w:r>
    </w:p>
    <w:p w:rsidR="00186A10" w:rsidRPr="00186A10" w:rsidRDefault="00186A10" w:rsidP="00186A10">
      <w:pPr>
        <w:rPr>
          <w:b/>
          <w:lang w:val="uk-UA" w:eastAsia="uk-UA"/>
        </w:rPr>
      </w:pPr>
      <w:r w:rsidRPr="00186A10">
        <w:rPr>
          <w:b/>
          <w:lang w:val="uk-UA" w:eastAsia="uk-UA"/>
        </w:rPr>
        <w:t xml:space="preserve">                                                     </w:t>
      </w:r>
    </w:p>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7B7A9D" w:rsidRDefault="00186A10" w:rsidP="007B7A9D">
      <w:pPr>
        <w:spacing w:line="20" w:lineRule="atLeast"/>
        <w:ind w:left="180" w:right="324"/>
        <w:jc w:val="center"/>
        <w:rPr>
          <w:b/>
          <w:sz w:val="22"/>
          <w:szCs w:val="20"/>
          <w:lang w:val="uk-UA"/>
        </w:rPr>
      </w:pPr>
      <w:r w:rsidRPr="007F7B96">
        <w:rPr>
          <w:color w:val="auto"/>
          <w:lang w:val="uk-UA"/>
        </w:rPr>
        <w:t xml:space="preserve">за кодом ДК 021:2015 – </w:t>
      </w:r>
      <w:r w:rsidR="00E50AB9" w:rsidRPr="00E50AB9">
        <w:rPr>
          <w:b/>
        </w:rPr>
        <w:t>44110000-4 Конструкційні матеріали </w:t>
      </w:r>
      <w:r w:rsidR="00E50AB9" w:rsidRPr="00E50AB9">
        <w:rPr>
          <w:b/>
          <w:lang w:val="uk-UA"/>
        </w:rPr>
        <w:t>(цегла, утеплювач мінеральна вата)</w:t>
      </w:r>
      <w:r w:rsidR="00E50AB9">
        <w:rPr>
          <w:b/>
          <w:sz w:val="22"/>
          <w:szCs w:val="20"/>
          <w:lang w:val="uk-UA"/>
        </w:rPr>
        <w:t xml:space="preserve"> </w:t>
      </w:r>
    </w:p>
    <w:p w:rsidR="00186A10" w:rsidRPr="007F7B96" w:rsidRDefault="00186A10" w:rsidP="0045065D">
      <w:pPr>
        <w:jc w:val="center"/>
        <w:rPr>
          <w:b/>
          <w:color w:val="auto"/>
          <w:lang w:val="uk-UA" w:eastAsia="uk-UA"/>
        </w:rPr>
      </w:pPr>
      <w:r w:rsidRPr="007F7B96">
        <w:rPr>
          <w:b/>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lang w:val="uk-UA" w:eastAsia="uk-UA"/>
        </w:rPr>
      </w:pPr>
      <w:r w:rsidRPr="00186A10">
        <w:rPr>
          <w:lang w:val="uk-UA" w:eastAsia="uk-UA"/>
        </w:rPr>
        <w:t> </w:t>
      </w: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2C3A" w:rsidRPr="00A02C3A" w:rsidRDefault="00A02C3A" w:rsidP="00A02C3A">
            <w:pPr>
              <w:spacing w:line="20" w:lineRule="atLeast"/>
              <w:ind w:firstLine="57"/>
              <w:jc w:val="both"/>
              <w:rPr>
                <w:color w:val="auto"/>
                <w:lang w:val="uk-UA"/>
              </w:rPr>
            </w:pPr>
            <w:r w:rsidRPr="00A02C3A">
              <w:rPr>
                <w:color w:val="auto"/>
                <w:lang w:val="uk-UA"/>
              </w:rPr>
              <w:t>З технічних питань:</w:t>
            </w:r>
          </w:p>
          <w:p w:rsidR="00E50AB9" w:rsidRPr="00A0382F" w:rsidRDefault="00E50AB9" w:rsidP="00E50AB9">
            <w:pPr>
              <w:spacing w:line="20" w:lineRule="atLeast"/>
              <w:jc w:val="both"/>
              <w:rPr>
                <w:color w:val="auto"/>
                <w:sz w:val="10"/>
                <w:szCs w:val="10"/>
                <w:lang w:val="uk-UA"/>
              </w:rPr>
            </w:pPr>
            <w:r>
              <w:rPr>
                <w:shd w:val="clear" w:color="auto" w:fill="FFFFFF"/>
                <w:lang w:val="uk-UA"/>
              </w:rPr>
              <w:t xml:space="preserve">         Ваврічин Юрій Михайлович</w:t>
            </w:r>
            <w:r w:rsidRPr="00BC5AF9">
              <w:rPr>
                <w:shd w:val="clear" w:color="auto" w:fill="FFFFFF"/>
                <w:lang w:val="uk-UA"/>
              </w:rPr>
              <w:t xml:space="preserve">, </w:t>
            </w:r>
            <w:r>
              <w:rPr>
                <w:shd w:val="clear" w:color="auto" w:fill="FFFFFF"/>
                <w:lang w:val="uk-UA"/>
              </w:rPr>
              <w:t xml:space="preserve">майстер, </w:t>
            </w:r>
            <w:r w:rsidRPr="00BC5AF9">
              <w:rPr>
                <w:shd w:val="clear" w:color="auto" w:fill="FFFFFF"/>
                <w:lang w:val="uk-UA"/>
              </w:rPr>
              <w:t xml:space="preserve">ел. адреса: </w:t>
            </w:r>
            <w:r w:rsidRPr="00D526C4">
              <w:t>070105@</w:t>
            </w:r>
            <w:r>
              <w:rPr>
                <w:lang w:val="en-US"/>
              </w:rPr>
              <w:t>ukr</w:t>
            </w:r>
            <w:r w:rsidRPr="00D526C4">
              <w:t>.</w:t>
            </w:r>
            <w:r>
              <w:rPr>
                <w:lang w:val="en-US"/>
              </w:rPr>
              <w:t>net</w:t>
            </w:r>
            <w:r>
              <w:rPr>
                <w:lang w:val="uk-UA"/>
              </w:rPr>
              <w:t>.</w:t>
            </w:r>
          </w:p>
          <w:p w:rsidR="00A02C3A" w:rsidRPr="00A02C3A" w:rsidRDefault="00A02C3A" w:rsidP="00A02C3A">
            <w:pPr>
              <w:spacing w:line="20" w:lineRule="atLeast"/>
              <w:ind w:firstLine="57"/>
              <w:jc w:val="both"/>
              <w:rPr>
                <w:color w:val="auto"/>
                <w:lang w:val="uk-UA"/>
              </w:rPr>
            </w:pPr>
            <w:r w:rsidRPr="00A02C3A">
              <w:rPr>
                <w:color w:val="auto"/>
                <w:lang w:val="uk-UA"/>
              </w:rPr>
              <w:t>З організаційних питань:</w:t>
            </w:r>
          </w:p>
          <w:p w:rsidR="00A02C3A" w:rsidRPr="00A638FE" w:rsidRDefault="00E911E5" w:rsidP="003B76C7">
            <w:pPr>
              <w:jc w:val="both"/>
              <w:rPr>
                <w:color w:val="auto"/>
                <w:lang w:val="uk-UA"/>
              </w:rPr>
            </w:pPr>
            <w:r w:rsidRPr="00A638FE">
              <w:rPr>
                <w:color w:val="auto"/>
                <w:lang w:val="uk-UA"/>
              </w:rPr>
              <w:t>Савенко Ірина Сергіївна, фахівець з публічних</w:t>
            </w:r>
            <w:r w:rsidR="001F6729">
              <w:rPr>
                <w:color w:val="auto"/>
                <w:lang w:val="uk-UA"/>
              </w:rPr>
              <w:t xml:space="preserve"> закупівель</w:t>
            </w:r>
            <w:r w:rsidR="007C49D0" w:rsidRPr="00A638FE">
              <w:rPr>
                <w:color w:val="auto"/>
                <w:lang w:val="uk-UA"/>
              </w:rPr>
              <w:t>,</w:t>
            </w:r>
            <w:r w:rsidR="00E50AB9">
              <w:rPr>
                <w:color w:val="auto"/>
                <w:lang w:val="uk-UA"/>
              </w:rPr>
              <w:t xml:space="preserve"> тел.: 546-61-53;</w:t>
            </w:r>
            <w:r w:rsidR="007C49D0" w:rsidRPr="00A638FE">
              <w:rPr>
                <w:color w:val="auto"/>
                <w:lang w:val="uk-UA"/>
              </w:rPr>
              <w:t xml:space="preserve"> </w:t>
            </w:r>
            <w:r w:rsidR="00A02C3A" w:rsidRPr="00A638FE">
              <w:rPr>
                <w:color w:val="auto"/>
                <w:lang w:val="uk-UA"/>
              </w:rPr>
              <w:t xml:space="preserve"> ел. адреса: </w:t>
            </w:r>
            <w:hyperlink r:id="rId8" w:history="1">
              <w:r w:rsidR="007C49D0" w:rsidRPr="00A638FE">
                <w:rPr>
                  <w:rStyle w:val="a5"/>
                  <w:color w:val="auto"/>
                  <w:u w:val="none"/>
                  <w:lang w:val="uk-UA"/>
                </w:rPr>
                <w:t xml:space="preserve"> </w:t>
              </w:r>
              <w:r w:rsidRPr="00E911E5">
                <w:rPr>
                  <w:rStyle w:val="a5"/>
                  <w:color w:val="auto"/>
                  <w:u w:val="none"/>
                </w:rPr>
                <w:t>tender</w:t>
              </w:r>
              <w:r w:rsidRPr="00A638FE">
                <w:rPr>
                  <w:rStyle w:val="a5"/>
                  <w:color w:val="auto"/>
                  <w:u w:val="none"/>
                  <w:lang w:val="uk-UA"/>
                </w:rPr>
                <w:t>.</w:t>
              </w:r>
              <w:r w:rsidRPr="00E911E5">
                <w:rPr>
                  <w:rStyle w:val="a5"/>
                  <w:color w:val="auto"/>
                  <w:u w:val="none"/>
                </w:rPr>
                <w:t>sheudesn</w:t>
              </w:r>
              <w:r w:rsidRPr="00A638FE">
                <w:rPr>
                  <w:rStyle w:val="a5"/>
                  <w:color w:val="auto"/>
                  <w:u w:val="none"/>
                  <w:lang w:val="uk-UA"/>
                </w:rPr>
                <w:t>@</w:t>
              </w:r>
              <w:r w:rsidRPr="00E911E5">
                <w:rPr>
                  <w:rStyle w:val="a5"/>
                  <w:color w:val="auto"/>
                  <w:u w:val="none"/>
                </w:rPr>
                <w:t>ukr</w:t>
              </w:r>
              <w:r w:rsidRPr="00A638FE">
                <w:rPr>
                  <w:rStyle w:val="a5"/>
                  <w:color w:val="auto"/>
                  <w:u w:val="none"/>
                  <w:lang w:val="uk-UA"/>
                </w:rPr>
                <w:t>.</w:t>
              </w:r>
              <w:r w:rsidRPr="00E911E5">
                <w:rPr>
                  <w:rStyle w:val="a5"/>
                  <w:color w:val="auto"/>
                  <w:u w:val="none"/>
                </w:rPr>
                <w:t>net</w:t>
              </w:r>
              <w:r w:rsidRPr="00A638FE">
                <w:rPr>
                  <w:rStyle w:val="a5"/>
                  <w:color w:val="auto"/>
                  <w:u w:val="none"/>
                  <w:lang w:val="uk-UA"/>
                </w:rPr>
                <w:t xml:space="preserve"> </w:t>
              </w:r>
            </w:hyperlink>
            <w:r w:rsidR="00A02C3A" w:rsidRPr="00A638FE">
              <w:rPr>
                <w:color w:val="auto"/>
                <w:lang w:val="uk-UA"/>
              </w:rPr>
              <w:t>.</w:t>
            </w:r>
          </w:p>
          <w:p w:rsidR="00A02C3A" w:rsidRPr="00A02C3A" w:rsidRDefault="00A02C3A" w:rsidP="00A02C3A">
            <w:pPr>
              <w:spacing w:after="160" w:line="20" w:lineRule="atLeast"/>
              <w:ind w:firstLine="552"/>
              <w:jc w:val="both"/>
              <w:rPr>
                <w:color w:val="auto"/>
                <w:lang w:val="uk-UA"/>
              </w:rPr>
            </w:pPr>
            <w:r w:rsidRPr="00A02C3A">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A02C3A" w:rsidP="00A02C3A">
            <w:pPr>
              <w:jc w:val="both"/>
              <w:rPr>
                <w:i/>
                <w:color w:val="FF0000"/>
                <w:highlight w:val="yellow"/>
                <w:lang w:val="uk-UA" w:eastAsia="uk-UA"/>
              </w:rPr>
            </w:pPr>
            <w:r w:rsidRPr="00A02C3A">
              <w:rPr>
                <w:color w:val="auto"/>
                <w:lang w:val="uk-UA"/>
              </w:rPr>
              <w:t>Усі відповіді стосовно проведення торгів надаються через електронну систему закупівел</w:t>
            </w:r>
            <w:r w:rsidRPr="00A02C3A">
              <w:rPr>
                <w:color w:val="auto"/>
              </w:rPr>
              <w:t>ь</w:t>
            </w:r>
            <w:r w:rsidRPr="00A02C3A">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E50AB9"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A30D94" w:rsidRDefault="00E50AB9" w:rsidP="00167159">
            <w:pPr>
              <w:spacing w:line="20" w:lineRule="atLeast"/>
              <w:ind w:right="324"/>
              <w:jc w:val="both"/>
              <w:rPr>
                <w:b/>
                <w:sz w:val="22"/>
                <w:szCs w:val="20"/>
                <w:lang w:val="uk-UA"/>
              </w:rPr>
            </w:pPr>
            <w:r w:rsidRPr="00E50AB9">
              <w:rPr>
                <w:b/>
              </w:rPr>
              <w:t>44110000-4 Конструкційні матеріали </w:t>
            </w:r>
            <w:r w:rsidRPr="00E50AB9">
              <w:rPr>
                <w:b/>
                <w:lang w:val="uk-UA"/>
              </w:rPr>
              <w:t>(цегла, утеплювач мінеральна вата)</w:t>
            </w: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50AB9" w:rsidRDefault="00E50AB9" w:rsidP="00E50AB9">
            <w:pPr>
              <w:widowControl w:val="0"/>
              <w:ind w:right="120"/>
              <w:jc w:val="both"/>
              <w:rPr>
                <w:lang w:val="uk-UA" w:eastAsia="uk-UA"/>
              </w:rPr>
            </w:pPr>
            <w:r w:rsidRPr="00A02C3A">
              <w:rPr>
                <w:lang w:val="uk-UA" w:eastAsia="uk-UA"/>
              </w:rPr>
              <w:t xml:space="preserve">Кількість: </w:t>
            </w:r>
            <w:r>
              <w:rPr>
                <w:lang w:val="uk-UA" w:eastAsia="uk-UA"/>
              </w:rPr>
              <w:t xml:space="preserve"> </w:t>
            </w:r>
            <w:r w:rsidR="004108D9">
              <w:rPr>
                <w:lang w:val="uk-UA" w:eastAsia="uk-UA"/>
              </w:rPr>
              <w:t xml:space="preserve"> </w:t>
            </w:r>
            <w:r w:rsidR="003602C9">
              <w:rPr>
                <w:lang w:val="uk-UA" w:eastAsia="uk-UA"/>
              </w:rPr>
              <w:t xml:space="preserve"> </w:t>
            </w:r>
            <w:r w:rsidR="00131170">
              <w:rPr>
                <w:lang w:val="uk-UA" w:eastAsia="uk-UA"/>
              </w:rPr>
              <w:t xml:space="preserve"> </w:t>
            </w:r>
            <w:r w:rsidR="00C45C7C">
              <w:rPr>
                <w:lang w:val="uk-UA" w:eastAsia="uk-UA"/>
              </w:rPr>
              <w:t xml:space="preserve"> </w:t>
            </w:r>
          </w:p>
          <w:p w:rsidR="00E50AB9" w:rsidRDefault="00373B43" w:rsidP="00E50AB9">
            <w:pPr>
              <w:widowControl w:val="0"/>
              <w:ind w:right="120"/>
              <w:jc w:val="both"/>
              <w:rPr>
                <w:lang w:val="uk-UA" w:eastAsia="uk-UA"/>
              </w:rPr>
            </w:pPr>
            <w:r>
              <w:rPr>
                <w:sz w:val="23"/>
                <w:szCs w:val="23"/>
                <w:lang w:val="uk-UA"/>
              </w:rPr>
              <w:t>Ц</w:t>
            </w:r>
            <w:r w:rsidR="00E50AB9">
              <w:rPr>
                <w:sz w:val="23"/>
                <w:szCs w:val="23"/>
                <w:lang w:val="uk-UA"/>
              </w:rPr>
              <w:t>егла силікатна полуторна повнотіла</w:t>
            </w:r>
            <w:r>
              <w:rPr>
                <w:sz w:val="23"/>
                <w:szCs w:val="23"/>
                <w:lang w:val="uk-UA"/>
              </w:rPr>
              <w:t xml:space="preserve"> </w:t>
            </w:r>
            <w:r w:rsidR="00E50AB9">
              <w:rPr>
                <w:sz w:val="23"/>
                <w:szCs w:val="23"/>
                <w:lang w:val="uk-UA"/>
              </w:rPr>
              <w:t>– 915 шт</w:t>
            </w:r>
            <w:r w:rsidR="00E50AB9">
              <w:rPr>
                <w:lang w:val="uk-UA" w:eastAsia="uk-UA"/>
              </w:rPr>
              <w:t>.;</w:t>
            </w:r>
          </w:p>
          <w:p w:rsidR="00E50AB9" w:rsidRDefault="00E50AB9" w:rsidP="00E50AB9">
            <w:pPr>
              <w:widowControl w:val="0"/>
              <w:ind w:right="120"/>
              <w:jc w:val="both"/>
              <w:rPr>
                <w:lang w:val="uk-UA" w:eastAsia="uk-UA"/>
              </w:rPr>
            </w:pPr>
            <w:r w:rsidRPr="00784C7D">
              <w:rPr>
                <w:sz w:val="23"/>
                <w:szCs w:val="23"/>
                <w:lang w:val="uk-UA"/>
              </w:rPr>
              <w:t>утеплювач мінеральна вата</w:t>
            </w:r>
            <w:r>
              <w:rPr>
                <w:sz w:val="23"/>
                <w:szCs w:val="23"/>
                <w:lang w:val="uk-UA"/>
              </w:rPr>
              <w:t xml:space="preserve"> в пластинах – </w:t>
            </w:r>
            <w:r w:rsidR="00373B43">
              <w:rPr>
                <w:sz w:val="23"/>
                <w:szCs w:val="23"/>
                <w:lang w:val="uk-UA"/>
              </w:rPr>
              <w:t>215 шт. (</w:t>
            </w:r>
            <w:r>
              <w:rPr>
                <w:sz w:val="23"/>
                <w:szCs w:val="23"/>
                <w:lang w:val="uk-UA"/>
              </w:rPr>
              <w:t>645м</w:t>
            </w:r>
            <w:r>
              <w:rPr>
                <w:sz w:val="23"/>
                <w:szCs w:val="23"/>
                <w:vertAlign w:val="superscript"/>
                <w:lang w:val="uk-UA"/>
              </w:rPr>
              <w:t>2</w:t>
            </w:r>
            <w:r w:rsidR="00373B43">
              <w:rPr>
                <w:sz w:val="23"/>
                <w:szCs w:val="23"/>
                <w:lang w:val="uk-UA"/>
              </w:rPr>
              <w:t>)</w:t>
            </w:r>
          </w:p>
          <w:p w:rsidR="00E50AB9" w:rsidRPr="00A02C3A" w:rsidRDefault="00E50AB9" w:rsidP="00E50AB9">
            <w:pPr>
              <w:widowControl w:val="0"/>
              <w:ind w:right="120"/>
              <w:jc w:val="both"/>
              <w:rPr>
                <w:i/>
                <w:color w:val="4A86E8"/>
                <w:sz w:val="20"/>
                <w:szCs w:val="20"/>
                <w:highlight w:val="white"/>
                <w:lang w:val="uk-UA" w:eastAsia="uk-UA"/>
              </w:rPr>
            </w:pPr>
            <w:r w:rsidRPr="00B86459">
              <w:rPr>
                <w:lang w:val="uk-UA" w:eastAsia="uk-UA"/>
              </w:rPr>
              <w:t xml:space="preserve">Місце поставки товарів: </w:t>
            </w:r>
            <w:r>
              <w:rPr>
                <w:b/>
                <w:lang w:val="uk-UA" w:eastAsia="uk-UA"/>
              </w:rPr>
              <w:t>м.Київ, вул. Електротехнічна, 6</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E50AB9">
            <w:pPr>
              <w:widowControl w:val="0"/>
              <w:rPr>
                <w:color w:val="auto"/>
                <w:highlight w:val="cyan"/>
                <w:lang w:val="uk-UA" w:eastAsia="uk-UA"/>
              </w:rPr>
            </w:pPr>
            <w:r w:rsidRPr="00362E73">
              <w:rPr>
                <w:bCs/>
              </w:rPr>
              <w:t>Строк поставки товарів – з дати укл</w:t>
            </w:r>
            <w:r>
              <w:rPr>
                <w:bCs/>
              </w:rPr>
              <w:t>адання Договору та не пізніше 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7F07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Pr="00186A10"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7F0708"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lastRenderedPageBreak/>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FE6667">
              <w:rPr>
                <w:color w:val="auto"/>
                <w:highlight w:val="white"/>
                <w:lang w:val="uk-UA" w:eastAsia="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w:t>
            </w:r>
            <w:r w:rsidRPr="00186A10">
              <w:rPr>
                <w:color w:val="auto"/>
                <w:lang w:val="uk-UA" w:eastAsia="uk-UA"/>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186A10">
              <w:rPr>
                <w:color w:val="auto"/>
                <w:lang w:val="uk-UA" w:eastAsia="uk-UA"/>
              </w:rPr>
              <w:lastRenderedPageBreak/>
              <w:t>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94709B">
              <w:rPr>
                <w:b/>
                <w:sz w:val="23"/>
                <w:szCs w:val="23"/>
                <w:lang w:val="uk-UA" w:eastAsia="uk-UA"/>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7F0708"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7F0708"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w:t>
            </w:r>
            <w:r w:rsidRPr="00186A10">
              <w:rPr>
                <w:color w:val="auto"/>
                <w:lang w:val="uk-UA" w:eastAsia="uk-UA"/>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w:t>
            </w:r>
            <w:r w:rsidRPr="00186A10">
              <w:rPr>
                <w:color w:val="auto"/>
                <w:highlight w:val="white"/>
                <w:lang w:val="uk-UA" w:eastAsia="uk-UA"/>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3">
              <w:r w:rsidRPr="00186A10">
                <w:rPr>
                  <w:color w:val="auto"/>
                  <w:lang w:val="uk-UA" w:eastAsia="uk-UA"/>
                </w:rPr>
                <w:t xml:space="preserve"> пунктом третім </w:t>
              </w:r>
            </w:hyperlink>
            <w:hyperlink r:id="rId14">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7F0708"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7F0708">
              <w:rPr>
                <w:b/>
                <w:color w:val="auto"/>
                <w:lang w:val="uk-UA" w:eastAsia="uk-UA"/>
              </w:rPr>
              <w:t>1</w:t>
            </w:r>
            <w:r w:rsidR="00240961">
              <w:rPr>
                <w:b/>
                <w:color w:val="auto"/>
                <w:lang w:val="uk-UA" w:eastAsia="uk-UA"/>
              </w:rPr>
              <w:t>5</w:t>
            </w:r>
            <w:bookmarkStart w:id="6" w:name="_GoBack"/>
            <w:bookmarkEnd w:id="6"/>
            <w:r w:rsidR="000F7BCD" w:rsidRPr="000F7BCD">
              <w:rPr>
                <w:b/>
                <w:color w:val="auto"/>
                <w:lang w:val="uk-UA" w:eastAsia="uk-UA"/>
              </w:rPr>
              <w:t>.02.2024 року, 10</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 xml:space="preserve">Електронна система закупівель автоматично формує та надсилає повідомлення учаснику про отримання його </w:t>
            </w:r>
            <w:r w:rsidRPr="00186A10">
              <w:rPr>
                <w:color w:val="auto"/>
                <w:lang w:val="uk-UA" w:eastAsia="uk-UA"/>
              </w:rPr>
              <w:lastRenderedPageBreak/>
              <w:t>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7F07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BE4124">
              <w:rPr>
                <w:color w:val="auto"/>
                <w:highlight w:val="white"/>
                <w:lang w:val="uk-UA" w:eastAsia="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ід час електронного аукціону – 0,5</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BE4124">
              <w:rPr>
                <w:color w:val="auto"/>
                <w:highlight w:val="white"/>
                <w:lang w:val="uk-UA" w:eastAsia="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186A10">
              <w:rPr>
                <w:color w:val="auto"/>
                <w:highlight w:val="white"/>
                <w:lang w:val="uk-UA" w:eastAsia="uk-UA"/>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7F07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lastRenderedPageBreak/>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lastRenderedPageBreak/>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7F07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 xml:space="preserve">не надав забезпечення тендерної пропозиції, якщо таке </w:t>
            </w:r>
            <w:r w:rsidRPr="00186A10">
              <w:rPr>
                <w:color w:val="auto"/>
                <w:highlight w:val="white"/>
                <w:lang w:val="uk-UA" w:eastAsia="uk-UA"/>
              </w:rPr>
              <w:lastRenderedPageBreak/>
              <w:t>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У разі коли учасник процедури закупівлі, тендерна </w:t>
            </w:r>
            <w:r w:rsidRPr="00186A10">
              <w:rPr>
                <w:color w:val="auto"/>
                <w:highlight w:val="white"/>
                <w:lang w:val="uk-UA"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lastRenderedPageBreak/>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подання скарги до органу оскарження після оприлюднення в електронній системі закупівель </w:t>
            </w:r>
            <w:r w:rsidRPr="00186A10">
              <w:rPr>
                <w:color w:val="auto"/>
                <w:highlight w:val="white"/>
                <w:lang w:val="uk-UA" w:eastAsia="uk-UA"/>
              </w:rPr>
              <w:lastRenderedPageBreak/>
              <w:t>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7" w:name="_heading=h.2s8eyo1" w:colFirst="0" w:colLast="0"/>
      <w:bookmarkEnd w:id="7"/>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r w:rsidRPr="00784DBA">
        <w:rPr>
          <w:color w:val="auto"/>
          <w:lang w:val="uk-UA" w:eastAsia="uk-UA"/>
        </w:rPr>
        <w:t xml:space="preserve">на </w:t>
      </w:r>
      <w:r w:rsidR="00784DBA" w:rsidRPr="00784DBA">
        <w:rPr>
          <w:color w:val="auto"/>
          <w:lang w:val="uk-UA" w:eastAsia="uk-UA"/>
        </w:rPr>
        <w:t>5</w:t>
      </w:r>
      <w:r w:rsidRPr="00784DBA">
        <w:rPr>
          <w:color w:val="auto"/>
          <w:lang w:val="uk-UA" w:eastAsia="uk-UA"/>
        </w:rPr>
        <w:t xml:space="preserve"> арк. в 1 прим.</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на </w:t>
      </w:r>
      <w:r w:rsidR="008D0B5E">
        <w:rPr>
          <w:color w:val="auto"/>
          <w:lang w:val="uk-UA" w:eastAsia="uk-UA"/>
        </w:rPr>
        <w:t>2</w:t>
      </w:r>
      <w:r w:rsidRPr="00784DBA">
        <w:rPr>
          <w:color w:val="auto"/>
          <w:lang w:val="uk-UA" w:eastAsia="uk-UA"/>
        </w:rPr>
        <w:t xml:space="preserve"> арк. в 1 прим.</w:t>
      </w:r>
    </w:p>
    <w:p w:rsidR="00EF0F60" w:rsidRPr="00784DBA" w:rsidRDefault="00EF0F60" w:rsidP="00784DBA">
      <w:pPr>
        <w:widowControl w:val="0"/>
        <w:tabs>
          <w:tab w:val="left" w:pos="1276"/>
        </w:tabs>
        <w:jc w:val="both"/>
        <w:rPr>
          <w:color w:val="auto"/>
          <w:lang w:val="uk-UA" w:eastAsia="uk-UA"/>
        </w:rPr>
      </w:pPr>
      <w:r>
        <w:rPr>
          <w:color w:val="auto"/>
          <w:lang w:val="uk-UA" w:eastAsia="uk-UA"/>
        </w:rPr>
        <w:t xml:space="preserve">                       3. </w:t>
      </w:r>
      <w:r w:rsidRPr="00784DBA">
        <w:rPr>
          <w:color w:val="auto"/>
          <w:lang w:val="uk-UA" w:eastAsia="uk-UA"/>
        </w:rPr>
        <w:t>Додаток 2</w:t>
      </w:r>
      <w:r>
        <w:rPr>
          <w:color w:val="auto"/>
          <w:lang w:val="uk-UA" w:eastAsia="uk-UA"/>
        </w:rPr>
        <w:t>.2</w:t>
      </w:r>
      <w:r w:rsidRPr="00784DBA">
        <w:rPr>
          <w:color w:val="auto"/>
          <w:lang w:val="uk-UA" w:eastAsia="uk-UA"/>
        </w:rPr>
        <w:t xml:space="preserve"> до тендерної документації на </w:t>
      </w:r>
      <w:r>
        <w:rPr>
          <w:color w:val="auto"/>
          <w:lang w:val="uk-UA" w:eastAsia="uk-UA"/>
        </w:rPr>
        <w:t>3</w:t>
      </w:r>
      <w:r w:rsidRPr="00784DBA">
        <w:rPr>
          <w:color w:val="auto"/>
          <w:lang w:val="uk-UA" w:eastAsia="uk-UA"/>
        </w:rPr>
        <w:t xml:space="preserve"> арк. в 1 прим.</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EF0F60">
        <w:rPr>
          <w:color w:val="auto"/>
          <w:lang w:val="uk-UA" w:eastAsia="uk-UA"/>
        </w:rPr>
        <w:t>4</w:t>
      </w:r>
      <w:r w:rsidRPr="00784DBA">
        <w:rPr>
          <w:color w:val="auto"/>
          <w:lang w:val="uk-UA" w:eastAsia="uk-UA"/>
        </w:rPr>
        <w:t xml:space="preserve">. Додаток 3 до тендерної документації на </w:t>
      </w:r>
      <w:r w:rsidR="00784DBA">
        <w:rPr>
          <w:color w:val="auto"/>
          <w:lang w:val="uk-UA" w:eastAsia="uk-UA"/>
        </w:rPr>
        <w:t>7</w:t>
      </w:r>
      <w:r w:rsidRPr="00784DBA">
        <w:rPr>
          <w:color w:val="auto"/>
          <w:lang w:val="uk-UA" w:eastAsia="uk-UA"/>
        </w:rPr>
        <w:t xml:space="preserve"> а</w:t>
      </w:r>
      <w:r w:rsidRPr="00186A10">
        <w:rPr>
          <w:color w:val="auto"/>
          <w:highlight w:val="white"/>
          <w:lang w:val="uk-UA" w:eastAsia="uk-UA"/>
        </w:rPr>
        <w:t>рк. в 1 прим</w:t>
      </w:r>
      <w:r w:rsidR="00784DBA">
        <w:rPr>
          <w:color w:val="auto"/>
          <w:highlight w:val="white"/>
          <w:lang w:val="uk-UA" w:eastAsia="uk-UA"/>
        </w:rPr>
        <w:t>.</w:t>
      </w:r>
    </w:p>
    <w:p w:rsidR="00784DBA" w:rsidRPr="00186A10" w:rsidRDefault="00EF0F60"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5.</w:t>
      </w:r>
      <w:r w:rsidR="00784DBA">
        <w:rPr>
          <w:color w:val="auto"/>
          <w:highlight w:val="white"/>
          <w:lang w:val="uk-UA" w:eastAsia="uk-UA"/>
        </w:rPr>
        <w:t xml:space="preserve"> </w:t>
      </w:r>
      <w:r w:rsidR="00784DBA" w:rsidRPr="00784DBA">
        <w:rPr>
          <w:color w:val="auto"/>
          <w:lang w:val="uk-UA" w:eastAsia="uk-UA"/>
        </w:rPr>
        <w:t xml:space="preserve">Додаток 3 до тендерної документації на </w:t>
      </w:r>
      <w:r w:rsidR="00784DBA">
        <w:rPr>
          <w:color w:val="auto"/>
          <w:lang w:val="uk-UA" w:eastAsia="uk-UA"/>
        </w:rPr>
        <w:t xml:space="preserve">2 </w:t>
      </w:r>
      <w:r w:rsidR="00784DBA" w:rsidRPr="00784DBA">
        <w:rPr>
          <w:color w:val="auto"/>
          <w:lang w:val="uk-UA" w:eastAsia="uk-UA"/>
        </w:rPr>
        <w:t>арк. в 1 прим.</w:t>
      </w:r>
    </w:p>
    <w:p w:rsidR="00186A10" w:rsidRPr="00186A10" w:rsidRDefault="00784DBA" w:rsidP="00186A10">
      <w:pPr>
        <w:widowControl w:val="0"/>
        <w:jc w:val="both"/>
        <w:rPr>
          <w:color w:val="auto"/>
          <w:lang w:val="uk-UA" w:eastAsia="uk-UA"/>
        </w:rPr>
      </w:pPr>
      <w:r>
        <w:rPr>
          <w:color w:val="auto"/>
          <w:lang w:val="uk-UA" w:eastAsia="uk-UA"/>
        </w:rPr>
        <w:tab/>
      </w:r>
      <w:r>
        <w:rPr>
          <w:color w:val="auto"/>
          <w:lang w:val="uk-UA" w:eastAsia="uk-UA"/>
        </w:rPr>
        <w:tab/>
      </w:r>
    </w:p>
    <w:p w:rsidR="00BC5AF9" w:rsidRDefault="00BC5AF9" w:rsidP="007E7945">
      <w:pPr>
        <w:ind w:left="5660" w:firstLine="700"/>
        <w:jc w:val="right"/>
        <w:rPr>
          <w:b/>
          <w:lang w:val="uk-UA" w:eastAsia="uk-UA"/>
        </w:rPr>
      </w:pPr>
    </w:p>
    <w:p w:rsidR="00554CF8" w:rsidRDefault="00554CF8" w:rsidP="007E7945">
      <w:pPr>
        <w:ind w:left="5660" w:firstLine="700"/>
        <w:jc w:val="right"/>
        <w:rPr>
          <w:b/>
          <w:lang w:val="uk-UA" w:eastAsia="uk-UA"/>
        </w:rPr>
      </w:pPr>
    </w:p>
    <w:p w:rsidR="00554CF8" w:rsidRDefault="00554CF8" w:rsidP="007E7945">
      <w:pPr>
        <w:ind w:left="5660" w:firstLine="700"/>
        <w:jc w:val="right"/>
        <w:rPr>
          <w:b/>
          <w:lang w:val="uk-UA" w:eastAsia="uk-UA"/>
        </w:rPr>
      </w:pPr>
    </w:p>
    <w:p w:rsidR="00554CF8" w:rsidRDefault="00554CF8" w:rsidP="007E7945">
      <w:pPr>
        <w:ind w:left="5660" w:firstLine="700"/>
        <w:jc w:val="right"/>
        <w:rPr>
          <w:b/>
          <w:lang w:val="uk-UA" w:eastAsia="uk-UA"/>
        </w:rPr>
      </w:pPr>
    </w:p>
    <w:p w:rsidR="007E7945" w:rsidRPr="007E7945" w:rsidRDefault="007E7945" w:rsidP="007E7945">
      <w:pPr>
        <w:ind w:left="5660" w:firstLine="700"/>
        <w:jc w:val="right"/>
        <w:rPr>
          <w:b/>
          <w:color w:val="auto"/>
          <w:lang w:eastAsia="uk-UA"/>
        </w:rPr>
      </w:pPr>
      <w:r w:rsidRPr="007E7945">
        <w:rPr>
          <w:b/>
          <w:lang w:eastAsia="uk-UA"/>
        </w:rPr>
        <w:t>ДОДАТОК 1</w:t>
      </w:r>
    </w:p>
    <w:p w:rsidR="007E7945" w:rsidRPr="007E7945" w:rsidRDefault="007E7945" w:rsidP="007E7945">
      <w:pPr>
        <w:ind w:left="5660" w:firstLine="700"/>
        <w:jc w:val="right"/>
        <w:rPr>
          <w:color w:val="auto"/>
          <w:lang w:eastAsia="uk-UA"/>
        </w:rPr>
      </w:pPr>
      <w:r w:rsidRPr="007E7945">
        <w:rPr>
          <w:i/>
          <w:lang w:eastAsia="uk-UA"/>
        </w:rPr>
        <w:t>до тендерної документації</w:t>
      </w:r>
    </w:p>
    <w:p w:rsidR="007E7945" w:rsidRPr="007E7945" w:rsidRDefault="007E7945" w:rsidP="007E7945">
      <w:pPr>
        <w:ind w:left="5660" w:firstLine="700"/>
        <w:jc w:val="both"/>
        <w:rPr>
          <w:color w:val="auto"/>
          <w:lang w:eastAsia="uk-UA"/>
        </w:rPr>
      </w:pPr>
      <w:r w:rsidRPr="007E7945">
        <w:rPr>
          <w:i/>
          <w:lang w:eastAsia="uk-UA"/>
        </w:rPr>
        <w:t> </w:t>
      </w:r>
    </w:p>
    <w:p w:rsidR="007E7945" w:rsidRPr="007E7945" w:rsidRDefault="007E7945" w:rsidP="007E7945">
      <w:pPr>
        <w:numPr>
          <w:ilvl w:val="0"/>
          <w:numId w:val="14"/>
        </w:numPr>
        <w:shd w:val="clear" w:color="auto" w:fill="FFFFFF"/>
        <w:spacing w:after="160" w:line="259" w:lineRule="auto"/>
        <w:ind w:left="502"/>
        <w:jc w:val="both"/>
        <w:rPr>
          <w:lang w:eastAsia="uk-UA"/>
        </w:rPr>
      </w:pPr>
      <w:r w:rsidRPr="007E7945">
        <w:rPr>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96" w:type="dxa"/>
        <w:jc w:val="center"/>
        <w:tblLayout w:type="fixed"/>
        <w:tblLook w:val="0400" w:firstRow="0" w:lastRow="0" w:firstColumn="0" w:lastColumn="0" w:noHBand="0" w:noVBand="1"/>
      </w:tblPr>
      <w:tblGrid>
        <w:gridCol w:w="567"/>
        <w:gridCol w:w="2273"/>
        <w:gridCol w:w="6856"/>
      </w:tblGrid>
      <w:tr w:rsidR="007E7945" w:rsidRPr="007E7945" w:rsidTr="00CF74D5">
        <w:trPr>
          <w:trHeight w:val="690"/>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 </w:t>
            </w:r>
            <w:r w:rsidRPr="007E7945">
              <w:rPr>
                <w:b/>
                <w:color w:val="auto"/>
                <w:lang w:eastAsia="uk-UA"/>
              </w:rPr>
              <w:t>з</w:t>
            </w:r>
            <w:r w:rsidRPr="007E7945">
              <w:rPr>
                <w:b/>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945" w:rsidRPr="007E7945" w:rsidRDefault="007E7945" w:rsidP="00CF74D5">
            <w:pPr>
              <w:jc w:val="center"/>
              <w:rPr>
                <w:b/>
                <w:color w:val="auto"/>
                <w:lang w:eastAsia="uk-UA"/>
              </w:rPr>
            </w:pPr>
            <w:r w:rsidRPr="007E7945">
              <w:rPr>
                <w:b/>
                <w:lang w:eastAsia="uk-UA"/>
              </w:rPr>
              <w:t xml:space="preserve">Документи та </w:t>
            </w:r>
            <w:r w:rsidRPr="007E7945">
              <w:rPr>
                <w:b/>
                <w:color w:val="auto"/>
                <w:lang w:eastAsia="uk-UA"/>
              </w:rPr>
              <w:t>інформація,</w:t>
            </w:r>
            <w:r w:rsidRPr="007E7945">
              <w:rPr>
                <w:b/>
                <w:lang w:eastAsia="uk-UA"/>
              </w:rPr>
              <w:t> які підтверджують відповідність Учасника кваліфікаційним критеріям**</w:t>
            </w:r>
          </w:p>
        </w:tc>
      </w:tr>
      <w:tr w:rsidR="007E7945" w:rsidRPr="007E7945" w:rsidTr="00CF74D5">
        <w:trPr>
          <w:trHeight w:val="225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384256" w:rsidP="00CF74D5">
            <w:pPr>
              <w:jc w:val="center"/>
              <w:rPr>
                <w:color w:val="auto"/>
                <w:lang w:eastAsia="uk-UA"/>
              </w:rPr>
            </w:pPr>
            <w:r>
              <w:rPr>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6B3655" w:rsidRDefault="007E7945" w:rsidP="008E2AB1">
            <w:pPr>
              <w:rPr>
                <w:color w:val="auto"/>
                <w:lang w:val="uk-UA" w:eastAsia="uk-UA"/>
              </w:rPr>
            </w:pPr>
            <w:r w:rsidRPr="007E7945">
              <w:rPr>
                <w:lang w:eastAsia="uk-UA"/>
              </w:rPr>
              <w:t>Наявність документально підтвердженого досвіду виконання аналогічного (аналогічних) за предметом закупівлі договору (договорів)</w:t>
            </w:r>
            <w:r w:rsidR="006B3655">
              <w:rPr>
                <w:lang w:val="uk-UA" w:eastAsia="uk-UA"/>
              </w:rPr>
              <w:t xml:space="preserve">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384256" w:rsidP="00CF74D5">
            <w:pPr>
              <w:jc w:val="both"/>
              <w:rPr>
                <w:color w:val="auto"/>
                <w:lang w:eastAsia="uk-UA"/>
              </w:rPr>
            </w:pPr>
            <w:r>
              <w:rPr>
                <w:lang w:val="uk-UA" w:eastAsia="uk-UA"/>
              </w:rPr>
              <w:t>1</w:t>
            </w:r>
            <w:r w:rsidR="007E7945" w:rsidRPr="007E7945">
              <w:rPr>
                <w:lang w:eastAsia="uk-UA"/>
              </w:rPr>
              <w:t>.1. На підтвердження досвіду виконання аналогічного (аналогічних) за предметом закупівлі договору (договорів) Учасник має надати:</w:t>
            </w:r>
          </w:p>
          <w:p w:rsidR="007E7945" w:rsidRPr="007E7945" w:rsidRDefault="00384256" w:rsidP="00CF74D5">
            <w:pPr>
              <w:jc w:val="both"/>
              <w:rPr>
                <w:color w:val="auto"/>
                <w:lang w:eastAsia="uk-UA"/>
              </w:rPr>
            </w:pPr>
            <w:r>
              <w:rPr>
                <w:lang w:val="uk-UA" w:eastAsia="uk-UA"/>
              </w:rPr>
              <w:t>1</w:t>
            </w:r>
            <w:r w:rsidR="007E7945" w:rsidRPr="007E7945">
              <w:rPr>
                <w:lang w:eastAsia="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E7945" w:rsidRPr="007E7945" w:rsidRDefault="00384256" w:rsidP="00CF74D5">
            <w:pPr>
              <w:jc w:val="both"/>
              <w:rPr>
                <w:color w:val="auto"/>
                <w:lang w:val="uk-UA" w:eastAsia="uk-UA"/>
              </w:rPr>
            </w:pPr>
            <w:r>
              <w:rPr>
                <w:lang w:eastAsia="uk-UA"/>
              </w:rPr>
              <w:t>1</w:t>
            </w:r>
            <w:r w:rsidR="007F2C8A">
              <w:rPr>
                <w:lang w:eastAsia="uk-UA"/>
              </w:rPr>
              <w:t>..2. Н</w:t>
            </w:r>
            <w:r w:rsidR="007E7945" w:rsidRPr="007E7945">
              <w:rPr>
                <w:lang w:eastAsia="uk-UA"/>
              </w:rPr>
              <w:t xml:space="preserve">е менше 1 копії договору, зазначеного </w:t>
            </w:r>
            <w:r w:rsidR="007E7945" w:rsidRPr="007E7945">
              <w:rPr>
                <w:color w:val="auto"/>
                <w:lang w:eastAsia="uk-UA"/>
              </w:rPr>
              <w:t>в</w:t>
            </w:r>
            <w:r w:rsidR="007E7945" w:rsidRPr="007E7945">
              <w:rPr>
                <w:lang w:eastAsia="uk-UA"/>
              </w:rPr>
              <w:t xml:space="preserve"> довідці </w:t>
            </w:r>
            <w:r w:rsidR="007E7945" w:rsidRPr="007E7945">
              <w:rPr>
                <w:color w:val="auto"/>
                <w:lang w:eastAsia="uk-UA"/>
              </w:rPr>
              <w:t>в</w:t>
            </w:r>
            <w:r w:rsidR="007E7945" w:rsidRPr="007E7945">
              <w:rPr>
                <w:lang w:eastAsia="uk-UA"/>
              </w:rPr>
              <w:t xml:space="preserve"> повному обсязі,</w:t>
            </w:r>
            <w:r w:rsidR="002C667A">
              <w:t xml:space="preserve"> </w:t>
            </w:r>
            <w:r w:rsidR="002C667A">
              <w:rPr>
                <w:lang w:val="uk-UA"/>
              </w:rPr>
              <w:t xml:space="preserve">з </w:t>
            </w:r>
            <w:r w:rsidR="002C667A" w:rsidRPr="002C667A">
              <w:rPr>
                <w:lang w:eastAsia="uk-UA"/>
              </w:rPr>
              <w:t>додатк</w:t>
            </w:r>
            <w:r w:rsidR="002C667A">
              <w:rPr>
                <w:lang w:val="uk-UA" w:eastAsia="uk-UA"/>
              </w:rPr>
              <w:t>ами</w:t>
            </w:r>
            <w:r w:rsidR="002C667A" w:rsidRPr="002C667A">
              <w:rPr>
                <w:lang w:eastAsia="uk-UA"/>
              </w:rPr>
              <w:t>, специфікаці</w:t>
            </w:r>
            <w:r w:rsidR="002C667A">
              <w:rPr>
                <w:lang w:val="uk-UA" w:eastAsia="uk-UA"/>
              </w:rPr>
              <w:t>ями</w:t>
            </w:r>
            <w:r w:rsidR="002C667A" w:rsidRPr="002C667A">
              <w:rPr>
                <w:lang w:eastAsia="uk-UA"/>
              </w:rPr>
              <w:t>, додаткови</w:t>
            </w:r>
            <w:r w:rsidR="002C667A">
              <w:rPr>
                <w:lang w:val="uk-UA" w:eastAsia="uk-UA"/>
              </w:rPr>
              <w:t>ми</w:t>
            </w:r>
            <w:r w:rsidR="002C667A" w:rsidRPr="002C667A">
              <w:rPr>
                <w:lang w:eastAsia="uk-UA"/>
              </w:rPr>
              <w:t xml:space="preserve"> угод</w:t>
            </w:r>
            <w:r w:rsidR="002C667A">
              <w:rPr>
                <w:lang w:val="uk-UA" w:eastAsia="uk-UA"/>
              </w:rPr>
              <w:t>ами</w:t>
            </w:r>
            <w:r w:rsidR="002C667A" w:rsidRPr="002C667A">
              <w:rPr>
                <w:lang w:eastAsia="uk-UA"/>
              </w:rPr>
              <w:t>, тощо до аналогічного договору, які зазначені в ньому як невід’ємні частини договору</w:t>
            </w:r>
            <w:r w:rsidR="002C667A">
              <w:rPr>
                <w:lang w:val="uk-UA" w:eastAsia="uk-UA"/>
              </w:rPr>
              <w:t>.</w:t>
            </w:r>
          </w:p>
          <w:p w:rsidR="002C667A" w:rsidRDefault="00384256" w:rsidP="00CF74D5">
            <w:pPr>
              <w:jc w:val="both"/>
              <w:rPr>
                <w:lang w:val="uk-UA" w:eastAsia="uk-UA"/>
              </w:rPr>
            </w:pPr>
            <w:r>
              <w:rPr>
                <w:lang w:val="uk-UA" w:eastAsia="uk-UA"/>
              </w:rPr>
              <w:t>1</w:t>
            </w:r>
            <w:r w:rsidR="007E7945" w:rsidRPr="007E7945">
              <w:rPr>
                <w:lang w:eastAsia="uk-UA"/>
              </w:rPr>
              <w:t xml:space="preserve">.3. </w:t>
            </w:r>
            <w:r w:rsidR="007F2C8A">
              <w:rPr>
                <w:highlight w:val="white"/>
                <w:lang w:eastAsia="uk-UA"/>
              </w:rPr>
              <w:t>Л</w:t>
            </w:r>
            <w:r w:rsidR="007E7945" w:rsidRPr="007E7945">
              <w:rPr>
                <w:highlight w:val="white"/>
                <w:lang w:eastAsia="uk-UA"/>
              </w:rPr>
              <w:t>ист</w:t>
            </w:r>
            <w:r w:rsidR="007E7945" w:rsidRPr="007E7945">
              <w:rPr>
                <w:color w:val="auto"/>
                <w:highlight w:val="white"/>
                <w:lang w:eastAsia="uk-UA"/>
              </w:rPr>
              <w:t>-</w:t>
            </w:r>
            <w:r w:rsidR="007E7945" w:rsidRPr="007E7945">
              <w:rPr>
                <w:highlight w:val="white"/>
                <w:lang w:eastAsia="uk-UA"/>
              </w:rPr>
              <w:t>відгук (або рекомендаційний лист тощо) (не менше одного) від контрагента згідно з аналогічн</w:t>
            </w:r>
            <w:r w:rsidR="007E7945" w:rsidRPr="007E7945">
              <w:rPr>
                <w:color w:val="auto"/>
                <w:highlight w:val="white"/>
                <w:lang w:eastAsia="uk-UA"/>
              </w:rPr>
              <w:t>им</w:t>
            </w:r>
            <w:r w:rsidR="007E7945" w:rsidRPr="007E7945">
              <w:rPr>
                <w:highlight w:val="white"/>
                <w:lang w:eastAsia="uk-UA"/>
              </w:rPr>
              <w:t xml:space="preserve"> договор</w:t>
            </w:r>
            <w:r w:rsidR="007E7945" w:rsidRPr="007E7945">
              <w:rPr>
                <w:color w:val="auto"/>
                <w:highlight w:val="white"/>
                <w:lang w:eastAsia="uk-UA"/>
              </w:rPr>
              <w:t>ом</w:t>
            </w:r>
            <w:r w:rsidR="007E7945" w:rsidRPr="007E7945">
              <w:rPr>
                <w:highlight w:val="white"/>
                <w:lang w:eastAsia="uk-UA"/>
              </w:rPr>
              <w:t xml:space="preserve">, </w:t>
            </w:r>
            <w:r w:rsidR="007E7945" w:rsidRPr="007E7945">
              <w:rPr>
                <w:color w:val="auto"/>
                <w:lang w:eastAsia="uk-UA"/>
              </w:rPr>
              <w:t xml:space="preserve">який зазначено в довідці та надано у складі тендерної пропозиції про </w:t>
            </w:r>
            <w:r w:rsidR="007E7945" w:rsidRPr="007E7945">
              <w:rPr>
                <w:lang w:eastAsia="uk-UA"/>
              </w:rPr>
              <w:t xml:space="preserve">належне виконання цього договору. </w:t>
            </w:r>
          </w:p>
          <w:p w:rsidR="00CD0FCC" w:rsidRPr="00A6383B" w:rsidRDefault="00CD0FCC" w:rsidP="007F2C8A">
            <w:pPr>
              <w:jc w:val="both"/>
              <w:rPr>
                <w:color w:val="auto"/>
                <w:lang w:val="uk-UA" w:eastAsia="uk-UA"/>
              </w:rPr>
            </w:pPr>
          </w:p>
        </w:tc>
      </w:tr>
    </w:tbl>
    <w:p w:rsidR="007E7945" w:rsidRPr="007E7945" w:rsidRDefault="007E7945" w:rsidP="007E7945">
      <w:pPr>
        <w:spacing w:before="240"/>
        <w:ind w:firstLine="720"/>
        <w:jc w:val="both"/>
        <w:rPr>
          <w:color w:val="auto"/>
          <w:sz w:val="20"/>
          <w:szCs w:val="20"/>
          <w:lang w:eastAsia="uk-UA"/>
        </w:rPr>
      </w:pPr>
      <w:r w:rsidRPr="007E7945">
        <w:rPr>
          <w:i/>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(в тому числі для об’єднання учасників як учасника процедури)  вимогам,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 xml:space="preserve">Учасник  повинен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7E7945">
        <w:rPr>
          <w:color w:val="auto"/>
          <w:lang w:eastAsia="uk-UA"/>
        </w:rPr>
        <w:lastRenderedPageBreak/>
        <w:t>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інформації  для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P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3.1. Документи, які надаються  ПЕРЕМОЖЦЕМ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r w:rsidRPr="007E7945">
              <w:rPr>
                <w:b/>
                <w:color w:val="auto"/>
                <w:highlight w:val="white"/>
                <w:lang w:eastAsia="uk-UA"/>
              </w:rPr>
              <w:t>з</w:t>
            </w:r>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8A29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(підпункт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E7945">
              <w:rPr>
                <w:b/>
                <w:color w:val="auto"/>
                <w:highlight w:val="white"/>
                <w:lang w:eastAsia="uk-UA"/>
              </w:rPr>
              <w:lastRenderedPageBreak/>
              <w:t xml:space="preserve">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8A29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r w:rsidR="007E7945" w:rsidRPr="007E7945" w:rsidTr="008A29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white"/>
                <w:lang w:eastAsia="uk-UA"/>
              </w:rPr>
            </w:pPr>
            <w:r w:rsidRPr="007E7945">
              <w:rPr>
                <w:b/>
                <w:color w:val="auto"/>
                <w:highlight w:val="white"/>
                <w:lang w:eastAsia="uk-UA"/>
              </w:rPr>
              <w:t>Довідка в довільній формі</w:t>
            </w:r>
            <w:r w:rsidRPr="007E7945">
              <w:rPr>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Default="007E7945"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r w:rsidRPr="007E7945">
              <w:rPr>
                <w:b/>
                <w:color w:val="auto"/>
                <w:lang w:eastAsia="uk-UA"/>
              </w:rPr>
              <w:t>з</w:t>
            </w:r>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CF74D5">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7E7945">
              <w:rPr>
                <w:b/>
                <w:color w:val="auto"/>
                <w:lang w:eastAsia="uk-UA"/>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8A2983">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8A2983">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r w:rsidR="007E7945" w:rsidRPr="007E7945" w:rsidTr="008A2983">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lang w:eastAsia="uk-UA"/>
              </w:rPr>
            </w:pPr>
            <w:r w:rsidRPr="007E7945">
              <w:rPr>
                <w:b/>
                <w:color w:val="auto"/>
                <w:lang w:eastAsia="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jc w:val="both"/>
              <w:rPr>
                <w:color w:val="auto"/>
                <w:highlight w:val="white"/>
                <w:lang w:eastAsia="uk-UA"/>
              </w:rPr>
            </w:pPr>
            <w:r w:rsidRPr="007E7945">
              <w:rPr>
                <w:color w:val="auto"/>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E7945">
              <w:rPr>
                <w:color w:val="auto"/>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highlight w:val="white"/>
                <w:lang w:eastAsia="uk-UA"/>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pBdr>
                <w:top w:val="nil"/>
                <w:left w:val="nil"/>
                <w:bottom w:val="nil"/>
                <w:right w:val="nil"/>
                <w:between w:val="nil"/>
              </w:pBdr>
              <w:spacing w:after="348"/>
              <w:jc w:val="both"/>
              <w:rPr>
                <w:color w:val="auto"/>
                <w:highlight w:val="yellow"/>
                <w:lang w:eastAsia="uk-UA"/>
              </w:rPr>
            </w:pPr>
            <w:r w:rsidRPr="007E7945">
              <w:rPr>
                <w:b/>
                <w:color w:val="auto"/>
                <w:lang w:eastAsia="uk-UA"/>
              </w:rPr>
              <w:t>Довідка в довільній формі</w:t>
            </w:r>
            <w:r w:rsidRPr="007E7945">
              <w:rPr>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E7945" w:rsidRPr="007E7945" w:rsidRDefault="007E7945" w:rsidP="007E7945">
      <w:pPr>
        <w:shd w:val="clear" w:color="auto" w:fill="FFFFFF"/>
        <w:rPr>
          <w:color w:val="auto"/>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lastRenderedPageBreak/>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r w:rsidRPr="00EE12C2">
              <w:rPr>
                <w:color w:val="auto"/>
                <w:sz w:val="22"/>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7"/>
              </w:numPr>
              <w:spacing w:after="160" w:line="259" w:lineRule="auto"/>
              <w:ind w:left="283" w:hanging="283"/>
              <w:jc w:val="both"/>
              <w:rPr>
                <w:color w:val="auto"/>
                <w:sz w:val="22"/>
                <w:szCs w:val="22"/>
                <w:lang w:eastAsia="uk-UA"/>
              </w:rPr>
            </w:pPr>
            <w:r w:rsidRPr="00EE12C2">
              <w:rPr>
                <w:color w:val="auto"/>
                <w:sz w:val="22"/>
                <w:szCs w:val="22"/>
                <w:lang w:eastAsia="uk-UA"/>
              </w:rPr>
              <w:t>посвідчення біженця чи документ, що підтверджує надання притулку в Україні,</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2"/>
              </w:numPr>
              <w:spacing w:after="160" w:line="259" w:lineRule="auto"/>
              <w:ind w:left="283" w:hanging="283"/>
              <w:jc w:val="both"/>
              <w:rPr>
                <w:color w:val="auto"/>
                <w:sz w:val="22"/>
                <w:szCs w:val="22"/>
                <w:lang w:eastAsia="uk-UA"/>
              </w:rPr>
            </w:pPr>
            <w:r w:rsidRPr="00EE12C2">
              <w:rPr>
                <w:color w:val="auto"/>
                <w:sz w:val="22"/>
                <w:szCs w:val="22"/>
                <w:lang w:eastAsia="uk-UA"/>
              </w:rPr>
              <w:t xml:space="preserve"> посвідчення особи, яка потребує додаткового захисту в Україні,</w:t>
            </w:r>
          </w:p>
          <w:p w:rsidR="007E7945" w:rsidRPr="00EE12C2" w:rsidRDefault="007E7945" w:rsidP="007E7945">
            <w:pPr>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3"/>
              </w:numPr>
              <w:shd w:val="clear" w:color="auto" w:fill="FFFFFF"/>
              <w:spacing w:after="160" w:line="259" w:lineRule="auto"/>
              <w:ind w:left="283" w:hanging="283"/>
              <w:jc w:val="both"/>
              <w:rPr>
                <w:color w:val="auto"/>
                <w:sz w:val="22"/>
                <w:szCs w:val="22"/>
                <w:lang w:eastAsia="uk-UA"/>
              </w:rPr>
            </w:pPr>
            <w:r w:rsidRPr="00EE12C2">
              <w:rPr>
                <w:color w:val="auto"/>
                <w:sz w:val="22"/>
                <w:szCs w:val="22"/>
                <w:lang w:eastAsia="uk-UA"/>
              </w:rPr>
              <w:t>посвідчення особи, якій надано тимчасовий захист в Україні,</w:t>
            </w:r>
          </w:p>
          <w:p w:rsidR="007E7945" w:rsidRPr="00EE12C2" w:rsidRDefault="007E7945" w:rsidP="007E7945">
            <w:pPr>
              <w:shd w:val="clear" w:color="auto" w:fill="FFFFFF"/>
              <w:ind w:left="283" w:hanging="283"/>
              <w:jc w:val="both"/>
              <w:rPr>
                <w:i/>
                <w:color w:val="auto"/>
                <w:sz w:val="22"/>
                <w:szCs w:val="22"/>
                <w:lang w:eastAsia="uk-UA"/>
              </w:rPr>
            </w:pPr>
            <w:r w:rsidRPr="00EE12C2">
              <w:rPr>
                <w:i/>
                <w:color w:val="auto"/>
                <w:sz w:val="22"/>
                <w:szCs w:val="22"/>
                <w:lang w:eastAsia="uk-UA"/>
              </w:rPr>
              <w:t>або</w:t>
            </w:r>
          </w:p>
          <w:p w:rsidR="007E7945" w:rsidRPr="00EE12C2" w:rsidRDefault="007E7945" w:rsidP="007E7945">
            <w:pPr>
              <w:numPr>
                <w:ilvl w:val="0"/>
                <w:numId w:val="15"/>
              </w:numPr>
              <w:spacing w:after="160" w:line="259" w:lineRule="auto"/>
              <w:ind w:left="283" w:hanging="283"/>
              <w:jc w:val="both"/>
              <w:rPr>
                <w:color w:val="auto"/>
                <w:sz w:val="22"/>
                <w:szCs w:val="22"/>
                <w:lang w:eastAsia="uk-UA"/>
              </w:rPr>
            </w:pPr>
            <w:r w:rsidRPr="00EE12C2">
              <w:rPr>
                <w:color w:val="auto"/>
                <w:sz w:val="22"/>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lastRenderedPageBreak/>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E6774" w:rsidRDefault="00CF74D5" w:rsidP="00FC521E">
      <w:pPr>
        <w:spacing w:before="240"/>
        <w:jc w:val="center"/>
        <w:rPr>
          <w:i/>
          <w:color w:val="auto"/>
          <w:lang w:val="uk-UA" w:eastAsia="uk-UA"/>
        </w:rPr>
      </w:pPr>
      <w:r w:rsidRPr="00CF74D5">
        <w:rPr>
          <w:b/>
          <w:i/>
          <w:highlight w:val="white"/>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r w:rsidR="00FC521E">
        <w:rPr>
          <w:b/>
          <w:i/>
          <w:lang w:val="uk-UA" w:eastAsia="uk-UA"/>
        </w:rPr>
        <w:t xml:space="preserve"> </w:t>
      </w:r>
      <w:r w:rsidR="00FC521E">
        <w:rPr>
          <w:i/>
          <w:color w:val="auto"/>
          <w:lang w:val="uk-UA" w:eastAsia="uk-UA"/>
        </w:rPr>
        <w:t>з</w:t>
      </w:r>
      <w:r w:rsidR="004D0EEA" w:rsidRPr="007902A2">
        <w:rPr>
          <w:i/>
          <w:color w:val="auto"/>
          <w:lang w:val="uk-UA" w:eastAsia="uk-UA"/>
        </w:rPr>
        <w:t xml:space="preserve">а кодом </w:t>
      </w:r>
    </w:p>
    <w:p w:rsidR="003E30DC" w:rsidRDefault="004D0EEA" w:rsidP="003E30DC">
      <w:pPr>
        <w:spacing w:line="20" w:lineRule="atLeast"/>
        <w:ind w:left="180" w:right="324"/>
        <w:jc w:val="center"/>
        <w:rPr>
          <w:b/>
          <w:sz w:val="22"/>
          <w:szCs w:val="20"/>
          <w:lang w:val="uk-UA"/>
        </w:rPr>
      </w:pPr>
      <w:r w:rsidRPr="007902A2">
        <w:rPr>
          <w:i/>
          <w:color w:val="auto"/>
          <w:lang w:val="uk-UA" w:eastAsia="uk-UA"/>
        </w:rPr>
        <w:t>ДК 021:2015 –</w:t>
      </w:r>
      <w:r w:rsidR="00B37C88" w:rsidRPr="00F53574">
        <w:rPr>
          <w:i/>
          <w:color w:val="auto"/>
          <w:lang w:val="uk-UA" w:eastAsia="uk-UA"/>
        </w:rPr>
        <w:t xml:space="preserve"> </w:t>
      </w:r>
      <w:r w:rsidR="003E30DC" w:rsidRPr="00E50AB9">
        <w:rPr>
          <w:b/>
        </w:rPr>
        <w:t>44110000-4 Конструкційні матеріали </w:t>
      </w:r>
      <w:r w:rsidR="003E30DC" w:rsidRPr="00E50AB9">
        <w:rPr>
          <w:b/>
          <w:lang w:val="uk-UA"/>
        </w:rPr>
        <w:t>(цегла, утеплювач мінеральна вата)</w:t>
      </w:r>
      <w:r w:rsidR="003E30DC">
        <w:rPr>
          <w:b/>
          <w:sz w:val="22"/>
          <w:szCs w:val="20"/>
          <w:lang w:val="uk-UA"/>
        </w:rPr>
        <w:t xml:space="preserve"> </w:t>
      </w:r>
    </w:p>
    <w:p w:rsidR="003E30DC" w:rsidRPr="007F7B96" w:rsidRDefault="003E30DC" w:rsidP="003E30DC">
      <w:pPr>
        <w:jc w:val="center"/>
        <w:rPr>
          <w:b/>
          <w:color w:val="auto"/>
          <w:lang w:val="uk-UA" w:eastAsia="uk-UA"/>
        </w:rPr>
      </w:pPr>
      <w:r w:rsidRPr="007F7B96">
        <w:rPr>
          <w:b/>
          <w:lang w:val="uk-UA" w:eastAsia="uk-UA"/>
        </w:rPr>
        <w:t> </w:t>
      </w:r>
    </w:p>
    <w:p w:rsidR="009C0C6B" w:rsidRPr="00B86459" w:rsidRDefault="009C0C6B" w:rsidP="009C0C6B">
      <w:pPr>
        <w:rPr>
          <w:color w:val="auto"/>
          <w:lang w:val="uk-UA" w:eastAsia="uk-UA"/>
        </w:rPr>
      </w:pPr>
      <w:r w:rsidRPr="003553C9">
        <w:rPr>
          <w:b/>
          <w:color w:val="auto"/>
          <w:lang w:val="uk-UA" w:eastAsia="uk-UA"/>
        </w:rPr>
        <w:t>1.</w:t>
      </w:r>
      <w:r w:rsidRPr="00B86459">
        <w:rPr>
          <w:color w:val="auto"/>
          <w:lang w:val="uk-UA" w:eastAsia="uk-UA"/>
        </w:rPr>
        <w:t xml:space="preserve"> Загальні положення:</w:t>
      </w:r>
    </w:p>
    <w:p w:rsidR="009C0C6B" w:rsidRPr="001A5E1D" w:rsidRDefault="009C0C6B" w:rsidP="009C0C6B">
      <w:pPr>
        <w:tabs>
          <w:tab w:val="left" w:pos="993"/>
        </w:tabs>
        <w:ind w:right="-26" w:firstLine="709"/>
        <w:jc w:val="both"/>
        <w:rPr>
          <w:color w:val="FF0000"/>
          <w:lang w:val="uk-UA" w:eastAsia="uk-UA"/>
        </w:rPr>
      </w:pPr>
      <w:r w:rsidRPr="00B86459">
        <w:rPr>
          <w:color w:val="auto"/>
          <w:lang w:val="uk-UA" w:eastAsia="uk-UA"/>
        </w:rPr>
        <w:t xml:space="preserve">1.1. </w:t>
      </w:r>
      <w:r w:rsidR="001A5E1D" w:rsidRPr="001A5E1D">
        <w:rPr>
          <w:color w:val="auto"/>
          <w:lang w:val="uk-UA" w:eastAsia="uk-UA"/>
        </w:rPr>
        <w:t>Місце поставки товару</w:t>
      </w:r>
      <w:r w:rsidRPr="00B86459">
        <w:rPr>
          <w:color w:val="auto"/>
          <w:lang w:val="uk-UA" w:eastAsia="uk-UA"/>
        </w:rPr>
        <w:t xml:space="preserve">: </w:t>
      </w:r>
      <w:r w:rsidR="00D22C72">
        <w:rPr>
          <w:color w:val="auto"/>
          <w:lang w:val="uk-UA" w:eastAsia="uk-UA"/>
        </w:rPr>
        <w:t xml:space="preserve">м.Київ, вул. </w:t>
      </w:r>
      <w:r w:rsidR="00DC7374">
        <w:rPr>
          <w:color w:val="auto"/>
          <w:lang w:val="uk-UA" w:eastAsia="uk-UA"/>
        </w:rPr>
        <w:t>Е</w:t>
      </w:r>
      <w:r w:rsidR="00D22C72">
        <w:rPr>
          <w:color w:val="auto"/>
          <w:lang w:val="uk-UA" w:eastAsia="uk-UA"/>
        </w:rPr>
        <w:t>лектротехнічна, 6</w:t>
      </w:r>
    </w:p>
    <w:p w:rsidR="009C0C6B" w:rsidRPr="00B86459" w:rsidRDefault="009C0C6B" w:rsidP="009C0C6B">
      <w:pPr>
        <w:tabs>
          <w:tab w:val="left" w:pos="993"/>
        </w:tabs>
        <w:ind w:right="-26" w:firstLine="709"/>
        <w:jc w:val="both"/>
        <w:rPr>
          <w:color w:val="auto"/>
          <w:lang w:val="uk-UA" w:eastAsia="uk-UA"/>
        </w:rPr>
      </w:pPr>
      <w:r w:rsidRPr="00B86459">
        <w:rPr>
          <w:color w:val="auto"/>
          <w:lang w:val="uk-UA" w:eastAsia="uk-UA"/>
        </w:rPr>
        <w:t xml:space="preserve">1.2. Відвантаження замовленого </w:t>
      </w:r>
      <w:r w:rsidR="001A5E1D">
        <w:rPr>
          <w:color w:val="auto"/>
          <w:lang w:val="uk-UA" w:eastAsia="uk-UA"/>
        </w:rPr>
        <w:t>т</w:t>
      </w:r>
      <w:r w:rsidRPr="00B86459">
        <w:rPr>
          <w:color w:val="auto"/>
          <w:lang w:val="uk-UA" w:eastAsia="uk-UA"/>
        </w:rPr>
        <w:t>овару Замовнику здійснюється у кількості, номенклатурі та за ціною, що визначається в специфікації до укладеного Договору</w:t>
      </w:r>
      <w:r w:rsidR="006513C0">
        <w:rPr>
          <w:color w:val="auto"/>
          <w:lang w:val="uk-UA" w:eastAsia="uk-UA"/>
        </w:rPr>
        <w:t>, впродовж трьох днів з моменту отримання заявки від Покупця</w:t>
      </w:r>
      <w:r w:rsidRPr="00B86459">
        <w:rPr>
          <w:color w:val="auto"/>
          <w:lang w:val="uk-UA" w:eastAsia="uk-UA"/>
        </w:rPr>
        <w:t>.</w:t>
      </w:r>
    </w:p>
    <w:p w:rsidR="001A5E1D" w:rsidRDefault="001A5E1D" w:rsidP="001A5E1D">
      <w:pPr>
        <w:tabs>
          <w:tab w:val="left" w:pos="993"/>
        </w:tabs>
        <w:ind w:right="-26" w:firstLine="709"/>
        <w:jc w:val="both"/>
        <w:rPr>
          <w:color w:val="auto"/>
          <w:lang w:val="uk-UA" w:eastAsia="uk-UA"/>
        </w:rPr>
      </w:pPr>
      <w:r>
        <w:rPr>
          <w:color w:val="auto"/>
          <w:lang w:val="uk-UA" w:eastAsia="uk-UA"/>
        </w:rPr>
        <w:t>1.</w:t>
      </w:r>
      <w:r w:rsidR="00511800">
        <w:rPr>
          <w:color w:val="auto"/>
          <w:lang w:val="uk-UA" w:eastAsia="uk-UA"/>
        </w:rPr>
        <w:t>3</w:t>
      </w:r>
      <w:r>
        <w:rPr>
          <w:color w:val="auto"/>
          <w:lang w:val="uk-UA" w:eastAsia="uk-UA"/>
        </w:rPr>
        <w:t xml:space="preserve">. </w:t>
      </w:r>
      <w:r w:rsidRPr="001A5E1D">
        <w:rPr>
          <w:color w:val="auto"/>
          <w:lang w:val="uk-UA" w:eastAsia="uk-UA"/>
        </w:rPr>
        <w:t>Строк поставки товару</w:t>
      </w:r>
      <w:r>
        <w:rPr>
          <w:color w:val="auto"/>
          <w:lang w:val="uk-UA" w:eastAsia="uk-UA"/>
        </w:rPr>
        <w:t xml:space="preserve"> –</w:t>
      </w:r>
      <w:r w:rsidRPr="001A5E1D">
        <w:t xml:space="preserve"> </w:t>
      </w:r>
      <w:r w:rsidR="00D22C72">
        <w:rPr>
          <w:color w:val="auto"/>
          <w:lang w:val="uk-UA" w:eastAsia="uk-UA"/>
        </w:rPr>
        <w:t>до  3</w:t>
      </w:r>
      <w:r w:rsidRPr="001A5E1D">
        <w:rPr>
          <w:color w:val="auto"/>
          <w:lang w:val="uk-UA" w:eastAsia="uk-UA"/>
        </w:rPr>
        <w:t xml:space="preserve">1 </w:t>
      </w:r>
      <w:r w:rsidR="00D22C72">
        <w:rPr>
          <w:color w:val="auto"/>
          <w:lang w:val="uk-UA" w:eastAsia="uk-UA"/>
        </w:rPr>
        <w:t>грудня</w:t>
      </w:r>
      <w:r w:rsidR="000F7BCD">
        <w:rPr>
          <w:color w:val="auto"/>
          <w:lang w:val="uk-UA" w:eastAsia="uk-UA"/>
        </w:rPr>
        <w:t xml:space="preserve"> 2024</w:t>
      </w:r>
      <w:r w:rsidRPr="001A5E1D">
        <w:rPr>
          <w:color w:val="auto"/>
          <w:lang w:val="uk-UA" w:eastAsia="uk-UA"/>
        </w:rPr>
        <w:t xml:space="preserve"> року включно</w:t>
      </w:r>
      <w:r>
        <w:rPr>
          <w:color w:val="auto"/>
          <w:lang w:val="uk-UA" w:eastAsia="uk-UA"/>
        </w:rPr>
        <w:t>.</w:t>
      </w:r>
    </w:p>
    <w:p w:rsidR="006513C0" w:rsidRDefault="00511800" w:rsidP="001A5E1D">
      <w:pPr>
        <w:tabs>
          <w:tab w:val="left" w:pos="993"/>
        </w:tabs>
        <w:ind w:right="-26" w:firstLine="709"/>
        <w:jc w:val="both"/>
        <w:rPr>
          <w:color w:val="auto"/>
          <w:lang w:val="uk-UA" w:eastAsia="uk-UA"/>
        </w:rPr>
      </w:pPr>
      <w:r>
        <w:rPr>
          <w:color w:val="auto"/>
          <w:lang w:val="uk-UA" w:eastAsia="uk-UA"/>
        </w:rPr>
        <w:t>1.4</w:t>
      </w:r>
      <w:r w:rsidR="006513C0">
        <w:rPr>
          <w:color w:val="auto"/>
          <w:lang w:val="uk-UA" w:eastAsia="uk-UA"/>
        </w:rPr>
        <w:t xml:space="preserve">. </w:t>
      </w:r>
      <w:r w:rsidR="006513C0" w:rsidRPr="006513C0">
        <w:rPr>
          <w:color w:val="auto"/>
          <w:lang w:val="uk-UA" w:eastAsia="uk-UA"/>
        </w:rPr>
        <w:t xml:space="preserve">Розрахунки </w:t>
      </w:r>
      <w:r w:rsidR="006513C0">
        <w:rPr>
          <w:color w:val="auto"/>
          <w:lang w:val="uk-UA" w:eastAsia="uk-UA"/>
        </w:rPr>
        <w:t xml:space="preserve">за товар </w:t>
      </w:r>
      <w:r w:rsidR="006513C0" w:rsidRPr="006513C0">
        <w:rPr>
          <w:color w:val="auto"/>
          <w:lang w:val="uk-UA" w:eastAsia="uk-UA"/>
        </w:rPr>
        <w:t>проводяться шляхом перерахування Покупцем коштів на поточний рахунок Постачал</w:t>
      </w:r>
      <w:r w:rsidR="00217098">
        <w:rPr>
          <w:color w:val="auto"/>
          <w:lang w:val="uk-UA" w:eastAsia="uk-UA"/>
        </w:rPr>
        <w:t>ьника з відстрочкою платежу до 1</w:t>
      </w:r>
      <w:r w:rsidR="006513C0" w:rsidRPr="006513C0">
        <w:rPr>
          <w:color w:val="auto"/>
          <w:lang w:val="uk-UA" w:eastAsia="uk-UA"/>
        </w:rPr>
        <w:t>0 календарних днів з дати поставки Товару.</w:t>
      </w:r>
    </w:p>
    <w:p w:rsidR="009C0C6B" w:rsidRDefault="009C0C6B" w:rsidP="001A5E1D">
      <w:pPr>
        <w:tabs>
          <w:tab w:val="left" w:pos="993"/>
        </w:tabs>
        <w:ind w:right="-26"/>
        <w:jc w:val="both"/>
        <w:rPr>
          <w:color w:val="auto"/>
          <w:lang w:val="uk-UA" w:eastAsia="uk-UA"/>
        </w:rPr>
      </w:pPr>
      <w:r w:rsidRPr="003553C9">
        <w:rPr>
          <w:b/>
          <w:color w:val="auto"/>
          <w:lang w:val="uk-UA" w:eastAsia="uk-UA"/>
        </w:rPr>
        <w:t>2.</w:t>
      </w:r>
      <w:r w:rsidRPr="00B86459">
        <w:rPr>
          <w:color w:val="auto"/>
          <w:lang w:val="uk-UA" w:eastAsia="uk-UA"/>
        </w:rPr>
        <w:t xml:space="preserve"> Технічні положення:</w:t>
      </w:r>
    </w:p>
    <w:p w:rsidR="001D178E" w:rsidRPr="00B32411" w:rsidRDefault="001D178E" w:rsidP="001A5E1D">
      <w:pPr>
        <w:tabs>
          <w:tab w:val="left" w:pos="993"/>
        </w:tabs>
        <w:ind w:right="-26"/>
        <w:jc w:val="both"/>
        <w:rPr>
          <w:color w:val="auto"/>
          <w:lang w:eastAsia="uk-UA"/>
        </w:rPr>
      </w:pPr>
    </w:p>
    <w:tbl>
      <w:tblPr>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556"/>
        <w:gridCol w:w="2555"/>
      </w:tblGrid>
      <w:tr w:rsidR="00EE12C2" w:rsidRPr="00B071BF" w:rsidTr="003E30DC">
        <w:trPr>
          <w:trHeight w:val="659"/>
        </w:trPr>
        <w:tc>
          <w:tcPr>
            <w:tcW w:w="532" w:type="dxa"/>
          </w:tcPr>
          <w:p w:rsidR="00EE12C2" w:rsidRPr="00B071BF" w:rsidRDefault="00EE12C2" w:rsidP="00A553EA">
            <w:pPr>
              <w:ind w:right="43"/>
              <w:jc w:val="center"/>
              <w:rPr>
                <w:b/>
                <w:bCs/>
                <w:caps/>
                <w:lang w:val="uk-UA"/>
              </w:rPr>
            </w:pPr>
          </w:p>
          <w:p w:rsidR="00EE12C2" w:rsidRPr="00B071BF" w:rsidRDefault="00EE12C2" w:rsidP="00A553EA">
            <w:pPr>
              <w:ind w:right="43"/>
              <w:jc w:val="center"/>
              <w:rPr>
                <w:b/>
                <w:bCs/>
                <w:caps/>
                <w:lang w:val="uk-UA"/>
              </w:rPr>
            </w:pPr>
            <w:r w:rsidRPr="00B071BF">
              <w:rPr>
                <w:b/>
                <w:bCs/>
                <w:caps/>
                <w:lang w:val="uk-UA"/>
              </w:rPr>
              <w:t>№</w:t>
            </w:r>
          </w:p>
        </w:tc>
        <w:tc>
          <w:tcPr>
            <w:tcW w:w="6556" w:type="dxa"/>
          </w:tcPr>
          <w:p w:rsidR="00EE12C2" w:rsidRPr="00B071BF" w:rsidRDefault="00EE12C2" w:rsidP="00A553EA">
            <w:pPr>
              <w:ind w:right="43"/>
              <w:jc w:val="center"/>
              <w:rPr>
                <w:b/>
                <w:bCs/>
                <w:caps/>
              </w:rPr>
            </w:pPr>
          </w:p>
          <w:p w:rsidR="00EE12C2" w:rsidRPr="00B071BF" w:rsidRDefault="00EE12C2" w:rsidP="00A553EA">
            <w:pPr>
              <w:ind w:right="43"/>
              <w:jc w:val="center"/>
              <w:rPr>
                <w:b/>
                <w:bCs/>
                <w:caps/>
              </w:rPr>
            </w:pPr>
            <w:r w:rsidRPr="00B071BF">
              <w:rPr>
                <w:b/>
                <w:bCs/>
                <w:caps/>
              </w:rPr>
              <w:t>Технічні вимоги Замовника</w:t>
            </w:r>
          </w:p>
          <w:p w:rsidR="00EE12C2" w:rsidRPr="00B071BF" w:rsidRDefault="00EE12C2" w:rsidP="00A553EA">
            <w:pPr>
              <w:ind w:right="43"/>
              <w:jc w:val="center"/>
              <w:rPr>
                <w:b/>
                <w:bCs/>
              </w:rPr>
            </w:pPr>
          </w:p>
        </w:tc>
        <w:tc>
          <w:tcPr>
            <w:tcW w:w="2555" w:type="dxa"/>
          </w:tcPr>
          <w:p w:rsidR="00EE12C2" w:rsidRPr="00B071BF" w:rsidRDefault="00EE12C2" w:rsidP="00A553EA">
            <w:pPr>
              <w:ind w:right="43"/>
              <w:jc w:val="center"/>
              <w:rPr>
                <w:b/>
                <w:bCs/>
              </w:rPr>
            </w:pPr>
            <w:r w:rsidRPr="00B071BF">
              <w:rPr>
                <w:b/>
                <w:bCs/>
              </w:rPr>
              <w:t>Підтвердження  виконання умов Учасником</w:t>
            </w:r>
          </w:p>
        </w:tc>
      </w:tr>
      <w:tr w:rsidR="00EE12C2" w:rsidRPr="002F1BD9" w:rsidTr="00F35EED">
        <w:trPr>
          <w:trHeight w:val="3155"/>
        </w:trPr>
        <w:tc>
          <w:tcPr>
            <w:tcW w:w="532" w:type="dxa"/>
          </w:tcPr>
          <w:p w:rsidR="00EE12C2" w:rsidRPr="00B071BF" w:rsidRDefault="00EE12C2" w:rsidP="00A553EA">
            <w:pPr>
              <w:ind w:right="43"/>
              <w:jc w:val="center"/>
              <w:rPr>
                <w:bCs/>
                <w:lang w:val="uk-UA"/>
              </w:rPr>
            </w:pPr>
            <w:r w:rsidRPr="00B071BF">
              <w:rPr>
                <w:bCs/>
                <w:lang w:val="uk-UA"/>
              </w:rPr>
              <w:t>1.</w:t>
            </w:r>
          </w:p>
        </w:tc>
        <w:tc>
          <w:tcPr>
            <w:tcW w:w="6556" w:type="dxa"/>
          </w:tcPr>
          <w:p w:rsidR="00EE12C2" w:rsidRPr="00B071BF" w:rsidRDefault="00EE12C2" w:rsidP="00A553EA">
            <w:pPr>
              <w:ind w:right="43"/>
              <w:jc w:val="both"/>
              <w:rPr>
                <w:bCs/>
                <w:lang w:val="uk-UA"/>
              </w:rPr>
            </w:pPr>
            <w:r w:rsidRPr="00B071BF">
              <w:rPr>
                <w:bCs/>
              </w:rPr>
              <w:t>Т</w:t>
            </w:r>
            <w:r w:rsidRPr="00B071BF">
              <w:rPr>
                <w:bCs/>
                <w:lang w:val="uk-UA"/>
              </w:rPr>
              <w:t>ехнічна специфікація до товару, що є предметом даної закупівлі</w:t>
            </w:r>
            <w:r w:rsidRPr="00B071BF">
              <w:rPr>
                <w:bCs/>
              </w:rPr>
              <w:t>:</w:t>
            </w:r>
          </w:p>
          <w:p w:rsidR="00EE12C2" w:rsidRPr="00B071BF" w:rsidRDefault="00EE12C2" w:rsidP="00A553EA">
            <w:pPr>
              <w:ind w:right="43"/>
              <w:jc w:val="both"/>
              <w:rPr>
                <w:bCs/>
                <w:lang w:val="uk-UA"/>
              </w:rPr>
            </w:pPr>
          </w:p>
          <w:tbl>
            <w:tblPr>
              <w:tblW w:w="6169" w:type="dxa"/>
              <w:tblLayout w:type="fixed"/>
              <w:tblLook w:val="04A0" w:firstRow="1" w:lastRow="0" w:firstColumn="1" w:lastColumn="0" w:noHBand="0" w:noVBand="1"/>
            </w:tblPr>
            <w:tblGrid>
              <w:gridCol w:w="358"/>
              <w:gridCol w:w="3402"/>
              <w:gridCol w:w="1134"/>
              <w:gridCol w:w="1275"/>
            </w:tblGrid>
            <w:tr w:rsidR="00EE12C2" w:rsidRPr="00EE12C2" w:rsidTr="00FF3E6B">
              <w:trPr>
                <w:trHeight w:val="392"/>
              </w:trPr>
              <w:tc>
                <w:tcPr>
                  <w:tcW w:w="35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p>
                <w:p w:rsidR="00EE12C2" w:rsidRPr="00EE12C2" w:rsidRDefault="00EE12C2" w:rsidP="00A553EA">
                  <w:pPr>
                    <w:tabs>
                      <w:tab w:val="left" w:pos="993"/>
                    </w:tabs>
                    <w:ind w:right="-26"/>
                    <w:jc w:val="both"/>
                    <w:rPr>
                      <w:b/>
                      <w:bCs/>
                      <w:color w:val="auto"/>
                      <w:sz w:val="22"/>
                      <w:szCs w:val="21"/>
                      <w:lang w:val="uk-UA" w:eastAsia="uk-UA"/>
                    </w:rPr>
                  </w:pPr>
                </w:p>
              </w:tc>
              <w:tc>
                <w:tcPr>
                  <w:tcW w:w="3402" w:type="dxa"/>
                  <w:tcBorders>
                    <w:top w:val="single" w:sz="4" w:space="0" w:color="auto"/>
                    <w:left w:val="single" w:sz="4" w:space="0" w:color="auto"/>
                    <w:bottom w:val="single" w:sz="4" w:space="0" w:color="auto"/>
                    <w:right w:val="nil"/>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eastAsia="uk-UA"/>
                    </w:rPr>
                  </w:pPr>
                  <w:r w:rsidRPr="00EE12C2">
                    <w:rPr>
                      <w:b/>
                      <w:bCs/>
                      <w:color w:val="auto"/>
                      <w:sz w:val="22"/>
                      <w:szCs w:val="21"/>
                      <w:lang w:eastAsia="uk-UA"/>
                    </w:rPr>
                    <w:t>Товар</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EE12C2" w:rsidRPr="00EE12C2" w:rsidRDefault="003E30DC" w:rsidP="00A553EA">
                  <w:pPr>
                    <w:tabs>
                      <w:tab w:val="left" w:pos="993"/>
                    </w:tabs>
                    <w:ind w:right="-26"/>
                    <w:jc w:val="both"/>
                    <w:rPr>
                      <w:b/>
                      <w:bCs/>
                      <w:color w:val="auto"/>
                      <w:sz w:val="22"/>
                      <w:szCs w:val="21"/>
                      <w:lang w:eastAsia="uk-UA"/>
                    </w:rPr>
                  </w:pPr>
                  <w:r>
                    <w:rPr>
                      <w:b/>
                      <w:bCs/>
                      <w:color w:val="auto"/>
                      <w:sz w:val="22"/>
                      <w:szCs w:val="21"/>
                      <w:lang w:val="uk-UA" w:eastAsia="uk-UA"/>
                    </w:rPr>
                    <w:t xml:space="preserve">   </w:t>
                  </w:r>
                  <w:r w:rsidR="00EE12C2" w:rsidRPr="00EE12C2">
                    <w:rPr>
                      <w:b/>
                      <w:bCs/>
                      <w:color w:val="auto"/>
                      <w:sz w:val="22"/>
                      <w:szCs w:val="21"/>
                      <w:lang w:eastAsia="uk-UA"/>
                    </w:rPr>
                    <w:t>Од.</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EE12C2" w:rsidRPr="00EE12C2" w:rsidRDefault="00EE12C2" w:rsidP="00A553EA">
                  <w:pPr>
                    <w:tabs>
                      <w:tab w:val="left" w:pos="993"/>
                    </w:tabs>
                    <w:ind w:right="-26"/>
                    <w:jc w:val="both"/>
                    <w:rPr>
                      <w:b/>
                      <w:bCs/>
                      <w:color w:val="auto"/>
                      <w:sz w:val="22"/>
                      <w:szCs w:val="21"/>
                      <w:lang w:val="uk-UA" w:eastAsia="uk-UA"/>
                    </w:rPr>
                  </w:pPr>
                  <w:r w:rsidRPr="00EE12C2">
                    <w:rPr>
                      <w:b/>
                      <w:bCs/>
                      <w:color w:val="auto"/>
                      <w:sz w:val="22"/>
                      <w:szCs w:val="21"/>
                      <w:lang w:eastAsia="uk-UA"/>
                    </w:rPr>
                    <w:t>Кiльк</w:t>
                  </w:r>
                  <w:r w:rsidRPr="00EE12C2">
                    <w:rPr>
                      <w:b/>
                      <w:bCs/>
                      <w:color w:val="auto"/>
                      <w:sz w:val="22"/>
                      <w:szCs w:val="21"/>
                      <w:lang w:val="uk-UA" w:eastAsia="uk-UA"/>
                    </w:rPr>
                    <w:t>ість</w:t>
                  </w:r>
                </w:p>
              </w:tc>
            </w:tr>
            <w:tr w:rsidR="00EE12C2" w:rsidRPr="00503FB7" w:rsidTr="00FF3E6B">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EE12C2" w:rsidRPr="00EE12C2" w:rsidRDefault="00EE12C2" w:rsidP="00EE12C2">
                  <w:pPr>
                    <w:tabs>
                      <w:tab w:val="left" w:pos="993"/>
                    </w:tabs>
                    <w:ind w:right="-26"/>
                    <w:jc w:val="both"/>
                    <w:rPr>
                      <w:color w:val="auto"/>
                      <w:sz w:val="22"/>
                      <w:szCs w:val="21"/>
                      <w:lang w:val="uk-UA" w:eastAsia="uk-UA"/>
                    </w:rPr>
                  </w:pPr>
                  <w:r w:rsidRPr="00EE12C2">
                    <w:rPr>
                      <w:color w:val="auto"/>
                      <w:sz w:val="22"/>
                      <w:szCs w:val="21"/>
                      <w:lang w:eastAsia="uk-UA"/>
                    </w:rPr>
                    <w:t>1</w:t>
                  </w:r>
                  <w:r w:rsidRPr="00EE12C2">
                    <w:rPr>
                      <w:color w:val="auto"/>
                      <w:sz w:val="22"/>
                      <w:szCs w:val="21"/>
                      <w:lang w:val="uk-UA" w:eastAsia="uk-UA"/>
                    </w:rPr>
                    <w:t>.</w:t>
                  </w:r>
                </w:p>
              </w:tc>
              <w:tc>
                <w:tcPr>
                  <w:tcW w:w="3402" w:type="dxa"/>
                  <w:tcBorders>
                    <w:top w:val="single" w:sz="4" w:space="0" w:color="auto"/>
                    <w:left w:val="nil"/>
                    <w:bottom w:val="single" w:sz="4" w:space="0" w:color="auto"/>
                    <w:right w:val="nil"/>
                  </w:tcBorders>
                  <w:shd w:val="clear" w:color="auto" w:fill="auto"/>
                  <w:hideMark/>
                </w:tcPr>
                <w:p w:rsidR="00EE12C2" w:rsidRPr="00503FB7" w:rsidRDefault="003E30DC" w:rsidP="003E30DC">
                  <w:pPr>
                    <w:rPr>
                      <w:sz w:val="22"/>
                      <w:szCs w:val="21"/>
                      <w:lang w:val="uk-UA"/>
                    </w:rPr>
                  </w:pPr>
                  <w:r>
                    <w:rPr>
                      <w:sz w:val="22"/>
                      <w:szCs w:val="21"/>
                      <w:lang w:val="uk-UA"/>
                    </w:rPr>
                    <w:t>Цегла силікатна полуторна повнотіла, розмір 250х120х88мм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12C2" w:rsidRPr="00503FB7" w:rsidRDefault="003E30DC" w:rsidP="00EE12C2">
                  <w:pPr>
                    <w:tabs>
                      <w:tab w:val="left" w:pos="993"/>
                    </w:tabs>
                    <w:ind w:right="-26"/>
                    <w:jc w:val="center"/>
                    <w:rPr>
                      <w:color w:val="auto"/>
                      <w:sz w:val="22"/>
                      <w:szCs w:val="21"/>
                      <w:lang w:val="uk-UA" w:eastAsia="uk-UA"/>
                    </w:rPr>
                  </w:pPr>
                  <w:r>
                    <w:rPr>
                      <w:color w:val="auto"/>
                      <w:sz w:val="22"/>
                      <w:szCs w:val="21"/>
                      <w:lang w:val="uk-UA" w:eastAsia="uk-UA"/>
                    </w:rPr>
                    <w:t>шт.</w:t>
                  </w:r>
                </w:p>
              </w:tc>
              <w:tc>
                <w:tcPr>
                  <w:tcW w:w="1275" w:type="dxa"/>
                  <w:tcBorders>
                    <w:top w:val="single" w:sz="4" w:space="0" w:color="auto"/>
                    <w:left w:val="nil"/>
                    <w:bottom w:val="single" w:sz="4" w:space="0" w:color="auto"/>
                    <w:right w:val="single" w:sz="4" w:space="0" w:color="auto"/>
                  </w:tcBorders>
                  <w:shd w:val="clear" w:color="auto" w:fill="auto"/>
                  <w:hideMark/>
                </w:tcPr>
                <w:p w:rsidR="00EE12C2" w:rsidRPr="00EE12C2" w:rsidRDefault="003E30DC" w:rsidP="00EE12C2">
                  <w:pPr>
                    <w:tabs>
                      <w:tab w:val="left" w:pos="993"/>
                    </w:tabs>
                    <w:ind w:right="-26"/>
                    <w:jc w:val="right"/>
                    <w:rPr>
                      <w:color w:val="auto"/>
                      <w:sz w:val="22"/>
                      <w:szCs w:val="21"/>
                      <w:lang w:val="uk-UA" w:eastAsia="uk-UA"/>
                    </w:rPr>
                  </w:pPr>
                  <w:r>
                    <w:rPr>
                      <w:color w:val="auto"/>
                      <w:sz w:val="22"/>
                      <w:szCs w:val="21"/>
                      <w:lang w:val="uk-UA" w:eastAsia="uk-UA"/>
                    </w:rPr>
                    <w:t>915</w:t>
                  </w:r>
                </w:p>
              </w:tc>
            </w:tr>
            <w:tr w:rsidR="003E30DC" w:rsidRPr="002F1BD9" w:rsidTr="00FF3E6B">
              <w:trPr>
                <w:trHeight w:val="245"/>
              </w:trPr>
              <w:tc>
                <w:tcPr>
                  <w:tcW w:w="358" w:type="dxa"/>
                  <w:tcBorders>
                    <w:top w:val="single" w:sz="4" w:space="0" w:color="auto"/>
                    <w:left w:val="single" w:sz="4" w:space="0" w:color="auto"/>
                    <w:bottom w:val="single" w:sz="4" w:space="0" w:color="auto"/>
                    <w:right w:val="single" w:sz="4" w:space="0" w:color="auto"/>
                  </w:tcBorders>
                  <w:shd w:val="clear" w:color="auto" w:fill="auto"/>
                </w:tcPr>
                <w:p w:rsidR="003E30DC" w:rsidRPr="003E30DC" w:rsidRDefault="003E30DC" w:rsidP="00EE12C2">
                  <w:pPr>
                    <w:tabs>
                      <w:tab w:val="left" w:pos="993"/>
                    </w:tabs>
                    <w:ind w:right="-26"/>
                    <w:jc w:val="both"/>
                    <w:rPr>
                      <w:color w:val="auto"/>
                      <w:sz w:val="22"/>
                      <w:szCs w:val="21"/>
                      <w:lang w:val="uk-UA" w:eastAsia="uk-UA"/>
                    </w:rPr>
                  </w:pPr>
                  <w:r>
                    <w:rPr>
                      <w:color w:val="auto"/>
                      <w:sz w:val="22"/>
                      <w:szCs w:val="21"/>
                      <w:lang w:val="uk-UA" w:eastAsia="uk-UA"/>
                    </w:rPr>
                    <w:t>2.</w:t>
                  </w:r>
                </w:p>
              </w:tc>
              <w:tc>
                <w:tcPr>
                  <w:tcW w:w="3402" w:type="dxa"/>
                  <w:tcBorders>
                    <w:top w:val="single" w:sz="4" w:space="0" w:color="auto"/>
                    <w:left w:val="nil"/>
                    <w:bottom w:val="single" w:sz="4" w:space="0" w:color="auto"/>
                    <w:right w:val="nil"/>
                  </w:tcBorders>
                  <w:shd w:val="clear" w:color="auto" w:fill="auto"/>
                </w:tcPr>
                <w:p w:rsidR="00964DB9" w:rsidRDefault="003E30DC" w:rsidP="00FF3E6B">
                  <w:pPr>
                    <w:rPr>
                      <w:sz w:val="22"/>
                      <w:szCs w:val="21"/>
                      <w:lang w:val="uk-UA"/>
                    </w:rPr>
                  </w:pPr>
                  <w:r>
                    <w:rPr>
                      <w:sz w:val="22"/>
                      <w:szCs w:val="21"/>
                      <w:lang w:val="uk-UA"/>
                    </w:rPr>
                    <w:t>Утеплювач мінеральна вата, в пластинах,</w:t>
                  </w:r>
                  <w:r w:rsidR="00FF3E6B">
                    <w:rPr>
                      <w:sz w:val="22"/>
                      <w:szCs w:val="21"/>
                      <w:lang w:val="uk-UA"/>
                    </w:rPr>
                    <w:t xml:space="preserve"> площа 3м</w:t>
                  </w:r>
                  <w:r w:rsidR="00FF3E6B">
                    <w:rPr>
                      <w:sz w:val="22"/>
                      <w:szCs w:val="21"/>
                      <w:vertAlign w:val="superscript"/>
                      <w:lang w:val="uk-UA"/>
                    </w:rPr>
                    <w:t xml:space="preserve">2 </w:t>
                  </w:r>
                  <w:r w:rsidR="00FF3E6B">
                    <w:rPr>
                      <w:sz w:val="22"/>
                      <w:szCs w:val="21"/>
                      <w:lang w:val="uk-UA"/>
                    </w:rPr>
                    <w:t xml:space="preserve">, </w:t>
                  </w:r>
                </w:p>
                <w:p w:rsidR="003E30DC" w:rsidRPr="0021380A" w:rsidRDefault="003E30DC" w:rsidP="00FF3E6B">
                  <w:pPr>
                    <w:rPr>
                      <w:sz w:val="22"/>
                      <w:szCs w:val="21"/>
                      <w:lang w:val="uk-UA"/>
                    </w:rPr>
                  </w:pPr>
                  <w:r>
                    <w:rPr>
                      <w:sz w:val="22"/>
                      <w:szCs w:val="21"/>
                      <w:lang w:val="uk-UA"/>
                    </w:rPr>
                    <w:t>розмір 1000х600х100мм</w:t>
                  </w:r>
                  <w:r w:rsidR="002F1BD9" w:rsidRPr="002F1BD9">
                    <w:rPr>
                      <w:sz w:val="22"/>
                      <w:szCs w:val="21"/>
                      <w:lang w:val="uk-UA"/>
                    </w:rPr>
                    <w:t>.</w:t>
                  </w:r>
                  <w:r w:rsidR="00FF3E6B">
                    <w:rPr>
                      <w:sz w:val="22"/>
                      <w:szCs w:val="21"/>
                      <w:lang w:val="uk-UA"/>
                    </w:rPr>
                    <w:t>,</w:t>
                  </w:r>
                  <w:r w:rsidR="002F1BD9" w:rsidRPr="002F1BD9">
                    <w:rPr>
                      <w:sz w:val="22"/>
                      <w:szCs w:val="21"/>
                      <w:lang w:val="uk-UA"/>
                    </w:rPr>
                    <w:t xml:space="preserve"> </w:t>
                  </w:r>
                  <w:r w:rsidR="002F1BD9">
                    <w:rPr>
                      <w:sz w:val="23"/>
                      <w:szCs w:val="23"/>
                      <w:lang w:val="uk-UA"/>
                    </w:rPr>
                    <w:t>плотність 28-30 кг/м</w:t>
                  </w:r>
                  <w:r w:rsidR="002F1BD9">
                    <w:rPr>
                      <w:sz w:val="23"/>
                      <w:szCs w:val="23"/>
                      <w:vertAlign w:val="superscript"/>
                      <w:lang w:val="uk-UA"/>
                    </w:rPr>
                    <w:t>3</w:t>
                  </w:r>
                  <w:r w:rsidR="00FF3E6B">
                    <w:rPr>
                      <w:sz w:val="23"/>
                      <w:szCs w:val="23"/>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30DC" w:rsidRPr="0021380A" w:rsidRDefault="00AA0E85" w:rsidP="0021380A">
                  <w:pPr>
                    <w:tabs>
                      <w:tab w:val="left" w:pos="993"/>
                    </w:tabs>
                    <w:ind w:right="-26"/>
                    <w:jc w:val="center"/>
                    <w:rPr>
                      <w:color w:val="auto"/>
                      <w:sz w:val="22"/>
                      <w:szCs w:val="21"/>
                      <w:vertAlign w:val="superscript"/>
                      <w:lang w:val="uk-UA" w:eastAsia="uk-UA"/>
                    </w:rPr>
                  </w:pPr>
                  <w:r>
                    <w:rPr>
                      <w:color w:val="auto"/>
                      <w:sz w:val="22"/>
                      <w:szCs w:val="21"/>
                      <w:lang w:val="uk-UA" w:eastAsia="uk-UA"/>
                    </w:rPr>
                    <w:t>шт.</w:t>
                  </w:r>
                </w:p>
              </w:tc>
              <w:tc>
                <w:tcPr>
                  <w:tcW w:w="1275" w:type="dxa"/>
                  <w:tcBorders>
                    <w:top w:val="single" w:sz="4" w:space="0" w:color="auto"/>
                    <w:left w:val="nil"/>
                    <w:bottom w:val="single" w:sz="4" w:space="0" w:color="auto"/>
                    <w:right w:val="single" w:sz="4" w:space="0" w:color="auto"/>
                  </w:tcBorders>
                  <w:shd w:val="clear" w:color="auto" w:fill="auto"/>
                </w:tcPr>
                <w:p w:rsidR="003E30DC" w:rsidRDefault="00F35EED" w:rsidP="00EE12C2">
                  <w:pPr>
                    <w:tabs>
                      <w:tab w:val="left" w:pos="993"/>
                    </w:tabs>
                    <w:ind w:right="-26"/>
                    <w:jc w:val="right"/>
                    <w:rPr>
                      <w:color w:val="auto"/>
                      <w:sz w:val="22"/>
                      <w:szCs w:val="21"/>
                      <w:lang w:val="uk-UA" w:eastAsia="uk-UA"/>
                    </w:rPr>
                  </w:pPr>
                  <w:r>
                    <w:rPr>
                      <w:color w:val="auto"/>
                      <w:sz w:val="22"/>
                      <w:szCs w:val="21"/>
                      <w:lang w:val="uk-UA" w:eastAsia="uk-UA"/>
                    </w:rPr>
                    <w:t>215</w:t>
                  </w:r>
                  <w:r w:rsidR="0021380A">
                    <w:rPr>
                      <w:color w:val="auto"/>
                      <w:sz w:val="22"/>
                      <w:szCs w:val="21"/>
                      <w:lang w:val="uk-UA" w:eastAsia="uk-UA"/>
                    </w:rPr>
                    <w:t xml:space="preserve"> </w:t>
                  </w:r>
                </w:p>
              </w:tc>
            </w:tr>
          </w:tbl>
          <w:p w:rsidR="00EE12C2" w:rsidRPr="00B071BF" w:rsidRDefault="00EE12C2" w:rsidP="00A553EA">
            <w:pPr>
              <w:rPr>
                <w:bCs/>
                <w:lang w:val="uk-UA"/>
              </w:rPr>
            </w:pPr>
          </w:p>
        </w:tc>
        <w:tc>
          <w:tcPr>
            <w:tcW w:w="2555" w:type="dxa"/>
          </w:tcPr>
          <w:p w:rsidR="00EE12C2" w:rsidRPr="00B071BF" w:rsidRDefault="00EE12C2" w:rsidP="00A553EA">
            <w:pPr>
              <w:ind w:right="43"/>
              <w:rPr>
                <w:color w:val="auto"/>
                <w:lang w:val="uk-UA"/>
              </w:rPr>
            </w:pPr>
          </w:p>
          <w:p w:rsidR="00EE12C2" w:rsidRPr="00B071BF" w:rsidRDefault="00EE12C2" w:rsidP="00A553EA">
            <w:pPr>
              <w:ind w:right="43"/>
              <w:rPr>
                <w:color w:val="auto"/>
                <w:lang w:val="uk-UA"/>
              </w:rPr>
            </w:pPr>
            <w:r w:rsidRPr="00B071BF">
              <w:rPr>
                <w:color w:val="auto"/>
                <w:lang w:val="uk-UA"/>
              </w:rPr>
              <w:t>Підтвердження</w:t>
            </w:r>
          </w:p>
          <w:p w:rsidR="00EE12C2" w:rsidRPr="00B071BF" w:rsidRDefault="00EE12C2" w:rsidP="00A553EA">
            <w:pPr>
              <w:ind w:right="43"/>
              <w:rPr>
                <w:b/>
                <w:bCs/>
                <w:lang w:val="uk-UA"/>
              </w:rPr>
            </w:pPr>
          </w:p>
        </w:tc>
      </w:tr>
      <w:tr w:rsidR="00EE12C2" w:rsidRPr="00B071BF" w:rsidTr="003E30DC">
        <w:trPr>
          <w:trHeight w:val="712"/>
        </w:trPr>
        <w:tc>
          <w:tcPr>
            <w:tcW w:w="532" w:type="dxa"/>
          </w:tcPr>
          <w:p w:rsidR="00EE12C2" w:rsidRPr="00B071BF" w:rsidRDefault="00EE12C2" w:rsidP="00A553EA">
            <w:pPr>
              <w:jc w:val="center"/>
              <w:rPr>
                <w:color w:val="auto"/>
                <w:lang w:val="uk-UA"/>
              </w:rPr>
            </w:pPr>
            <w:r w:rsidRPr="00B071BF">
              <w:rPr>
                <w:color w:val="auto"/>
                <w:lang w:val="uk-UA"/>
              </w:rPr>
              <w:t>2.</w:t>
            </w:r>
          </w:p>
        </w:tc>
        <w:tc>
          <w:tcPr>
            <w:tcW w:w="6556" w:type="dxa"/>
          </w:tcPr>
          <w:p w:rsidR="00EE12C2" w:rsidRPr="00B071BF" w:rsidRDefault="00EE12C2" w:rsidP="00A553EA">
            <w:pPr>
              <w:jc w:val="both"/>
              <w:rPr>
                <w:color w:val="auto"/>
                <w:lang w:val="uk-UA"/>
              </w:rPr>
            </w:pPr>
            <w:r w:rsidRPr="00B071BF">
              <w:rPr>
                <w:color w:val="auto"/>
                <w:lang w:val="uk-UA"/>
              </w:rPr>
              <w:t>Якість товару повинна відповідати вимогам відповідних діючих нормативних документів (ДСТУ, ТУ тощо). Гарантія на якість та надійність товару повинна становити не менше 12 місяців з моменту поставки або відповідно до умов виробника.</w:t>
            </w:r>
          </w:p>
        </w:tc>
        <w:tc>
          <w:tcPr>
            <w:tcW w:w="2555"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bCs/>
                <w:lang w:val="uk-UA"/>
              </w:rPr>
            </w:pPr>
            <w:r w:rsidRPr="00B071BF">
              <w:rPr>
                <w:color w:val="auto"/>
                <w:lang w:val="uk-UA"/>
              </w:rPr>
              <w:t>Гарантійний лист</w:t>
            </w:r>
          </w:p>
        </w:tc>
      </w:tr>
      <w:tr w:rsidR="00EE12C2" w:rsidRPr="00B071BF" w:rsidTr="003E30DC">
        <w:trPr>
          <w:trHeight w:val="848"/>
        </w:trPr>
        <w:tc>
          <w:tcPr>
            <w:tcW w:w="532" w:type="dxa"/>
          </w:tcPr>
          <w:p w:rsidR="00EE12C2" w:rsidRPr="00B071BF" w:rsidRDefault="00EE12C2" w:rsidP="00A553EA">
            <w:pPr>
              <w:ind w:right="43"/>
              <w:jc w:val="center"/>
              <w:rPr>
                <w:bCs/>
                <w:lang w:val="uk-UA"/>
              </w:rPr>
            </w:pPr>
            <w:r w:rsidRPr="00B071BF">
              <w:rPr>
                <w:bCs/>
                <w:lang w:val="uk-UA"/>
              </w:rPr>
              <w:t>3.</w:t>
            </w:r>
          </w:p>
        </w:tc>
        <w:tc>
          <w:tcPr>
            <w:tcW w:w="6556" w:type="dxa"/>
          </w:tcPr>
          <w:p w:rsidR="00EE12C2" w:rsidRPr="00B071BF" w:rsidRDefault="00EE12C2" w:rsidP="00A553EA">
            <w:pPr>
              <w:ind w:right="43"/>
              <w:jc w:val="both"/>
              <w:rPr>
                <w:bCs/>
              </w:rPr>
            </w:pPr>
            <w:r w:rsidRPr="00B071BF">
              <w:rPr>
                <w:bCs/>
              </w:rPr>
              <w:t xml:space="preserve">Учасник </w:t>
            </w:r>
            <w:r w:rsidRPr="00B071BF">
              <w:t xml:space="preserve">зобов'язаний </w:t>
            </w:r>
            <w:r w:rsidRPr="00B071BF">
              <w:rPr>
                <w:lang w:val="uk-UA"/>
              </w:rPr>
              <w:t>на вимогу</w:t>
            </w:r>
            <w:r w:rsidR="00503FB7">
              <w:t xml:space="preserve"> Замовника на </w:t>
            </w:r>
            <w:r w:rsidRPr="00B071BF">
              <w:rPr>
                <w:lang w:val="uk-UA"/>
              </w:rPr>
              <w:t>т</w:t>
            </w:r>
            <w:r w:rsidR="00503FB7">
              <w:t>овар</w:t>
            </w:r>
            <w:r w:rsidRPr="00B071BF">
              <w:t xml:space="preserve">, що є предметом поставки за Договором, надати сертифікат/паспорт якості або інший документ, який посвідчує відповідність </w:t>
            </w:r>
            <w:r w:rsidRPr="00B071BF">
              <w:rPr>
                <w:lang w:val="uk-UA"/>
              </w:rPr>
              <w:t>т</w:t>
            </w:r>
            <w:r w:rsidRPr="00B071BF">
              <w:t>овару.</w:t>
            </w:r>
          </w:p>
        </w:tc>
        <w:tc>
          <w:tcPr>
            <w:tcW w:w="2555" w:type="dxa"/>
          </w:tcPr>
          <w:p w:rsidR="00EE12C2" w:rsidRPr="00B071BF" w:rsidRDefault="00EE12C2" w:rsidP="00A553EA">
            <w:pPr>
              <w:ind w:right="43"/>
              <w:rPr>
                <w:bCs/>
              </w:rPr>
            </w:pPr>
            <w:r w:rsidRPr="00B071BF">
              <w:rPr>
                <w:color w:val="auto"/>
              </w:rPr>
              <w:t>Підтвердження</w:t>
            </w:r>
          </w:p>
        </w:tc>
      </w:tr>
      <w:tr w:rsidR="00EE12C2" w:rsidRPr="00B071BF" w:rsidTr="003E30DC">
        <w:trPr>
          <w:trHeight w:val="527"/>
        </w:trPr>
        <w:tc>
          <w:tcPr>
            <w:tcW w:w="532" w:type="dxa"/>
          </w:tcPr>
          <w:p w:rsidR="00EE12C2" w:rsidRPr="00B071BF" w:rsidRDefault="00EE12C2" w:rsidP="00A553EA">
            <w:pPr>
              <w:ind w:right="43"/>
              <w:jc w:val="center"/>
              <w:rPr>
                <w:bCs/>
                <w:lang w:val="uk-UA"/>
              </w:rPr>
            </w:pPr>
            <w:r w:rsidRPr="00B071BF">
              <w:rPr>
                <w:bCs/>
                <w:lang w:val="uk-UA"/>
              </w:rPr>
              <w:t>4.</w:t>
            </w:r>
          </w:p>
        </w:tc>
        <w:tc>
          <w:tcPr>
            <w:tcW w:w="6556" w:type="dxa"/>
          </w:tcPr>
          <w:p w:rsidR="00EE12C2" w:rsidRPr="00B071BF" w:rsidRDefault="00EE12C2" w:rsidP="00A553EA">
            <w:pPr>
              <w:ind w:right="43"/>
              <w:jc w:val="both"/>
              <w:rPr>
                <w:bCs/>
                <w:lang w:val="uk-UA"/>
              </w:rPr>
            </w:pPr>
            <w:r w:rsidRPr="00B071BF">
              <w:rPr>
                <w:color w:val="auto"/>
              </w:rPr>
              <w:t xml:space="preserve">Учасник повинен надати інформацію про підприємство-виробника </w:t>
            </w:r>
            <w:r w:rsidRPr="00B071BF">
              <w:rPr>
                <w:color w:val="auto"/>
                <w:lang w:val="uk-UA"/>
              </w:rPr>
              <w:t>т</w:t>
            </w:r>
            <w:r w:rsidRPr="00B071BF">
              <w:rPr>
                <w:color w:val="auto"/>
              </w:rPr>
              <w:t>овару (найменування та його адреса), якщо він не є виробником</w:t>
            </w:r>
            <w:r w:rsidRPr="00B071BF">
              <w:rPr>
                <w:color w:val="auto"/>
                <w:lang w:val="uk-UA"/>
              </w:rPr>
              <w:t>.</w:t>
            </w:r>
          </w:p>
        </w:tc>
        <w:tc>
          <w:tcPr>
            <w:tcW w:w="2555"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color w:val="auto"/>
              </w:rPr>
            </w:pPr>
            <w:r w:rsidRPr="00B071BF">
              <w:rPr>
                <w:color w:val="auto"/>
              </w:rPr>
              <w:t>Лист в довільні</w:t>
            </w:r>
            <w:r w:rsidRPr="00B071BF">
              <w:rPr>
                <w:color w:val="auto"/>
                <w:lang w:val="uk-UA"/>
              </w:rPr>
              <w:t>й</w:t>
            </w:r>
            <w:r w:rsidRPr="00B071BF">
              <w:rPr>
                <w:color w:val="auto"/>
              </w:rPr>
              <w:t xml:space="preserve"> формі</w:t>
            </w:r>
          </w:p>
        </w:tc>
      </w:tr>
      <w:tr w:rsidR="00EE12C2" w:rsidRPr="00B071BF" w:rsidTr="003E30DC">
        <w:trPr>
          <w:trHeight w:val="527"/>
        </w:trPr>
        <w:tc>
          <w:tcPr>
            <w:tcW w:w="532" w:type="dxa"/>
          </w:tcPr>
          <w:p w:rsidR="00EE12C2" w:rsidRPr="00B071BF" w:rsidRDefault="00EE12C2" w:rsidP="00A553EA">
            <w:pPr>
              <w:ind w:right="43"/>
              <w:jc w:val="center"/>
              <w:rPr>
                <w:bCs/>
                <w:lang w:val="uk-UA"/>
              </w:rPr>
            </w:pPr>
            <w:r w:rsidRPr="00B071BF">
              <w:rPr>
                <w:bCs/>
                <w:lang w:val="uk-UA"/>
              </w:rPr>
              <w:t>5.</w:t>
            </w:r>
          </w:p>
        </w:tc>
        <w:tc>
          <w:tcPr>
            <w:tcW w:w="6556" w:type="dxa"/>
          </w:tcPr>
          <w:p w:rsidR="00EE12C2" w:rsidRPr="00B071BF" w:rsidRDefault="00EE12C2" w:rsidP="00A553EA">
            <w:pPr>
              <w:jc w:val="both"/>
              <w:rPr>
                <w:color w:val="auto"/>
                <w:lang w:val="uk-UA"/>
              </w:rPr>
            </w:pPr>
            <w:r w:rsidRPr="00B071BF">
              <w:rPr>
                <w:color w:val="auto"/>
                <w:lang w:val="uk-UA"/>
              </w:rPr>
              <w:t>Учасник оплачує всі витрати, пов’язані з пересилкою документів (договір, сертифікати, накладні, додаткові угоди і т. п.) через кур’єрську службу або в будь-який інший спосіб.</w:t>
            </w:r>
          </w:p>
        </w:tc>
        <w:tc>
          <w:tcPr>
            <w:tcW w:w="2555" w:type="dxa"/>
          </w:tcPr>
          <w:p w:rsidR="00EE12C2" w:rsidRPr="00B071BF" w:rsidRDefault="00EE12C2" w:rsidP="00A553EA">
            <w:pPr>
              <w:ind w:right="43"/>
              <w:rPr>
                <w:color w:val="auto"/>
              </w:rPr>
            </w:pPr>
            <w:r w:rsidRPr="00B071BF">
              <w:rPr>
                <w:color w:val="auto"/>
                <w:lang w:val="uk-UA"/>
              </w:rPr>
              <w:t>П</w:t>
            </w:r>
            <w:r w:rsidRPr="00B071BF">
              <w:rPr>
                <w:color w:val="auto"/>
              </w:rPr>
              <w:t>ідтвердження</w:t>
            </w:r>
          </w:p>
          <w:p w:rsidR="00EE12C2" w:rsidRPr="00B071BF" w:rsidRDefault="00EE12C2" w:rsidP="00A553EA">
            <w:pPr>
              <w:ind w:right="43"/>
              <w:rPr>
                <w:color w:val="auto"/>
                <w:lang w:val="uk-UA"/>
              </w:rPr>
            </w:pPr>
          </w:p>
        </w:tc>
      </w:tr>
      <w:tr w:rsidR="00E1666B" w:rsidRPr="00B071BF" w:rsidTr="003E30DC">
        <w:trPr>
          <w:trHeight w:val="527"/>
        </w:trPr>
        <w:tc>
          <w:tcPr>
            <w:tcW w:w="532" w:type="dxa"/>
          </w:tcPr>
          <w:p w:rsidR="00E1666B" w:rsidRPr="00B071BF" w:rsidRDefault="00E1666B" w:rsidP="00A553EA">
            <w:pPr>
              <w:ind w:right="43"/>
              <w:jc w:val="center"/>
              <w:rPr>
                <w:bCs/>
                <w:lang w:val="uk-UA"/>
              </w:rPr>
            </w:pPr>
            <w:r>
              <w:rPr>
                <w:bCs/>
                <w:lang w:val="uk-UA"/>
              </w:rPr>
              <w:t>6.</w:t>
            </w:r>
          </w:p>
        </w:tc>
        <w:tc>
          <w:tcPr>
            <w:tcW w:w="6556" w:type="dxa"/>
          </w:tcPr>
          <w:p w:rsidR="00E1666B" w:rsidRPr="00B071BF" w:rsidRDefault="00E1666B" w:rsidP="00A553EA">
            <w:pPr>
              <w:jc w:val="both"/>
              <w:rPr>
                <w:color w:val="auto"/>
                <w:lang w:val="uk-UA"/>
              </w:rPr>
            </w:pPr>
            <w:r>
              <w:rPr>
                <w:color w:val="auto"/>
                <w:lang w:val="uk-UA"/>
              </w:rPr>
              <w:t>Підтвердження наявності товару на складі.</w:t>
            </w:r>
          </w:p>
        </w:tc>
        <w:tc>
          <w:tcPr>
            <w:tcW w:w="2555" w:type="dxa"/>
          </w:tcPr>
          <w:p w:rsidR="00E1666B" w:rsidRDefault="00E1666B" w:rsidP="00A553EA">
            <w:pPr>
              <w:ind w:right="43"/>
              <w:rPr>
                <w:color w:val="auto"/>
                <w:lang w:val="uk-UA"/>
              </w:rPr>
            </w:pPr>
            <w:r>
              <w:rPr>
                <w:color w:val="auto"/>
                <w:lang w:val="uk-UA"/>
              </w:rPr>
              <w:t xml:space="preserve">Підтвердження </w:t>
            </w:r>
          </w:p>
          <w:p w:rsidR="00E1666B" w:rsidRPr="00B071BF" w:rsidRDefault="00E1666B" w:rsidP="00A553EA">
            <w:pPr>
              <w:ind w:right="43"/>
              <w:rPr>
                <w:color w:val="auto"/>
                <w:lang w:val="uk-UA"/>
              </w:rPr>
            </w:pPr>
            <w:r>
              <w:rPr>
                <w:color w:val="auto"/>
                <w:lang w:val="uk-UA"/>
              </w:rPr>
              <w:t>Гарантійний лист</w:t>
            </w:r>
          </w:p>
        </w:tc>
      </w:tr>
    </w:tbl>
    <w:p w:rsidR="001D178E" w:rsidRDefault="001D178E" w:rsidP="001A5E1D">
      <w:pPr>
        <w:tabs>
          <w:tab w:val="left" w:pos="993"/>
        </w:tabs>
        <w:ind w:right="-26"/>
        <w:jc w:val="both"/>
        <w:rPr>
          <w:color w:val="auto"/>
          <w:lang w:val="uk-UA" w:eastAsia="uk-UA"/>
        </w:rPr>
      </w:pPr>
    </w:p>
    <w:p w:rsidR="009E6774" w:rsidRPr="00FA78EB" w:rsidRDefault="009E6774" w:rsidP="009E6774"/>
    <w:p w:rsidR="00FA78EB" w:rsidRPr="00FA78EB" w:rsidRDefault="00987BC5" w:rsidP="00FA78EB">
      <w:pPr>
        <w:pStyle w:val="6"/>
        <w:shd w:val="clear" w:color="auto" w:fill="auto"/>
        <w:ind w:right="40" w:firstLine="0"/>
        <w:jc w:val="left"/>
        <w:rPr>
          <w:sz w:val="24"/>
          <w:szCs w:val="24"/>
        </w:rPr>
      </w:pPr>
      <w:r w:rsidRPr="00FA78EB">
        <w:rPr>
          <w:sz w:val="24"/>
          <w:szCs w:val="24"/>
          <w:lang w:val="uk-UA"/>
        </w:rPr>
        <w:t xml:space="preserve"> </w:t>
      </w:r>
      <w:r w:rsidR="00FA78EB" w:rsidRPr="00FA78EB">
        <w:rPr>
          <w:b/>
          <w:sz w:val="24"/>
          <w:szCs w:val="24"/>
          <w:lang w:val="uk-UA"/>
        </w:rPr>
        <w:t>3.</w:t>
      </w:r>
      <w:r w:rsidR="00FA78EB">
        <w:rPr>
          <w:sz w:val="24"/>
          <w:szCs w:val="24"/>
          <w:lang w:val="uk-UA"/>
        </w:rPr>
        <w:t xml:space="preserve"> </w:t>
      </w:r>
      <w:r w:rsidR="00FA78EB" w:rsidRPr="00FA78EB">
        <w:rPr>
          <w:sz w:val="24"/>
          <w:szCs w:val="24"/>
        </w:rPr>
        <w:t xml:space="preserve">Запропонований Учасником товар повинен </w:t>
      </w:r>
      <w:r w:rsidR="00FA78EB" w:rsidRPr="00FA78EB">
        <w:rPr>
          <w:sz w:val="24"/>
          <w:szCs w:val="24"/>
          <w:lang w:val="uk-UA"/>
        </w:rPr>
        <w:t xml:space="preserve"> </w:t>
      </w:r>
      <w:r w:rsidR="00FA78EB" w:rsidRPr="00FA78EB">
        <w:rPr>
          <w:sz w:val="24"/>
          <w:szCs w:val="24"/>
        </w:rPr>
        <w:t xml:space="preserve"> відповідати вимогам цієї документації щодо </w:t>
      </w:r>
      <w:r w:rsidR="00FA78EB" w:rsidRPr="00FA78EB">
        <w:rPr>
          <w:sz w:val="24"/>
          <w:szCs w:val="24"/>
        </w:rPr>
        <w:lastRenderedPageBreak/>
        <w:t>його технічним, якісним та кількісним вимогам.</w:t>
      </w:r>
    </w:p>
    <w:p w:rsidR="009E6774" w:rsidRDefault="00FA78EB" w:rsidP="009E6774">
      <w:pPr>
        <w:pStyle w:val="6"/>
        <w:shd w:val="clear" w:color="auto" w:fill="auto"/>
        <w:ind w:right="40" w:firstLine="0"/>
        <w:rPr>
          <w:sz w:val="24"/>
          <w:szCs w:val="24"/>
          <w:lang w:val="uk-UA"/>
        </w:rPr>
      </w:pPr>
      <w:r>
        <w:rPr>
          <w:b/>
          <w:sz w:val="24"/>
          <w:szCs w:val="24"/>
          <w:lang w:val="uk-UA"/>
        </w:rPr>
        <w:t xml:space="preserve"> </w:t>
      </w:r>
      <w:r w:rsidRPr="00FA78EB">
        <w:rPr>
          <w:b/>
          <w:sz w:val="24"/>
          <w:szCs w:val="24"/>
          <w:lang w:val="uk-UA"/>
        </w:rPr>
        <w:t>4</w:t>
      </w:r>
      <w:r w:rsidR="009E6774" w:rsidRPr="00FA78EB">
        <w:rPr>
          <w:b/>
          <w:sz w:val="24"/>
          <w:szCs w:val="24"/>
          <w:lang w:val="uk-UA"/>
        </w:rPr>
        <w:t>.</w:t>
      </w:r>
      <w:r w:rsidR="000A398B">
        <w:rPr>
          <w:sz w:val="24"/>
          <w:szCs w:val="24"/>
          <w:lang w:val="uk-UA"/>
        </w:rPr>
        <w:t xml:space="preserve"> </w:t>
      </w:r>
      <w:r w:rsidR="009E6774" w:rsidRPr="00FA78EB">
        <w:rPr>
          <w:sz w:val="24"/>
          <w:szCs w:val="24"/>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тощо.</w:t>
      </w:r>
    </w:p>
    <w:p w:rsidR="007F671C" w:rsidRPr="002C11D3" w:rsidRDefault="007F671C" w:rsidP="009E6774">
      <w:pPr>
        <w:pStyle w:val="6"/>
        <w:shd w:val="clear" w:color="auto" w:fill="auto"/>
        <w:ind w:right="40" w:firstLine="0"/>
        <w:rPr>
          <w:sz w:val="24"/>
          <w:szCs w:val="24"/>
          <w:lang w:val="uk-UA"/>
        </w:rPr>
      </w:pPr>
      <w:r w:rsidRPr="002C11D3">
        <w:rPr>
          <w:b/>
          <w:sz w:val="24"/>
          <w:szCs w:val="24"/>
          <w:lang w:val="uk-UA"/>
        </w:rPr>
        <w:t>5.</w:t>
      </w:r>
      <w:r w:rsidRPr="002C11D3">
        <w:rPr>
          <w:sz w:val="24"/>
          <w:szCs w:val="24"/>
          <w:lang w:val="uk-UA"/>
        </w:rPr>
        <w:t xml:space="preserve"> Постачання товару повинно здійснюватись лише в оригінальній, новій тарі вказаних виробників, відповідно до вимог фасування, з відповідним маркуванням виробника.</w:t>
      </w:r>
    </w:p>
    <w:p w:rsidR="00932EEF" w:rsidRPr="0090079C" w:rsidRDefault="00932EEF" w:rsidP="00932EEF">
      <w:pPr>
        <w:jc w:val="center"/>
        <w:rPr>
          <w:rFonts w:eastAsia="Calibri"/>
          <w:b/>
          <w:color w:val="auto"/>
          <w:sz w:val="16"/>
          <w:szCs w:val="16"/>
          <w:u w:val="single"/>
          <w:lang w:val="uk-UA"/>
        </w:rPr>
      </w:pPr>
    </w:p>
    <w:p w:rsidR="00B32411" w:rsidRPr="0090079C" w:rsidRDefault="00B32411"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У випадку, коли у вимогах тендерної документації  наявне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9C0C6B" w:rsidRPr="009C0C6B" w:rsidRDefault="009C0C6B" w:rsidP="00CF74D5">
      <w:pPr>
        <w:shd w:val="clear" w:color="auto" w:fill="FFFFFF"/>
        <w:ind w:firstLine="460"/>
        <w:jc w:val="both"/>
        <w:rPr>
          <w:color w:val="auto"/>
          <w:lang w:eastAsia="uk-UA"/>
        </w:rPr>
      </w:pPr>
    </w:p>
    <w:p w:rsidR="006513C0" w:rsidRDefault="006513C0" w:rsidP="00CF74D5">
      <w:pPr>
        <w:shd w:val="clear" w:color="auto" w:fill="FFFFFF"/>
        <w:ind w:firstLine="720"/>
        <w:jc w:val="both"/>
        <w:rPr>
          <w:color w:val="auto"/>
          <w:sz w:val="4"/>
          <w:szCs w:val="4"/>
          <w:highlight w:val="white"/>
          <w:lang w:val="uk-UA" w:eastAsia="uk-UA"/>
        </w:rPr>
      </w:pPr>
    </w:p>
    <w:p w:rsidR="006513C0" w:rsidRDefault="006513C0" w:rsidP="00CF74D5">
      <w:pPr>
        <w:shd w:val="clear" w:color="auto" w:fill="FFFFFF"/>
        <w:ind w:firstLine="720"/>
        <w:jc w:val="both"/>
        <w:rPr>
          <w:color w:val="auto"/>
          <w:sz w:val="4"/>
          <w:szCs w:val="4"/>
          <w:highlight w:val="white"/>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AE38AA" w:rsidRDefault="00AE38AA" w:rsidP="006513C0">
      <w:pPr>
        <w:ind w:left="5660"/>
        <w:jc w:val="right"/>
        <w:rPr>
          <w:b/>
          <w:lang w:val="uk-UA" w:eastAsia="uk-UA"/>
        </w:rPr>
      </w:pPr>
    </w:p>
    <w:p w:rsidR="00E87FA8" w:rsidRDefault="00E87FA8" w:rsidP="00C35784">
      <w:pPr>
        <w:rPr>
          <w:b/>
          <w:lang w:val="uk-UA" w:eastAsia="uk-UA"/>
        </w:rPr>
      </w:pPr>
    </w:p>
    <w:p w:rsidR="00C35784" w:rsidRDefault="00C35784" w:rsidP="00C35784">
      <w:pPr>
        <w:rPr>
          <w:b/>
          <w:lang w:val="uk-UA" w:eastAsia="uk-UA"/>
        </w:rPr>
      </w:pPr>
    </w:p>
    <w:p w:rsidR="00456541" w:rsidRDefault="00456541" w:rsidP="00C35784">
      <w:pPr>
        <w:rPr>
          <w:b/>
          <w:lang w:val="uk-UA" w:eastAsia="uk-UA"/>
        </w:rPr>
      </w:pPr>
    </w:p>
    <w:p w:rsidR="00456541" w:rsidRDefault="00456541" w:rsidP="00C35784">
      <w:pPr>
        <w:rPr>
          <w:b/>
          <w:lang w:val="uk-UA" w:eastAsia="uk-UA"/>
        </w:rPr>
      </w:pPr>
    </w:p>
    <w:p w:rsidR="00456541" w:rsidRDefault="00456541" w:rsidP="00C35784">
      <w:pPr>
        <w:rPr>
          <w:b/>
          <w:lang w:val="uk-UA" w:eastAsia="uk-UA"/>
        </w:rPr>
      </w:pPr>
    </w:p>
    <w:p w:rsidR="00456541" w:rsidRDefault="00456541" w:rsidP="00C35784">
      <w:pPr>
        <w:rPr>
          <w:b/>
          <w:lang w:val="uk-UA" w:eastAsia="uk-UA"/>
        </w:rPr>
      </w:pPr>
    </w:p>
    <w:p w:rsidR="00E1666B" w:rsidRDefault="00E1666B" w:rsidP="00C35784">
      <w:pPr>
        <w:rPr>
          <w:b/>
          <w:lang w:val="uk-UA" w:eastAsia="uk-UA"/>
        </w:rPr>
      </w:pPr>
    </w:p>
    <w:p w:rsidR="00E1666B" w:rsidRDefault="00E1666B" w:rsidP="00C35784">
      <w:pPr>
        <w:rPr>
          <w:b/>
          <w:lang w:val="uk-UA" w:eastAsia="uk-UA"/>
        </w:rPr>
      </w:pPr>
    </w:p>
    <w:p w:rsidR="00736F14" w:rsidRDefault="00736F14" w:rsidP="00F35EED">
      <w:pPr>
        <w:rPr>
          <w:b/>
          <w:lang w:val="uk-UA" w:eastAsia="uk-UA"/>
        </w:rPr>
      </w:pPr>
    </w:p>
    <w:p w:rsidR="00F35EED" w:rsidRDefault="00F35EED" w:rsidP="00F35EED">
      <w:pPr>
        <w:rPr>
          <w:b/>
          <w:lang w:val="uk-UA" w:eastAsia="uk-UA"/>
        </w:rPr>
      </w:pPr>
    </w:p>
    <w:p w:rsidR="00736F14" w:rsidRDefault="00736F14" w:rsidP="006513C0">
      <w:pPr>
        <w:ind w:left="5660"/>
        <w:jc w:val="right"/>
        <w:rPr>
          <w:b/>
          <w:lang w:val="uk-UA" w:eastAsia="uk-UA"/>
        </w:rPr>
      </w:pPr>
    </w:p>
    <w:p w:rsidR="00736F14" w:rsidRDefault="00736F14" w:rsidP="006513C0">
      <w:pPr>
        <w:ind w:left="5660"/>
        <w:jc w:val="right"/>
        <w:rPr>
          <w:b/>
          <w:lang w:val="uk-UA" w:eastAsia="uk-UA"/>
        </w:rPr>
      </w:pPr>
    </w:p>
    <w:p w:rsidR="002E3026" w:rsidRDefault="002E3026"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Default="0098436F" w:rsidP="00D7645B">
      <w:pPr>
        <w:spacing w:line="259" w:lineRule="auto"/>
        <w:ind w:left="5660" w:firstLine="700"/>
        <w:jc w:val="right"/>
        <w:rPr>
          <w:rFonts w:eastAsia="Calibri"/>
          <w:b/>
          <w:lang w:val="uk-UA" w:eastAsia="uk-UA"/>
        </w:rPr>
      </w:pPr>
    </w:p>
    <w:p w:rsidR="0098436F" w:rsidRPr="00EE12C2" w:rsidRDefault="0098436F" w:rsidP="00D7645B">
      <w:pPr>
        <w:spacing w:line="259" w:lineRule="auto"/>
        <w:ind w:left="5660" w:firstLine="700"/>
        <w:jc w:val="right"/>
        <w:rPr>
          <w:rFonts w:eastAsia="Calibri"/>
          <w:b/>
          <w:lang w:val="uk-UA" w:eastAsia="uk-UA"/>
        </w:rPr>
      </w:pPr>
    </w:p>
    <w:p w:rsidR="00066628" w:rsidRDefault="00066628" w:rsidP="00391A75">
      <w:pPr>
        <w:spacing w:line="259" w:lineRule="auto"/>
        <w:rPr>
          <w:rFonts w:eastAsia="Calibri"/>
          <w:b/>
          <w:lang w:val="uk-UA" w:eastAsia="uk-UA"/>
        </w:rPr>
      </w:pPr>
    </w:p>
    <w:p w:rsidR="00391A75" w:rsidRDefault="00391A75"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lastRenderedPageBreak/>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950AC1" w:rsidRPr="00F35EED" w:rsidRDefault="00D7645B" w:rsidP="00F35EED">
      <w:pPr>
        <w:spacing w:before="240"/>
        <w:jc w:val="center"/>
        <w:rPr>
          <w:b/>
          <w:i/>
          <w:color w:val="auto"/>
          <w:lang w:val="uk-UA" w:eastAsia="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xml:space="preserve">, надаємо свою пропозицію щодо участі у торгах на закупівлю: </w:t>
      </w:r>
      <w:r w:rsidR="00F35EED" w:rsidRPr="00E50AB9">
        <w:rPr>
          <w:b/>
        </w:rPr>
        <w:t>44110000-4 Конструкційні матеріали </w:t>
      </w:r>
      <w:r w:rsidR="00F35EED" w:rsidRPr="00E50AB9">
        <w:rPr>
          <w:b/>
          <w:lang w:val="uk-UA"/>
        </w:rPr>
        <w:t>(цегла, утеплювач мінеральна вата)</w:t>
      </w:r>
    </w:p>
    <w:p w:rsidR="00E911E5" w:rsidRPr="00950AC1" w:rsidRDefault="00E911E5" w:rsidP="00950AC1">
      <w:pPr>
        <w:ind w:firstLine="720"/>
        <w:jc w:val="center"/>
        <w:rPr>
          <w:b/>
          <w:i/>
          <w:snapToGrid w:val="0"/>
          <w:lang w:val="uk-UA"/>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7F0708"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P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134"/>
        <w:gridCol w:w="851"/>
        <w:gridCol w:w="1275"/>
        <w:gridCol w:w="1418"/>
        <w:gridCol w:w="1174"/>
      </w:tblGrid>
      <w:tr w:rsidR="001C63BC" w:rsidRPr="00B13FDC" w:rsidTr="007B7A9D">
        <w:trPr>
          <w:trHeight w:val="699"/>
        </w:trPr>
        <w:tc>
          <w:tcPr>
            <w:tcW w:w="675"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 xml:space="preserve">№ </w:t>
            </w:r>
          </w:p>
          <w:p w:rsidR="001C63BC" w:rsidRPr="00055679" w:rsidRDefault="001C63BC" w:rsidP="007B7A9D">
            <w:pPr>
              <w:jc w:val="center"/>
              <w:rPr>
                <w:b/>
                <w:color w:val="auto"/>
                <w:sz w:val="22"/>
                <w:szCs w:val="22"/>
                <w:lang w:val="uk-UA"/>
              </w:rPr>
            </w:pPr>
            <w:r w:rsidRPr="00055679">
              <w:rPr>
                <w:b/>
                <w:color w:val="auto"/>
                <w:sz w:val="22"/>
                <w:szCs w:val="22"/>
                <w:lang w:val="uk-UA"/>
              </w:rPr>
              <w:t>п/п</w:t>
            </w:r>
          </w:p>
        </w:tc>
        <w:tc>
          <w:tcPr>
            <w:tcW w:w="3402"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Найменування товару</w:t>
            </w:r>
            <w:r>
              <w:rPr>
                <w:b/>
                <w:color w:val="auto"/>
                <w:sz w:val="22"/>
                <w:szCs w:val="22"/>
                <w:lang w:val="uk-UA"/>
              </w:rPr>
              <w:t>, країна виробника</w:t>
            </w:r>
          </w:p>
        </w:tc>
        <w:tc>
          <w:tcPr>
            <w:tcW w:w="1134" w:type="dxa"/>
          </w:tcPr>
          <w:p w:rsidR="001C63BC" w:rsidRPr="00055679" w:rsidRDefault="001C63BC" w:rsidP="007B7A9D">
            <w:pPr>
              <w:jc w:val="center"/>
              <w:rPr>
                <w:b/>
                <w:color w:val="auto"/>
                <w:sz w:val="22"/>
                <w:szCs w:val="22"/>
                <w:lang w:val="uk-UA"/>
              </w:rPr>
            </w:pPr>
            <w:r w:rsidRPr="00055679">
              <w:rPr>
                <w:b/>
                <w:color w:val="auto"/>
                <w:sz w:val="22"/>
                <w:szCs w:val="22"/>
                <w:lang w:val="uk-UA"/>
              </w:rPr>
              <w:t>Одиниця виміру</w:t>
            </w:r>
          </w:p>
        </w:tc>
        <w:tc>
          <w:tcPr>
            <w:tcW w:w="851" w:type="dxa"/>
            <w:shd w:val="clear" w:color="auto" w:fill="auto"/>
          </w:tcPr>
          <w:p w:rsidR="001C63BC" w:rsidRPr="00055679" w:rsidRDefault="001C63BC" w:rsidP="007B7A9D">
            <w:pPr>
              <w:jc w:val="center"/>
              <w:rPr>
                <w:b/>
                <w:color w:val="auto"/>
                <w:sz w:val="22"/>
                <w:szCs w:val="22"/>
                <w:lang w:val="uk-UA"/>
              </w:rPr>
            </w:pPr>
            <w:r w:rsidRPr="00055679">
              <w:rPr>
                <w:b/>
                <w:color w:val="auto"/>
                <w:sz w:val="22"/>
                <w:szCs w:val="22"/>
                <w:lang w:val="uk-UA"/>
              </w:rPr>
              <w:t>К-ть</w:t>
            </w:r>
          </w:p>
        </w:tc>
        <w:tc>
          <w:tcPr>
            <w:tcW w:w="1275"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без ПДВ (грн.)</w:t>
            </w:r>
          </w:p>
        </w:tc>
        <w:tc>
          <w:tcPr>
            <w:tcW w:w="1418" w:type="dxa"/>
          </w:tcPr>
          <w:p w:rsidR="001C63BC" w:rsidRPr="00055679" w:rsidRDefault="001C63BC" w:rsidP="007B7A9D">
            <w:pPr>
              <w:jc w:val="center"/>
              <w:rPr>
                <w:b/>
                <w:color w:val="auto"/>
                <w:sz w:val="22"/>
                <w:szCs w:val="22"/>
                <w:lang w:val="uk-UA"/>
              </w:rPr>
            </w:pPr>
            <w:r w:rsidRPr="00055679">
              <w:rPr>
                <w:b/>
                <w:color w:val="auto"/>
                <w:sz w:val="22"/>
                <w:szCs w:val="22"/>
                <w:lang w:val="uk-UA"/>
              </w:rPr>
              <w:t>Ціна за одиницю з ПДВ (грн.)</w:t>
            </w:r>
          </w:p>
        </w:tc>
        <w:tc>
          <w:tcPr>
            <w:tcW w:w="1174" w:type="dxa"/>
          </w:tcPr>
          <w:p w:rsidR="001C63BC" w:rsidRPr="00055679" w:rsidRDefault="001C63BC" w:rsidP="007B7A9D">
            <w:pPr>
              <w:jc w:val="center"/>
              <w:rPr>
                <w:b/>
                <w:color w:val="auto"/>
                <w:sz w:val="22"/>
                <w:szCs w:val="22"/>
                <w:lang w:val="uk-UA"/>
              </w:rPr>
            </w:pPr>
            <w:r w:rsidRPr="00055679">
              <w:rPr>
                <w:b/>
                <w:color w:val="auto"/>
                <w:sz w:val="22"/>
                <w:szCs w:val="22"/>
                <w:lang w:val="uk-UA"/>
              </w:rPr>
              <w:t>Сума без ПДВ (грн.)</w:t>
            </w:r>
          </w:p>
        </w:tc>
      </w:tr>
      <w:tr w:rsidR="001C63BC" w:rsidRPr="00B13FDC" w:rsidTr="007B7A9D">
        <w:tc>
          <w:tcPr>
            <w:tcW w:w="675" w:type="dxa"/>
            <w:shd w:val="clear" w:color="auto" w:fill="auto"/>
          </w:tcPr>
          <w:p w:rsidR="001C63BC" w:rsidRPr="00B13FDC" w:rsidRDefault="00CE5F41" w:rsidP="007B7A9D">
            <w:pPr>
              <w:jc w:val="center"/>
              <w:rPr>
                <w:color w:val="auto"/>
                <w:sz w:val="22"/>
                <w:szCs w:val="22"/>
                <w:lang w:val="uk-UA"/>
              </w:rPr>
            </w:pPr>
            <w:r>
              <w:rPr>
                <w:color w:val="auto"/>
                <w:sz w:val="22"/>
                <w:szCs w:val="22"/>
                <w:lang w:val="uk-UA"/>
              </w:rPr>
              <w:t>1.</w:t>
            </w:r>
          </w:p>
        </w:tc>
        <w:tc>
          <w:tcPr>
            <w:tcW w:w="3402" w:type="dxa"/>
            <w:shd w:val="clear" w:color="auto" w:fill="auto"/>
          </w:tcPr>
          <w:p w:rsidR="001C63BC" w:rsidRPr="001D178E" w:rsidRDefault="001C63BC" w:rsidP="007B7A9D">
            <w:pPr>
              <w:tabs>
                <w:tab w:val="left" w:pos="993"/>
              </w:tabs>
              <w:ind w:right="-26"/>
              <w:jc w:val="both"/>
              <w:rPr>
                <w:color w:val="auto"/>
                <w:lang w:val="uk-UA" w:eastAsia="uk-UA"/>
              </w:rPr>
            </w:pPr>
          </w:p>
        </w:tc>
        <w:tc>
          <w:tcPr>
            <w:tcW w:w="1134" w:type="dxa"/>
          </w:tcPr>
          <w:p w:rsidR="001C63BC" w:rsidRPr="006513C0" w:rsidRDefault="001C63BC" w:rsidP="007B7A9D">
            <w:pPr>
              <w:jc w:val="center"/>
              <w:rPr>
                <w:sz w:val="22"/>
                <w:szCs w:val="22"/>
                <w:lang w:val="uk-UA"/>
              </w:rPr>
            </w:pPr>
          </w:p>
        </w:tc>
        <w:tc>
          <w:tcPr>
            <w:tcW w:w="851" w:type="dxa"/>
            <w:shd w:val="clear" w:color="auto" w:fill="auto"/>
          </w:tcPr>
          <w:p w:rsidR="001C63BC" w:rsidRPr="00932EEF" w:rsidRDefault="001C63BC" w:rsidP="007B7A9D">
            <w:pPr>
              <w:spacing w:after="160" w:line="256" w:lineRule="auto"/>
              <w:jc w:val="center"/>
              <w:rPr>
                <w:rFonts w:eastAsia="Calibri"/>
                <w:color w:val="auto"/>
                <w:sz w:val="22"/>
                <w:szCs w:val="22"/>
                <w:lang w:val="uk-UA" w:eastAsia="en-US"/>
              </w:rPr>
            </w:pPr>
          </w:p>
        </w:tc>
        <w:tc>
          <w:tcPr>
            <w:tcW w:w="1275" w:type="dxa"/>
          </w:tcPr>
          <w:p w:rsidR="001C63BC" w:rsidRPr="00B13FDC" w:rsidRDefault="001C63BC" w:rsidP="007B7A9D">
            <w:pPr>
              <w:jc w:val="center"/>
              <w:rPr>
                <w:color w:val="auto"/>
                <w:sz w:val="22"/>
                <w:szCs w:val="22"/>
                <w:lang w:val="uk-UA"/>
              </w:rPr>
            </w:pPr>
          </w:p>
        </w:tc>
        <w:tc>
          <w:tcPr>
            <w:tcW w:w="1418" w:type="dxa"/>
          </w:tcPr>
          <w:p w:rsidR="001C63BC" w:rsidRPr="00B13FDC" w:rsidRDefault="001C63BC" w:rsidP="007B7A9D">
            <w:pPr>
              <w:jc w:val="center"/>
              <w:rPr>
                <w:color w:val="auto"/>
                <w:sz w:val="22"/>
                <w:szCs w:val="22"/>
                <w:lang w:val="uk-UA"/>
              </w:rPr>
            </w:pPr>
          </w:p>
        </w:tc>
        <w:tc>
          <w:tcPr>
            <w:tcW w:w="1174" w:type="dxa"/>
          </w:tcPr>
          <w:p w:rsidR="001C63BC" w:rsidRPr="00B13FDC" w:rsidRDefault="001C63BC" w:rsidP="007B7A9D">
            <w:pPr>
              <w:jc w:val="center"/>
              <w:rPr>
                <w:color w:val="auto"/>
                <w:sz w:val="22"/>
                <w:szCs w:val="22"/>
                <w:lang w:val="uk-UA"/>
              </w:rPr>
            </w:pPr>
          </w:p>
        </w:tc>
      </w:tr>
      <w:tr w:rsidR="00CE5F41" w:rsidRPr="00B13FDC" w:rsidTr="007B7A9D">
        <w:tc>
          <w:tcPr>
            <w:tcW w:w="675" w:type="dxa"/>
            <w:shd w:val="clear" w:color="auto" w:fill="auto"/>
          </w:tcPr>
          <w:p w:rsidR="00CE5F41" w:rsidRPr="00B13FDC" w:rsidRDefault="00CE5F41" w:rsidP="007B7A9D">
            <w:pPr>
              <w:jc w:val="center"/>
              <w:rPr>
                <w:color w:val="auto"/>
                <w:sz w:val="22"/>
                <w:szCs w:val="22"/>
                <w:lang w:val="uk-UA"/>
              </w:rPr>
            </w:pPr>
            <w:r>
              <w:rPr>
                <w:color w:val="auto"/>
                <w:sz w:val="22"/>
                <w:szCs w:val="22"/>
                <w:lang w:val="uk-UA"/>
              </w:rPr>
              <w:t>2.</w:t>
            </w:r>
          </w:p>
        </w:tc>
        <w:tc>
          <w:tcPr>
            <w:tcW w:w="3402" w:type="dxa"/>
            <w:shd w:val="clear" w:color="auto" w:fill="auto"/>
          </w:tcPr>
          <w:p w:rsidR="00CE5F41" w:rsidRPr="001D178E" w:rsidRDefault="00CE5F41" w:rsidP="007B7A9D">
            <w:pPr>
              <w:tabs>
                <w:tab w:val="left" w:pos="993"/>
              </w:tabs>
              <w:ind w:right="-26"/>
              <w:jc w:val="both"/>
              <w:rPr>
                <w:color w:val="auto"/>
                <w:lang w:val="uk-UA" w:eastAsia="uk-UA"/>
              </w:rPr>
            </w:pPr>
          </w:p>
        </w:tc>
        <w:tc>
          <w:tcPr>
            <w:tcW w:w="1134" w:type="dxa"/>
          </w:tcPr>
          <w:p w:rsidR="00CE5F41" w:rsidRPr="006513C0" w:rsidRDefault="00CE5F41" w:rsidP="007B7A9D">
            <w:pPr>
              <w:jc w:val="center"/>
              <w:rPr>
                <w:sz w:val="22"/>
                <w:szCs w:val="22"/>
                <w:lang w:val="uk-UA"/>
              </w:rPr>
            </w:pPr>
          </w:p>
        </w:tc>
        <w:tc>
          <w:tcPr>
            <w:tcW w:w="851" w:type="dxa"/>
            <w:shd w:val="clear" w:color="auto" w:fill="auto"/>
          </w:tcPr>
          <w:p w:rsidR="00CE5F41" w:rsidRPr="00932EEF" w:rsidRDefault="00CE5F41" w:rsidP="007B7A9D">
            <w:pPr>
              <w:spacing w:after="160" w:line="256" w:lineRule="auto"/>
              <w:jc w:val="center"/>
              <w:rPr>
                <w:rFonts w:eastAsia="Calibri"/>
                <w:color w:val="auto"/>
                <w:sz w:val="22"/>
                <w:szCs w:val="22"/>
                <w:lang w:val="uk-UA" w:eastAsia="en-US"/>
              </w:rPr>
            </w:pPr>
          </w:p>
        </w:tc>
        <w:tc>
          <w:tcPr>
            <w:tcW w:w="1275" w:type="dxa"/>
          </w:tcPr>
          <w:p w:rsidR="00CE5F41" w:rsidRPr="00B13FDC" w:rsidRDefault="00CE5F41" w:rsidP="007B7A9D">
            <w:pPr>
              <w:jc w:val="center"/>
              <w:rPr>
                <w:color w:val="auto"/>
                <w:sz w:val="22"/>
                <w:szCs w:val="22"/>
                <w:lang w:val="uk-UA"/>
              </w:rPr>
            </w:pPr>
          </w:p>
        </w:tc>
        <w:tc>
          <w:tcPr>
            <w:tcW w:w="1418" w:type="dxa"/>
          </w:tcPr>
          <w:p w:rsidR="00CE5F41" w:rsidRPr="00B13FDC" w:rsidRDefault="00CE5F41" w:rsidP="007B7A9D">
            <w:pPr>
              <w:jc w:val="center"/>
              <w:rPr>
                <w:color w:val="auto"/>
                <w:sz w:val="22"/>
                <w:szCs w:val="22"/>
                <w:lang w:val="uk-UA"/>
              </w:rPr>
            </w:pPr>
          </w:p>
        </w:tc>
        <w:tc>
          <w:tcPr>
            <w:tcW w:w="1174" w:type="dxa"/>
          </w:tcPr>
          <w:p w:rsidR="00CE5F41" w:rsidRPr="00B13FDC" w:rsidRDefault="00CE5F41"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Всього без 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b/>
                <w:color w:val="auto"/>
                <w:sz w:val="22"/>
                <w:szCs w:val="22"/>
                <w:lang w:val="uk-UA"/>
              </w:rPr>
            </w:pPr>
            <w:r w:rsidRPr="00B13FDC">
              <w:rPr>
                <w:b/>
                <w:color w:val="auto"/>
                <w:sz w:val="22"/>
                <w:szCs w:val="22"/>
                <w:lang w:val="uk-UA"/>
              </w:rPr>
              <w:t>ПДВ, грн.:</w:t>
            </w:r>
          </w:p>
        </w:tc>
        <w:tc>
          <w:tcPr>
            <w:tcW w:w="1174" w:type="dxa"/>
          </w:tcPr>
          <w:p w:rsidR="001C63BC" w:rsidRPr="00B13FDC" w:rsidRDefault="001C63BC" w:rsidP="007B7A9D">
            <w:pPr>
              <w:jc w:val="center"/>
              <w:rPr>
                <w:color w:val="auto"/>
                <w:sz w:val="22"/>
                <w:szCs w:val="22"/>
                <w:lang w:val="uk-UA"/>
              </w:rPr>
            </w:pPr>
          </w:p>
        </w:tc>
      </w:tr>
      <w:tr w:rsidR="001C63BC" w:rsidRPr="00B13FDC" w:rsidTr="007B7A9D">
        <w:tc>
          <w:tcPr>
            <w:tcW w:w="8755" w:type="dxa"/>
            <w:gridSpan w:val="6"/>
          </w:tcPr>
          <w:p w:rsidR="001C63BC" w:rsidRPr="00B13FDC" w:rsidRDefault="001C63BC" w:rsidP="007B7A9D">
            <w:pPr>
              <w:jc w:val="right"/>
              <w:rPr>
                <w:color w:val="auto"/>
                <w:sz w:val="22"/>
                <w:szCs w:val="22"/>
                <w:lang w:val="uk-UA"/>
              </w:rPr>
            </w:pPr>
            <w:r w:rsidRPr="00B13FDC">
              <w:rPr>
                <w:b/>
                <w:color w:val="auto"/>
                <w:sz w:val="22"/>
                <w:szCs w:val="22"/>
                <w:lang w:val="uk-UA"/>
              </w:rPr>
              <w:t>РАЗОМ з ПДВ, грн.:</w:t>
            </w:r>
          </w:p>
        </w:tc>
        <w:tc>
          <w:tcPr>
            <w:tcW w:w="1174" w:type="dxa"/>
          </w:tcPr>
          <w:p w:rsidR="001C63BC" w:rsidRPr="00B13FDC" w:rsidRDefault="001C63BC" w:rsidP="007B7A9D">
            <w:pPr>
              <w:jc w:val="center"/>
              <w:rPr>
                <w:color w:val="auto"/>
                <w:sz w:val="22"/>
                <w:szCs w:val="22"/>
                <w:lang w:val="uk-UA"/>
              </w:rPr>
            </w:pPr>
          </w:p>
        </w:tc>
      </w:tr>
    </w:tbl>
    <w:p w:rsidR="00D7645B" w:rsidRPr="00D7645B" w:rsidRDefault="00D7645B"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lastRenderedPageBreak/>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BD" w:rsidRDefault="006D17BD">
      <w:r>
        <w:separator/>
      </w:r>
    </w:p>
  </w:endnote>
  <w:endnote w:type="continuationSeparator" w:id="0">
    <w:p w:rsidR="006D17BD" w:rsidRDefault="006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D1" w:rsidRDefault="000E5BD1">
    <w:pPr>
      <w:jc w:val="right"/>
    </w:pPr>
    <w:r>
      <w:fldChar w:fldCharType="begin"/>
    </w:r>
    <w:r>
      <w:instrText>PAGE</w:instrText>
    </w:r>
    <w:r>
      <w:fldChar w:fldCharType="separate"/>
    </w:r>
    <w:r w:rsidR="00240961">
      <w:rPr>
        <w:noProof/>
      </w:rPr>
      <w:t>12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D1" w:rsidRDefault="000E5B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BD" w:rsidRDefault="006D17BD">
      <w:r>
        <w:separator/>
      </w:r>
    </w:p>
  </w:footnote>
  <w:footnote w:type="continuationSeparator" w:id="0">
    <w:p w:rsidR="006D17BD" w:rsidRDefault="006D1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D1" w:rsidRDefault="000E5BD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15:restartNumberingAfterBreak="0">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15:restartNumberingAfterBreak="0">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15:restartNumberingAfterBreak="0">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15:restartNumberingAfterBreak="0">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1" w15:restartNumberingAfterBreak="0">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2" w15:restartNumberingAfterBreak="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9"/>
  </w:num>
  <w:num w:numId="7">
    <w:abstractNumId w:val="20"/>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52B2A"/>
    <w:rsid w:val="000575AE"/>
    <w:rsid w:val="00066628"/>
    <w:rsid w:val="000700BD"/>
    <w:rsid w:val="0008527B"/>
    <w:rsid w:val="000A398B"/>
    <w:rsid w:val="000A7535"/>
    <w:rsid w:val="000C16EA"/>
    <w:rsid w:val="000D327E"/>
    <w:rsid w:val="000D693B"/>
    <w:rsid w:val="000E2515"/>
    <w:rsid w:val="000E5BD1"/>
    <w:rsid w:val="000F6F01"/>
    <w:rsid w:val="000F7BCD"/>
    <w:rsid w:val="00103894"/>
    <w:rsid w:val="00131170"/>
    <w:rsid w:val="001335EB"/>
    <w:rsid w:val="00133D2D"/>
    <w:rsid w:val="001573E1"/>
    <w:rsid w:val="00167159"/>
    <w:rsid w:val="00186A10"/>
    <w:rsid w:val="00193138"/>
    <w:rsid w:val="001A5E1D"/>
    <w:rsid w:val="001B7E74"/>
    <w:rsid w:val="001C63BC"/>
    <w:rsid w:val="001D178E"/>
    <w:rsid w:val="001F6729"/>
    <w:rsid w:val="00210A6D"/>
    <w:rsid w:val="0021380A"/>
    <w:rsid w:val="00217098"/>
    <w:rsid w:val="00217A98"/>
    <w:rsid w:val="00226929"/>
    <w:rsid w:val="002273D1"/>
    <w:rsid w:val="00232678"/>
    <w:rsid w:val="00240961"/>
    <w:rsid w:val="00251590"/>
    <w:rsid w:val="0026485A"/>
    <w:rsid w:val="00290815"/>
    <w:rsid w:val="00292D46"/>
    <w:rsid w:val="0029664E"/>
    <w:rsid w:val="002A3DBE"/>
    <w:rsid w:val="002C11D3"/>
    <w:rsid w:val="002C667A"/>
    <w:rsid w:val="002E3026"/>
    <w:rsid w:val="002F0695"/>
    <w:rsid w:val="002F1BD9"/>
    <w:rsid w:val="002F41D9"/>
    <w:rsid w:val="00305650"/>
    <w:rsid w:val="00305CEF"/>
    <w:rsid w:val="00313739"/>
    <w:rsid w:val="003214B0"/>
    <w:rsid w:val="003222C4"/>
    <w:rsid w:val="0033470E"/>
    <w:rsid w:val="00343087"/>
    <w:rsid w:val="0035448B"/>
    <w:rsid w:val="003553C9"/>
    <w:rsid w:val="00356E58"/>
    <w:rsid w:val="00357C6B"/>
    <w:rsid w:val="003602C9"/>
    <w:rsid w:val="00373B43"/>
    <w:rsid w:val="00384256"/>
    <w:rsid w:val="00391A75"/>
    <w:rsid w:val="003B1325"/>
    <w:rsid w:val="003B219B"/>
    <w:rsid w:val="003B76C7"/>
    <w:rsid w:val="003C29AD"/>
    <w:rsid w:val="003C6934"/>
    <w:rsid w:val="003E187D"/>
    <w:rsid w:val="003E30DC"/>
    <w:rsid w:val="004025B5"/>
    <w:rsid w:val="004108D9"/>
    <w:rsid w:val="00411F3B"/>
    <w:rsid w:val="00414F49"/>
    <w:rsid w:val="004220AD"/>
    <w:rsid w:val="00427E1D"/>
    <w:rsid w:val="0045065D"/>
    <w:rsid w:val="00452298"/>
    <w:rsid w:val="00453D0C"/>
    <w:rsid w:val="00456541"/>
    <w:rsid w:val="00464F98"/>
    <w:rsid w:val="004759CC"/>
    <w:rsid w:val="00493449"/>
    <w:rsid w:val="004961F1"/>
    <w:rsid w:val="004D0EEA"/>
    <w:rsid w:val="00503FB7"/>
    <w:rsid w:val="00511800"/>
    <w:rsid w:val="00511DD7"/>
    <w:rsid w:val="00512F27"/>
    <w:rsid w:val="00545794"/>
    <w:rsid w:val="00554CF8"/>
    <w:rsid w:val="005918CA"/>
    <w:rsid w:val="005960DE"/>
    <w:rsid w:val="005A1CE8"/>
    <w:rsid w:val="005E3891"/>
    <w:rsid w:val="00600EA3"/>
    <w:rsid w:val="00630C14"/>
    <w:rsid w:val="006314B1"/>
    <w:rsid w:val="00644542"/>
    <w:rsid w:val="00650853"/>
    <w:rsid w:val="006513C0"/>
    <w:rsid w:val="006519F5"/>
    <w:rsid w:val="00652B9B"/>
    <w:rsid w:val="006A6F53"/>
    <w:rsid w:val="006B3655"/>
    <w:rsid w:val="006B74B3"/>
    <w:rsid w:val="006C17F2"/>
    <w:rsid w:val="006D17BD"/>
    <w:rsid w:val="006D6D0A"/>
    <w:rsid w:val="006F10AA"/>
    <w:rsid w:val="006F5FFB"/>
    <w:rsid w:val="007139BA"/>
    <w:rsid w:val="007264F3"/>
    <w:rsid w:val="00726BEB"/>
    <w:rsid w:val="00736F14"/>
    <w:rsid w:val="00750F35"/>
    <w:rsid w:val="00756B7F"/>
    <w:rsid w:val="00761C37"/>
    <w:rsid w:val="00767014"/>
    <w:rsid w:val="00771DC1"/>
    <w:rsid w:val="00783CE5"/>
    <w:rsid w:val="00784DBA"/>
    <w:rsid w:val="007902A2"/>
    <w:rsid w:val="00793792"/>
    <w:rsid w:val="007A7018"/>
    <w:rsid w:val="007B6BAE"/>
    <w:rsid w:val="007B7A9D"/>
    <w:rsid w:val="007C1C99"/>
    <w:rsid w:val="007C49D0"/>
    <w:rsid w:val="007D0785"/>
    <w:rsid w:val="007E7945"/>
    <w:rsid w:val="007E7F53"/>
    <w:rsid w:val="007F0708"/>
    <w:rsid w:val="007F2C8A"/>
    <w:rsid w:val="007F671C"/>
    <w:rsid w:val="007F7B96"/>
    <w:rsid w:val="0083324D"/>
    <w:rsid w:val="008362F1"/>
    <w:rsid w:val="00853007"/>
    <w:rsid w:val="00857160"/>
    <w:rsid w:val="00875EFD"/>
    <w:rsid w:val="008A2983"/>
    <w:rsid w:val="008B6CD7"/>
    <w:rsid w:val="008B722C"/>
    <w:rsid w:val="008C1E96"/>
    <w:rsid w:val="008D0B5E"/>
    <w:rsid w:val="008E2AB1"/>
    <w:rsid w:val="008E2B17"/>
    <w:rsid w:val="008F6EA0"/>
    <w:rsid w:val="0090079C"/>
    <w:rsid w:val="009067A1"/>
    <w:rsid w:val="0091254D"/>
    <w:rsid w:val="00915B55"/>
    <w:rsid w:val="00921EC7"/>
    <w:rsid w:val="009226A7"/>
    <w:rsid w:val="00932EEF"/>
    <w:rsid w:val="0094115F"/>
    <w:rsid w:val="0094210E"/>
    <w:rsid w:val="0094709B"/>
    <w:rsid w:val="00950AC1"/>
    <w:rsid w:val="00963EE8"/>
    <w:rsid w:val="00964DB9"/>
    <w:rsid w:val="00971373"/>
    <w:rsid w:val="00982BC0"/>
    <w:rsid w:val="0098436F"/>
    <w:rsid w:val="00987BC5"/>
    <w:rsid w:val="00993D7F"/>
    <w:rsid w:val="009B027A"/>
    <w:rsid w:val="009C0C6B"/>
    <w:rsid w:val="009C2A90"/>
    <w:rsid w:val="009C63AC"/>
    <w:rsid w:val="009E6774"/>
    <w:rsid w:val="00A02C3A"/>
    <w:rsid w:val="00A144DA"/>
    <w:rsid w:val="00A30D94"/>
    <w:rsid w:val="00A4357D"/>
    <w:rsid w:val="00A4703F"/>
    <w:rsid w:val="00A553EA"/>
    <w:rsid w:val="00A6383B"/>
    <w:rsid w:val="00A638FE"/>
    <w:rsid w:val="00A7152A"/>
    <w:rsid w:val="00A87204"/>
    <w:rsid w:val="00A93FBB"/>
    <w:rsid w:val="00A97718"/>
    <w:rsid w:val="00AA0E85"/>
    <w:rsid w:val="00AB3DE1"/>
    <w:rsid w:val="00AB74E4"/>
    <w:rsid w:val="00AE38AA"/>
    <w:rsid w:val="00AE5737"/>
    <w:rsid w:val="00B01129"/>
    <w:rsid w:val="00B32411"/>
    <w:rsid w:val="00B37C88"/>
    <w:rsid w:val="00B40085"/>
    <w:rsid w:val="00B4369A"/>
    <w:rsid w:val="00B518E7"/>
    <w:rsid w:val="00B5246B"/>
    <w:rsid w:val="00B56892"/>
    <w:rsid w:val="00B86459"/>
    <w:rsid w:val="00BA7641"/>
    <w:rsid w:val="00BB44C3"/>
    <w:rsid w:val="00BC1C5E"/>
    <w:rsid w:val="00BC5AF9"/>
    <w:rsid w:val="00BD30AD"/>
    <w:rsid w:val="00BD41CB"/>
    <w:rsid w:val="00BE4124"/>
    <w:rsid w:val="00C036F2"/>
    <w:rsid w:val="00C0372A"/>
    <w:rsid w:val="00C04FF2"/>
    <w:rsid w:val="00C139C9"/>
    <w:rsid w:val="00C35784"/>
    <w:rsid w:val="00C45C7C"/>
    <w:rsid w:val="00C565CD"/>
    <w:rsid w:val="00C96723"/>
    <w:rsid w:val="00CA08C6"/>
    <w:rsid w:val="00CA6F8F"/>
    <w:rsid w:val="00CB2AAF"/>
    <w:rsid w:val="00CB6632"/>
    <w:rsid w:val="00CC1F65"/>
    <w:rsid w:val="00CD0FCC"/>
    <w:rsid w:val="00CE5F41"/>
    <w:rsid w:val="00CF72CF"/>
    <w:rsid w:val="00CF74D5"/>
    <w:rsid w:val="00D22C72"/>
    <w:rsid w:val="00D339F2"/>
    <w:rsid w:val="00D52071"/>
    <w:rsid w:val="00D628B8"/>
    <w:rsid w:val="00D63AA3"/>
    <w:rsid w:val="00D7645B"/>
    <w:rsid w:val="00DB3A25"/>
    <w:rsid w:val="00DC7374"/>
    <w:rsid w:val="00DD3F5E"/>
    <w:rsid w:val="00DD7F09"/>
    <w:rsid w:val="00DE33CC"/>
    <w:rsid w:val="00E00C01"/>
    <w:rsid w:val="00E02AF9"/>
    <w:rsid w:val="00E12590"/>
    <w:rsid w:val="00E142CF"/>
    <w:rsid w:val="00E1666B"/>
    <w:rsid w:val="00E175C0"/>
    <w:rsid w:val="00E179A2"/>
    <w:rsid w:val="00E502E5"/>
    <w:rsid w:val="00E50AB9"/>
    <w:rsid w:val="00E60BAE"/>
    <w:rsid w:val="00E87FA8"/>
    <w:rsid w:val="00E911E5"/>
    <w:rsid w:val="00EA1983"/>
    <w:rsid w:val="00EB3CFA"/>
    <w:rsid w:val="00EC5EC1"/>
    <w:rsid w:val="00EE12C2"/>
    <w:rsid w:val="00EE1562"/>
    <w:rsid w:val="00EE7458"/>
    <w:rsid w:val="00EF0F60"/>
    <w:rsid w:val="00EF66AF"/>
    <w:rsid w:val="00F12F64"/>
    <w:rsid w:val="00F35E82"/>
    <w:rsid w:val="00F35EED"/>
    <w:rsid w:val="00F53574"/>
    <w:rsid w:val="00F6019F"/>
    <w:rsid w:val="00F72B55"/>
    <w:rsid w:val="00F826F0"/>
    <w:rsid w:val="00F86526"/>
    <w:rsid w:val="00F90724"/>
    <w:rsid w:val="00F96670"/>
    <w:rsid w:val="00FA05CE"/>
    <w:rsid w:val="00FA2248"/>
    <w:rsid w:val="00FA78EB"/>
    <w:rsid w:val="00FC521E"/>
    <w:rsid w:val="00FE6667"/>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6AB6"/>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udecn_tender@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A9EA-1103-44F9-BC7B-C9E647A7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6171</TotalTime>
  <Pages>30</Pages>
  <Words>11429</Words>
  <Characters>65150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65</cp:revision>
  <cp:lastPrinted>2023-06-28T10:38:00Z</cp:lastPrinted>
  <dcterms:created xsi:type="dcterms:W3CDTF">2023-06-08T11:43:00Z</dcterms:created>
  <dcterms:modified xsi:type="dcterms:W3CDTF">2024-02-07T14:43:00Z</dcterms:modified>
</cp:coreProperties>
</file>