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81" w:rsidRDefault="002C5781" w:rsidP="002C578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4 до тендерної документації</w:t>
      </w:r>
    </w:p>
    <w:p w:rsidR="002C5781" w:rsidRPr="00B060FF" w:rsidRDefault="002C5781" w:rsidP="002C5781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2C5781" w:rsidRPr="00B060FF" w:rsidRDefault="002C5781" w:rsidP="002C5781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proofErr w:type="spellStart"/>
      <w:r w:rsidRPr="00B060FF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</w:t>
      </w:r>
      <w:proofErr w:type="spellEnd"/>
      <w:r w:rsidRPr="00B060FF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</w:t>
      </w:r>
    </w:p>
    <w:p w:rsidR="002C5781" w:rsidRPr="00B060FF" w:rsidRDefault="002C5781" w:rsidP="002C5781">
      <w:pPr>
        <w:contextualSpacing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B060FF"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                                                        </w:t>
      </w: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6"/>
          <w:szCs w:val="26"/>
          <w:lang w:val="uk-UA" w:eastAsia="ru-RU"/>
        </w:rPr>
        <w:t>Д</w:t>
      </w:r>
      <w:r w:rsidRPr="00E0376D">
        <w:rPr>
          <w:rFonts w:ascii="Times New Roman" w:eastAsia="Times New Roman" w:hAnsi="Times New Roman"/>
          <w:b/>
          <w:bCs/>
          <w:snapToGrid w:val="0"/>
          <w:sz w:val="26"/>
          <w:szCs w:val="26"/>
          <w:lang w:val="uk-UA" w:eastAsia="ru-RU"/>
        </w:rPr>
        <w:t>огов</w:t>
      </w:r>
      <w:r>
        <w:rPr>
          <w:rFonts w:ascii="Times New Roman" w:eastAsia="Times New Roman" w:hAnsi="Times New Roman"/>
          <w:b/>
          <w:bCs/>
          <w:snapToGrid w:val="0"/>
          <w:sz w:val="26"/>
          <w:szCs w:val="26"/>
          <w:lang w:val="uk-UA" w:eastAsia="ru-RU"/>
        </w:rPr>
        <w:t>ір</w:t>
      </w:r>
      <w:r w:rsidRPr="00E0376D">
        <w:rPr>
          <w:rFonts w:ascii="Times New Roman" w:eastAsia="Times New Roman" w:hAnsi="Times New Roman"/>
          <w:b/>
          <w:bCs/>
          <w:snapToGrid w:val="0"/>
          <w:sz w:val="26"/>
          <w:szCs w:val="26"/>
          <w:lang w:val="uk-UA" w:eastAsia="ru-RU"/>
        </w:rPr>
        <w:t xml:space="preserve"> про надання послуг </w:t>
      </w:r>
      <w:r w:rsidRPr="00E0376D">
        <w:rPr>
          <w:rFonts w:ascii="Times New Roman" w:eastAsia="Times New Roman" w:hAnsi="Times New Roman"/>
          <w:b/>
          <w:bCs/>
          <w:snapToGrid w:val="0"/>
          <w:color w:val="000000"/>
          <w:sz w:val="26"/>
          <w:szCs w:val="26"/>
          <w:lang w:val="uk-UA" w:eastAsia="ru-RU"/>
        </w:rPr>
        <w:t>№</w:t>
      </w: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26"/>
          <w:szCs w:val="26"/>
          <w:lang w:val="uk-UA" w:eastAsia="ru-RU"/>
        </w:rPr>
      </w:pP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val="uk-UA" w:eastAsia="ru-RU"/>
        </w:rPr>
      </w:pP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ab/>
      </w: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ab/>
        <w:t xml:space="preserve">         </w:t>
      </w: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ab/>
        <w:t xml:space="preserve">                         </w:t>
      </w: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ab/>
      </w: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ab/>
        <w:t xml:space="preserve">      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«    » 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_______  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</w:t>
      </w:r>
      <w:r w:rsidRPr="00E0376D">
        <w:rPr>
          <w:rFonts w:ascii="Times New Roman" w:eastAsia="Times New Roman" w:hAnsi="Times New Roman"/>
          <w:sz w:val="20"/>
          <w:szCs w:val="20"/>
          <w:lang w:val="uk-UA" w:eastAsia="ru-RU"/>
        </w:rPr>
        <w:t>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uk-UA"/>
        </w:rPr>
      </w:pPr>
      <w:r w:rsidRPr="00E0376D">
        <w:rPr>
          <w:rFonts w:ascii="Times New Roman" w:eastAsia="Times New Roman" w:hAnsi="Times New Roman"/>
          <w:b/>
          <w:kern w:val="1"/>
          <w:sz w:val="24"/>
          <w:szCs w:val="24"/>
          <w:lang w:val="uk-UA"/>
        </w:rPr>
        <w:t xml:space="preserve">__________________________________________________, </w:t>
      </w:r>
      <w:r w:rsidRPr="00E0376D">
        <w:rPr>
          <w:rFonts w:ascii="Times New Roman" w:eastAsia="Times New Roman" w:hAnsi="Times New Roman"/>
          <w:kern w:val="1"/>
          <w:sz w:val="24"/>
          <w:szCs w:val="24"/>
          <w:lang w:val="uk-UA"/>
        </w:rPr>
        <w:t xml:space="preserve">який діє на підставі ___________,надалі іменується «Провайдер», з однієї сторони, та </w:t>
      </w: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val="uk-UA"/>
        </w:rPr>
        <w:t>Комарнівська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uk-UA"/>
        </w:rPr>
        <w:t xml:space="preserve"> міська рада Львівського району Львівської області</w:t>
      </w:r>
      <w:r w:rsidRPr="00E0376D">
        <w:rPr>
          <w:rFonts w:ascii="Times New Roman" w:eastAsia="Times New Roman" w:hAnsi="Times New Roman"/>
          <w:b/>
          <w:kern w:val="1"/>
          <w:sz w:val="24"/>
          <w:szCs w:val="24"/>
          <w:lang w:val="uk-UA"/>
        </w:rPr>
        <w:t xml:space="preserve">, </w:t>
      </w:r>
      <w:r w:rsidRPr="00E0376D">
        <w:rPr>
          <w:rFonts w:ascii="Times New Roman" w:eastAsia="Times New Roman" w:hAnsi="Times New Roman"/>
          <w:kern w:val="1"/>
          <w:sz w:val="24"/>
          <w:szCs w:val="24"/>
          <w:lang w:val="uk-UA"/>
        </w:rPr>
        <w:t xml:space="preserve">в особі </w:t>
      </w:r>
      <w:r>
        <w:rPr>
          <w:rFonts w:ascii="Times New Roman" w:eastAsia="Times New Roman" w:hAnsi="Times New Roman"/>
          <w:kern w:val="1"/>
          <w:sz w:val="24"/>
          <w:szCs w:val="24"/>
          <w:lang w:val="uk-UA"/>
        </w:rPr>
        <w:t>____________________________</w:t>
      </w:r>
      <w:r w:rsidRPr="00E0376D">
        <w:rPr>
          <w:rFonts w:ascii="Times New Roman" w:eastAsia="Times New Roman" w:hAnsi="Times New Roman"/>
          <w:kern w:val="1"/>
          <w:sz w:val="24"/>
          <w:szCs w:val="24"/>
          <w:lang w:val="uk-UA"/>
        </w:rPr>
        <w:t xml:space="preserve">, що діє на підставі </w:t>
      </w:r>
      <w:r>
        <w:rPr>
          <w:rFonts w:ascii="Times New Roman" w:eastAsia="Times New Roman" w:hAnsi="Times New Roman"/>
          <w:kern w:val="1"/>
          <w:sz w:val="24"/>
          <w:szCs w:val="24"/>
          <w:lang w:val="uk-UA"/>
        </w:rPr>
        <w:t>Закону України « Про місцеве самоврядування в Україні»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E037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E0376D">
        <w:rPr>
          <w:rFonts w:ascii="Times New Roman" w:eastAsia="Times New Roman" w:hAnsi="Times New Roman"/>
          <w:kern w:val="1"/>
          <w:sz w:val="24"/>
          <w:szCs w:val="24"/>
          <w:lang w:val="uk-UA" w:eastAsia="ru-RU"/>
        </w:rPr>
        <w:t xml:space="preserve">що надалі іменується «Абонент», </w:t>
      </w:r>
      <w:r w:rsidRPr="00E0376D">
        <w:rPr>
          <w:rFonts w:ascii="Times New Roman" w:eastAsia="Times New Roman" w:hAnsi="Times New Roman"/>
          <w:kern w:val="1"/>
          <w:sz w:val="24"/>
          <w:szCs w:val="24"/>
          <w:lang w:val="uk-UA"/>
        </w:rPr>
        <w:t>з другої сторони, надалі «Сторони», уклали цей договір надання послуг, надалі «Договір», про наступне:</w:t>
      </w: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Основні поняття та визначення, що використовуються в Договорі: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Абонентна плата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фіксований платіж, який встановлює Провайдер  </w:t>
      </w:r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Абонента за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телекомунікаційні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незалежно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факту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Баланс особового рахунку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різниця між двома сумами грошових коштів в певний момент часу, в який визначається Баланс особового рахунку. Перша сума складається з грошових коштів, внесених на Особовий рахунок до моменту часу, в який визначається Баланс особового рахунку; інша сума – складається із грошових коштів, списаних з Особового рахунку до моменту часу, в який визначається Баланс особового рахунку.   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Внесення грошових коштів на Особовий рахунок (Внесення грошових коштів)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оплата Абонентом Послуг, що здійснюється шляхом перерахування грошових коштів на поточний рахунок Провайдера з обов’язковим вказанням номеру Договору Абонента. 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Договір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означає даний Договір з Додатками і Замовленнями, а також усі доповнення та зміни до них, підписані Сторонами.</w:t>
      </w: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Замовлення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документ, що підписується Сторонами в рамках даного Договору з метою придбання Абонентом для власних потреб телекомунікаційних послуг Провайдера та містить найменування наданої Послуги, її вартість та іншу інформацію, необхідну для реалізації Замовлення.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Інтернет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всесвітня інформаційна система загального доступу, яка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логічно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зв’язана глобальним адресним простором та базується на Інтернет-протоколі, визначеному міжнародними стандартами.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Кінцеве обладнання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обладнання, призначене для з’єднання з пунктом закінчення телекомунікаційної мережі з метою забезпечення доступу до телекомунікаційних послуг (комп’ютер, модем  тощо) із вбудованим мережевим інтерфейсом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Ethernet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Місце надання послуг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конкретно визначена Абонентом адреса, за якою він бажає отримувати телекомунікаційні послуги. Місце надання Послуг зазначається у Замовленнях до Договору.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Мережевий ідентифікатор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індивідуальний набір цифр та/або символів, присвоєний Кінцевому обладнанню Абонента в Телекомунікаційній мережі/Інтернеті.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Особовий рахунок (ОР)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форма обліку індивідуальних для кожного Абонента відомостей, що відображає надходження грошових коштів Абонента і списання цих коштів на оплату Послуг за цим Договором. Особовий рахунок є єдиним джерелом інформації про об‘єм спожитих та оплачених Абонентом телекомунікаційних послуг під час тарифікації і вирішенні спірних питань. 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Підключення (відключення) кінцевого обладнання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з’єднання (від’єднання) кінцевого обладнання або абонентського вводу до (від) телекомунікаційної мережі.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lastRenderedPageBreak/>
        <w:t>Планові роботи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планові профілактичні (регламентні) роботи, виконання яких може призвести до тимчасового планового призупинення надання Послуг та/або погіршення якості Послуг на час проведення Планових робіт. 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Послуга доступу до мережі Інтернет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забезпечення можливості роботи в мережі Інтернет кінцевого обладнання Абонента.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Послуга з інсталяції каналу зв’язку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діяльність, яка спрямована на задоволення потреби Абонента в організації взаємодії між телекомунікаційною мережею Провайдера та обладнанням Абонента, при якій стає можливим установлення з’єднання і передача інформації, що включає в себе проведення комплексу робіт для початку надання Абоненту Послуги.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Припинення надання послуг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припинення надання телекомунікаційних послуг тимчасово, до усунення причин, що призвели до цього або у зв’язку з відключенням кінцевого обладнання, в тому числі у разі невиконання Абонентом своїх зобов’язань за Договором.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Пункт закінчення телекомунікаційної мережі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місце стику (з’єднання) телекомунікаційної мережі та кінцевого обладнання.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Разовий платіж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фіксований разовий платіж за Активацію Послуг/Повторну Активацію Послуг.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Розрахунковий період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період надання Послуг, який дорівнює одному календарному місяцю, на початку якого здійснюється Списання грошових коштів з Особового рахунку Абонента в розмірі всіх Абонентних плат, передбачених обраним(и) Абонентом  за всі замовлені та активовані Послуги, що мають надаватись протягом такого календарного місяця. Розрахунковий період починається з 00:00:00 годин першого дня календарного місяця та триває до 23:59:59 останнього дня цього календарного місяця.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Сайт Провайдера (Сайт)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сайт Провайдера в мережі Інтернет, що розміщений за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адресою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Списання грошових коштів з Особового рахунку (Списання грошових коштів)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списання Провайдером з платежів Абонента, зарахованих на його Особовий рахунок, грошових коштів в якості оплати за Послуги. 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Телекомунікаційна мережа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комплекс технічних засобів телекомунікацій та споруд, призначених для маршрутизації, комутації, передавання та/або приймання сигналів, знаків, письмового тексту, зображень та звуків або повідомлень будь-якого роду по радіо-,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проводовим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, оптичним чи іншим електромагнітним системам між кінцевим обладнанням.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76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Т</w:t>
      </w:r>
      <w:proofErr w:type="spellStart"/>
      <w:r w:rsidRPr="00E037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елекомунікаційна</w:t>
      </w:r>
      <w:proofErr w:type="spellEnd"/>
      <w:r w:rsidRPr="00E037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послуга</w:t>
      </w:r>
      <w:proofErr w:type="spellEnd"/>
      <w:r w:rsidRPr="00E037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proofErr w:type="spellStart"/>
      <w:r w:rsidRPr="00E037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послуга</w:t>
      </w:r>
      <w:proofErr w:type="spellEnd"/>
      <w:r w:rsidRPr="00E037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Pr="00E03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провайдера 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телекомунікацій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спрямований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задоволення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 Абонента у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сфері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телекомунікацій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</w:pP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1. Предмет Договору</w:t>
      </w:r>
    </w:p>
    <w:p w:rsidR="002C5781" w:rsidRPr="00E0376D" w:rsidRDefault="002C5781" w:rsidP="002C578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1.1. 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Провайдер відповідно до умов Договору  надає Абоненту телекомунікаційні послуги  </w:t>
      </w:r>
      <w:r w:rsidRPr="00E0376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«Послуги з доступу до мережі Інтернет» (Класифікація за ДК 021-2015 (CPV) 72410000-7 - Послуги провайдерів)»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 згідно з переліком і в обсягах, замовлених Абонентом, за встановленими показниками якості (надалі – Послуги), а Абонент зобов’язується своєчасно  оплачувати вартість Послуг відповідно до умов Договору та вимог чинного законодавства України. 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1.2. Перелік та вартість Послуг, порядок розрахунків та надання Послуг Абоненту визначаються цим Договором, Додатками до нього та Замовленнями, які є невід’ємними частинами даного Договору.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1.3. Послуги надаються та отримуються з 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врахуванням вимог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(далі –Правила), та інших нормативно-правових актів і нормативних документів у сфері телекомунікацій України.</w:t>
      </w:r>
    </w:p>
    <w:p w:rsidR="002C5781" w:rsidRPr="00E0376D" w:rsidRDefault="002C5781" w:rsidP="002C5781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C5781" w:rsidRPr="00E0376D" w:rsidRDefault="002C5781" w:rsidP="002C5781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Обов’язки та права Сторін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2.1. У взаємовідносинах,  пов’язаних з наданням Послуг, Сторони керуються тарифами та технічними характеристиками, що вказані в Додатках та Замовленнях до Договору.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2.2. Обов'язки Провайдера: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lastRenderedPageBreak/>
        <w:t xml:space="preserve">2.2.1.  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Надавати Абоненту Послуги  відповідно до умов даного Договору, Додатків та Замовлень до нього. 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2.2.2. Усувати пошкодження та незаплановані перерви доступу у максимально короткі терміни, проводити перерахунок нарахувань за Послуги при тривалості перерв, що перевищує терміни, передбачені </w:t>
      </w: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Законом України «Про телекомунікації»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2.2.3. Інформувати Абонента про планові роботи не пізніше, ніж за 48 годин до початку цих робіт. </w:t>
      </w:r>
    </w:p>
    <w:p w:rsidR="002C5781" w:rsidRPr="00E0376D" w:rsidRDefault="002C5781" w:rsidP="002C5781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2.2.4. Повідомляти про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зміни тарифів не пізніше, ніж за 7 (сім) календарних днів до введення їх в дію.</w:t>
      </w:r>
    </w:p>
    <w:p w:rsidR="002C5781" w:rsidRPr="00E0376D" w:rsidRDefault="002C5781" w:rsidP="002C5781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5781" w:rsidRPr="00E0376D" w:rsidRDefault="002C5781" w:rsidP="002C5781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2.3. </w:t>
      </w:r>
      <w:r w:rsidRPr="00E0376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Провайдер</w:t>
      </w:r>
      <w:r w:rsidRPr="00E037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має право:</w:t>
      </w:r>
    </w:p>
    <w:p w:rsidR="002C5781" w:rsidRPr="00E0376D" w:rsidRDefault="002C5781" w:rsidP="002C5781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2.3.1</w:t>
      </w:r>
      <w:r w:rsidRPr="00E0376D">
        <w:rPr>
          <w:color w:val="222222"/>
          <w:shd w:val="clear" w:color="auto" w:fill="FFFFFF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Обмежити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призупинити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припинити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відмовитися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  в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односторонньому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 у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випадках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порушення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Абонентом умов Договору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повідомивши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менше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за 10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днів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5781" w:rsidRPr="00E0376D" w:rsidRDefault="002C5781" w:rsidP="002C5781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2.3.2. Припинити або обмежити надання Послуг Абоненту у випадку виникнення загрози безпеці функціонування мережі.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2.3.3. Коригувати вартість Послуг, що надаються за цим Договором, у випадку змін ринкових цін, тарифів, індексу інфляції, змін у чинному законодавстві, а також в інших випадках, які можуть впливати на вартість Послуг. 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2.4. Обов'язки Абонента: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2.4.1. Користуватися Послугами у повній відповідності з цим Договором, Додатками до нього та Замовленням.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2.4.2. Забезпечити зі свого боку технічну можливість для отримання Послуг.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2.4.3. Вчасно здійснювати розрахунки з Провайдером за  Послуги відповідно до порядку розрахунків, передбаченим розділом 3 цього Договору. </w:t>
      </w:r>
    </w:p>
    <w:p w:rsidR="002C5781" w:rsidRPr="00E0376D" w:rsidRDefault="002C5781" w:rsidP="002C5781">
      <w:pPr>
        <w:widowControl w:val="0"/>
        <w:spacing w:after="0" w:line="240" w:lineRule="exact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2.4.4. Використовувати Послуги згідно з діючим законодавством України.</w:t>
      </w:r>
    </w:p>
    <w:p w:rsidR="002C5781" w:rsidRPr="00E0376D" w:rsidRDefault="002C5781" w:rsidP="002C5781">
      <w:pPr>
        <w:widowControl w:val="0"/>
        <w:spacing w:after="0" w:line="240" w:lineRule="exact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2.4.5. Повідомляти Провайдера про відсутність або неналежну якість Послуги. 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2.4.6. Вказувати номер Договору в платіжному документі при оплаті Послуг.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2.4.7. У разі зміни контактної інформації (поштова адреса, номер телефону, електронна адреса, контактна особа), реквізитів, системи оподаткування, реєстрації або анулювання реєстрації плат</w:t>
      </w:r>
      <w:r w:rsidRPr="00E037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ни</w:t>
      </w: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ком податку на додану вартість письмово повідомляти про це Провайдера протягом 10 робочих днів з моменту настання змін.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2.4.8. Не використовувати мережевий ідентифікатор для надання послуг третім особам та/або іншого комерційного використання.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2C5781" w:rsidRPr="00E0376D" w:rsidRDefault="002C5781" w:rsidP="002C5781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2.5. Абонент має право:</w:t>
      </w:r>
    </w:p>
    <w:p w:rsidR="002C5781" w:rsidRPr="00E0376D" w:rsidRDefault="002C5781" w:rsidP="002C5781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2.5.1. Призупинити дію Договору з 1-го числа наступного місяця,  письмово попередивши Провайдера не пізніше, ніж за 3 (три) дні до початку цього місяця. Мінімальний термін призупинення становить не менше, ніж 1 (один) розрахунковий період, максимальний термін не може перевищувати 3 (три)  розрахункові періоди.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2.5.2. Припинити дію Договору з 1-го числа наступного місяця, письмово повідомивши про це Провайдера не пізніше, ніж за 30 (тридцять) днів до дати припинення.</w:t>
      </w:r>
    </w:p>
    <w:p w:rsidR="002C5781" w:rsidRPr="00E0376D" w:rsidRDefault="002C5781" w:rsidP="002C5781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C5781" w:rsidRPr="00E0376D" w:rsidRDefault="002C5781" w:rsidP="002C5781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3. Тарифи та порядок розрахунків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3.1. Вартість Послуг, що надаються за цим Договором, вказуються у Замовленнях.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 Оплата місячної Абонентної плати Послуги здійснюється Абонентом (із обов’язковим зазначенням номеру Договору) на умовах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післяоплати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поточний рахунок Провайдера, зазначений у Договорі (або рахунку) до 01 (першого) числа розрахункового періоду, який настає за розрахунковим періодом у якому надавались Послуги, в розмірі всіх Абонентних плат, передбачених обраним(и) Абонентом  за всі замовлені Послуги на </w:t>
      </w: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суму ______________ (____________________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). Датою оплати вважається дата зарахування Провайдером грошових коштів на особовий рахунок Абонента. Провайдер зараховує грошові кошти на особовий рахунок Абонента протягом 3 (трьох) робочих днів з моменту їх надходження на поточний рахунок Провайдера. Провайдер не несе відповідальності за дії третіх осіб, внаслідок яких грошові кошти внесені Абонентом, були зараховані на його особовий рахунок несвоєчасно </w:t>
      </w:r>
    </w:p>
    <w:p w:rsidR="002C5781" w:rsidRPr="00E0376D" w:rsidRDefault="002C5781" w:rsidP="002C5781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0376D">
        <w:rPr>
          <w:rFonts w:ascii="Times New Roman" w:eastAsia="Times New Roman" w:hAnsi="Times New Roman"/>
          <w:sz w:val="24"/>
          <w:szCs w:val="24"/>
          <w:lang w:val="uk-UA"/>
        </w:rPr>
        <w:t xml:space="preserve">3.3. Надання Послуг обмежується/призупиняється в момент, коли сума грошових коштів, яку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val="uk-UA"/>
        </w:rPr>
        <w:t>внесено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val="uk-UA"/>
        </w:rPr>
        <w:t xml:space="preserve"> Абонентом, вичерпується та/або якщо Абонентом не </w:t>
      </w:r>
      <w:proofErr w:type="spellStart"/>
      <w:r w:rsidRPr="00E0376D">
        <w:rPr>
          <w:rFonts w:ascii="Times New Roman" w:eastAsia="Times New Roman" w:hAnsi="Times New Roman"/>
          <w:sz w:val="24"/>
          <w:szCs w:val="24"/>
          <w:lang w:val="uk-UA"/>
        </w:rPr>
        <w:t>внесено</w:t>
      </w:r>
      <w:proofErr w:type="spellEnd"/>
      <w:r w:rsidRPr="00E0376D">
        <w:rPr>
          <w:rFonts w:ascii="Times New Roman" w:eastAsia="Times New Roman" w:hAnsi="Times New Roman"/>
          <w:sz w:val="24"/>
          <w:szCs w:val="24"/>
          <w:lang w:val="uk-UA"/>
        </w:rPr>
        <w:t xml:space="preserve"> у повному обсязі оплату вказану у п.3.3. </w:t>
      </w:r>
    </w:p>
    <w:p w:rsidR="002C5781" w:rsidRPr="00E0376D" w:rsidRDefault="002C5781" w:rsidP="002C5781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0376D">
        <w:rPr>
          <w:rFonts w:ascii="Times New Roman" w:eastAsia="Times New Roman" w:hAnsi="Times New Roman"/>
          <w:sz w:val="24"/>
          <w:szCs w:val="24"/>
          <w:lang w:val="uk-UA"/>
        </w:rPr>
        <w:t>3.4. Час неотримання Послуги Абонентом через невчасну оплату, несправність його обладнання  або проблеми, пов’язані з програмним забезпеченням, встановленим на обладнанні Абонента, не вважається простоєм і оплачується Абонентом в повному обсязі.</w:t>
      </w:r>
    </w:p>
    <w:p w:rsidR="002C5781" w:rsidRPr="00E0376D" w:rsidRDefault="002C5781" w:rsidP="002C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lastRenderedPageBreak/>
        <w:t xml:space="preserve">3.5. Перерахунок абонентної плати здійснюється  у випадку ненадання Послуги або </w:t>
      </w: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зниження її якості до неприпустимих показників з вини Провайдера за умов:</w:t>
      </w:r>
    </w:p>
    <w:p w:rsidR="002C5781" w:rsidRPr="00E0376D" w:rsidRDefault="002C5781" w:rsidP="002C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</w:pP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Pr="00E0376D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наявності письмової заяви від Абонента;</w:t>
      </w:r>
    </w:p>
    <w:p w:rsidR="002C5781" w:rsidRPr="00E0376D" w:rsidRDefault="002C5781" w:rsidP="002C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</w:pPr>
      <w:r w:rsidRPr="00E0376D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- відсутності Послуги </w:t>
      </w: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більше, ніж одну добу. </w:t>
      </w:r>
      <w:r w:rsidRPr="00E0376D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 </w:t>
      </w:r>
    </w:p>
    <w:p w:rsidR="002C5781" w:rsidRPr="00E0376D" w:rsidRDefault="002C5781" w:rsidP="002C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3.6. Сума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відшкодувань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 розрахунковий період, не може перевищувати розмір однієї Абонентної плати. </w:t>
      </w:r>
    </w:p>
    <w:p w:rsidR="002C5781" w:rsidRPr="00E0376D" w:rsidRDefault="002C5781" w:rsidP="002C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3.7. Перерахунок Абонентної плати Абоненту здійснюється лише за попередній розрахунковий період.</w:t>
      </w:r>
    </w:p>
    <w:p w:rsidR="002C5781" w:rsidRPr="00E0376D" w:rsidRDefault="002C5781" w:rsidP="002C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</w:pPr>
      <w:r w:rsidRPr="00E0376D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3.8.</w:t>
      </w:r>
      <w:r w:rsidRPr="00E0376D">
        <w:rPr>
          <w:rFonts w:ascii="Courier New" w:eastAsia="Times New Roman" w:hAnsi="Courier New" w:cs="Courier New"/>
          <w:snapToGrid w:val="0"/>
          <w:color w:val="000000"/>
          <w:sz w:val="20"/>
          <w:szCs w:val="20"/>
        </w:rPr>
        <w:t xml:space="preserve"> </w:t>
      </w:r>
      <w:r w:rsidRPr="00E0376D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Загальна сума цього Договору становить _____________________ (______________________) з/без ПДВ.</w:t>
      </w:r>
    </w:p>
    <w:p w:rsidR="002C5781" w:rsidRPr="00E0376D" w:rsidRDefault="002C5781" w:rsidP="002C5781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C5781" w:rsidRPr="00E0376D" w:rsidRDefault="002C5781" w:rsidP="002C578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Порядок приймання-здавання послуг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4.1. Провайдер надає Абоненту щомісяця до 01 (першого) числа Акт здачі-прийняття робіт (надання послуг) за попередній місяць у двох примірниках.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4.2. Абонент зобов’язаний повернути до 10 (десятого) числа поточного місяця один примірник підписаного ним Акту здачі-прийняття робіт (надання послуг). 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4.3. Якщо Абонент не повернув підписаний Акт здачі-прийняття робіт (надання послуг) в термін вказаний у п.4.2. цього Договору та не пред’явив Провайдерові претензії у письмовій формі, то послуги вважаються наданими у повному обсязі, а Акт здачі-прийняття робіт (надання послуг) вважається підписаним автоматично.</w:t>
      </w: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</w:pP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5. Відповідальність Сторін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5.1. Сторони несуть відповідальність </w:t>
      </w: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за невиконання або неналежне виконання взятих на себе зобов’язань відповідно до умов цього Договору</w:t>
      </w:r>
      <w:r w:rsidRPr="00E0376D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та чинного законодавства України.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5.2. Провайдер не несе відповідальність за якість послуги (через особливості розповсюдження радіохвиль) у випадках знаходження кінцевого обладнання Абонента поблизу природних та/або штучних (у </w:t>
      </w:r>
      <w:proofErr w:type="spellStart"/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т.ч</w:t>
      </w:r>
      <w:proofErr w:type="spellEnd"/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промислових) джерел електромагнітних </w:t>
      </w:r>
      <w:proofErr w:type="spellStart"/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випромінювань</w:t>
      </w:r>
      <w:proofErr w:type="spellEnd"/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активних </w:t>
      </w:r>
      <w:proofErr w:type="spellStart"/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радіозавад</w:t>
      </w:r>
      <w:proofErr w:type="spellEnd"/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поблизу масивних металевих конструкцій та залізобетонних споруд, несприятливих метеорологічних та/або топографічних умов, а також внаслідок несправності кінцевого обладнання Абонента.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5.3. Обмеження послуги, а також розірвання Договору у зв’язку з простроченням Абонента оплати послуг, не звільняють Абонента від обов’язку погашення заборгованості.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5.4. У випадку крадіжки (загублення) або інших підстав вибуття з володіння Абонента кінцевого обладнання, а також у випадку його виходу зі строю, Абонент несе зобов’язання по оплаті послуг (у </w:t>
      </w:r>
      <w:proofErr w:type="spellStart"/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т.ч</w:t>
      </w:r>
      <w:proofErr w:type="spellEnd"/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Абонентної плати).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5.5. У випадку не зазначення Абонентом номеру Договору та/або якщо Абонент невірно вказав номер Договору при здійсненні оплати за послуги абонент самостійно відповідає за всі наслідки, пов’язані з несвоєчасним зарахуванням грошових коштів на його особовий рахунок.</w:t>
      </w:r>
    </w:p>
    <w:p w:rsidR="002C5781" w:rsidRPr="00E0376D" w:rsidRDefault="002C5781" w:rsidP="002C578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C5781" w:rsidRPr="00E0376D" w:rsidRDefault="002C5781" w:rsidP="002C578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6. Форс-мажорні обставини</w:t>
      </w:r>
    </w:p>
    <w:p w:rsidR="002C5781" w:rsidRPr="00E0376D" w:rsidRDefault="002C5781" w:rsidP="002C5781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6.1. Жодна із Сторін не несе відповідальності перед іншою Стороною за повне або часткове невиконання зобов’язань за цим Договором, зумовлене дією обставин непереборної сили (форс-мажорних обставин), що виникли після підписання цього Договору. </w:t>
      </w:r>
    </w:p>
    <w:p w:rsidR="002C5781" w:rsidRPr="00E0376D" w:rsidRDefault="002C5781" w:rsidP="002C5781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6.2. Виконання зобов’язань за цим Договором продовжується після закінчення дії форс-мажорних обставин. </w:t>
      </w:r>
    </w:p>
    <w:p w:rsidR="002C5781" w:rsidRPr="00E0376D" w:rsidRDefault="002C5781" w:rsidP="002C5781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6.3. Сторона, для якої склались  форс-мажорні обставини, зобов’язана письмово повідомити іншу Сторону про початок, а також про закінчення їх дії. </w:t>
      </w:r>
    </w:p>
    <w:p w:rsidR="002C5781" w:rsidRPr="00E0376D" w:rsidRDefault="002C5781" w:rsidP="002C5781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6.4. Повідомлення надсилаються у 5-денний термін від дня настання (закінчення) дії форс-мажорних обставин. </w:t>
      </w:r>
    </w:p>
    <w:p w:rsidR="002C5781" w:rsidRPr="00E0376D" w:rsidRDefault="002C5781" w:rsidP="002C5781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6.5. Відсутність повідомлення або несвоєчасне повідомлення про настання (закінчення) форс-мажорних обставин позбавляє Сторони права посилатись на них як на підставу, що звільняє від відповідальності за невиконання зобов’язань. В разі тривалої дії форс-мажорних обставин Сторони мають право за взаємною згодою розірвати цей Договір. </w:t>
      </w: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</w:pP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7. Термін дії Договору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7.1. Договір вступає в дію з моменту підписання та діє до «31» грудня 20</w:t>
      </w:r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року. В частині фінансових розрахунків Договір  діє до повного розрахунку між Сторонами.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7.2. Кожне із Замовлень, укладених у рамках даного Договору вступає в дію з моменту підписання Сторонами та діє до «31» грудня 20</w:t>
      </w:r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E0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року.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7.3. Договір може бути розірваний достроково у випадках: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- відмови Споживача від послуг;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- невиконання однією зі Сторін зобов’язань за цим Договором;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- за згодою Сторін;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- якщо тривалість терміну призупинення дії Договору перевищує 3 (три)  розрахункові періоди.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7.4. Датою розірвання Договору може бути лише перше число місяця.</w:t>
      </w:r>
    </w:p>
    <w:p w:rsidR="002C5781" w:rsidRPr="00E0376D" w:rsidRDefault="002C5781" w:rsidP="002C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7.5. В частині виконання фінансових зобов’язань Договір діє до повного розрахунку між Сторонами. </w:t>
      </w: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2C5781" w:rsidRPr="00E0376D" w:rsidRDefault="002C5781" w:rsidP="002C578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8. Додаткові умови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8.1. Зміна умов користування Послугами здійснюється тільки на підставі підписаного Сторонами Додатку, Замовлення до Договору.</w:t>
      </w:r>
    </w:p>
    <w:p w:rsidR="002C5781" w:rsidRPr="00E0376D" w:rsidRDefault="002C5781" w:rsidP="002C5781">
      <w:pPr>
        <w:tabs>
          <w:tab w:val="num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8.2. Після підписання Сторонами нового Додатку, Замовлення всі попередні Додатки, що суперечать його положенням, втрачають чинність. 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8.3. Всі документи, на підставі яких виконується Договір, є його невід’ємною частиною і мають бути підписані Сторонами. 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8.4. Жодна зі Сторін не може передавати свої права та обов’язки за Договором третім особам без письмової  згоди іншої Сторони. 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8.5. Сторони зобов’язуються не розголошувати конфіденційну інформацію за цим Договором. Надання цієї інформації третім особам можливе: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 за письмовою згодою Сторін;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 у випадках, передбачених чинним законодавством України.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8.6. Припинення дії Договору здійснюється за письмовою згодою Сторін в порядку, передбаченому чинним законодавство України. </w:t>
      </w:r>
    </w:p>
    <w:p w:rsidR="002C5781" w:rsidRPr="00E0376D" w:rsidRDefault="002C5781" w:rsidP="002C578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8.7. Після припинення дії Договору обладнання, передане в користування іншій Стороні, повертається власнику відповідно до Акту прийому-передачі. 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8.8. Спори, що виникають у зв’язку з виконання чи розірванням цього Договору, вирішуються Сторонами шляхом переговорів або застосування заходів досудового врегулювання господарського спору, тобто шляхом подання письмової претензії у порядку, встановленому Господарським кодексом України.</w:t>
      </w:r>
    </w:p>
    <w:p w:rsidR="002C5781" w:rsidRPr="00E0376D" w:rsidRDefault="002C5781" w:rsidP="002C5781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8.9. У разі недосягнення згоди між Сторонами спори розглядаються в Господарському суді відповідно до відомчої належності та підсудності, встановленої чинним законодавством України. </w:t>
      </w:r>
    </w:p>
    <w:p w:rsidR="002C5781" w:rsidRPr="00E0376D" w:rsidRDefault="002C5781" w:rsidP="002C5781">
      <w:pPr>
        <w:tabs>
          <w:tab w:val="num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8.10. Після підписання цього Договору всі попередні домовленості, що суперечать його положенням, втрачають чинність.</w:t>
      </w:r>
    </w:p>
    <w:p w:rsidR="002C5781" w:rsidRPr="00E0376D" w:rsidRDefault="002C5781" w:rsidP="002C5781">
      <w:pPr>
        <w:tabs>
          <w:tab w:val="num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8.11. Договір укладений українською мовою в  двох примірниках, які мають однакову юридичну силу.  </w:t>
      </w:r>
    </w:p>
    <w:p w:rsidR="002C5781" w:rsidRPr="00E0376D" w:rsidRDefault="002C5781" w:rsidP="002C5781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376D">
        <w:rPr>
          <w:rFonts w:ascii="Times New Roman" w:hAnsi="Times New Roman"/>
          <w:lang w:val="uk-UA"/>
        </w:rPr>
        <w:t xml:space="preserve">8.12. </w:t>
      </w:r>
      <w:r w:rsidRPr="00E0376D">
        <w:rPr>
          <w:rFonts w:ascii="Times New Roman" w:hAnsi="Times New Roman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2C5781" w:rsidRPr="00E0376D" w:rsidRDefault="002C5781" w:rsidP="002C5781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n74"/>
      <w:bookmarkEnd w:id="0"/>
      <w:r w:rsidRPr="00E0376D">
        <w:rPr>
          <w:rFonts w:ascii="Times New Roman" w:hAnsi="Times New Roman"/>
          <w:sz w:val="24"/>
          <w:szCs w:val="24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:rsidR="002C5781" w:rsidRPr="00E0376D" w:rsidRDefault="002C5781" w:rsidP="002C5781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376D">
        <w:rPr>
          <w:rFonts w:ascii="Times New Roman" w:hAnsi="Times New Roman"/>
          <w:sz w:val="24"/>
          <w:szCs w:val="24"/>
          <w:lang w:val="uk-UA" w:eastAsia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C5781" w:rsidRPr="00E0376D" w:rsidRDefault="002C5781" w:rsidP="002C5781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E0376D">
        <w:rPr>
          <w:rFonts w:ascii="Times New Roman" w:hAnsi="Times New Roman"/>
          <w:sz w:val="24"/>
          <w:szCs w:val="24"/>
          <w:lang w:val="uk-UA" w:eastAsia="uk-UA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2C5781" w:rsidRPr="00E0376D" w:rsidRDefault="002C5781" w:rsidP="002C5781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E0376D">
        <w:rPr>
          <w:rFonts w:ascii="Times New Roman" w:hAnsi="Times New Roman"/>
          <w:sz w:val="24"/>
          <w:szCs w:val="24"/>
          <w:lang w:val="uk-UA" w:eastAsia="uk-UA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2C5781" w:rsidRPr="00E0376D" w:rsidRDefault="002C5781" w:rsidP="002C5781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5</w:t>
      </w:r>
      <w:r w:rsidRPr="00E0376D">
        <w:rPr>
          <w:rFonts w:ascii="Times New Roman" w:hAnsi="Times New Roman"/>
          <w:sz w:val="24"/>
          <w:szCs w:val="24"/>
          <w:lang w:val="uk-UA" w:eastAsia="uk-UA"/>
        </w:rPr>
        <w:t xml:space="preserve">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E0376D">
        <w:rPr>
          <w:rFonts w:ascii="Times New Roman" w:hAnsi="Times New Roman"/>
          <w:sz w:val="24"/>
          <w:szCs w:val="24"/>
          <w:lang w:val="uk-UA" w:eastAsia="uk-UA"/>
        </w:rPr>
        <w:t>пропорційно</w:t>
      </w:r>
      <w:proofErr w:type="spellEnd"/>
      <w:r w:rsidRPr="00E0376D">
        <w:rPr>
          <w:rFonts w:ascii="Times New Roman" w:hAnsi="Times New Roman"/>
          <w:sz w:val="24"/>
          <w:szCs w:val="24"/>
          <w:lang w:val="uk-UA" w:eastAsia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E0376D">
        <w:rPr>
          <w:rFonts w:ascii="Times New Roman" w:hAnsi="Times New Roman"/>
          <w:sz w:val="24"/>
          <w:szCs w:val="24"/>
          <w:lang w:val="uk-UA" w:eastAsia="uk-UA"/>
        </w:rPr>
        <w:t>пропорційно</w:t>
      </w:r>
      <w:proofErr w:type="spellEnd"/>
      <w:r w:rsidRPr="00E0376D">
        <w:rPr>
          <w:rFonts w:ascii="Times New Roman" w:hAnsi="Times New Roman"/>
          <w:sz w:val="24"/>
          <w:szCs w:val="24"/>
          <w:lang w:val="uk-UA" w:eastAsia="uk-UA"/>
        </w:rPr>
        <w:t xml:space="preserve"> до зміни податкового навантаження внаслідок зміни системи оподаткування;</w:t>
      </w:r>
    </w:p>
    <w:p w:rsidR="002C5781" w:rsidRPr="00E0376D" w:rsidRDefault="002C5781" w:rsidP="002C5781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6</w:t>
      </w:r>
      <w:r w:rsidRPr="00E0376D">
        <w:rPr>
          <w:rFonts w:ascii="Times New Roman" w:hAnsi="Times New Roman"/>
          <w:sz w:val="24"/>
          <w:szCs w:val="24"/>
          <w:lang w:val="uk-UA" w:eastAsia="uk-UA"/>
        </w:rPr>
        <w:t>) зміни умов у зв’язку із застосуванням положень </w:t>
      </w:r>
      <w:hyperlink r:id="rId5" w:anchor="n1778" w:tgtFrame="_blank" w:history="1">
        <w:r w:rsidRPr="00E0376D">
          <w:rPr>
            <w:rStyle w:val="a3"/>
            <w:lang w:val="uk-UA" w:eastAsia="uk-UA"/>
          </w:rPr>
          <w:t>частини шостої</w:t>
        </w:r>
      </w:hyperlink>
      <w:r w:rsidRPr="00E0376D">
        <w:rPr>
          <w:rFonts w:ascii="Times New Roman" w:hAnsi="Times New Roman"/>
          <w:sz w:val="24"/>
          <w:szCs w:val="24"/>
          <w:lang w:val="uk-UA" w:eastAsia="uk-UA"/>
        </w:rPr>
        <w:t> статті 41 Закону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України « Про публічні закупівлі»</w:t>
      </w:r>
      <w:r w:rsidRPr="00E0376D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C5781" w:rsidRPr="00E0376D" w:rsidRDefault="002C5781" w:rsidP="002C57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8.13</w:t>
      </w:r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Дія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продовжуватися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на строк</w:t>
      </w:r>
      <w:proofErr w:type="gram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достатній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проведення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на початку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наступного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року, в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обсязі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перевищує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20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відсотків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укладеному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попередньому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році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якщо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видатки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досягнення цієї цілі</w:t>
      </w:r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затверджено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>установленому</w:t>
      </w:r>
      <w:proofErr w:type="spellEnd"/>
      <w:r w:rsidRPr="00E0376D"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порядку.</w:t>
      </w:r>
    </w:p>
    <w:p w:rsidR="002C5781" w:rsidRPr="00E0376D" w:rsidRDefault="002C5781" w:rsidP="002C57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E0376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Невід’ємною частиною цього Договору є:</w:t>
      </w:r>
    </w:p>
    <w:p w:rsidR="002C5781" w:rsidRPr="00E0376D" w:rsidRDefault="002C5781" w:rsidP="002C578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376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0376D">
        <w:rPr>
          <w:rFonts w:ascii="Times New Roman" w:hAnsi="Times New Roman"/>
          <w:sz w:val="24"/>
          <w:szCs w:val="24"/>
        </w:rPr>
        <w:t>Додаток</w:t>
      </w:r>
      <w:proofErr w:type="spellEnd"/>
      <w:r w:rsidRPr="00E0376D">
        <w:rPr>
          <w:rFonts w:ascii="Times New Roman" w:hAnsi="Times New Roman"/>
          <w:sz w:val="24"/>
          <w:szCs w:val="24"/>
        </w:rPr>
        <w:t xml:space="preserve"> № 1-</w:t>
      </w:r>
      <w:r w:rsidRPr="00E037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376D">
        <w:rPr>
          <w:rFonts w:ascii="Times New Roman" w:eastAsia="Times New Roman" w:hAnsi="Times New Roman"/>
          <w:bCs/>
          <w:lang w:val="uk-UA" w:eastAsia="ru-RU"/>
        </w:rPr>
        <w:t>Замовлення НА ТЕЛЕКОМУНІКАЦІЙНІ ПОСЛУГИ</w:t>
      </w:r>
    </w:p>
    <w:p w:rsidR="002C5781" w:rsidRPr="00E0376D" w:rsidRDefault="002C5781" w:rsidP="002C5781">
      <w:pPr>
        <w:tabs>
          <w:tab w:val="num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5781" w:rsidRPr="00E0376D" w:rsidRDefault="002C5781" w:rsidP="002C578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C5781" w:rsidRPr="00E0376D" w:rsidRDefault="002C5781" w:rsidP="002C578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9. Адреси та реквізити Сторін</w:t>
      </w:r>
    </w:p>
    <w:p w:rsidR="002C5781" w:rsidRPr="00E0376D" w:rsidRDefault="002C5781" w:rsidP="002C578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5215"/>
      </w:tblGrid>
      <w:tr w:rsidR="002C5781" w:rsidRPr="00E0376D" w:rsidTr="000C21CD">
        <w:tc>
          <w:tcPr>
            <w:tcW w:w="4927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  ПРОВАЙДЕР: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1" w:type="dxa"/>
          </w:tcPr>
          <w:p w:rsidR="002C5781" w:rsidRPr="00E0376D" w:rsidRDefault="002C5781" w:rsidP="000C21CD">
            <w:pPr>
              <w:spacing w:after="20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АБОНЕНТ:</w:t>
            </w:r>
          </w:p>
          <w:p w:rsidR="002C5781" w:rsidRPr="00E0376D" w:rsidRDefault="002C5781" w:rsidP="000C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Комарнівська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міська рада Львівського району Львівської області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Місцезнаходження: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81562</w:t>
            </w:r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, Львівська  обл.,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Львівський  р-н.,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Комарно</w:t>
            </w:r>
            <w:proofErr w:type="spellEnd"/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Січових Стрільців, 34</w:t>
            </w:r>
          </w:p>
          <w:p w:rsidR="002C5781" w:rsidRPr="004B0D3B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Поштова адреса: </w:t>
            </w:r>
            <w:r w:rsidRPr="004B0D3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81562, Львівська  обл., </w:t>
            </w:r>
          </w:p>
          <w:p w:rsidR="002C5781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B0D3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Львівський  р-н., м. </w:t>
            </w:r>
            <w:proofErr w:type="spellStart"/>
            <w:r w:rsidRPr="004B0D3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Комарно</w:t>
            </w:r>
            <w:proofErr w:type="spellEnd"/>
            <w:r w:rsidRPr="004B0D3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, вул. Січових Стрільців, 34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Код ЄДРПОУ: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26411516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Р/р: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          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МФО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 ДКСУ м. Київ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Pr="00E037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М.П.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C5781" w:rsidRDefault="002C5781" w:rsidP="002C5781">
      <w:pPr>
        <w:spacing w:after="0" w:line="276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2C5781" w:rsidRPr="00E0376D" w:rsidRDefault="002C5781" w:rsidP="002C5781">
      <w:pPr>
        <w:spacing w:after="0" w:line="276" w:lineRule="auto"/>
        <w:ind w:firstLine="53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0376D">
        <w:rPr>
          <w:rFonts w:ascii="Times New Roman" w:hAnsi="Times New Roman"/>
          <w:sz w:val="24"/>
          <w:szCs w:val="24"/>
        </w:rPr>
        <w:t>Додаток</w:t>
      </w:r>
      <w:proofErr w:type="spellEnd"/>
      <w:r w:rsidRPr="00E0376D">
        <w:rPr>
          <w:rFonts w:ascii="Times New Roman" w:hAnsi="Times New Roman"/>
          <w:sz w:val="24"/>
          <w:szCs w:val="24"/>
        </w:rPr>
        <w:t xml:space="preserve"> №1</w:t>
      </w:r>
    </w:p>
    <w:p w:rsidR="002C5781" w:rsidRPr="00E0376D" w:rsidRDefault="002C5781" w:rsidP="002C5781">
      <w:pPr>
        <w:spacing w:after="0" w:line="276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E0376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0376D">
        <w:rPr>
          <w:rFonts w:ascii="Times New Roman" w:hAnsi="Times New Roman"/>
          <w:sz w:val="24"/>
          <w:szCs w:val="24"/>
        </w:rPr>
        <w:t>до договору №_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E0376D">
        <w:rPr>
          <w:rFonts w:ascii="Times New Roman" w:hAnsi="Times New Roman"/>
          <w:sz w:val="24"/>
          <w:szCs w:val="24"/>
        </w:rPr>
        <w:t>__</w:t>
      </w:r>
      <w:proofErr w:type="spellStart"/>
      <w:proofErr w:type="gramStart"/>
      <w:r w:rsidRPr="00E0376D">
        <w:rPr>
          <w:rFonts w:ascii="Times New Roman" w:hAnsi="Times New Roman"/>
          <w:sz w:val="24"/>
          <w:szCs w:val="24"/>
        </w:rPr>
        <w:t>від</w:t>
      </w:r>
      <w:proofErr w:type="spellEnd"/>
      <w:r w:rsidRPr="00E0376D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E0376D">
        <w:rPr>
          <w:rFonts w:ascii="Times New Roman" w:hAnsi="Times New Roman"/>
          <w:sz w:val="24"/>
          <w:szCs w:val="24"/>
        </w:rPr>
        <w:t>________ 202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E0376D">
        <w:rPr>
          <w:rFonts w:ascii="Times New Roman" w:hAnsi="Times New Roman"/>
          <w:sz w:val="24"/>
          <w:szCs w:val="24"/>
        </w:rPr>
        <w:t xml:space="preserve"> року</w:t>
      </w:r>
    </w:p>
    <w:p w:rsidR="002C5781" w:rsidRPr="00E0376D" w:rsidRDefault="002C5781" w:rsidP="002C5781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C5781" w:rsidRPr="00E0376D" w:rsidRDefault="002C5781" w:rsidP="002C5781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                «    » ___________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eastAsia="ru-RU"/>
        </w:rPr>
        <w:t xml:space="preserve"> </w:t>
      </w:r>
      <w:r w:rsidRPr="00E0376D">
        <w:rPr>
          <w:rFonts w:ascii="Times New Roman" w:eastAsia="Times New Roman" w:hAnsi="Times New Roman"/>
          <w:lang w:val="uk-UA" w:eastAsia="ru-RU"/>
        </w:rPr>
        <w:t>р.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   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</w:p>
    <w:p w:rsidR="002C5781" w:rsidRPr="00E0376D" w:rsidRDefault="002C5781" w:rsidP="002C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i/>
          <w:lang w:val="uk-UA" w:eastAsia="ru-RU"/>
        </w:rPr>
        <w:t>Замовлення НА ТЕЛЕКОМУНІКАЦІЙНУ ПОСЛУГУ №1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>до Договору про надання послуг__________  від «   » ________ 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4B0D3B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4B0D3B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львівської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237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Служба технічної підтримки Абонентів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237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Проць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Марія Володимирівна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lang w:val="uk-UA" w:eastAsia="ru-RU"/>
              </w:rPr>
              <w:t>Головний бухгалтер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E0376D">
              <w:rPr>
                <w:rFonts w:ascii="Times New Roman" w:eastAsia="Times New Roman" w:hAnsi="Times New Roman"/>
                <w:lang w:val="uk-UA" w:eastAsia="ru-RU"/>
              </w:rPr>
              <w:t>тел</w:t>
            </w:r>
            <w:proofErr w:type="spellEnd"/>
            <w:r w:rsidRPr="00E0376D">
              <w:rPr>
                <w:rFonts w:ascii="Times New Roman" w:eastAsia="Times New Roman" w:hAnsi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(03-231)43-488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B0D3B">
              <w:rPr>
                <w:rFonts w:ascii="Times New Roman" w:eastAsia="Times New Roman" w:hAnsi="Times New Roman"/>
                <w:lang w:val="uk-UA" w:eastAsia="ru-RU"/>
              </w:rPr>
              <w:t>Проць</w:t>
            </w:r>
            <w:proofErr w:type="spellEnd"/>
            <w:r w:rsidRPr="004B0D3B">
              <w:rPr>
                <w:rFonts w:ascii="Times New Roman" w:eastAsia="Times New Roman" w:hAnsi="Times New Roman"/>
                <w:lang w:val="uk-UA" w:eastAsia="ru-RU"/>
              </w:rPr>
              <w:t xml:space="preserve"> Марія Володимирівна-Головний бухгалтер, </w:t>
            </w:r>
            <w:proofErr w:type="spellStart"/>
            <w:r w:rsidRPr="004B0D3B">
              <w:rPr>
                <w:rFonts w:ascii="Times New Roman" w:eastAsia="Times New Roman" w:hAnsi="Times New Roman"/>
                <w:lang w:val="uk-UA" w:eastAsia="ru-RU"/>
              </w:rPr>
              <w:t>тел</w:t>
            </w:r>
            <w:proofErr w:type="spellEnd"/>
            <w:r w:rsidRPr="004B0D3B">
              <w:rPr>
                <w:rFonts w:ascii="Times New Roman" w:eastAsia="Times New Roman" w:hAnsi="Times New Roman"/>
                <w:lang w:val="uk-UA" w:eastAsia="ru-RU"/>
              </w:rPr>
              <w:t>. (03-231)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0D3B">
              <w:rPr>
                <w:rFonts w:ascii="Times New Roman" w:eastAsia="Times New Roman" w:hAnsi="Times New Roman"/>
                <w:lang w:val="uk-UA" w:eastAsia="ru-RU"/>
              </w:rPr>
              <w:t>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4B0D3B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B0D3B">
              <w:rPr>
                <w:rFonts w:ascii="Times New Roman" w:eastAsia="Times New Roman" w:hAnsi="Times New Roman"/>
                <w:lang w:val="uk-UA" w:eastAsia="ru-RU"/>
              </w:rPr>
              <w:t>poleva_komarno@ukr.net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1" w:name="_Hlk120026232"/>
            <w:r w:rsidRPr="00E0376D">
              <w:rPr>
                <w:rFonts w:ascii="Times New Roman" w:eastAsia="Times New Roman" w:hAnsi="Times New Roman"/>
                <w:bCs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1562</w:t>
            </w:r>
            <w:r w:rsidRPr="00E0376D">
              <w:rPr>
                <w:rFonts w:ascii="Times New Roman" w:eastAsia="Times New Roman" w:hAnsi="Times New Roman"/>
                <w:bCs/>
                <w:lang w:val="uk-UA" w:eastAsia="ru-RU"/>
              </w:rPr>
              <w:t>, Львівська  обл., Львівський  р-н.,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Комарно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 вул. Січових Стрільців, 34</w:t>
            </w:r>
            <w:bookmarkEnd w:id="1"/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_________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Швидкість передачі даних: до 100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Місце надання Послуг:  </w:t>
      </w:r>
      <w:r w:rsidRPr="004B0D3B">
        <w:rPr>
          <w:rFonts w:ascii="Times New Roman" w:eastAsia="Times New Roman" w:hAnsi="Times New Roman"/>
          <w:b/>
          <w:bCs/>
          <w:lang w:val="uk-UA" w:eastAsia="ru-RU"/>
        </w:rPr>
        <w:t>81562, Львівська  обл., Львівський  р-н.,</w:t>
      </w:r>
      <w:r>
        <w:rPr>
          <w:rFonts w:ascii="Times New Roman" w:eastAsia="Times New Roman" w:hAnsi="Times New Roman"/>
          <w:b/>
          <w:bCs/>
          <w:lang w:val="uk-UA" w:eastAsia="ru-RU"/>
        </w:rPr>
        <w:t xml:space="preserve"> </w:t>
      </w:r>
      <w:r w:rsidRPr="004B0D3B">
        <w:rPr>
          <w:rFonts w:ascii="Times New Roman" w:eastAsia="Times New Roman" w:hAnsi="Times New Roman"/>
          <w:b/>
          <w:bCs/>
          <w:lang w:val="uk-UA" w:eastAsia="ru-RU"/>
        </w:rPr>
        <w:t xml:space="preserve">м. </w:t>
      </w:r>
      <w:proofErr w:type="spellStart"/>
      <w:r w:rsidRPr="004B0D3B">
        <w:rPr>
          <w:rFonts w:ascii="Times New Roman" w:eastAsia="Times New Roman" w:hAnsi="Times New Roman"/>
          <w:b/>
          <w:bCs/>
          <w:lang w:val="uk-UA" w:eastAsia="ru-RU"/>
        </w:rPr>
        <w:t>Комарно</w:t>
      </w:r>
      <w:proofErr w:type="spellEnd"/>
      <w:r w:rsidRPr="004B0D3B">
        <w:rPr>
          <w:rFonts w:ascii="Times New Roman" w:eastAsia="Times New Roman" w:hAnsi="Times New Roman"/>
          <w:b/>
          <w:bCs/>
          <w:lang w:val="uk-UA" w:eastAsia="ru-RU"/>
        </w:rPr>
        <w:t>, вул. Січових Стрільців, 34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Комарнівська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міська рада Львівського району Львівської області</w:t>
      </w:r>
      <w:r w:rsidRPr="00E0376D">
        <w:rPr>
          <w:rFonts w:ascii="Times New Roman" w:eastAsia="Times New Roman" w:hAnsi="Times New Roman"/>
          <w:b/>
          <w:lang w:val="uk-UA" w:eastAsia="ru-RU"/>
        </w:rPr>
        <w:t>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C5781" w:rsidRPr="00E0376D" w:rsidTr="000C21CD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C5781" w:rsidRPr="00E0376D" w:rsidTr="000C21CD">
        <w:trPr>
          <w:cantSplit/>
          <w:trHeight w:hRule="exact" w:val="511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  <w:trHeight w:hRule="exact" w:val="282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5781" w:rsidRPr="00E0376D" w:rsidTr="000C21CD">
        <w:trPr>
          <w:cantSplit/>
          <w:trHeight w:val="1025"/>
        </w:trPr>
        <w:tc>
          <w:tcPr>
            <w:tcW w:w="620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  <w:tc>
          <w:tcPr>
            <w:tcW w:w="434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>Посада: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C5781" w:rsidRPr="00E0376D" w:rsidRDefault="002C5781" w:rsidP="002C5781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               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>«     »  ________  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E037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0376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2C5781" w:rsidRPr="00E0376D" w:rsidRDefault="002C5781" w:rsidP="002C5781">
      <w:pPr>
        <w:spacing w:after="200" w:line="276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Замовлення НА ТЕЛЕКОМУНІКАЦІЙНУ ПОСЛУГУ №2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до Договору про надання послуг № </w:t>
      </w:r>
      <w:r w:rsidRPr="00E0376D">
        <w:rPr>
          <w:rFonts w:ascii="Times New Roman" w:eastAsia="Times New Roman" w:hAnsi="Times New Roman"/>
          <w:bCs/>
          <w:lang w:val="uk-UA" w:eastAsia="ru-RU"/>
        </w:rPr>
        <w:t xml:space="preserve"> ________ </w:t>
      </w:r>
      <w:r w:rsidRPr="00E0376D">
        <w:rPr>
          <w:rFonts w:ascii="Times New Roman" w:eastAsia="Times New Roman" w:hAnsi="Times New Roman"/>
          <w:lang w:val="uk-UA" w:eastAsia="ru-RU"/>
        </w:rPr>
        <w:t>від «   » ________ 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C50FEB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C50FEB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</w:t>
      </w:r>
      <w:r>
        <w:rPr>
          <w:rFonts w:ascii="Times New Roman" w:eastAsia="Times New Roman" w:hAnsi="Times New Roman"/>
          <w:b/>
          <w:bCs/>
          <w:lang w:val="uk-UA" w:eastAsia="ru-RU"/>
        </w:rPr>
        <w:t>Л</w:t>
      </w:r>
      <w:r w:rsidRPr="00C50FEB">
        <w:rPr>
          <w:rFonts w:ascii="Times New Roman" w:eastAsia="Times New Roman" w:hAnsi="Times New Roman"/>
          <w:b/>
          <w:bCs/>
          <w:lang w:val="uk-UA" w:eastAsia="ru-RU"/>
        </w:rPr>
        <w:t>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095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095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C50FEB">
              <w:rPr>
                <w:rFonts w:ascii="Times New Roman" w:hAnsi="Times New Roman"/>
              </w:rPr>
              <w:t>Проць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Марія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C50FEB">
              <w:rPr>
                <w:rFonts w:ascii="Times New Roman" w:hAnsi="Times New Roman"/>
              </w:rPr>
              <w:t xml:space="preserve"> бухгалтер, тел. (03-231)43-488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Представник з технічних питань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C50FEB">
              <w:rPr>
                <w:rFonts w:ascii="Times New Roman" w:hAnsi="Times New Roman"/>
              </w:rPr>
              <w:t>Проць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Марія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C50FEB">
              <w:rPr>
                <w:rFonts w:ascii="Times New Roman" w:hAnsi="Times New Roman"/>
              </w:rPr>
              <w:t xml:space="preserve"> бухгалтер, тел. (03-231) 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  <w:r w:rsidRPr="00C50FEB">
              <w:rPr>
                <w:rFonts w:ascii="Times New Roman" w:hAnsi="Times New Roman"/>
              </w:rPr>
              <w:t>poleva_komarno@ukr.net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  <w:r w:rsidRPr="00C50FEB">
              <w:rPr>
                <w:rFonts w:ascii="Times New Roman" w:hAnsi="Times New Roman"/>
              </w:rPr>
              <w:t xml:space="preserve">81562, </w:t>
            </w:r>
            <w:proofErr w:type="spellStart"/>
            <w:proofErr w:type="gramStart"/>
            <w:r w:rsidRPr="00C50FEB">
              <w:rPr>
                <w:rFonts w:ascii="Times New Roman" w:hAnsi="Times New Roman"/>
              </w:rPr>
              <w:t>Львівська</w:t>
            </w:r>
            <w:proofErr w:type="spellEnd"/>
            <w:r w:rsidRPr="00C50FEB">
              <w:rPr>
                <w:rFonts w:ascii="Times New Roman" w:hAnsi="Times New Roman"/>
              </w:rPr>
              <w:t xml:space="preserve">  обл.</w:t>
            </w:r>
            <w:proofErr w:type="gramEnd"/>
            <w:r w:rsidRPr="00C50FEB">
              <w:rPr>
                <w:rFonts w:ascii="Times New Roman" w:hAnsi="Times New Roman"/>
              </w:rPr>
              <w:t xml:space="preserve">, </w:t>
            </w:r>
            <w:proofErr w:type="spellStart"/>
            <w:r w:rsidRPr="00C50FEB">
              <w:rPr>
                <w:rFonts w:ascii="Times New Roman" w:hAnsi="Times New Roman"/>
              </w:rPr>
              <w:t>Львівський</w:t>
            </w:r>
            <w:proofErr w:type="spellEnd"/>
            <w:r w:rsidRPr="00C50FEB">
              <w:rPr>
                <w:rFonts w:ascii="Times New Roman" w:hAnsi="Times New Roman"/>
              </w:rPr>
              <w:t xml:space="preserve">  р-н., м. Комарно, </w:t>
            </w:r>
            <w:proofErr w:type="spellStart"/>
            <w:r w:rsidRPr="00C50FEB">
              <w:rPr>
                <w:rFonts w:ascii="Times New Roman" w:hAnsi="Times New Roman"/>
              </w:rPr>
              <w:t>вул</w:t>
            </w:r>
            <w:proofErr w:type="spellEnd"/>
            <w:r w:rsidRPr="00C50FEB">
              <w:rPr>
                <w:rFonts w:ascii="Times New Roman" w:hAnsi="Times New Roman"/>
              </w:rPr>
              <w:t xml:space="preserve">. </w:t>
            </w:r>
            <w:proofErr w:type="spellStart"/>
            <w:r w:rsidRPr="00C50FEB">
              <w:rPr>
                <w:rFonts w:ascii="Times New Roman" w:hAnsi="Times New Roman"/>
              </w:rPr>
              <w:t>Січових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Стрільців</w:t>
            </w:r>
            <w:proofErr w:type="spellEnd"/>
            <w:r w:rsidRPr="00C50FEB">
              <w:rPr>
                <w:rFonts w:ascii="Times New Roman" w:hAnsi="Times New Roman"/>
              </w:rPr>
              <w:t>, 34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Швидкість передачі даних: до </w:t>
      </w:r>
      <w:r>
        <w:rPr>
          <w:rFonts w:ascii="Times New Roman" w:eastAsia="Times New Roman" w:hAnsi="Times New Roman"/>
          <w:b/>
          <w:lang w:val="uk-UA" w:eastAsia="ru-RU"/>
        </w:rPr>
        <w:t>3</w:t>
      </w:r>
      <w:r w:rsidRPr="00E0376D">
        <w:rPr>
          <w:rFonts w:ascii="Times New Roman" w:eastAsia="Times New Roman" w:hAnsi="Times New Roman"/>
          <w:b/>
          <w:lang w:val="uk-UA" w:eastAsia="ru-RU"/>
        </w:rPr>
        <w:t xml:space="preserve">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Місце надання Послуг:  </w:t>
      </w:r>
      <w:bookmarkStart w:id="2" w:name="_Hlk120026727"/>
      <w:r>
        <w:rPr>
          <w:rFonts w:ascii="Times New Roman" w:eastAsia="Times New Roman" w:hAnsi="Times New Roman"/>
          <w:b/>
          <w:bCs/>
          <w:lang w:val="uk-UA" w:eastAsia="ru-RU"/>
        </w:rPr>
        <w:t xml:space="preserve">81562, Львівська область, Львівський район, м. </w:t>
      </w:r>
      <w:proofErr w:type="spellStart"/>
      <w:r>
        <w:rPr>
          <w:rFonts w:ascii="Times New Roman" w:eastAsia="Times New Roman" w:hAnsi="Times New Roman"/>
          <w:b/>
          <w:bCs/>
          <w:lang w:val="uk-UA" w:eastAsia="ru-RU"/>
        </w:rPr>
        <w:t>Комарно</w:t>
      </w:r>
      <w:proofErr w:type="spellEnd"/>
      <w:r>
        <w:rPr>
          <w:rFonts w:ascii="Times New Roman" w:eastAsia="Times New Roman" w:hAnsi="Times New Roman"/>
          <w:b/>
          <w:bCs/>
          <w:lang w:val="uk-UA" w:eastAsia="ru-RU"/>
        </w:rPr>
        <w:t>, вул. Діброва, 41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Адмінбудинок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Кліцько</w:t>
      </w:r>
      <w:proofErr w:type="spellEnd"/>
      <w:r w:rsidRPr="00E0376D">
        <w:rPr>
          <w:rFonts w:ascii="Times New Roman" w:eastAsia="Times New Roman" w:hAnsi="Times New Roman"/>
          <w:b/>
          <w:lang w:val="uk-UA" w:eastAsia="ru-RU"/>
        </w:rPr>
        <w:t>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C5781" w:rsidRPr="00E0376D" w:rsidTr="000C21CD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2"/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C5781" w:rsidRPr="00E0376D" w:rsidTr="000C21CD">
        <w:trPr>
          <w:cantSplit/>
          <w:trHeight w:hRule="exact" w:val="594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  <w:trHeight w:hRule="exact" w:val="292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5781" w:rsidRPr="00E0376D" w:rsidTr="000C21CD">
        <w:trPr>
          <w:cantSplit/>
          <w:trHeight w:val="1414"/>
        </w:trPr>
        <w:tc>
          <w:tcPr>
            <w:tcW w:w="620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Дата</w:t>
            </w:r>
            <w:r w:rsidRPr="00E0376D">
              <w:rPr>
                <w:rFonts w:ascii="Times New Roman" w:eastAsia="Times New Roman" w:hAnsi="Times New Roman"/>
                <w:lang w:val="en-US" w:eastAsia="ru-RU"/>
              </w:rPr>
              <w:t>:</w:t>
            </w:r>
          </w:p>
        </w:tc>
        <w:tc>
          <w:tcPr>
            <w:tcW w:w="434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Посада: 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  </w:t>
            </w:r>
          </w:p>
        </w:tc>
      </w:tr>
    </w:tbl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          «     » ___________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</w:p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200" w:line="276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i/>
          <w:lang w:val="uk-UA" w:eastAsia="ru-RU"/>
        </w:rPr>
        <w:t>Замовлення НА ТЕЛЕКОМУНІКАЦІЙНУ ПОСЛУГУ №3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>до Договору про надання послуг №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 _____________ </w:t>
      </w:r>
      <w:r w:rsidRPr="00E0376D">
        <w:rPr>
          <w:rFonts w:ascii="Times New Roman" w:eastAsia="Times New Roman" w:hAnsi="Times New Roman"/>
          <w:lang w:val="uk-UA" w:eastAsia="ru-RU"/>
        </w:rPr>
        <w:t>від «   » _________  202</w:t>
      </w:r>
      <w:r>
        <w:rPr>
          <w:rFonts w:ascii="Times New Roman" w:eastAsia="Times New Roman" w:hAnsi="Times New Roman"/>
          <w:lang w:val="uk-UA" w:eastAsia="ru-RU"/>
        </w:rPr>
        <w:t>___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C50FEB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C50FEB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</w:t>
      </w:r>
      <w:r>
        <w:rPr>
          <w:rFonts w:ascii="Times New Roman" w:eastAsia="Times New Roman" w:hAnsi="Times New Roman"/>
          <w:b/>
          <w:bCs/>
          <w:lang w:val="uk-UA" w:eastAsia="ru-RU"/>
        </w:rPr>
        <w:t>Л</w:t>
      </w:r>
      <w:r w:rsidRPr="00C50FEB">
        <w:rPr>
          <w:rFonts w:ascii="Times New Roman" w:eastAsia="Times New Roman" w:hAnsi="Times New Roman"/>
          <w:b/>
          <w:bCs/>
          <w:lang w:val="uk-UA" w:eastAsia="ru-RU"/>
        </w:rPr>
        <w:t>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91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C50FEB">
              <w:rPr>
                <w:rFonts w:ascii="Times New Roman" w:hAnsi="Times New Roman"/>
              </w:rPr>
              <w:t>Проць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Марія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C50FEB">
              <w:rPr>
                <w:rFonts w:ascii="Times New Roman" w:hAnsi="Times New Roman"/>
              </w:rPr>
              <w:t xml:space="preserve"> бухгалтер, тел. (03-231)43-488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C50FEB">
              <w:rPr>
                <w:rFonts w:ascii="Times New Roman" w:hAnsi="Times New Roman"/>
              </w:rPr>
              <w:t>Проць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Марія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C50FEB">
              <w:rPr>
                <w:rFonts w:ascii="Times New Roman" w:hAnsi="Times New Roman"/>
              </w:rPr>
              <w:t xml:space="preserve"> бухгалтер, тел. (03-231) 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  <w:r w:rsidRPr="00C50FEB">
              <w:rPr>
                <w:rFonts w:ascii="Times New Roman" w:hAnsi="Times New Roman"/>
              </w:rPr>
              <w:t>poleva_komarno@ukr.net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C50FEB" w:rsidRDefault="002C5781" w:rsidP="000C21CD">
            <w:pPr>
              <w:rPr>
                <w:rFonts w:ascii="Times New Roman" w:hAnsi="Times New Roman"/>
              </w:rPr>
            </w:pPr>
            <w:r w:rsidRPr="00C50FEB">
              <w:rPr>
                <w:rFonts w:ascii="Times New Roman" w:hAnsi="Times New Roman"/>
              </w:rPr>
              <w:t xml:space="preserve">81562, </w:t>
            </w:r>
            <w:proofErr w:type="spellStart"/>
            <w:proofErr w:type="gramStart"/>
            <w:r w:rsidRPr="00C50FEB">
              <w:rPr>
                <w:rFonts w:ascii="Times New Roman" w:hAnsi="Times New Roman"/>
              </w:rPr>
              <w:t>Львівська</w:t>
            </w:r>
            <w:proofErr w:type="spellEnd"/>
            <w:r w:rsidRPr="00C50FEB">
              <w:rPr>
                <w:rFonts w:ascii="Times New Roman" w:hAnsi="Times New Roman"/>
              </w:rPr>
              <w:t xml:space="preserve">  обл.</w:t>
            </w:r>
            <w:proofErr w:type="gramEnd"/>
            <w:r w:rsidRPr="00C50FEB">
              <w:rPr>
                <w:rFonts w:ascii="Times New Roman" w:hAnsi="Times New Roman"/>
              </w:rPr>
              <w:t xml:space="preserve">, </w:t>
            </w:r>
            <w:proofErr w:type="spellStart"/>
            <w:r w:rsidRPr="00C50FEB">
              <w:rPr>
                <w:rFonts w:ascii="Times New Roman" w:hAnsi="Times New Roman"/>
              </w:rPr>
              <w:t>Львівський</w:t>
            </w:r>
            <w:proofErr w:type="spellEnd"/>
            <w:r w:rsidRPr="00C50FEB">
              <w:rPr>
                <w:rFonts w:ascii="Times New Roman" w:hAnsi="Times New Roman"/>
              </w:rPr>
              <w:t xml:space="preserve">  р-н., м. Комарно, </w:t>
            </w:r>
            <w:proofErr w:type="spellStart"/>
            <w:r w:rsidRPr="00C50FEB">
              <w:rPr>
                <w:rFonts w:ascii="Times New Roman" w:hAnsi="Times New Roman"/>
              </w:rPr>
              <w:t>вул</w:t>
            </w:r>
            <w:proofErr w:type="spellEnd"/>
            <w:r w:rsidRPr="00C50FEB">
              <w:rPr>
                <w:rFonts w:ascii="Times New Roman" w:hAnsi="Times New Roman"/>
              </w:rPr>
              <w:t xml:space="preserve">. </w:t>
            </w:r>
            <w:proofErr w:type="spellStart"/>
            <w:r w:rsidRPr="00C50FEB">
              <w:rPr>
                <w:rFonts w:ascii="Times New Roman" w:hAnsi="Times New Roman"/>
              </w:rPr>
              <w:t>Січових</w:t>
            </w:r>
            <w:proofErr w:type="spellEnd"/>
            <w:r w:rsidRPr="00C50FEB">
              <w:rPr>
                <w:rFonts w:ascii="Times New Roman" w:hAnsi="Times New Roman"/>
              </w:rPr>
              <w:t xml:space="preserve"> </w:t>
            </w:r>
            <w:proofErr w:type="spellStart"/>
            <w:r w:rsidRPr="00C50FEB">
              <w:rPr>
                <w:rFonts w:ascii="Times New Roman" w:hAnsi="Times New Roman"/>
              </w:rPr>
              <w:t>Стрільців</w:t>
            </w:r>
            <w:proofErr w:type="spellEnd"/>
            <w:r w:rsidRPr="00C50FEB">
              <w:rPr>
                <w:rFonts w:ascii="Times New Roman" w:hAnsi="Times New Roman"/>
              </w:rPr>
              <w:t>, 34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Швидкість передачі даних: до </w:t>
      </w:r>
      <w:r>
        <w:rPr>
          <w:rFonts w:ascii="Times New Roman" w:eastAsia="Times New Roman" w:hAnsi="Times New Roman"/>
          <w:b/>
          <w:lang w:val="uk-UA" w:eastAsia="ru-RU"/>
        </w:rPr>
        <w:t>5</w:t>
      </w:r>
      <w:r w:rsidRPr="00E0376D">
        <w:rPr>
          <w:rFonts w:ascii="Times New Roman" w:eastAsia="Times New Roman" w:hAnsi="Times New Roman"/>
          <w:b/>
          <w:lang w:val="uk-UA" w:eastAsia="ru-RU"/>
        </w:rPr>
        <w:t xml:space="preserve">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Місце надання Послуг</w:t>
      </w:r>
      <w:r>
        <w:rPr>
          <w:rFonts w:ascii="Times New Roman" w:eastAsia="Times New Roman" w:hAnsi="Times New Roman"/>
          <w:b/>
          <w:lang w:val="uk-UA" w:eastAsia="ru-RU"/>
        </w:rPr>
        <w:t xml:space="preserve">: </w:t>
      </w:r>
      <w:r w:rsidRPr="00C50FEB">
        <w:rPr>
          <w:rFonts w:ascii="Times New Roman" w:eastAsia="Times New Roman" w:hAnsi="Times New Roman"/>
          <w:b/>
          <w:lang w:val="uk-UA" w:eastAsia="ru-RU"/>
        </w:rPr>
        <w:t>8156</w:t>
      </w:r>
      <w:r>
        <w:rPr>
          <w:rFonts w:ascii="Times New Roman" w:eastAsia="Times New Roman" w:hAnsi="Times New Roman"/>
          <w:b/>
          <w:lang w:val="uk-UA" w:eastAsia="ru-RU"/>
        </w:rPr>
        <w:t>5</w:t>
      </w:r>
      <w:r w:rsidRPr="00C50FEB">
        <w:rPr>
          <w:rFonts w:ascii="Times New Roman" w:eastAsia="Times New Roman" w:hAnsi="Times New Roman"/>
          <w:b/>
          <w:lang w:val="uk-UA" w:eastAsia="ru-RU"/>
        </w:rPr>
        <w:t xml:space="preserve">, Львівська область, Львівський район, </w:t>
      </w:r>
      <w:r>
        <w:rPr>
          <w:rFonts w:ascii="Times New Roman" w:eastAsia="Times New Roman" w:hAnsi="Times New Roman"/>
          <w:b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Грімне</w:t>
      </w:r>
      <w:proofErr w:type="spellEnd"/>
    </w:p>
    <w:p w:rsidR="002C5781" w:rsidRPr="00C50FEB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C50FEB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C50FEB">
        <w:rPr>
          <w:rFonts w:ascii="Times New Roman" w:eastAsia="Times New Roman" w:hAnsi="Times New Roman"/>
          <w:b/>
          <w:lang w:val="uk-UA" w:eastAsia="ru-RU"/>
        </w:rPr>
        <w:t>(</w:t>
      </w:r>
      <w:proofErr w:type="spellStart"/>
      <w:r w:rsidRPr="00C50FEB">
        <w:rPr>
          <w:rFonts w:ascii="Times New Roman" w:eastAsia="Times New Roman" w:hAnsi="Times New Roman"/>
          <w:b/>
          <w:lang w:val="uk-UA" w:eastAsia="ru-RU"/>
        </w:rPr>
        <w:t>Адмінбудинок</w:t>
      </w:r>
      <w:proofErr w:type="spellEnd"/>
      <w:r w:rsidRPr="00C50FEB">
        <w:rPr>
          <w:rFonts w:ascii="Times New Roman" w:eastAsia="Times New Roman" w:hAnsi="Times New Roman"/>
          <w:b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Грімне</w:t>
      </w:r>
      <w:proofErr w:type="spellEnd"/>
      <w:r w:rsidRPr="00C50FEB">
        <w:rPr>
          <w:rFonts w:ascii="Times New Roman" w:eastAsia="Times New Roman" w:hAnsi="Times New Roman"/>
          <w:b/>
          <w:lang w:val="uk-UA" w:eastAsia="ru-RU"/>
        </w:rPr>
        <w:t>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C5781" w:rsidRPr="00E0376D" w:rsidTr="000C21CD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C5781" w:rsidRPr="00E0376D" w:rsidTr="000C21CD">
        <w:trPr>
          <w:cantSplit/>
          <w:trHeight w:hRule="exact" w:val="653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5781" w:rsidRPr="00E0376D" w:rsidTr="000C21CD">
        <w:trPr>
          <w:cantSplit/>
          <w:trHeight w:val="1025"/>
        </w:trPr>
        <w:tc>
          <w:tcPr>
            <w:tcW w:w="620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  <w:tc>
          <w:tcPr>
            <w:tcW w:w="434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Посада: 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  </w:t>
            </w:r>
          </w:p>
        </w:tc>
      </w:tr>
    </w:tbl>
    <w:p w:rsidR="002C5781" w:rsidRPr="00E0376D" w:rsidRDefault="002C5781" w:rsidP="002C5781">
      <w:pPr>
        <w:spacing w:after="200" w:line="276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            «     » __________  20</w:t>
      </w:r>
      <w:r>
        <w:rPr>
          <w:rFonts w:ascii="Times New Roman" w:eastAsia="Times New Roman" w:hAnsi="Times New Roman"/>
          <w:lang w:val="uk-UA" w:eastAsia="ru-RU"/>
        </w:rPr>
        <w:t>2___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bookmarkStart w:id="3" w:name="_Hlk120027243"/>
      <w:r w:rsidRPr="00E0376D">
        <w:rPr>
          <w:rFonts w:ascii="Times New Roman" w:eastAsia="Times New Roman" w:hAnsi="Times New Roman"/>
          <w:b/>
          <w:bCs/>
          <w:i/>
          <w:lang w:val="uk-UA" w:eastAsia="ru-RU"/>
        </w:rPr>
        <w:t>Замовлення НА ТЕЛЕКОМУНІКАЦІЙНУ ПОСЛУГУ №4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до Договору про надання послуг №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 ___________ </w:t>
      </w:r>
      <w:r w:rsidRPr="00E0376D">
        <w:rPr>
          <w:rFonts w:ascii="Times New Roman" w:eastAsia="Times New Roman" w:hAnsi="Times New Roman"/>
          <w:lang w:val="uk-UA" w:eastAsia="ru-RU"/>
        </w:rPr>
        <w:t>від «   » _________  202</w:t>
      </w:r>
      <w:r>
        <w:rPr>
          <w:rFonts w:ascii="Times New Roman" w:eastAsia="Times New Roman" w:hAnsi="Times New Roman"/>
          <w:lang w:val="uk-UA" w:eastAsia="ru-RU"/>
        </w:rPr>
        <w:t>___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D05876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D05876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</w:t>
      </w:r>
      <w:r>
        <w:rPr>
          <w:rFonts w:ascii="Times New Roman" w:eastAsia="Times New Roman" w:hAnsi="Times New Roman"/>
          <w:b/>
          <w:bCs/>
          <w:lang w:val="uk-UA" w:eastAsia="ru-RU"/>
        </w:rPr>
        <w:t>Л</w:t>
      </w:r>
      <w:r w:rsidRPr="00D05876">
        <w:rPr>
          <w:rFonts w:ascii="Times New Roman" w:eastAsia="Times New Roman" w:hAnsi="Times New Roman"/>
          <w:b/>
          <w:bCs/>
          <w:lang w:val="uk-UA" w:eastAsia="ru-RU"/>
        </w:rPr>
        <w:t>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 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>poleva_komarno@ukr.net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 xml:space="preserve">81562, </w:t>
            </w:r>
            <w:proofErr w:type="spellStart"/>
            <w:proofErr w:type="gramStart"/>
            <w:r w:rsidRPr="00D05876">
              <w:rPr>
                <w:rFonts w:ascii="Times New Roman" w:hAnsi="Times New Roman"/>
              </w:rPr>
              <w:t>Львівська</w:t>
            </w:r>
            <w:proofErr w:type="spellEnd"/>
            <w:r w:rsidRPr="00D05876">
              <w:rPr>
                <w:rFonts w:ascii="Times New Roman" w:hAnsi="Times New Roman"/>
              </w:rPr>
              <w:t xml:space="preserve">  обл.</w:t>
            </w:r>
            <w:proofErr w:type="gramEnd"/>
            <w:r w:rsidRPr="00D05876">
              <w:rPr>
                <w:rFonts w:ascii="Times New Roman" w:hAnsi="Times New Roman"/>
              </w:rPr>
              <w:t xml:space="preserve">, </w:t>
            </w:r>
            <w:proofErr w:type="spellStart"/>
            <w:r w:rsidRPr="00D05876">
              <w:rPr>
                <w:rFonts w:ascii="Times New Roman" w:hAnsi="Times New Roman"/>
              </w:rPr>
              <w:t>Львівський</w:t>
            </w:r>
            <w:proofErr w:type="spellEnd"/>
            <w:r w:rsidRPr="00D05876">
              <w:rPr>
                <w:rFonts w:ascii="Times New Roman" w:hAnsi="Times New Roman"/>
              </w:rPr>
              <w:t xml:space="preserve">  р-н., м. Комарно, </w:t>
            </w:r>
            <w:proofErr w:type="spellStart"/>
            <w:r w:rsidRPr="00D05876">
              <w:rPr>
                <w:rFonts w:ascii="Times New Roman" w:hAnsi="Times New Roman"/>
              </w:rPr>
              <w:t>вул</w:t>
            </w:r>
            <w:proofErr w:type="spellEnd"/>
            <w:r w:rsidRPr="00D05876">
              <w:rPr>
                <w:rFonts w:ascii="Times New Roman" w:hAnsi="Times New Roman"/>
              </w:rPr>
              <w:t xml:space="preserve">. </w:t>
            </w:r>
            <w:proofErr w:type="spellStart"/>
            <w:r w:rsidRPr="00D05876">
              <w:rPr>
                <w:rFonts w:ascii="Times New Roman" w:hAnsi="Times New Roman"/>
              </w:rPr>
              <w:t>Січових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Стрільців</w:t>
            </w:r>
            <w:proofErr w:type="spellEnd"/>
            <w:r w:rsidRPr="00D05876">
              <w:rPr>
                <w:rFonts w:ascii="Times New Roman" w:hAnsi="Times New Roman"/>
              </w:rPr>
              <w:t>, 34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Швидкість передачі даних: до </w:t>
      </w:r>
      <w:r>
        <w:rPr>
          <w:rFonts w:ascii="Times New Roman" w:eastAsia="Times New Roman" w:hAnsi="Times New Roman"/>
          <w:b/>
          <w:lang w:val="uk-UA" w:eastAsia="ru-RU"/>
        </w:rPr>
        <w:t>3</w:t>
      </w:r>
      <w:r w:rsidRPr="00E0376D">
        <w:rPr>
          <w:rFonts w:ascii="Times New Roman" w:eastAsia="Times New Roman" w:hAnsi="Times New Roman"/>
          <w:b/>
          <w:lang w:val="uk-UA" w:eastAsia="ru-RU"/>
        </w:rPr>
        <w:t xml:space="preserve">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Місце надання Послуг: 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>8</w:t>
      </w:r>
      <w:r>
        <w:rPr>
          <w:rFonts w:ascii="Times New Roman" w:eastAsia="Times New Roman" w:hAnsi="Times New Roman"/>
          <w:b/>
          <w:bCs/>
          <w:lang w:val="uk-UA" w:eastAsia="ru-RU"/>
        </w:rPr>
        <w:t>1573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, Львівська обл.,  Львівський р-н., с. </w:t>
      </w:r>
      <w:r>
        <w:rPr>
          <w:rFonts w:ascii="Times New Roman" w:eastAsia="Times New Roman" w:hAnsi="Times New Roman"/>
          <w:b/>
          <w:bCs/>
          <w:lang w:val="uk-UA" w:eastAsia="ru-RU"/>
        </w:rPr>
        <w:t>Нове Село, вул. Молодіжна, 21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Адмінбудинок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с. Нове Село</w:t>
      </w:r>
      <w:r w:rsidRPr="00E0376D">
        <w:rPr>
          <w:rFonts w:ascii="Times New Roman" w:eastAsia="Times New Roman" w:hAnsi="Times New Roman"/>
          <w:b/>
          <w:lang w:val="uk-UA" w:eastAsia="ru-RU"/>
        </w:rPr>
        <w:t>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C5781" w:rsidRPr="00E0376D" w:rsidTr="000C21CD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C5781" w:rsidRPr="00E0376D" w:rsidTr="000C21CD">
        <w:trPr>
          <w:cantSplit/>
          <w:trHeight w:hRule="exact" w:val="635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5781" w:rsidRPr="00E0376D" w:rsidTr="000C21CD">
        <w:trPr>
          <w:cantSplit/>
          <w:trHeight w:val="1751"/>
        </w:trPr>
        <w:tc>
          <w:tcPr>
            <w:tcW w:w="620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  <w:tc>
          <w:tcPr>
            <w:tcW w:w="434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Посада: 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  </w:t>
            </w:r>
          </w:p>
        </w:tc>
      </w:tr>
    </w:tbl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                    «     » ________ 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</w:p>
    <w:bookmarkEnd w:id="3"/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bookmarkStart w:id="4" w:name="_Hlk120027366"/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  <w:r w:rsidRPr="00E0376D">
        <w:rPr>
          <w:rFonts w:ascii="Times New Roman" w:eastAsia="Times New Roman" w:hAnsi="Times New Roman"/>
          <w:b/>
          <w:bCs/>
          <w:i/>
          <w:lang w:val="uk-UA" w:eastAsia="ru-RU"/>
        </w:rPr>
        <w:t>Замовлення НА ТЕЛЕКОМУНІКАЦІЙНУ ПОСЛУГУ №</w:t>
      </w:r>
      <w:r>
        <w:rPr>
          <w:rFonts w:ascii="Times New Roman" w:eastAsia="Times New Roman" w:hAnsi="Times New Roman"/>
          <w:b/>
          <w:bCs/>
          <w:i/>
          <w:lang w:val="uk-UA" w:eastAsia="ru-RU"/>
        </w:rPr>
        <w:t>5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до Договору про надання послуг №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 ___________ </w:t>
      </w:r>
      <w:r w:rsidRPr="00E0376D">
        <w:rPr>
          <w:rFonts w:ascii="Times New Roman" w:eastAsia="Times New Roman" w:hAnsi="Times New Roman"/>
          <w:lang w:val="uk-UA" w:eastAsia="ru-RU"/>
        </w:rPr>
        <w:t>від «   » _________  202</w:t>
      </w:r>
      <w:r>
        <w:rPr>
          <w:rFonts w:ascii="Times New Roman" w:eastAsia="Times New Roman" w:hAnsi="Times New Roman"/>
          <w:lang w:val="uk-UA" w:eastAsia="ru-RU"/>
        </w:rPr>
        <w:t>___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D05876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D05876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</w:t>
      </w:r>
      <w:r>
        <w:rPr>
          <w:rFonts w:ascii="Times New Roman" w:eastAsia="Times New Roman" w:hAnsi="Times New Roman"/>
          <w:b/>
          <w:bCs/>
          <w:lang w:val="uk-UA" w:eastAsia="ru-RU"/>
        </w:rPr>
        <w:t>Л</w:t>
      </w:r>
      <w:r w:rsidRPr="00D05876">
        <w:rPr>
          <w:rFonts w:ascii="Times New Roman" w:eastAsia="Times New Roman" w:hAnsi="Times New Roman"/>
          <w:b/>
          <w:bCs/>
          <w:lang w:val="uk-UA" w:eastAsia="ru-RU"/>
        </w:rPr>
        <w:t>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 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>poleva_komarno@ukr.net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 xml:space="preserve">81562, </w:t>
            </w:r>
            <w:proofErr w:type="spellStart"/>
            <w:proofErr w:type="gramStart"/>
            <w:r w:rsidRPr="00D05876">
              <w:rPr>
                <w:rFonts w:ascii="Times New Roman" w:hAnsi="Times New Roman"/>
              </w:rPr>
              <w:t>Львівська</w:t>
            </w:r>
            <w:proofErr w:type="spellEnd"/>
            <w:r w:rsidRPr="00D05876">
              <w:rPr>
                <w:rFonts w:ascii="Times New Roman" w:hAnsi="Times New Roman"/>
              </w:rPr>
              <w:t xml:space="preserve">  обл.</w:t>
            </w:r>
            <w:proofErr w:type="gramEnd"/>
            <w:r w:rsidRPr="00D05876">
              <w:rPr>
                <w:rFonts w:ascii="Times New Roman" w:hAnsi="Times New Roman"/>
              </w:rPr>
              <w:t xml:space="preserve">, </w:t>
            </w:r>
            <w:proofErr w:type="spellStart"/>
            <w:r w:rsidRPr="00D05876">
              <w:rPr>
                <w:rFonts w:ascii="Times New Roman" w:hAnsi="Times New Roman"/>
              </w:rPr>
              <w:t>Львівський</w:t>
            </w:r>
            <w:proofErr w:type="spellEnd"/>
            <w:r w:rsidRPr="00D05876">
              <w:rPr>
                <w:rFonts w:ascii="Times New Roman" w:hAnsi="Times New Roman"/>
              </w:rPr>
              <w:t xml:space="preserve">  р-н., м. Комарно, </w:t>
            </w:r>
            <w:proofErr w:type="spellStart"/>
            <w:r w:rsidRPr="00D05876">
              <w:rPr>
                <w:rFonts w:ascii="Times New Roman" w:hAnsi="Times New Roman"/>
              </w:rPr>
              <w:t>вул</w:t>
            </w:r>
            <w:proofErr w:type="spellEnd"/>
            <w:r w:rsidRPr="00D05876">
              <w:rPr>
                <w:rFonts w:ascii="Times New Roman" w:hAnsi="Times New Roman"/>
              </w:rPr>
              <w:t xml:space="preserve">. </w:t>
            </w:r>
            <w:proofErr w:type="spellStart"/>
            <w:r w:rsidRPr="00D05876">
              <w:rPr>
                <w:rFonts w:ascii="Times New Roman" w:hAnsi="Times New Roman"/>
              </w:rPr>
              <w:t>Січових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Стрільців</w:t>
            </w:r>
            <w:proofErr w:type="spellEnd"/>
            <w:r w:rsidRPr="00D05876">
              <w:rPr>
                <w:rFonts w:ascii="Times New Roman" w:hAnsi="Times New Roman"/>
              </w:rPr>
              <w:t>, 34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Швидкість передачі даних: до </w:t>
      </w:r>
      <w:r>
        <w:rPr>
          <w:rFonts w:ascii="Times New Roman" w:eastAsia="Times New Roman" w:hAnsi="Times New Roman"/>
          <w:b/>
          <w:lang w:val="uk-UA" w:eastAsia="ru-RU"/>
        </w:rPr>
        <w:t>5</w:t>
      </w:r>
      <w:r w:rsidRPr="00E0376D">
        <w:rPr>
          <w:rFonts w:ascii="Times New Roman" w:eastAsia="Times New Roman" w:hAnsi="Times New Roman"/>
          <w:b/>
          <w:lang w:val="uk-UA" w:eastAsia="ru-RU"/>
        </w:rPr>
        <w:t xml:space="preserve">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Місце надання Послуг: 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>8</w:t>
      </w:r>
      <w:r>
        <w:rPr>
          <w:rFonts w:ascii="Times New Roman" w:eastAsia="Times New Roman" w:hAnsi="Times New Roman"/>
          <w:b/>
          <w:bCs/>
          <w:lang w:val="uk-UA" w:eastAsia="ru-RU"/>
        </w:rPr>
        <w:t>1571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, Львівська обл.,  Львівський р-н., с. </w:t>
      </w:r>
      <w:r>
        <w:rPr>
          <w:rFonts w:ascii="Times New Roman" w:eastAsia="Times New Roman" w:hAnsi="Times New Roman"/>
          <w:b/>
          <w:bCs/>
          <w:lang w:val="uk-UA" w:eastAsia="ru-RU"/>
        </w:rPr>
        <w:t>Переможне, вул. Шевченка, 2А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(</w:t>
      </w:r>
      <w:r>
        <w:rPr>
          <w:rFonts w:ascii="Times New Roman" w:eastAsia="Times New Roman" w:hAnsi="Times New Roman"/>
          <w:b/>
          <w:lang w:val="uk-UA" w:eastAsia="ru-RU"/>
        </w:rPr>
        <w:t>Народний дім с. Переможне</w:t>
      </w:r>
      <w:r w:rsidRPr="00E0376D">
        <w:rPr>
          <w:rFonts w:ascii="Times New Roman" w:eastAsia="Times New Roman" w:hAnsi="Times New Roman"/>
          <w:b/>
          <w:lang w:val="uk-UA" w:eastAsia="ru-RU"/>
        </w:rPr>
        <w:t>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C5781" w:rsidRPr="00E0376D" w:rsidTr="000C21CD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C5781" w:rsidRPr="00E0376D" w:rsidTr="000C21CD">
        <w:trPr>
          <w:cantSplit/>
          <w:trHeight w:hRule="exact" w:val="635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5781" w:rsidRPr="00E0376D" w:rsidTr="000C21CD">
        <w:trPr>
          <w:cantSplit/>
          <w:trHeight w:val="1751"/>
        </w:trPr>
        <w:tc>
          <w:tcPr>
            <w:tcW w:w="620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  <w:tc>
          <w:tcPr>
            <w:tcW w:w="434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Посада: 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  </w:t>
            </w:r>
          </w:p>
        </w:tc>
      </w:tr>
    </w:tbl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«     » ________ 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</w:t>
      </w:r>
    </w:p>
    <w:bookmarkEnd w:id="4"/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</w:p>
    <w:p w:rsidR="002C5781" w:rsidRPr="00E0376D" w:rsidRDefault="002C5781" w:rsidP="002C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i/>
          <w:lang w:val="uk-UA" w:eastAsia="ru-RU"/>
        </w:rPr>
        <w:t>Замовлення НА ТЕЛЕКОМУНІКАЦІЙНУ ПОСЛУГУ №</w:t>
      </w:r>
      <w:r>
        <w:rPr>
          <w:rFonts w:ascii="Times New Roman" w:eastAsia="Times New Roman" w:hAnsi="Times New Roman"/>
          <w:b/>
          <w:bCs/>
          <w:i/>
          <w:lang w:val="uk-UA" w:eastAsia="ru-RU"/>
        </w:rPr>
        <w:t>6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до Договору про надання послуг №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 ___________ </w:t>
      </w:r>
      <w:r w:rsidRPr="00E0376D">
        <w:rPr>
          <w:rFonts w:ascii="Times New Roman" w:eastAsia="Times New Roman" w:hAnsi="Times New Roman"/>
          <w:lang w:val="uk-UA" w:eastAsia="ru-RU"/>
        </w:rPr>
        <w:t>від «   » _________  202</w:t>
      </w:r>
      <w:r>
        <w:rPr>
          <w:rFonts w:ascii="Times New Roman" w:eastAsia="Times New Roman" w:hAnsi="Times New Roman"/>
          <w:lang w:val="uk-UA" w:eastAsia="ru-RU"/>
        </w:rPr>
        <w:t>___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D05876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D05876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</w:t>
      </w:r>
      <w:r>
        <w:rPr>
          <w:rFonts w:ascii="Times New Roman" w:eastAsia="Times New Roman" w:hAnsi="Times New Roman"/>
          <w:b/>
          <w:bCs/>
          <w:lang w:val="uk-UA" w:eastAsia="ru-RU"/>
        </w:rPr>
        <w:t>Л</w:t>
      </w:r>
      <w:r w:rsidRPr="00D05876">
        <w:rPr>
          <w:rFonts w:ascii="Times New Roman" w:eastAsia="Times New Roman" w:hAnsi="Times New Roman"/>
          <w:b/>
          <w:bCs/>
          <w:lang w:val="uk-UA" w:eastAsia="ru-RU"/>
        </w:rPr>
        <w:t>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 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>poleva_komarno@ukr.net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 xml:space="preserve">81562, </w:t>
            </w:r>
            <w:proofErr w:type="spellStart"/>
            <w:proofErr w:type="gramStart"/>
            <w:r w:rsidRPr="00D05876">
              <w:rPr>
                <w:rFonts w:ascii="Times New Roman" w:hAnsi="Times New Roman"/>
              </w:rPr>
              <w:t>Львівська</w:t>
            </w:r>
            <w:proofErr w:type="spellEnd"/>
            <w:r w:rsidRPr="00D05876">
              <w:rPr>
                <w:rFonts w:ascii="Times New Roman" w:hAnsi="Times New Roman"/>
              </w:rPr>
              <w:t xml:space="preserve">  обл.</w:t>
            </w:r>
            <w:proofErr w:type="gramEnd"/>
            <w:r w:rsidRPr="00D05876">
              <w:rPr>
                <w:rFonts w:ascii="Times New Roman" w:hAnsi="Times New Roman"/>
              </w:rPr>
              <w:t xml:space="preserve">, </w:t>
            </w:r>
            <w:proofErr w:type="spellStart"/>
            <w:r w:rsidRPr="00D05876">
              <w:rPr>
                <w:rFonts w:ascii="Times New Roman" w:hAnsi="Times New Roman"/>
              </w:rPr>
              <w:t>Львівський</w:t>
            </w:r>
            <w:proofErr w:type="spellEnd"/>
            <w:r w:rsidRPr="00D05876">
              <w:rPr>
                <w:rFonts w:ascii="Times New Roman" w:hAnsi="Times New Roman"/>
              </w:rPr>
              <w:t xml:space="preserve">  р-н</w:t>
            </w:r>
            <w:bookmarkStart w:id="5" w:name="_Hlk120027518"/>
            <w:r w:rsidRPr="00D05876">
              <w:rPr>
                <w:rFonts w:ascii="Times New Roman" w:hAnsi="Times New Roman"/>
              </w:rPr>
              <w:t xml:space="preserve">., м. Комарно, </w:t>
            </w:r>
            <w:proofErr w:type="spellStart"/>
            <w:r w:rsidRPr="00D05876">
              <w:rPr>
                <w:rFonts w:ascii="Times New Roman" w:hAnsi="Times New Roman"/>
              </w:rPr>
              <w:t>вул</w:t>
            </w:r>
            <w:proofErr w:type="spellEnd"/>
            <w:r w:rsidRPr="00D05876">
              <w:rPr>
                <w:rFonts w:ascii="Times New Roman" w:hAnsi="Times New Roman"/>
              </w:rPr>
              <w:t xml:space="preserve">. </w:t>
            </w:r>
            <w:proofErr w:type="spellStart"/>
            <w:r w:rsidRPr="00D05876">
              <w:rPr>
                <w:rFonts w:ascii="Times New Roman" w:hAnsi="Times New Roman"/>
              </w:rPr>
              <w:t>Січових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Стрільців</w:t>
            </w:r>
            <w:proofErr w:type="spellEnd"/>
            <w:r w:rsidRPr="00D05876">
              <w:rPr>
                <w:rFonts w:ascii="Times New Roman" w:hAnsi="Times New Roman"/>
              </w:rPr>
              <w:t>, 34</w:t>
            </w:r>
            <w:bookmarkEnd w:id="5"/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Швидкість передачі даних: до </w:t>
      </w:r>
      <w:r>
        <w:rPr>
          <w:rFonts w:ascii="Times New Roman" w:eastAsia="Times New Roman" w:hAnsi="Times New Roman"/>
          <w:b/>
          <w:lang w:val="uk-UA" w:eastAsia="ru-RU"/>
        </w:rPr>
        <w:t>3</w:t>
      </w:r>
      <w:r w:rsidRPr="00E0376D">
        <w:rPr>
          <w:rFonts w:ascii="Times New Roman" w:eastAsia="Times New Roman" w:hAnsi="Times New Roman"/>
          <w:b/>
          <w:lang w:val="uk-UA" w:eastAsia="ru-RU"/>
        </w:rPr>
        <w:t xml:space="preserve">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Місце надання Послуг: 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>8</w:t>
      </w:r>
      <w:r>
        <w:rPr>
          <w:rFonts w:ascii="Times New Roman" w:eastAsia="Times New Roman" w:hAnsi="Times New Roman"/>
          <w:b/>
          <w:bCs/>
          <w:lang w:val="uk-UA" w:eastAsia="ru-RU"/>
        </w:rPr>
        <w:t>1562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, Львівська обл.,  Львівський р-н., </w:t>
      </w:r>
      <w:r w:rsidRPr="003B27AE">
        <w:rPr>
          <w:rFonts w:ascii="Times New Roman" w:eastAsia="Times New Roman" w:hAnsi="Times New Roman"/>
          <w:b/>
          <w:bCs/>
          <w:lang w:val="uk-UA" w:eastAsia="ru-RU"/>
        </w:rPr>
        <w:t xml:space="preserve">., м. </w:t>
      </w:r>
      <w:proofErr w:type="spellStart"/>
      <w:r w:rsidRPr="003B27AE">
        <w:rPr>
          <w:rFonts w:ascii="Times New Roman" w:eastAsia="Times New Roman" w:hAnsi="Times New Roman"/>
          <w:b/>
          <w:bCs/>
          <w:lang w:val="uk-UA" w:eastAsia="ru-RU"/>
        </w:rPr>
        <w:t>Комарно</w:t>
      </w:r>
      <w:proofErr w:type="spellEnd"/>
      <w:r w:rsidRPr="003B27AE">
        <w:rPr>
          <w:rFonts w:ascii="Times New Roman" w:eastAsia="Times New Roman" w:hAnsi="Times New Roman"/>
          <w:b/>
          <w:bCs/>
          <w:lang w:val="uk-UA" w:eastAsia="ru-RU"/>
        </w:rPr>
        <w:t>, вул. Січових Стрільців, 34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(</w:t>
      </w:r>
      <w:r>
        <w:rPr>
          <w:rFonts w:ascii="Times New Roman" w:eastAsia="Times New Roman" w:hAnsi="Times New Roman"/>
          <w:b/>
          <w:lang w:val="uk-UA" w:eastAsia="ru-RU"/>
        </w:rPr>
        <w:t xml:space="preserve">Народний дім м.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b/>
          <w:lang w:val="uk-UA" w:eastAsia="ru-RU"/>
        </w:rPr>
        <w:t>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C5781" w:rsidRPr="00E0376D" w:rsidTr="000C21CD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C5781" w:rsidRPr="00E0376D" w:rsidTr="000C21CD">
        <w:trPr>
          <w:cantSplit/>
          <w:trHeight w:hRule="exact" w:val="635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5781" w:rsidRPr="00E0376D" w:rsidTr="000C21CD">
        <w:trPr>
          <w:cantSplit/>
          <w:trHeight w:val="1751"/>
        </w:trPr>
        <w:tc>
          <w:tcPr>
            <w:tcW w:w="620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  <w:tc>
          <w:tcPr>
            <w:tcW w:w="434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Посада: 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  </w:t>
            </w:r>
          </w:p>
        </w:tc>
      </w:tr>
    </w:tbl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«     » ________ 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i/>
          <w:lang w:val="uk-UA" w:eastAsia="ru-RU"/>
        </w:rPr>
        <w:t>Замовлення НА ТЕЛЕКОМУНІКАЦІЙНУ ПОСЛУГУ №7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до Договору про надання послуг №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 ___________ </w:t>
      </w:r>
      <w:r w:rsidRPr="00E0376D">
        <w:rPr>
          <w:rFonts w:ascii="Times New Roman" w:eastAsia="Times New Roman" w:hAnsi="Times New Roman"/>
          <w:lang w:val="uk-UA" w:eastAsia="ru-RU"/>
        </w:rPr>
        <w:t>від «   » _________  202</w:t>
      </w:r>
      <w:r>
        <w:rPr>
          <w:rFonts w:ascii="Times New Roman" w:eastAsia="Times New Roman" w:hAnsi="Times New Roman"/>
          <w:lang w:val="uk-UA" w:eastAsia="ru-RU"/>
        </w:rPr>
        <w:t>___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D05876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D05876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</w:t>
      </w:r>
      <w:r>
        <w:rPr>
          <w:rFonts w:ascii="Times New Roman" w:eastAsia="Times New Roman" w:hAnsi="Times New Roman"/>
          <w:b/>
          <w:bCs/>
          <w:lang w:val="uk-UA" w:eastAsia="ru-RU"/>
        </w:rPr>
        <w:t>Л</w:t>
      </w:r>
      <w:r w:rsidRPr="00D05876">
        <w:rPr>
          <w:rFonts w:ascii="Times New Roman" w:eastAsia="Times New Roman" w:hAnsi="Times New Roman"/>
          <w:b/>
          <w:bCs/>
          <w:lang w:val="uk-UA" w:eastAsia="ru-RU"/>
        </w:rPr>
        <w:t>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 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>poleva_komarno@ukr.net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 xml:space="preserve">81562, </w:t>
            </w:r>
            <w:proofErr w:type="spellStart"/>
            <w:proofErr w:type="gramStart"/>
            <w:r w:rsidRPr="00D05876">
              <w:rPr>
                <w:rFonts w:ascii="Times New Roman" w:hAnsi="Times New Roman"/>
              </w:rPr>
              <w:t>Львівська</w:t>
            </w:r>
            <w:proofErr w:type="spellEnd"/>
            <w:r w:rsidRPr="00D05876">
              <w:rPr>
                <w:rFonts w:ascii="Times New Roman" w:hAnsi="Times New Roman"/>
              </w:rPr>
              <w:t xml:space="preserve">  обл.</w:t>
            </w:r>
            <w:proofErr w:type="gramEnd"/>
            <w:r w:rsidRPr="00D05876">
              <w:rPr>
                <w:rFonts w:ascii="Times New Roman" w:hAnsi="Times New Roman"/>
              </w:rPr>
              <w:t xml:space="preserve">, </w:t>
            </w:r>
            <w:proofErr w:type="spellStart"/>
            <w:r w:rsidRPr="00D05876">
              <w:rPr>
                <w:rFonts w:ascii="Times New Roman" w:hAnsi="Times New Roman"/>
              </w:rPr>
              <w:t>Львівський</w:t>
            </w:r>
            <w:proofErr w:type="spellEnd"/>
            <w:r w:rsidRPr="00D05876">
              <w:rPr>
                <w:rFonts w:ascii="Times New Roman" w:hAnsi="Times New Roman"/>
              </w:rPr>
              <w:t xml:space="preserve">  р-н., м. Комарно, </w:t>
            </w:r>
            <w:proofErr w:type="spellStart"/>
            <w:r w:rsidRPr="00D05876">
              <w:rPr>
                <w:rFonts w:ascii="Times New Roman" w:hAnsi="Times New Roman"/>
              </w:rPr>
              <w:t>вул</w:t>
            </w:r>
            <w:proofErr w:type="spellEnd"/>
            <w:r w:rsidRPr="00D05876">
              <w:rPr>
                <w:rFonts w:ascii="Times New Roman" w:hAnsi="Times New Roman"/>
              </w:rPr>
              <w:t xml:space="preserve">. </w:t>
            </w:r>
            <w:proofErr w:type="spellStart"/>
            <w:r w:rsidRPr="00D05876">
              <w:rPr>
                <w:rFonts w:ascii="Times New Roman" w:hAnsi="Times New Roman"/>
              </w:rPr>
              <w:t>Січових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Стрільців</w:t>
            </w:r>
            <w:proofErr w:type="spellEnd"/>
            <w:r w:rsidRPr="00D05876">
              <w:rPr>
                <w:rFonts w:ascii="Times New Roman" w:hAnsi="Times New Roman"/>
              </w:rPr>
              <w:t>, 34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Швидкість передачі даних: до </w:t>
      </w:r>
      <w:r>
        <w:rPr>
          <w:rFonts w:ascii="Times New Roman" w:eastAsia="Times New Roman" w:hAnsi="Times New Roman"/>
          <w:b/>
          <w:lang w:val="uk-UA" w:eastAsia="ru-RU"/>
        </w:rPr>
        <w:t>3</w:t>
      </w:r>
      <w:r w:rsidRPr="00E0376D">
        <w:rPr>
          <w:rFonts w:ascii="Times New Roman" w:eastAsia="Times New Roman" w:hAnsi="Times New Roman"/>
          <w:b/>
          <w:lang w:val="uk-UA" w:eastAsia="ru-RU"/>
        </w:rPr>
        <w:t xml:space="preserve">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Місце надання Послуг: 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>8</w:t>
      </w:r>
      <w:r>
        <w:rPr>
          <w:rFonts w:ascii="Times New Roman" w:eastAsia="Times New Roman" w:hAnsi="Times New Roman"/>
          <w:b/>
          <w:bCs/>
          <w:lang w:val="uk-UA" w:eastAsia="ru-RU"/>
        </w:rPr>
        <w:t>1562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, Львівська обл.,  Львівський р-н., </w:t>
      </w:r>
      <w:r w:rsidRPr="003B27AE">
        <w:rPr>
          <w:rFonts w:ascii="Times New Roman" w:eastAsia="Times New Roman" w:hAnsi="Times New Roman"/>
          <w:b/>
          <w:bCs/>
          <w:lang w:val="uk-UA" w:eastAsia="ru-RU"/>
        </w:rPr>
        <w:t xml:space="preserve">., м. </w:t>
      </w:r>
      <w:proofErr w:type="spellStart"/>
      <w:r w:rsidRPr="003B27AE">
        <w:rPr>
          <w:rFonts w:ascii="Times New Roman" w:eastAsia="Times New Roman" w:hAnsi="Times New Roman"/>
          <w:b/>
          <w:bCs/>
          <w:lang w:val="uk-UA" w:eastAsia="ru-RU"/>
        </w:rPr>
        <w:t>Комарно</w:t>
      </w:r>
      <w:proofErr w:type="spellEnd"/>
      <w:r w:rsidRPr="003B27AE">
        <w:rPr>
          <w:rFonts w:ascii="Times New Roman" w:eastAsia="Times New Roman" w:hAnsi="Times New Roman"/>
          <w:b/>
          <w:bCs/>
          <w:lang w:val="uk-UA" w:eastAsia="ru-RU"/>
        </w:rPr>
        <w:t xml:space="preserve">, вул. Січових Стрільців, </w:t>
      </w:r>
      <w:r>
        <w:rPr>
          <w:rFonts w:ascii="Times New Roman" w:eastAsia="Times New Roman" w:hAnsi="Times New Roman"/>
          <w:b/>
          <w:bCs/>
          <w:lang w:val="uk-UA" w:eastAsia="ru-RU"/>
        </w:rPr>
        <w:t>5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(</w:t>
      </w:r>
      <w:r>
        <w:rPr>
          <w:rFonts w:ascii="Times New Roman" w:eastAsia="Times New Roman" w:hAnsi="Times New Roman"/>
          <w:b/>
          <w:lang w:val="uk-UA" w:eastAsia="ru-RU"/>
        </w:rPr>
        <w:t xml:space="preserve">Дитяча музична школа м.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b/>
          <w:lang w:val="uk-UA" w:eastAsia="ru-RU"/>
        </w:rPr>
        <w:t>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C5781" w:rsidRPr="00E0376D" w:rsidTr="000C21CD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C5781" w:rsidRPr="00E0376D" w:rsidTr="000C21CD">
        <w:trPr>
          <w:cantSplit/>
          <w:trHeight w:hRule="exact" w:val="635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5781" w:rsidRPr="00E0376D" w:rsidTr="000C21CD">
        <w:trPr>
          <w:cantSplit/>
          <w:trHeight w:val="1751"/>
        </w:trPr>
        <w:tc>
          <w:tcPr>
            <w:tcW w:w="620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  <w:tc>
          <w:tcPr>
            <w:tcW w:w="434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Посада: 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  </w:t>
            </w:r>
          </w:p>
        </w:tc>
      </w:tr>
    </w:tbl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«     » ________ 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i/>
          <w:lang w:val="uk-UA" w:eastAsia="ru-RU"/>
        </w:rPr>
        <w:t>Замовлення НА ТЕЛЕКОМУНІКАЦІЙНУ ПОСЛУГУ №8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до Договору про надання послуг №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 ___________ </w:t>
      </w:r>
      <w:r w:rsidRPr="00E0376D">
        <w:rPr>
          <w:rFonts w:ascii="Times New Roman" w:eastAsia="Times New Roman" w:hAnsi="Times New Roman"/>
          <w:lang w:val="uk-UA" w:eastAsia="ru-RU"/>
        </w:rPr>
        <w:t>від «   » _________  202</w:t>
      </w:r>
      <w:r>
        <w:rPr>
          <w:rFonts w:ascii="Times New Roman" w:eastAsia="Times New Roman" w:hAnsi="Times New Roman"/>
          <w:lang w:val="uk-UA" w:eastAsia="ru-RU"/>
        </w:rPr>
        <w:t>___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D05876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D05876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</w:t>
      </w:r>
      <w:r>
        <w:rPr>
          <w:rFonts w:ascii="Times New Roman" w:eastAsia="Times New Roman" w:hAnsi="Times New Roman"/>
          <w:b/>
          <w:bCs/>
          <w:lang w:val="uk-UA" w:eastAsia="ru-RU"/>
        </w:rPr>
        <w:t>Л</w:t>
      </w:r>
      <w:r w:rsidRPr="00D05876">
        <w:rPr>
          <w:rFonts w:ascii="Times New Roman" w:eastAsia="Times New Roman" w:hAnsi="Times New Roman"/>
          <w:b/>
          <w:bCs/>
          <w:lang w:val="uk-UA" w:eastAsia="ru-RU"/>
        </w:rPr>
        <w:t>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 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>poleva_komarno@ukr.net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 xml:space="preserve">81562, </w:t>
            </w:r>
            <w:proofErr w:type="spellStart"/>
            <w:proofErr w:type="gramStart"/>
            <w:r w:rsidRPr="00D05876">
              <w:rPr>
                <w:rFonts w:ascii="Times New Roman" w:hAnsi="Times New Roman"/>
              </w:rPr>
              <w:t>Львівська</w:t>
            </w:r>
            <w:proofErr w:type="spellEnd"/>
            <w:r w:rsidRPr="00D05876">
              <w:rPr>
                <w:rFonts w:ascii="Times New Roman" w:hAnsi="Times New Roman"/>
              </w:rPr>
              <w:t xml:space="preserve">  обл.</w:t>
            </w:r>
            <w:proofErr w:type="gramEnd"/>
            <w:r w:rsidRPr="00D05876">
              <w:rPr>
                <w:rFonts w:ascii="Times New Roman" w:hAnsi="Times New Roman"/>
              </w:rPr>
              <w:t xml:space="preserve">, </w:t>
            </w:r>
            <w:proofErr w:type="spellStart"/>
            <w:r w:rsidRPr="00D05876">
              <w:rPr>
                <w:rFonts w:ascii="Times New Roman" w:hAnsi="Times New Roman"/>
              </w:rPr>
              <w:t>Львівський</w:t>
            </w:r>
            <w:proofErr w:type="spellEnd"/>
            <w:r w:rsidRPr="00D05876">
              <w:rPr>
                <w:rFonts w:ascii="Times New Roman" w:hAnsi="Times New Roman"/>
              </w:rPr>
              <w:t xml:space="preserve">  р-н., м. Комарно, </w:t>
            </w:r>
            <w:proofErr w:type="spellStart"/>
            <w:r w:rsidRPr="00D05876">
              <w:rPr>
                <w:rFonts w:ascii="Times New Roman" w:hAnsi="Times New Roman"/>
              </w:rPr>
              <w:t>вул</w:t>
            </w:r>
            <w:proofErr w:type="spellEnd"/>
            <w:r w:rsidRPr="00D05876">
              <w:rPr>
                <w:rFonts w:ascii="Times New Roman" w:hAnsi="Times New Roman"/>
              </w:rPr>
              <w:t xml:space="preserve">. </w:t>
            </w:r>
            <w:proofErr w:type="spellStart"/>
            <w:r w:rsidRPr="00D05876">
              <w:rPr>
                <w:rFonts w:ascii="Times New Roman" w:hAnsi="Times New Roman"/>
              </w:rPr>
              <w:t>Січових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Стрільців</w:t>
            </w:r>
            <w:proofErr w:type="spellEnd"/>
            <w:r w:rsidRPr="00D05876">
              <w:rPr>
                <w:rFonts w:ascii="Times New Roman" w:hAnsi="Times New Roman"/>
              </w:rPr>
              <w:t>, 34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Швидкість передачі даних: до </w:t>
      </w:r>
      <w:r>
        <w:rPr>
          <w:rFonts w:ascii="Times New Roman" w:eastAsia="Times New Roman" w:hAnsi="Times New Roman"/>
          <w:b/>
          <w:lang w:val="uk-UA" w:eastAsia="ru-RU"/>
        </w:rPr>
        <w:t>10</w:t>
      </w:r>
      <w:r w:rsidRPr="00E0376D">
        <w:rPr>
          <w:rFonts w:ascii="Times New Roman" w:eastAsia="Times New Roman" w:hAnsi="Times New Roman"/>
          <w:b/>
          <w:lang w:val="uk-UA" w:eastAsia="ru-RU"/>
        </w:rPr>
        <w:t xml:space="preserve">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Місце надання Послуг: 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>8</w:t>
      </w:r>
      <w:r>
        <w:rPr>
          <w:rFonts w:ascii="Times New Roman" w:eastAsia="Times New Roman" w:hAnsi="Times New Roman"/>
          <w:b/>
          <w:bCs/>
          <w:lang w:val="uk-UA" w:eastAsia="ru-RU"/>
        </w:rPr>
        <w:t>1562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, Львівська обл.,  Львівський р-н., </w:t>
      </w:r>
      <w:r w:rsidRPr="003B27AE">
        <w:rPr>
          <w:rFonts w:ascii="Times New Roman" w:eastAsia="Times New Roman" w:hAnsi="Times New Roman"/>
          <w:b/>
          <w:bCs/>
          <w:lang w:val="uk-UA" w:eastAsia="ru-RU"/>
        </w:rPr>
        <w:t xml:space="preserve">., м. </w:t>
      </w:r>
      <w:proofErr w:type="spellStart"/>
      <w:r w:rsidRPr="003B27AE">
        <w:rPr>
          <w:rFonts w:ascii="Times New Roman" w:eastAsia="Times New Roman" w:hAnsi="Times New Roman"/>
          <w:b/>
          <w:bCs/>
          <w:lang w:val="uk-UA" w:eastAsia="ru-RU"/>
        </w:rPr>
        <w:t>Комарно</w:t>
      </w:r>
      <w:proofErr w:type="spellEnd"/>
      <w:r w:rsidRPr="003B27AE">
        <w:rPr>
          <w:rFonts w:ascii="Times New Roman" w:eastAsia="Times New Roman" w:hAnsi="Times New Roman"/>
          <w:b/>
          <w:bCs/>
          <w:lang w:val="uk-UA" w:eastAsia="ru-RU"/>
        </w:rPr>
        <w:t xml:space="preserve">, вул. Січових Стрільців, </w:t>
      </w:r>
      <w:r>
        <w:rPr>
          <w:rFonts w:ascii="Times New Roman" w:eastAsia="Times New Roman" w:hAnsi="Times New Roman"/>
          <w:b/>
          <w:bCs/>
          <w:lang w:val="uk-UA" w:eastAsia="ru-RU"/>
        </w:rPr>
        <w:t>34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(</w:t>
      </w:r>
      <w:r>
        <w:rPr>
          <w:rFonts w:ascii="Times New Roman" w:eastAsia="Times New Roman" w:hAnsi="Times New Roman"/>
          <w:b/>
          <w:lang w:val="uk-UA" w:eastAsia="ru-RU"/>
        </w:rPr>
        <w:t>Відділ « Центр надання адміністративних послуг»</w:t>
      </w:r>
      <w:r w:rsidRPr="00E0376D">
        <w:rPr>
          <w:rFonts w:ascii="Times New Roman" w:eastAsia="Times New Roman" w:hAnsi="Times New Roman"/>
          <w:b/>
          <w:lang w:val="uk-UA" w:eastAsia="ru-RU"/>
        </w:rPr>
        <w:t>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C5781" w:rsidRPr="00E0376D" w:rsidTr="000C21CD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C5781" w:rsidRPr="00E0376D" w:rsidTr="000C21CD">
        <w:trPr>
          <w:cantSplit/>
          <w:trHeight w:hRule="exact" w:val="635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5781" w:rsidRPr="00E0376D" w:rsidTr="000C21CD">
        <w:trPr>
          <w:cantSplit/>
          <w:trHeight w:val="1751"/>
        </w:trPr>
        <w:tc>
          <w:tcPr>
            <w:tcW w:w="620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  <w:tc>
          <w:tcPr>
            <w:tcW w:w="434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Посада: 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  </w:t>
            </w:r>
          </w:p>
        </w:tc>
      </w:tr>
    </w:tbl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«     » ________ 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</w:p>
    <w:p w:rsidR="002C5781" w:rsidRPr="00E0376D" w:rsidRDefault="002C5781" w:rsidP="002C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i/>
          <w:lang w:val="uk-UA" w:eastAsia="ru-RU"/>
        </w:rPr>
        <w:t>Замовлення НА ТЕЛЕКОМУНІКАЦІЙНУ ПОСЛУГУ №9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до Договору про надання послуг №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 ___________ </w:t>
      </w:r>
      <w:r w:rsidRPr="00E0376D">
        <w:rPr>
          <w:rFonts w:ascii="Times New Roman" w:eastAsia="Times New Roman" w:hAnsi="Times New Roman"/>
          <w:lang w:val="uk-UA" w:eastAsia="ru-RU"/>
        </w:rPr>
        <w:t>від «   » _________  202</w:t>
      </w:r>
      <w:r>
        <w:rPr>
          <w:rFonts w:ascii="Times New Roman" w:eastAsia="Times New Roman" w:hAnsi="Times New Roman"/>
          <w:lang w:val="uk-UA" w:eastAsia="ru-RU"/>
        </w:rPr>
        <w:t>___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D05876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D05876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</w:t>
      </w:r>
      <w:r>
        <w:rPr>
          <w:rFonts w:ascii="Times New Roman" w:eastAsia="Times New Roman" w:hAnsi="Times New Roman"/>
          <w:b/>
          <w:bCs/>
          <w:lang w:val="uk-UA" w:eastAsia="ru-RU"/>
        </w:rPr>
        <w:t>Л</w:t>
      </w:r>
      <w:r w:rsidRPr="00D05876">
        <w:rPr>
          <w:rFonts w:ascii="Times New Roman" w:eastAsia="Times New Roman" w:hAnsi="Times New Roman"/>
          <w:b/>
          <w:bCs/>
          <w:lang w:val="uk-UA" w:eastAsia="ru-RU"/>
        </w:rPr>
        <w:t>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5781" w:rsidRPr="00E0376D" w:rsidTr="000C21C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proofErr w:type="spellStart"/>
            <w:r w:rsidRPr="00D05876">
              <w:rPr>
                <w:rFonts w:ascii="Times New Roman" w:hAnsi="Times New Roman"/>
              </w:rPr>
              <w:t>Проць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Марія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Володимирівна-Головний</w:t>
            </w:r>
            <w:proofErr w:type="spellEnd"/>
            <w:r w:rsidRPr="00D05876">
              <w:rPr>
                <w:rFonts w:ascii="Times New Roman" w:hAnsi="Times New Roman"/>
              </w:rPr>
              <w:t xml:space="preserve"> бухгалтер, тел. (03-231) 43-488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>poleva_komarno@ukr.net</w:t>
            </w:r>
          </w:p>
        </w:tc>
      </w:tr>
      <w:tr w:rsidR="002C5781" w:rsidRPr="00E0376D" w:rsidTr="000C21CD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D05876" w:rsidRDefault="002C5781" w:rsidP="000C21CD">
            <w:pPr>
              <w:rPr>
                <w:rFonts w:ascii="Times New Roman" w:hAnsi="Times New Roman"/>
              </w:rPr>
            </w:pPr>
            <w:r w:rsidRPr="00D05876">
              <w:rPr>
                <w:rFonts w:ascii="Times New Roman" w:hAnsi="Times New Roman"/>
              </w:rPr>
              <w:t xml:space="preserve">81562, </w:t>
            </w:r>
            <w:proofErr w:type="spellStart"/>
            <w:proofErr w:type="gramStart"/>
            <w:r w:rsidRPr="00D05876">
              <w:rPr>
                <w:rFonts w:ascii="Times New Roman" w:hAnsi="Times New Roman"/>
              </w:rPr>
              <w:t>Львівська</w:t>
            </w:r>
            <w:proofErr w:type="spellEnd"/>
            <w:r w:rsidRPr="00D05876">
              <w:rPr>
                <w:rFonts w:ascii="Times New Roman" w:hAnsi="Times New Roman"/>
              </w:rPr>
              <w:t xml:space="preserve">  обл.</w:t>
            </w:r>
            <w:proofErr w:type="gramEnd"/>
            <w:r w:rsidRPr="00D05876">
              <w:rPr>
                <w:rFonts w:ascii="Times New Roman" w:hAnsi="Times New Roman"/>
              </w:rPr>
              <w:t xml:space="preserve">, </w:t>
            </w:r>
            <w:proofErr w:type="spellStart"/>
            <w:r w:rsidRPr="00D05876">
              <w:rPr>
                <w:rFonts w:ascii="Times New Roman" w:hAnsi="Times New Roman"/>
              </w:rPr>
              <w:t>Львівський</w:t>
            </w:r>
            <w:proofErr w:type="spellEnd"/>
            <w:r w:rsidRPr="00D05876">
              <w:rPr>
                <w:rFonts w:ascii="Times New Roman" w:hAnsi="Times New Roman"/>
              </w:rPr>
              <w:t xml:space="preserve">  р-н., м. Комарно, </w:t>
            </w:r>
            <w:proofErr w:type="spellStart"/>
            <w:r w:rsidRPr="00D05876">
              <w:rPr>
                <w:rFonts w:ascii="Times New Roman" w:hAnsi="Times New Roman"/>
              </w:rPr>
              <w:t>вул</w:t>
            </w:r>
            <w:proofErr w:type="spellEnd"/>
            <w:r w:rsidRPr="00D05876">
              <w:rPr>
                <w:rFonts w:ascii="Times New Roman" w:hAnsi="Times New Roman"/>
              </w:rPr>
              <w:t xml:space="preserve">. </w:t>
            </w:r>
            <w:proofErr w:type="spellStart"/>
            <w:r w:rsidRPr="00D05876">
              <w:rPr>
                <w:rFonts w:ascii="Times New Roman" w:hAnsi="Times New Roman"/>
              </w:rPr>
              <w:t>Січових</w:t>
            </w:r>
            <w:proofErr w:type="spellEnd"/>
            <w:r w:rsidRPr="00D05876">
              <w:rPr>
                <w:rFonts w:ascii="Times New Roman" w:hAnsi="Times New Roman"/>
              </w:rPr>
              <w:t xml:space="preserve"> </w:t>
            </w:r>
            <w:proofErr w:type="spellStart"/>
            <w:r w:rsidRPr="00D05876">
              <w:rPr>
                <w:rFonts w:ascii="Times New Roman" w:hAnsi="Times New Roman"/>
              </w:rPr>
              <w:t>Стрільців</w:t>
            </w:r>
            <w:proofErr w:type="spellEnd"/>
            <w:r w:rsidRPr="00D05876">
              <w:rPr>
                <w:rFonts w:ascii="Times New Roman" w:hAnsi="Times New Roman"/>
              </w:rPr>
              <w:t>, 34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lastRenderedPageBreak/>
        <w:t xml:space="preserve">Швидкість передачі даних: до </w:t>
      </w:r>
      <w:r>
        <w:rPr>
          <w:rFonts w:ascii="Times New Roman" w:eastAsia="Times New Roman" w:hAnsi="Times New Roman"/>
          <w:b/>
          <w:lang w:val="uk-UA" w:eastAsia="ru-RU"/>
        </w:rPr>
        <w:t>3</w:t>
      </w:r>
      <w:r w:rsidRPr="00E0376D">
        <w:rPr>
          <w:rFonts w:ascii="Times New Roman" w:eastAsia="Times New Roman" w:hAnsi="Times New Roman"/>
          <w:b/>
          <w:lang w:val="uk-UA" w:eastAsia="ru-RU"/>
        </w:rPr>
        <w:t xml:space="preserve">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Місце надання Послуг:  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>8</w:t>
      </w:r>
      <w:r>
        <w:rPr>
          <w:rFonts w:ascii="Times New Roman" w:eastAsia="Times New Roman" w:hAnsi="Times New Roman"/>
          <w:b/>
          <w:bCs/>
          <w:lang w:val="uk-UA" w:eastAsia="ru-RU"/>
        </w:rPr>
        <w:t>1562</w:t>
      </w:r>
      <w:r w:rsidRPr="00E0376D">
        <w:rPr>
          <w:rFonts w:ascii="Times New Roman" w:eastAsia="Times New Roman" w:hAnsi="Times New Roman"/>
          <w:b/>
          <w:bCs/>
          <w:lang w:val="uk-UA" w:eastAsia="ru-RU"/>
        </w:rPr>
        <w:t xml:space="preserve">, Львівська обл.,  Львівський р-н., </w:t>
      </w:r>
      <w:r w:rsidRPr="003B27AE">
        <w:rPr>
          <w:rFonts w:ascii="Times New Roman" w:eastAsia="Times New Roman" w:hAnsi="Times New Roman"/>
          <w:b/>
          <w:bCs/>
          <w:lang w:val="uk-UA" w:eastAsia="ru-RU"/>
        </w:rPr>
        <w:t xml:space="preserve">., м. </w:t>
      </w:r>
      <w:proofErr w:type="spellStart"/>
      <w:r w:rsidRPr="003B27AE">
        <w:rPr>
          <w:rFonts w:ascii="Times New Roman" w:eastAsia="Times New Roman" w:hAnsi="Times New Roman"/>
          <w:b/>
          <w:bCs/>
          <w:lang w:val="uk-UA" w:eastAsia="ru-RU"/>
        </w:rPr>
        <w:t>Комарно</w:t>
      </w:r>
      <w:proofErr w:type="spellEnd"/>
      <w:r w:rsidRPr="003B27AE">
        <w:rPr>
          <w:rFonts w:ascii="Times New Roman" w:eastAsia="Times New Roman" w:hAnsi="Times New Roman"/>
          <w:b/>
          <w:bCs/>
          <w:lang w:val="uk-UA" w:eastAsia="ru-RU"/>
        </w:rPr>
        <w:t xml:space="preserve">, вул. Січових Стрільців, </w:t>
      </w:r>
      <w:r>
        <w:rPr>
          <w:rFonts w:ascii="Times New Roman" w:eastAsia="Times New Roman" w:hAnsi="Times New Roman"/>
          <w:b/>
          <w:bCs/>
          <w:lang w:val="uk-UA" w:eastAsia="ru-RU"/>
        </w:rPr>
        <w:t>5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(</w:t>
      </w:r>
      <w:r>
        <w:rPr>
          <w:rFonts w:ascii="Times New Roman" w:eastAsia="Times New Roman" w:hAnsi="Times New Roman"/>
          <w:b/>
          <w:lang w:val="uk-UA" w:eastAsia="ru-RU"/>
        </w:rPr>
        <w:t xml:space="preserve">Мала академія мистецтв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Комарнівської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міської ради</w:t>
      </w:r>
      <w:r w:rsidRPr="00E0376D">
        <w:rPr>
          <w:rFonts w:ascii="Times New Roman" w:eastAsia="Times New Roman" w:hAnsi="Times New Roman"/>
          <w:b/>
          <w:lang w:val="uk-UA" w:eastAsia="ru-RU"/>
        </w:rPr>
        <w:t>)</w:t>
      </w: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C5781" w:rsidRPr="00E0376D" w:rsidTr="000C21CD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C5781" w:rsidRPr="00E0376D" w:rsidTr="000C21CD">
        <w:trPr>
          <w:cantSplit/>
          <w:trHeight w:hRule="exact" w:val="635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2C5781" w:rsidRPr="00E0376D" w:rsidTr="000C21CD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5781" w:rsidRPr="00E0376D" w:rsidTr="000C21CD">
        <w:trPr>
          <w:cantSplit/>
          <w:trHeight w:val="1751"/>
        </w:trPr>
        <w:tc>
          <w:tcPr>
            <w:tcW w:w="620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  <w:tc>
          <w:tcPr>
            <w:tcW w:w="4344" w:type="dxa"/>
          </w:tcPr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 xml:space="preserve">Посада: 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2C5781" w:rsidRPr="00E0376D" w:rsidRDefault="002C5781" w:rsidP="000C21C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  </w:t>
            </w:r>
          </w:p>
        </w:tc>
      </w:tr>
    </w:tbl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2C5781" w:rsidRPr="00E0376D" w:rsidRDefault="002C5781" w:rsidP="002C57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bookmarkStart w:id="6" w:name="_GoBack"/>
      <w:bookmarkEnd w:id="6"/>
    </w:p>
    <w:p w:rsidR="00E86BEB" w:rsidRPr="00E0376D" w:rsidRDefault="00E86BEB" w:rsidP="00E86BEB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Комарно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                «    » ___________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eastAsia="ru-RU"/>
        </w:rPr>
        <w:t xml:space="preserve"> </w:t>
      </w:r>
      <w:r w:rsidRPr="00E0376D">
        <w:rPr>
          <w:rFonts w:ascii="Times New Roman" w:eastAsia="Times New Roman" w:hAnsi="Times New Roman"/>
          <w:lang w:val="uk-UA" w:eastAsia="ru-RU"/>
        </w:rPr>
        <w:t>р.</w:t>
      </w: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    </w:t>
      </w: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 xml:space="preserve"> </w:t>
      </w:r>
    </w:p>
    <w:p w:rsidR="00E86BEB" w:rsidRPr="00E0376D" w:rsidRDefault="00E86BEB" w:rsidP="00E86B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r w:rsidRPr="00E0376D">
        <w:rPr>
          <w:rFonts w:ascii="Times New Roman" w:eastAsia="Times New Roman" w:hAnsi="Times New Roman"/>
          <w:b/>
          <w:bCs/>
          <w:i/>
          <w:lang w:val="uk-UA" w:eastAsia="ru-RU"/>
        </w:rPr>
        <w:t>Замовлення НА ТЕЛЕКОМУНІКАЦІЙНУ ПОСЛУГУ №1</w:t>
      </w: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E0376D">
        <w:rPr>
          <w:rFonts w:ascii="Times New Roman" w:eastAsia="Times New Roman" w:hAnsi="Times New Roman"/>
          <w:lang w:val="uk-UA" w:eastAsia="ru-RU"/>
        </w:rPr>
        <w:t>до Договору про надання послуг__________  від «   » ________  202</w:t>
      </w:r>
      <w:r>
        <w:rPr>
          <w:rFonts w:ascii="Times New Roman" w:eastAsia="Times New Roman" w:hAnsi="Times New Roman"/>
          <w:lang w:val="uk-UA" w:eastAsia="ru-RU"/>
        </w:rPr>
        <w:t>__</w:t>
      </w:r>
      <w:r w:rsidRPr="00E0376D">
        <w:rPr>
          <w:rFonts w:ascii="Times New Roman" w:eastAsia="Times New Roman" w:hAnsi="Times New Roman"/>
          <w:lang w:val="uk-UA" w:eastAsia="ru-RU"/>
        </w:rPr>
        <w:t xml:space="preserve"> р. між </w:t>
      </w:r>
      <w:r w:rsidRPr="00E0376D">
        <w:rPr>
          <w:rFonts w:ascii="Times New Roman" w:eastAsia="Times New Roman" w:hAnsi="Times New Roman"/>
          <w:b/>
          <w:bCs/>
          <w:iCs/>
          <w:lang w:val="uk-UA" w:eastAsia="ru-RU"/>
        </w:rPr>
        <w:t>_________________</w:t>
      </w:r>
      <w:r w:rsidRPr="00E0376D">
        <w:rPr>
          <w:rFonts w:ascii="Times New Roman" w:eastAsia="Times New Roman" w:hAnsi="Times New Roman"/>
          <w:lang w:val="uk-UA" w:eastAsia="ru-RU"/>
        </w:rPr>
        <w:t xml:space="preserve">, ("Провайдер") і </w:t>
      </w:r>
      <w:proofErr w:type="spellStart"/>
      <w:r w:rsidRPr="004B0D3B">
        <w:rPr>
          <w:rFonts w:ascii="Times New Roman" w:eastAsia="Times New Roman" w:hAnsi="Times New Roman"/>
          <w:b/>
          <w:bCs/>
          <w:lang w:val="uk-UA" w:eastAsia="ru-RU"/>
        </w:rPr>
        <w:t>Комарнівська</w:t>
      </w:r>
      <w:proofErr w:type="spellEnd"/>
      <w:r w:rsidRPr="004B0D3B">
        <w:rPr>
          <w:rFonts w:ascii="Times New Roman" w:eastAsia="Times New Roman" w:hAnsi="Times New Roman"/>
          <w:b/>
          <w:bCs/>
          <w:lang w:val="uk-UA" w:eastAsia="ru-RU"/>
        </w:rPr>
        <w:t xml:space="preserve"> міська рада Львівського району львівської області</w:t>
      </w:r>
      <w:r w:rsidRPr="00E0376D">
        <w:rPr>
          <w:rFonts w:ascii="Times New Roman" w:eastAsia="Times New Roman" w:hAnsi="Times New Roman"/>
          <w:lang w:val="uk-UA" w:eastAsia="ru-RU"/>
        </w:rPr>
        <w:t>, ("Абонент")</w:t>
      </w: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Провайдера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237"/>
      </w:tblGrid>
      <w:tr w:rsidR="00E86BEB" w:rsidRPr="00E0376D" w:rsidTr="00B9310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</w:p>
        </w:tc>
      </w:tr>
      <w:tr w:rsidR="00E86BEB" w:rsidRPr="00E0376D" w:rsidTr="00B9310C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E86BEB" w:rsidRPr="00E0376D" w:rsidTr="00B9310C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fldChar w:fldCharType="begin"/>
            </w:r>
            <w:r w:rsidRPr="00E0376D">
              <w:rPr>
                <w:rFonts w:ascii="Times New Roman" w:eastAsia="Times New Roman" w:hAnsi="Times New Roman"/>
                <w:u w:val="single"/>
                <w:lang w:val="uk-UA" w:eastAsia="ru-RU"/>
              </w:rPr>
              <w:instrText>""</w:instrTex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fldChar w:fldCharType="end"/>
            </w:r>
          </w:p>
        </w:tc>
      </w:tr>
    </w:tbl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val="de-DE" w:eastAsia="ru-RU"/>
        </w:rPr>
      </w:pP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Представники Абонента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237"/>
      </w:tblGrid>
      <w:tr w:rsidR="00E86BEB" w:rsidRPr="00E0376D" w:rsidTr="00B9310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Проць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Марія Володимирівна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lang w:val="uk-UA" w:eastAsia="ru-RU"/>
              </w:rPr>
              <w:t>Головний бухгалтер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E0376D">
              <w:rPr>
                <w:rFonts w:ascii="Times New Roman" w:eastAsia="Times New Roman" w:hAnsi="Times New Roman"/>
                <w:lang w:val="uk-UA" w:eastAsia="ru-RU"/>
              </w:rPr>
              <w:t>тел</w:t>
            </w:r>
            <w:proofErr w:type="spellEnd"/>
            <w:r w:rsidRPr="00E0376D">
              <w:rPr>
                <w:rFonts w:ascii="Times New Roman" w:eastAsia="Times New Roman" w:hAnsi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(03-231)43-488</w:t>
            </w:r>
          </w:p>
        </w:tc>
      </w:tr>
      <w:tr w:rsidR="00E86BEB" w:rsidRPr="00E0376D" w:rsidTr="00B9310C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86BEB" w:rsidRPr="00E0376D" w:rsidTr="00B9310C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B0D3B">
              <w:rPr>
                <w:rFonts w:ascii="Times New Roman" w:eastAsia="Times New Roman" w:hAnsi="Times New Roman"/>
                <w:lang w:val="uk-UA" w:eastAsia="ru-RU"/>
              </w:rPr>
              <w:t>Проць</w:t>
            </w:r>
            <w:proofErr w:type="spellEnd"/>
            <w:r w:rsidRPr="004B0D3B">
              <w:rPr>
                <w:rFonts w:ascii="Times New Roman" w:eastAsia="Times New Roman" w:hAnsi="Times New Roman"/>
                <w:lang w:val="uk-UA" w:eastAsia="ru-RU"/>
              </w:rPr>
              <w:t xml:space="preserve"> Марія Володимирівна-Головний бухгалтер, </w:t>
            </w:r>
            <w:proofErr w:type="spellStart"/>
            <w:r w:rsidRPr="004B0D3B">
              <w:rPr>
                <w:rFonts w:ascii="Times New Roman" w:eastAsia="Times New Roman" w:hAnsi="Times New Roman"/>
                <w:lang w:val="uk-UA" w:eastAsia="ru-RU"/>
              </w:rPr>
              <w:t>тел</w:t>
            </w:r>
            <w:proofErr w:type="spellEnd"/>
            <w:r w:rsidRPr="004B0D3B">
              <w:rPr>
                <w:rFonts w:ascii="Times New Roman" w:eastAsia="Times New Roman" w:hAnsi="Times New Roman"/>
                <w:lang w:val="uk-UA" w:eastAsia="ru-RU"/>
              </w:rPr>
              <w:t>. (03-231)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0D3B">
              <w:rPr>
                <w:rFonts w:ascii="Times New Roman" w:eastAsia="Times New Roman" w:hAnsi="Times New Roman"/>
                <w:lang w:val="uk-UA" w:eastAsia="ru-RU"/>
              </w:rPr>
              <w:t>43-488</w:t>
            </w:r>
          </w:p>
        </w:tc>
      </w:tr>
      <w:tr w:rsidR="00E86BEB" w:rsidRPr="00E0376D" w:rsidTr="00B9310C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EB" w:rsidRPr="004B0D3B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B0D3B">
              <w:rPr>
                <w:rFonts w:ascii="Times New Roman" w:eastAsia="Times New Roman" w:hAnsi="Times New Roman"/>
                <w:lang w:val="uk-UA" w:eastAsia="ru-RU"/>
              </w:rPr>
              <w:t>poleva_komarno@ukr.net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86BEB" w:rsidRPr="00E0376D" w:rsidTr="00B9310C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Cs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1562</w:t>
            </w:r>
            <w:r w:rsidRPr="00E0376D">
              <w:rPr>
                <w:rFonts w:ascii="Times New Roman" w:eastAsia="Times New Roman" w:hAnsi="Times New Roman"/>
                <w:bCs/>
                <w:lang w:val="uk-UA" w:eastAsia="ru-RU"/>
              </w:rPr>
              <w:t>, Львівська  обл., Львівський  р-н.,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Комарно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 вул. Січових Стрільців, 34</w:t>
            </w:r>
          </w:p>
        </w:tc>
      </w:tr>
    </w:tbl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Фактична дата початку надання Послуги</w:t>
      </w:r>
      <w:r w:rsidRPr="00E0376D">
        <w:rPr>
          <w:rFonts w:ascii="Times New Roman" w:eastAsia="Times New Roman" w:hAnsi="Times New Roman"/>
          <w:lang w:val="uk-UA" w:eastAsia="ru-RU"/>
        </w:rPr>
        <w:t xml:space="preserve"> –  _________</w:t>
      </w: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Термін дії замовлення:</w:t>
      </w:r>
      <w:r w:rsidRPr="00E0376D">
        <w:rPr>
          <w:rFonts w:ascii="Times New Roman" w:eastAsia="Times New Roman" w:hAnsi="Times New Roman"/>
          <w:lang w:val="uk-UA" w:eastAsia="ru-RU"/>
        </w:rPr>
        <w:t xml:space="preserve"> до кінця року з можливістю продовження.</w:t>
      </w: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Швидкість передачі даних: до 100 </w:t>
      </w:r>
      <w:r w:rsidRPr="00E0376D">
        <w:rPr>
          <w:rFonts w:ascii="Times New Roman" w:eastAsia="Times New Roman" w:hAnsi="Times New Roman"/>
          <w:lang w:val="uk-UA" w:eastAsia="ru-RU"/>
        </w:rPr>
        <w:t>Мбіт/</w:t>
      </w:r>
      <w:r w:rsidRPr="00E0376D">
        <w:rPr>
          <w:rFonts w:ascii="Times New Roman" w:eastAsia="Times New Roman" w:hAnsi="Times New Roman"/>
          <w:lang w:val="en-US" w:eastAsia="ru-RU"/>
        </w:rPr>
        <w:t>c</w:t>
      </w:r>
      <w:r w:rsidRPr="00E0376D">
        <w:rPr>
          <w:rFonts w:ascii="Times New Roman" w:eastAsia="Times New Roman" w:hAnsi="Times New Roman"/>
          <w:lang w:val="uk-UA" w:eastAsia="ru-RU"/>
        </w:rPr>
        <w:t xml:space="preserve">. Включення з </w:t>
      </w:r>
      <w:proofErr w:type="spellStart"/>
      <w:r w:rsidRPr="00E0376D">
        <w:rPr>
          <w:rFonts w:ascii="Times New Roman" w:eastAsia="Times New Roman" w:hAnsi="Times New Roman"/>
          <w:lang w:val="uk-UA" w:eastAsia="ru-RU"/>
        </w:rPr>
        <w:t>аутентифікацією</w:t>
      </w:r>
      <w:proofErr w:type="spellEnd"/>
      <w:r w:rsidRPr="00E0376D">
        <w:rPr>
          <w:rFonts w:ascii="Times New Roman" w:eastAsia="Times New Roman" w:hAnsi="Times New Roman"/>
          <w:lang w:val="uk-UA" w:eastAsia="ru-RU"/>
        </w:rPr>
        <w:t xml:space="preserve"> статичної IP-адреси.</w:t>
      </w: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 xml:space="preserve">Місце надання Послуг:  </w:t>
      </w:r>
      <w:r w:rsidRPr="004B0D3B">
        <w:rPr>
          <w:rFonts w:ascii="Times New Roman" w:eastAsia="Times New Roman" w:hAnsi="Times New Roman"/>
          <w:b/>
          <w:bCs/>
          <w:lang w:val="uk-UA" w:eastAsia="ru-RU"/>
        </w:rPr>
        <w:t>81562, Львівська  обл., Львівський  р-н.,</w:t>
      </w:r>
      <w:r>
        <w:rPr>
          <w:rFonts w:ascii="Times New Roman" w:eastAsia="Times New Roman" w:hAnsi="Times New Roman"/>
          <w:b/>
          <w:bCs/>
          <w:lang w:val="uk-UA" w:eastAsia="ru-RU"/>
        </w:rPr>
        <w:t xml:space="preserve"> </w:t>
      </w:r>
      <w:r w:rsidRPr="004B0D3B">
        <w:rPr>
          <w:rFonts w:ascii="Times New Roman" w:eastAsia="Times New Roman" w:hAnsi="Times New Roman"/>
          <w:b/>
          <w:bCs/>
          <w:lang w:val="uk-UA" w:eastAsia="ru-RU"/>
        </w:rPr>
        <w:t xml:space="preserve">м. </w:t>
      </w:r>
      <w:proofErr w:type="spellStart"/>
      <w:r w:rsidRPr="004B0D3B">
        <w:rPr>
          <w:rFonts w:ascii="Times New Roman" w:eastAsia="Times New Roman" w:hAnsi="Times New Roman"/>
          <w:b/>
          <w:bCs/>
          <w:lang w:val="uk-UA" w:eastAsia="ru-RU"/>
        </w:rPr>
        <w:t>Комарно</w:t>
      </w:r>
      <w:proofErr w:type="spellEnd"/>
      <w:r w:rsidRPr="004B0D3B">
        <w:rPr>
          <w:rFonts w:ascii="Times New Roman" w:eastAsia="Times New Roman" w:hAnsi="Times New Roman"/>
          <w:b/>
          <w:bCs/>
          <w:lang w:val="uk-UA" w:eastAsia="ru-RU"/>
        </w:rPr>
        <w:t>, вул. Січових Стрільців, 34</w:t>
      </w: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E0376D">
        <w:rPr>
          <w:rFonts w:ascii="Times New Roman" w:eastAsia="Times New Roman" w:hAnsi="Times New Roman"/>
          <w:b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Комарнівська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міська рада Львівського району Львівської області</w:t>
      </w:r>
      <w:r w:rsidRPr="00E0376D">
        <w:rPr>
          <w:rFonts w:ascii="Times New Roman" w:eastAsia="Times New Roman" w:hAnsi="Times New Roman"/>
          <w:b/>
          <w:lang w:val="uk-UA" w:eastAsia="ru-RU"/>
        </w:rPr>
        <w:t>)</w:t>
      </w: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E86BEB" w:rsidRPr="00E0376D" w:rsidTr="00B9310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lastRenderedPageBreak/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Вартість місячної Абонентної плати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E86BEB" w:rsidRPr="00E0376D" w:rsidTr="00B9310C">
        <w:trPr>
          <w:cantSplit/>
          <w:trHeight w:hRule="exact" w:val="511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Вартість послуги без 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E86BEB" w:rsidRPr="00E0376D" w:rsidTr="00B9310C">
        <w:trPr>
          <w:cantSplit/>
          <w:trHeight w:hRule="exact" w:val="282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E86BEB" w:rsidRPr="00E0376D" w:rsidTr="00B9310C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EB" w:rsidRPr="00E0376D" w:rsidRDefault="00E86BEB" w:rsidP="00B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</w:tr>
    </w:tbl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6BEB" w:rsidRPr="00E0376D" w:rsidRDefault="00E86BEB" w:rsidP="00E86BE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E86BEB" w:rsidRPr="00E0376D" w:rsidTr="00B9310C">
        <w:trPr>
          <w:cantSplit/>
          <w:trHeight w:val="1025"/>
        </w:trPr>
        <w:tc>
          <w:tcPr>
            <w:tcW w:w="6204" w:type="dxa"/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Провайдер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Посада:       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  <w:tc>
          <w:tcPr>
            <w:tcW w:w="4344" w:type="dxa"/>
          </w:tcPr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b/>
                <w:lang w:val="uk-UA" w:eastAsia="ru-RU"/>
              </w:rPr>
              <w:t>Абонент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>Підпис       _______________________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П.І.Б.:         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eastAsia="ru-RU"/>
              </w:rPr>
              <w:t>Посада:</w:t>
            </w: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  <w:p w:rsidR="00E86BEB" w:rsidRPr="00E0376D" w:rsidRDefault="00E86BEB" w:rsidP="00B9310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0376D">
              <w:rPr>
                <w:rFonts w:ascii="Times New Roman" w:eastAsia="Times New Roman" w:hAnsi="Times New Roman"/>
                <w:lang w:val="uk-UA" w:eastAsia="ru-RU"/>
              </w:rPr>
              <w:t xml:space="preserve">Дата:            </w:t>
            </w:r>
          </w:p>
        </w:tc>
      </w:tr>
    </w:tbl>
    <w:p w:rsidR="00FA7585" w:rsidRDefault="00FA7585"/>
    <w:sectPr w:rsidR="00FA7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7D5"/>
    <w:multiLevelType w:val="hybridMultilevel"/>
    <w:tmpl w:val="65529A94"/>
    <w:lvl w:ilvl="0" w:tplc="FA0421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54C2"/>
    <w:multiLevelType w:val="hybridMultilevel"/>
    <w:tmpl w:val="C114A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8523D"/>
    <w:multiLevelType w:val="hybridMultilevel"/>
    <w:tmpl w:val="5F42D504"/>
    <w:lvl w:ilvl="0" w:tplc="4C109A1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953EA"/>
    <w:multiLevelType w:val="hybridMultilevel"/>
    <w:tmpl w:val="12DE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91414"/>
    <w:multiLevelType w:val="hybridMultilevel"/>
    <w:tmpl w:val="FDA68DCA"/>
    <w:lvl w:ilvl="0" w:tplc="041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3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94E10"/>
    <w:multiLevelType w:val="hybridMultilevel"/>
    <w:tmpl w:val="6694AA2E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4"/>
  </w:num>
  <w:num w:numId="5">
    <w:abstractNumId w:val="19"/>
  </w:num>
  <w:num w:numId="6">
    <w:abstractNumId w:val="29"/>
  </w:num>
  <w:num w:numId="7">
    <w:abstractNumId w:val="11"/>
  </w:num>
  <w:num w:numId="8">
    <w:abstractNumId w:val="31"/>
  </w:num>
  <w:num w:numId="9">
    <w:abstractNumId w:val="22"/>
  </w:num>
  <w:num w:numId="10">
    <w:abstractNumId w:val="32"/>
  </w:num>
  <w:num w:numId="11">
    <w:abstractNumId w:val="20"/>
  </w:num>
  <w:num w:numId="12">
    <w:abstractNumId w:val="9"/>
  </w:num>
  <w:num w:numId="13">
    <w:abstractNumId w:val="25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8"/>
  </w:num>
  <w:num w:numId="19">
    <w:abstractNumId w:val="24"/>
  </w:num>
  <w:num w:numId="20">
    <w:abstractNumId w:val="10"/>
  </w:num>
  <w:num w:numId="21">
    <w:abstractNumId w:val="21"/>
  </w:num>
  <w:num w:numId="22">
    <w:abstractNumId w:val="14"/>
  </w:num>
  <w:num w:numId="23">
    <w:abstractNumId w:val="35"/>
  </w:num>
  <w:num w:numId="24">
    <w:abstractNumId w:val="1"/>
  </w:num>
  <w:num w:numId="25">
    <w:abstractNumId w:val="34"/>
  </w:num>
  <w:num w:numId="26">
    <w:abstractNumId w:val="28"/>
  </w:num>
  <w:num w:numId="27">
    <w:abstractNumId w:val="23"/>
  </w:num>
  <w:num w:numId="28">
    <w:abstractNumId w:val="15"/>
  </w:num>
  <w:num w:numId="29">
    <w:abstractNumId w:val="33"/>
  </w:num>
  <w:num w:numId="30">
    <w:abstractNumId w:val="26"/>
  </w:num>
  <w:num w:numId="31">
    <w:abstractNumId w:val="0"/>
  </w:num>
  <w:num w:numId="32">
    <w:abstractNumId w:val="30"/>
  </w:num>
  <w:num w:numId="33">
    <w:abstractNumId w:val="27"/>
  </w:num>
  <w:num w:numId="34">
    <w:abstractNumId w:val="3"/>
  </w:num>
  <w:num w:numId="35">
    <w:abstractNumId w:val="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1"/>
    <w:rsid w:val="002C5781"/>
    <w:rsid w:val="00E86BEB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C940"/>
  <w15:chartTrackingRefBased/>
  <w15:docId w15:val="{8CFFDB55-0BB3-4228-B375-5A70895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81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2C57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C57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0"/>
      <w:szCs w:val="20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2C578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78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C5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2">
    <w:name w:val="rvps12"/>
    <w:basedOn w:val="a"/>
    <w:rsid w:val="002C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C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nhideWhenUsed/>
    <w:rsid w:val="002C57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5781"/>
    <w:pPr>
      <w:ind w:left="720"/>
      <w:contextualSpacing/>
    </w:pPr>
  </w:style>
  <w:style w:type="character" w:styleId="a5">
    <w:name w:val="Strong"/>
    <w:uiPriority w:val="22"/>
    <w:qFormat/>
    <w:rsid w:val="002C5781"/>
    <w:rPr>
      <w:b/>
      <w:bCs/>
    </w:rPr>
  </w:style>
  <w:style w:type="character" w:styleId="a6">
    <w:name w:val="Emphasis"/>
    <w:uiPriority w:val="20"/>
    <w:qFormat/>
    <w:rsid w:val="002C5781"/>
    <w:rPr>
      <w:i/>
      <w:iCs/>
    </w:rPr>
  </w:style>
  <w:style w:type="table" w:styleId="a7">
    <w:name w:val="Table Grid"/>
    <w:basedOn w:val="a1"/>
    <w:uiPriority w:val="39"/>
    <w:rsid w:val="002C57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2C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C57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2C5781"/>
    <w:rPr>
      <w:color w:val="000000"/>
    </w:rPr>
  </w:style>
  <w:style w:type="paragraph" w:styleId="aa">
    <w:name w:val="No Spacing"/>
    <w:aliases w:val="nado12"/>
    <w:link w:val="ab"/>
    <w:uiPriority w:val="1"/>
    <w:qFormat/>
    <w:rsid w:val="002C5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Cs w:val="20"/>
      <w:lang w:val="ru-RU" w:eastAsia="ru-RU"/>
    </w:rPr>
  </w:style>
  <w:style w:type="character" w:customStyle="1" w:styleId="ab">
    <w:name w:val="Без интервала Знак"/>
    <w:aliases w:val="nado12 Знак"/>
    <w:link w:val="aa"/>
    <w:uiPriority w:val="1"/>
    <w:locked/>
    <w:rsid w:val="002C5781"/>
    <w:rPr>
      <w:rFonts w:ascii="Times New Roman CYR" w:eastAsia="Times New Roman" w:hAnsi="Times New Roman CYR" w:cs="Times New Roman"/>
      <w:szCs w:val="20"/>
      <w:lang w:val="ru-RU" w:eastAsia="ru-RU"/>
    </w:rPr>
  </w:style>
  <w:style w:type="paragraph" w:customStyle="1" w:styleId="rvps2">
    <w:name w:val="rvps2"/>
    <w:basedOn w:val="a"/>
    <w:rsid w:val="002C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c">
    <w:name w:val="footnote reference"/>
    <w:uiPriority w:val="99"/>
    <w:rsid w:val="002C5781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C5781"/>
    <w:pPr>
      <w:spacing w:after="0" w:line="240" w:lineRule="auto"/>
    </w:pPr>
    <w:rPr>
      <w:rFonts w:eastAsia="Times New Roman"/>
      <w:sz w:val="20"/>
      <w:szCs w:val="20"/>
      <w:lang w:val="uk-U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5781"/>
    <w:rPr>
      <w:rFonts w:ascii="Calibri" w:eastAsia="Times New Roman" w:hAnsi="Calibri" w:cs="Times New Roman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2C5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C5781"/>
  </w:style>
  <w:style w:type="numbering" w:customStyle="1" w:styleId="13">
    <w:name w:val="Немає списку1"/>
    <w:next w:val="a2"/>
    <w:semiHidden/>
    <w:unhideWhenUsed/>
    <w:rsid w:val="002C5781"/>
  </w:style>
  <w:style w:type="paragraph" w:styleId="21">
    <w:name w:val="Body Text 2"/>
    <w:basedOn w:val="a"/>
    <w:link w:val="22"/>
    <w:rsid w:val="002C5781"/>
    <w:pPr>
      <w:widowControl w:val="0"/>
      <w:spacing w:after="0" w:line="240" w:lineRule="exact"/>
      <w:ind w:firstLine="72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C5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C578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0">
    <w:name w:val="Основной текст Знак"/>
    <w:basedOn w:val="a0"/>
    <w:link w:val="af"/>
    <w:rsid w:val="002C57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59"/>
    <w:rsid w:val="002C5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C5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C5781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af1">
    <w:name w:val="List"/>
    <w:basedOn w:val="a"/>
    <w:rsid w:val="002C5781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uk-UA"/>
    </w:rPr>
  </w:style>
  <w:style w:type="paragraph" w:styleId="24">
    <w:name w:val="Body Text Indent 2"/>
    <w:basedOn w:val="a"/>
    <w:link w:val="25"/>
    <w:rsid w:val="002C578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5">
    <w:name w:val="Основной текст с отступом 2 Знак"/>
    <w:basedOn w:val="a0"/>
    <w:link w:val="24"/>
    <w:rsid w:val="002C5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2C578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ET" w:eastAsia="Times New Roman" w:hAnsi="TimesET" w:cs="TimesET"/>
      <w:sz w:val="20"/>
      <w:szCs w:val="20"/>
      <w:lang w:val="uk-UA" w:eastAsia="ru-RU"/>
    </w:rPr>
  </w:style>
  <w:style w:type="character" w:customStyle="1" w:styleId="af3">
    <w:name w:val="Верхний колонтитул Знак"/>
    <w:basedOn w:val="a0"/>
    <w:link w:val="af2"/>
    <w:rsid w:val="002C5781"/>
    <w:rPr>
      <w:rFonts w:ascii="TimesET" w:eastAsia="Times New Roman" w:hAnsi="TimesET" w:cs="TimesET"/>
      <w:sz w:val="20"/>
      <w:szCs w:val="20"/>
      <w:lang w:eastAsia="ru-RU"/>
    </w:rPr>
  </w:style>
  <w:style w:type="paragraph" w:customStyle="1" w:styleId="caaieiaie4">
    <w:name w:val="caaieiaie 4"/>
    <w:basedOn w:val="a"/>
    <w:next w:val="a"/>
    <w:rsid w:val="002C5781"/>
    <w:pPr>
      <w:keepNext/>
      <w:tabs>
        <w:tab w:val="left" w:pos="5670"/>
        <w:tab w:val="left" w:pos="6096"/>
      </w:tabs>
      <w:suppressAutoHyphens/>
      <w:spacing w:after="0" w:line="240" w:lineRule="auto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Iauiue">
    <w:name w:val="Iau?iue"/>
    <w:rsid w:val="002C57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ar-SA"/>
    </w:rPr>
  </w:style>
  <w:style w:type="paragraph" w:styleId="af4">
    <w:name w:val="footer"/>
    <w:basedOn w:val="a"/>
    <w:link w:val="af5"/>
    <w:rsid w:val="002C578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5">
    <w:name w:val="Нижний колонтитул Знак"/>
    <w:basedOn w:val="a0"/>
    <w:link w:val="af4"/>
    <w:rsid w:val="002C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C5781"/>
  </w:style>
  <w:style w:type="paragraph" w:styleId="af6">
    <w:name w:val="Balloon Text"/>
    <w:basedOn w:val="a"/>
    <w:link w:val="af7"/>
    <w:rsid w:val="002C5781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f7">
    <w:name w:val="Текст выноски Знак"/>
    <w:basedOn w:val="a0"/>
    <w:link w:val="af6"/>
    <w:rsid w:val="002C5781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annotation reference"/>
    <w:rsid w:val="002C5781"/>
    <w:rPr>
      <w:sz w:val="16"/>
      <w:szCs w:val="16"/>
    </w:rPr>
  </w:style>
  <w:style w:type="paragraph" w:styleId="af9">
    <w:name w:val="annotation text"/>
    <w:basedOn w:val="a"/>
    <w:link w:val="afa"/>
    <w:rsid w:val="002C5781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a">
    <w:name w:val="Текст примечания Знак"/>
    <w:basedOn w:val="a0"/>
    <w:link w:val="af9"/>
    <w:rsid w:val="002C5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2C5781"/>
    <w:rPr>
      <w:b/>
      <w:bCs/>
    </w:rPr>
  </w:style>
  <w:style w:type="character" w:customStyle="1" w:styleId="afc">
    <w:name w:val="Тема примечания Знак"/>
    <w:basedOn w:val="afa"/>
    <w:link w:val="afb"/>
    <w:rsid w:val="002C5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Неразрешенное упоминание"/>
    <w:uiPriority w:val="99"/>
    <w:semiHidden/>
    <w:unhideWhenUsed/>
    <w:rsid w:val="002C578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2C57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22725</Words>
  <Characters>12954</Characters>
  <Application>Microsoft Office Word</Application>
  <DocSecurity>0</DocSecurity>
  <Lines>107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2024-02-25T15:07:00Z</dcterms:created>
  <dcterms:modified xsi:type="dcterms:W3CDTF">2024-02-29T08:13:00Z</dcterms:modified>
</cp:coreProperties>
</file>