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77" w:rsidRPr="001E0100" w:rsidRDefault="00AD4177" w:rsidP="00AD4177">
      <w:pPr>
        <w:spacing w:after="0"/>
        <w:jc w:val="center"/>
        <w:rPr>
          <w:rFonts w:ascii="Times New Roman" w:hAnsi="Times New Roman" w:cs="Times New Roman"/>
          <w:b/>
          <w:sz w:val="28"/>
          <w:szCs w:val="28"/>
        </w:rPr>
      </w:pPr>
      <w:r w:rsidRPr="001E0100">
        <w:rPr>
          <w:rFonts w:ascii="Times New Roman" w:hAnsi="Times New Roman" w:cs="Times New Roman"/>
          <w:b/>
          <w:sz w:val="28"/>
          <w:szCs w:val="28"/>
        </w:rPr>
        <w:t>Управління осві</w:t>
      </w:r>
      <w:r>
        <w:rPr>
          <w:rFonts w:ascii="Times New Roman" w:hAnsi="Times New Roman" w:cs="Times New Roman"/>
          <w:b/>
          <w:sz w:val="28"/>
          <w:szCs w:val="28"/>
        </w:rPr>
        <w:t xml:space="preserve">ти, молоді, спорту та культури виконавчого комітету </w:t>
      </w:r>
      <w:r w:rsidRPr="001E0100">
        <w:rPr>
          <w:rFonts w:ascii="Times New Roman" w:hAnsi="Times New Roman" w:cs="Times New Roman"/>
          <w:b/>
          <w:sz w:val="28"/>
          <w:szCs w:val="28"/>
        </w:rPr>
        <w:t>Березівської міської ради Одеської області</w:t>
      </w:r>
    </w:p>
    <w:p w:rsidR="00AD4177" w:rsidRPr="001E0100" w:rsidRDefault="00AD4177" w:rsidP="00AD4177">
      <w:pPr>
        <w:shd w:val="clear" w:color="auto" w:fill="FFFFFF"/>
        <w:spacing w:after="0"/>
        <w:jc w:val="center"/>
        <w:rPr>
          <w:rFonts w:ascii="Times New Roman" w:hAnsi="Times New Roman" w:cs="Times New Roman"/>
          <w:b/>
          <w:snapToGrid w:val="0"/>
        </w:rPr>
      </w:pPr>
    </w:p>
    <w:p w:rsidR="00933251" w:rsidRPr="00933251" w:rsidRDefault="00933251" w:rsidP="00933251">
      <w:pPr>
        <w:spacing w:line="240" w:lineRule="auto"/>
        <w:rPr>
          <w:rFonts w:ascii="Times New Roman" w:eastAsia="Cambria" w:hAnsi="Times New Roman" w:cs="Times New Roman"/>
          <w:b/>
        </w:rPr>
      </w:pPr>
    </w:p>
    <w:p w:rsidR="00933251" w:rsidRPr="00933251" w:rsidRDefault="00933251" w:rsidP="00933251">
      <w:pPr>
        <w:spacing w:line="240" w:lineRule="auto"/>
        <w:rPr>
          <w:rFonts w:ascii="Times New Roman" w:eastAsia="Cambria" w:hAnsi="Times New Roman" w:cs="Times New Roman"/>
          <w:b/>
        </w:rPr>
      </w:pPr>
    </w:p>
    <w:p w:rsidR="00933251" w:rsidRPr="00933251" w:rsidRDefault="00933251" w:rsidP="00933251">
      <w:pPr>
        <w:pStyle w:val="a8"/>
        <w:ind w:left="5103"/>
        <w:rPr>
          <w:rFonts w:ascii="Times New Roman" w:hAnsi="Times New Roman" w:cs="Times New Roman"/>
          <w:sz w:val="24"/>
        </w:rPr>
      </w:pPr>
      <w:r w:rsidRPr="00933251">
        <w:rPr>
          <w:rFonts w:ascii="Times New Roman" w:hAnsi="Times New Roman" w:cs="Times New Roman"/>
          <w:sz w:val="24"/>
        </w:rPr>
        <w:t>ЗАТВЕРДЖЕНО</w:t>
      </w:r>
    </w:p>
    <w:p w:rsidR="00933251" w:rsidRPr="00AD4177" w:rsidRDefault="00933251" w:rsidP="00933251">
      <w:pPr>
        <w:pStyle w:val="a8"/>
        <w:ind w:left="5103"/>
        <w:rPr>
          <w:rFonts w:ascii="Times New Roman" w:hAnsi="Times New Roman" w:cs="Times New Roman"/>
          <w:sz w:val="24"/>
          <w:lang w:val="ru-RU"/>
        </w:rPr>
      </w:pPr>
      <w:r w:rsidRPr="00933251">
        <w:rPr>
          <w:rFonts w:ascii="Times New Roman" w:hAnsi="Times New Roman" w:cs="Times New Roman"/>
          <w:sz w:val="24"/>
        </w:rPr>
        <w:t xml:space="preserve">______________  </w:t>
      </w:r>
      <w:r w:rsidR="00AD4177">
        <w:rPr>
          <w:rFonts w:ascii="Times New Roman" w:hAnsi="Times New Roman" w:cs="Times New Roman"/>
          <w:sz w:val="24"/>
          <w:lang w:val="ru-RU"/>
        </w:rPr>
        <w:t>Ю.В.Войтович</w:t>
      </w:r>
    </w:p>
    <w:p w:rsidR="00933251" w:rsidRPr="00933251" w:rsidRDefault="00933251" w:rsidP="00933251">
      <w:pPr>
        <w:spacing w:line="240" w:lineRule="auto"/>
        <w:rPr>
          <w:rFonts w:ascii="Times New Roman" w:eastAsia="Cambria" w:hAnsi="Times New Roman" w:cs="Times New Roman"/>
          <w:b/>
        </w:rPr>
      </w:pPr>
    </w:p>
    <w:p w:rsidR="00933251" w:rsidRPr="00933251" w:rsidRDefault="00933251" w:rsidP="00933251">
      <w:pPr>
        <w:spacing w:line="240" w:lineRule="auto"/>
        <w:rPr>
          <w:rFonts w:ascii="Times New Roman" w:eastAsia="Cambria" w:hAnsi="Times New Roman" w:cs="Times New Roman"/>
          <w:b/>
        </w:rPr>
      </w:pPr>
    </w:p>
    <w:p w:rsidR="00933251" w:rsidRPr="00933251" w:rsidRDefault="00933251" w:rsidP="00933251">
      <w:pPr>
        <w:spacing w:line="240" w:lineRule="auto"/>
        <w:rPr>
          <w:rFonts w:ascii="Times New Roman" w:eastAsia="Cambria" w:hAnsi="Times New Roman" w:cs="Times New Roman"/>
          <w:b/>
        </w:rPr>
      </w:pPr>
    </w:p>
    <w:p w:rsidR="00933251" w:rsidRPr="00933251" w:rsidRDefault="00933251" w:rsidP="00933251">
      <w:pPr>
        <w:spacing w:line="240" w:lineRule="auto"/>
        <w:rPr>
          <w:rFonts w:ascii="Times New Roman" w:eastAsia="Cambria" w:hAnsi="Times New Roman" w:cs="Times New Roman"/>
          <w:b/>
        </w:rPr>
      </w:pPr>
    </w:p>
    <w:p w:rsidR="00933251" w:rsidRPr="00933251" w:rsidRDefault="00933251" w:rsidP="00933251">
      <w:pPr>
        <w:spacing w:line="240" w:lineRule="auto"/>
        <w:rPr>
          <w:rFonts w:ascii="Times New Roman" w:eastAsia="Cambria" w:hAnsi="Times New Roman" w:cs="Times New Roman"/>
          <w:b/>
        </w:rPr>
      </w:pPr>
    </w:p>
    <w:p w:rsidR="00933251" w:rsidRPr="00933251" w:rsidRDefault="00933251" w:rsidP="00933251">
      <w:pPr>
        <w:pStyle w:val="a8"/>
        <w:jc w:val="center"/>
        <w:rPr>
          <w:rFonts w:ascii="Times New Roman" w:hAnsi="Times New Roman" w:cs="Times New Roman"/>
          <w:b/>
          <w:sz w:val="56"/>
          <w:szCs w:val="56"/>
        </w:rPr>
      </w:pPr>
      <w:r w:rsidRPr="00933251">
        <w:rPr>
          <w:rFonts w:ascii="Times New Roman" w:hAnsi="Times New Roman" w:cs="Times New Roman"/>
          <w:b/>
          <w:sz w:val="56"/>
          <w:szCs w:val="56"/>
        </w:rPr>
        <w:t>ТЕНДЕРНА ДОКУМЕНТАЦІЯ</w:t>
      </w:r>
    </w:p>
    <w:p w:rsidR="00933251" w:rsidRPr="00933251" w:rsidRDefault="00933251" w:rsidP="00933251">
      <w:pPr>
        <w:pStyle w:val="a8"/>
        <w:jc w:val="center"/>
        <w:rPr>
          <w:rFonts w:ascii="Times New Roman" w:hAnsi="Times New Roman" w:cs="Times New Roman"/>
          <w:sz w:val="56"/>
          <w:szCs w:val="56"/>
        </w:rPr>
      </w:pPr>
      <w:bookmarkStart w:id="0" w:name="_Hlk96677483"/>
      <w:r w:rsidRPr="00933251">
        <w:rPr>
          <w:rFonts w:ascii="Times New Roman" w:hAnsi="Times New Roman" w:cs="Times New Roman"/>
          <w:sz w:val="52"/>
        </w:rPr>
        <w:t>на закупівлю послуг</w:t>
      </w:r>
    </w:p>
    <w:p w:rsidR="00933251" w:rsidRPr="00B830C4" w:rsidRDefault="00B830C4" w:rsidP="00933251">
      <w:pPr>
        <w:pStyle w:val="a8"/>
        <w:jc w:val="center"/>
        <w:rPr>
          <w:rFonts w:ascii="Times New Roman" w:hAnsi="Times New Roman" w:cs="Times New Roman"/>
          <w:sz w:val="56"/>
          <w:szCs w:val="56"/>
          <w:lang w:val="ru-RU"/>
        </w:rPr>
      </w:pPr>
      <w:r>
        <w:rPr>
          <w:rFonts w:ascii="Times New Roman" w:hAnsi="Times New Roman" w:cs="Times New Roman"/>
          <w:sz w:val="56"/>
          <w:szCs w:val="56"/>
        </w:rPr>
        <w:t>ДК 021:2015 724</w:t>
      </w:r>
      <w:r>
        <w:rPr>
          <w:rFonts w:ascii="Times New Roman" w:hAnsi="Times New Roman" w:cs="Times New Roman"/>
          <w:sz w:val="56"/>
          <w:szCs w:val="56"/>
          <w:lang w:val="ru-RU"/>
        </w:rPr>
        <w:t>1</w:t>
      </w:r>
      <w:r>
        <w:rPr>
          <w:rFonts w:ascii="Times New Roman" w:hAnsi="Times New Roman" w:cs="Times New Roman"/>
          <w:sz w:val="56"/>
          <w:szCs w:val="56"/>
        </w:rPr>
        <w:t>0000-</w:t>
      </w:r>
      <w:r>
        <w:rPr>
          <w:rFonts w:ascii="Times New Roman" w:hAnsi="Times New Roman" w:cs="Times New Roman"/>
          <w:sz w:val="56"/>
          <w:szCs w:val="56"/>
          <w:lang w:val="ru-RU"/>
        </w:rPr>
        <w:t>7</w:t>
      </w:r>
    </w:p>
    <w:bookmarkEnd w:id="0"/>
    <w:p w:rsidR="00933251" w:rsidRPr="00933251" w:rsidRDefault="00B830C4" w:rsidP="00B830C4">
      <w:pPr>
        <w:spacing w:line="240" w:lineRule="auto"/>
        <w:jc w:val="center"/>
        <w:rPr>
          <w:rFonts w:ascii="Times New Roman" w:eastAsia="Cambria" w:hAnsi="Times New Roman" w:cs="Times New Roman"/>
          <w:b/>
        </w:rPr>
      </w:pPr>
      <w:r>
        <w:rPr>
          <w:rFonts w:ascii="Times New Roman" w:eastAsia="Cambria" w:hAnsi="Times New Roman" w:cs="Times New Roman"/>
          <w:b/>
          <w:sz w:val="32"/>
          <w:szCs w:val="32"/>
        </w:rPr>
        <w:t>Послуги провайдері</w:t>
      </w:r>
      <w:proofErr w:type="gramStart"/>
      <w:r>
        <w:rPr>
          <w:rFonts w:ascii="Times New Roman" w:eastAsia="Cambria" w:hAnsi="Times New Roman" w:cs="Times New Roman"/>
          <w:b/>
          <w:sz w:val="32"/>
          <w:szCs w:val="32"/>
        </w:rPr>
        <w:t>в</w:t>
      </w:r>
      <w:proofErr w:type="gramEnd"/>
    </w:p>
    <w:p w:rsidR="00933251" w:rsidRPr="00933251" w:rsidRDefault="004C5F89" w:rsidP="004C5F89">
      <w:pPr>
        <w:spacing w:line="240" w:lineRule="auto"/>
        <w:jc w:val="center"/>
        <w:rPr>
          <w:rFonts w:ascii="Times New Roman" w:eastAsia="Cambria" w:hAnsi="Times New Roman" w:cs="Times New Roman"/>
          <w:b/>
        </w:rPr>
      </w:pPr>
      <w:r>
        <w:rPr>
          <w:rFonts w:ascii="Times New Roman" w:eastAsia="Cambria" w:hAnsi="Times New Roman" w:cs="Times New Roman"/>
          <w:b/>
        </w:rPr>
        <w:t>(НОВА РЕДАКЦІЯ)</w:t>
      </w: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hAnsi="Times New Roman" w:cs="Times New Roman"/>
        </w:rPr>
      </w:pPr>
    </w:p>
    <w:p w:rsidR="00933251" w:rsidRPr="00933251" w:rsidRDefault="00933251" w:rsidP="00933251">
      <w:pPr>
        <w:spacing w:line="240" w:lineRule="auto"/>
        <w:jc w:val="center"/>
        <w:rPr>
          <w:rFonts w:ascii="Times New Roman" w:hAnsi="Times New Roman" w:cs="Times New Roman"/>
        </w:rPr>
      </w:pPr>
    </w:p>
    <w:p w:rsidR="00933251" w:rsidRPr="00933251" w:rsidRDefault="00933251" w:rsidP="00933251">
      <w:pPr>
        <w:spacing w:line="240" w:lineRule="auto"/>
        <w:rPr>
          <w:rFonts w:ascii="Times New Roman" w:hAnsi="Times New Roman" w:cs="Times New Roman"/>
          <w:sz w:val="28"/>
          <w:szCs w:val="28"/>
        </w:rPr>
      </w:pPr>
    </w:p>
    <w:p w:rsidR="00F43785" w:rsidRDefault="00F43785" w:rsidP="00933251">
      <w:pPr>
        <w:spacing w:line="240" w:lineRule="auto"/>
        <w:jc w:val="center"/>
        <w:rPr>
          <w:rFonts w:ascii="Times New Roman" w:hAnsi="Times New Roman" w:cs="Times New Roman"/>
          <w:sz w:val="28"/>
          <w:szCs w:val="28"/>
        </w:rPr>
      </w:pPr>
    </w:p>
    <w:p w:rsidR="00F43785" w:rsidRDefault="00F43785" w:rsidP="00933251">
      <w:pPr>
        <w:spacing w:line="240" w:lineRule="auto"/>
        <w:jc w:val="center"/>
        <w:rPr>
          <w:rFonts w:ascii="Times New Roman" w:hAnsi="Times New Roman" w:cs="Times New Roman"/>
          <w:sz w:val="28"/>
          <w:szCs w:val="28"/>
        </w:rPr>
      </w:pPr>
    </w:p>
    <w:p w:rsidR="00933251" w:rsidRPr="00933251" w:rsidRDefault="00933251" w:rsidP="00933251">
      <w:pPr>
        <w:spacing w:line="240" w:lineRule="auto"/>
        <w:jc w:val="center"/>
        <w:rPr>
          <w:rFonts w:ascii="Times New Roman" w:hAnsi="Times New Roman" w:cs="Times New Roman"/>
          <w:sz w:val="28"/>
          <w:szCs w:val="28"/>
        </w:rPr>
      </w:pPr>
      <w:r w:rsidRPr="00933251">
        <w:rPr>
          <w:rFonts w:ascii="Times New Roman" w:hAnsi="Times New Roman" w:cs="Times New Roman"/>
          <w:sz w:val="28"/>
          <w:szCs w:val="28"/>
        </w:rPr>
        <w:t xml:space="preserve">м. </w:t>
      </w:r>
      <w:r w:rsidR="00AD4177">
        <w:rPr>
          <w:rFonts w:ascii="Times New Roman" w:hAnsi="Times New Roman" w:cs="Times New Roman"/>
          <w:sz w:val="28"/>
          <w:szCs w:val="28"/>
        </w:rPr>
        <w:t>Березівка</w:t>
      </w:r>
      <w:r w:rsidRPr="00933251">
        <w:rPr>
          <w:rFonts w:ascii="Times New Roman" w:hAnsi="Times New Roman" w:cs="Times New Roman"/>
          <w:sz w:val="28"/>
          <w:szCs w:val="28"/>
        </w:rPr>
        <w:br w:type="page"/>
      </w:r>
    </w:p>
    <w:tbl>
      <w:tblPr>
        <w:tblW w:w="10305" w:type="dxa"/>
        <w:tblInd w:w="-167" w:type="dxa"/>
        <w:tblBorders>
          <w:top w:val="single" w:sz="6" w:space="0" w:color="000000"/>
          <w:left w:val="single" w:sz="6" w:space="0" w:color="000000"/>
          <w:bottom w:val="single" w:sz="6" w:space="0" w:color="000000"/>
          <w:right w:val="single" w:sz="6" w:space="0" w:color="000000"/>
        </w:tblBorders>
        <w:tblLayout w:type="fixed"/>
        <w:tblLook w:val="0000"/>
      </w:tblPr>
      <w:tblGrid>
        <w:gridCol w:w="570"/>
        <w:gridCol w:w="2820"/>
        <w:gridCol w:w="6915"/>
      </w:tblGrid>
      <w:tr w:rsidR="00933251" w:rsidRPr="00933251" w:rsidTr="003B7EC7">
        <w:trPr>
          <w:trHeight w:val="20"/>
        </w:trPr>
        <w:tc>
          <w:tcPr>
            <w:tcW w:w="10305" w:type="dxa"/>
            <w:gridSpan w:val="3"/>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lastRenderedPageBreak/>
              <w:t>Розділ 1. Загальні положення</w:t>
            </w:r>
          </w:p>
        </w:tc>
      </w:tr>
      <w:tr w:rsidR="00933251" w:rsidRPr="00933251" w:rsidTr="003B7EC7">
        <w:trPr>
          <w:trHeight w:val="20"/>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jc w:val="center"/>
              <w:rPr>
                <w:rFonts w:ascii="Times New Roman" w:eastAsia="Cambria" w:hAnsi="Times New Roman" w:cs="Times New Roman"/>
                <w:sz w:val="20"/>
                <w:szCs w:val="20"/>
              </w:rPr>
            </w:pPr>
            <w:r w:rsidRPr="00933251">
              <w:rPr>
                <w:rFonts w:ascii="Times New Roman" w:eastAsia="Cambria" w:hAnsi="Times New Roman" w:cs="Times New Roman"/>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jc w:val="center"/>
              <w:rPr>
                <w:rFonts w:ascii="Times New Roman" w:eastAsia="Cambria" w:hAnsi="Times New Roman" w:cs="Times New Roman"/>
                <w:sz w:val="20"/>
                <w:szCs w:val="20"/>
              </w:rPr>
            </w:pPr>
            <w:r w:rsidRPr="00933251">
              <w:rPr>
                <w:rFonts w:ascii="Times New Roman" w:eastAsia="Cambria" w:hAnsi="Times New Roman" w:cs="Times New Roman"/>
                <w:sz w:val="20"/>
                <w:szCs w:val="20"/>
              </w:rPr>
              <w:t>2</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tabs>
                <w:tab w:val="left" w:pos="825"/>
              </w:tabs>
              <w:spacing w:line="240" w:lineRule="auto"/>
              <w:jc w:val="center"/>
              <w:rPr>
                <w:rFonts w:ascii="Times New Roman" w:eastAsia="Cambria" w:hAnsi="Times New Roman" w:cs="Times New Roman"/>
                <w:sz w:val="20"/>
                <w:szCs w:val="20"/>
              </w:rPr>
            </w:pPr>
            <w:r w:rsidRPr="00933251">
              <w:rPr>
                <w:rFonts w:ascii="Times New Roman" w:eastAsia="Cambria" w:hAnsi="Times New Roman" w:cs="Times New Roman"/>
                <w:sz w:val="20"/>
                <w:szCs w:val="20"/>
              </w:rPr>
              <w:t>3</w:t>
            </w:r>
          </w:p>
        </w:tc>
      </w:tr>
      <w:tr w:rsidR="00933251" w:rsidRPr="00933251" w:rsidTr="003B7EC7">
        <w:trPr>
          <w:trHeight w:val="998"/>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Терміни, які вживаються в тендерній документації</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tabs>
                <w:tab w:val="left" w:pos="825"/>
              </w:tabs>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Інформація про замовника торгів:</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2.1</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повне найменування:</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AD4177" w:rsidP="003B7EC7">
            <w:pPr>
              <w:spacing w:line="240" w:lineRule="auto"/>
              <w:rPr>
                <w:rFonts w:ascii="Times New Roman" w:eastAsia="Cambria" w:hAnsi="Times New Roman" w:cs="Times New Roman"/>
                <w:sz w:val="20"/>
                <w:szCs w:val="20"/>
                <w:highlight w:val="yellow"/>
              </w:rPr>
            </w:pPr>
            <w:r w:rsidRPr="00966A34">
              <w:rPr>
                <w:rFonts w:ascii="Times New Roman" w:hAnsi="Times New Roman" w:cs="Times New Roman"/>
                <w:lang w:val="uk-UA"/>
              </w:rPr>
              <w:t>Управління освіти, молоді, спорту та культури, охорони здоров’я та соціальної політики виконавчого комітету  Березівської міської ради Одеської області (далі – Замовник)</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2.2</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місцезнаходження:</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AD4177" w:rsidP="003B7EC7">
            <w:pPr>
              <w:spacing w:line="240" w:lineRule="auto"/>
              <w:rPr>
                <w:rFonts w:ascii="Times New Roman" w:eastAsia="Cambria" w:hAnsi="Times New Roman" w:cs="Times New Roman"/>
                <w:b/>
                <w:sz w:val="20"/>
                <w:szCs w:val="20"/>
                <w:highlight w:val="yellow"/>
              </w:rPr>
            </w:pPr>
            <w:r w:rsidRPr="001E0100">
              <w:rPr>
                <w:rFonts w:ascii="Times New Roman" w:hAnsi="Times New Roman" w:cs="Times New Roman"/>
              </w:rPr>
              <w:t>67300, Одеська область, м</w:t>
            </w:r>
            <w:proofErr w:type="gramStart"/>
            <w:r w:rsidRPr="001E0100">
              <w:rPr>
                <w:rFonts w:ascii="Times New Roman" w:hAnsi="Times New Roman" w:cs="Times New Roman"/>
              </w:rPr>
              <w:t>.Б</w:t>
            </w:r>
            <w:proofErr w:type="gramEnd"/>
            <w:r w:rsidRPr="001E0100">
              <w:rPr>
                <w:rFonts w:ascii="Times New Roman" w:hAnsi="Times New Roman" w:cs="Times New Roman"/>
              </w:rPr>
              <w:t>ерезівка, вул. Грушевського, 5а</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2.3</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посадова особа замовника, уповноважена здійснювати зв’язок з учасниками:</w:t>
            </w:r>
          </w:p>
        </w:tc>
        <w:tc>
          <w:tcPr>
            <w:tcW w:w="6915" w:type="dxa"/>
            <w:tcBorders>
              <w:top w:val="single" w:sz="6" w:space="0" w:color="000000"/>
              <w:left w:val="single" w:sz="6" w:space="0" w:color="000000"/>
              <w:bottom w:val="single" w:sz="6" w:space="0" w:color="000000"/>
              <w:right w:val="single" w:sz="6" w:space="0" w:color="000000"/>
            </w:tcBorders>
          </w:tcPr>
          <w:p w:rsidR="00AD4177" w:rsidRPr="00966A34" w:rsidRDefault="00AD4177" w:rsidP="00AD4177">
            <w:pPr>
              <w:spacing w:after="0"/>
              <w:contextualSpacing/>
              <w:jc w:val="both"/>
              <w:rPr>
                <w:rFonts w:ascii="Times New Roman" w:hAnsi="Times New Roman" w:cs="Times New Roman"/>
                <w:color w:val="000000"/>
                <w:sz w:val="24"/>
                <w:szCs w:val="24"/>
                <w:lang w:val="uk-UA"/>
              </w:rPr>
            </w:pPr>
            <w:r w:rsidRPr="00966A34">
              <w:rPr>
                <w:rFonts w:ascii="Times New Roman" w:hAnsi="Times New Roman" w:cs="Times New Roman"/>
                <w:color w:val="000000"/>
                <w:sz w:val="24"/>
                <w:szCs w:val="24"/>
                <w:lang w:val="uk-UA"/>
              </w:rPr>
              <w:t>Прізвище, ім’я, по батькові: Войтович Юлія Вікторівна</w:t>
            </w:r>
          </w:p>
          <w:p w:rsidR="00AD4177" w:rsidRPr="001E0100" w:rsidRDefault="00AD4177" w:rsidP="00AD4177">
            <w:pPr>
              <w:spacing w:after="0"/>
              <w:contextualSpacing/>
              <w:jc w:val="both"/>
              <w:rPr>
                <w:rFonts w:ascii="Times New Roman" w:hAnsi="Times New Roman" w:cs="Times New Roman"/>
                <w:color w:val="000000"/>
                <w:sz w:val="24"/>
                <w:szCs w:val="24"/>
              </w:rPr>
            </w:pPr>
            <w:r w:rsidRPr="001E0100">
              <w:rPr>
                <w:rFonts w:ascii="Times New Roman" w:hAnsi="Times New Roman" w:cs="Times New Roman"/>
                <w:color w:val="000000"/>
                <w:sz w:val="24"/>
                <w:szCs w:val="24"/>
              </w:rPr>
              <w:t>Посада: Уповноважена особа (начальник відділу з юридичних питань та кадрової роботи)</w:t>
            </w:r>
          </w:p>
          <w:p w:rsidR="00933251" w:rsidRPr="00933251" w:rsidRDefault="00AD4177" w:rsidP="00AD4177">
            <w:pPr>
              <w:spacing w:line="240" w:lineRule="auto"/>
              <w:rPr>
                <w:rFonts w:ascii="Times New Roman" w:eastAsia="Cambria" w:hAnsi="Times New Roman" w:cs="Times New Roman"/>
                <w:b/>
                <w:sz w:val="20"/>
                <w:szCs w:val="20"/>
                <w:highlight w:val="yellow"/>
              </w:rPr>
            </w:pPr>
            <w:r w:rsidRPr="001E0100">
              <w:rPr>
                <w:rFonts w:ascii="Times New Roman" w:hAnsi="Times New Roman" w:cs="Times New Roman"/>
                <w:color w:val="000000"/>
                <w:sz w:val="24"/>
                <w:szCs w:val="24"/>
              </w:rPr>
              <w:t>Телефон: (097) 750 84 32</w:t>
            </w:r>
            <w:r>
              <w:rPr>
                <w:rFonts w:ascii="Times New Roman" w:hAnsi="Times New Roman" w:cs="Times New Roman"/>
                <w:color w:val="000000"/>
                <w:sz w:val="24"/>
                <w:szCs w:val="24"/>
                <w:lang w:val="uk-UA"/>
              </w:rPr>
              <w:t>,</w:t>
            </w:r>
            <w:r w:rsidRPr="00966A3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upr</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osvita</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ber</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mr</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gmail</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com</w:t>
            </w:r>
          </w:p>
        </w:tc>
      </w:tr>
      <w:tr w:rsidR="00933251" w:rsidRPr="00933251" w:rsidTr="003B7EC7">
        <w:trPr>
          <w:trHeight w:val="434"/>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Процедура закупівлі:</w:t>
            </w:r>
            <w:r w:rsidRPr="00933251">
              <w:rPr>
                <w:rFonts w:ascii="Times New Roman" w:eastAsia="Cambria" w:hAnsi="Times New Roman" w:cs="Times New Roman"/>
                <w:sz w:val="20"/>
                <w:szCs w:val="20"/>
              </w:rPr>
              <w:t xml:space="preserve"> </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відкриті торги у порядку визначеному Особливостями</w:t>
            </w:r>
          </w:p>
        </w:tc>
      </w:tr>
      <w:tr w:rsidR="00933251" w:rsidRPr="00933251" w:rsidTr="003B7EC7">
        <w:trPr>
          <w:trHeight w:val="417"/>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Інформація про предмет закупівлі:</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p>
        </w:tc>
      </w:tr>
      <w:tr w:rsidR="00933251" w:rsidRPr="00933251" w:rsidTr="003B7EC7">
        <w:trPr>
          <w:trHeight w:val="435"/>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4.1</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найменування предмета закупівлі:</w:t>
            </w:r>
          </w:p>
        </w:tc>
        <w:tc>
          <w:tcPr>
            <w:tcW w:w="6915" w:type="dxa"/>
            <w:tcBorders>
              <w:top w:val="single" w:sz="6" w:space="0" w:color="000000"/>
              <w:left w:val="single" w:sz="6" w:space="0" w:color="000000"/>
              <w:bottom w:val="single" w:sz="6" w:space="0" w:color="000000"/>
              <w:right w:val="single" w:sz="6" w:space="0" w:color="000000"/>
            </w:tcBorders>
          </w:tcPr>
          <w:p w:rsidR="00933251" w:rsidRPr="00C40B73" w:rsidRDefault="00933251" w:rsidP="00B830C4">
            <w:pPr>
              <w:spacing w:line="240" w:lineRule="auto"/>
              <w:rPr>
                <w:rFonts w:ascii="Times New Roman" w:eastAsia="Cambria" w:hAnsi="Times New Roman" w:cs="Times New Roman"/>
                <w:b/>
                <w:sz w:val="20"/>
                <w:szCs w:val="20"/>
                <w:lang w:val="uk-UA"/>
              </w:rPr>
            </w:pPr>
            <w:r w:rsidRPr="00933251">
              <w:rPr>
                <w:rFonts w:ascii="Times New Roman" w:eastAsia="Cambria" w:hAnsi="Times New Roman" w:cs="Times New Roman"/>
                <w:b/>
                <w:sz w:val="20"/>
                <w:szCs w:val="20"/>
              </w:rPr>
              <w:t xml:space="preserve">за кодом ДК 021:2015 </w:t>
            </w:r>
            <w:r w:rsidR="00B830C4">
              <w:rPr>
                <w:rFonts w:ascii="Times New Roman" w:eastAsia="Cambria" w:hAnsi="Times New Roman" w:cs="Times New Roman"/>
                <w:b/>
                <w:sz w:val="20"/>
                <w:szCs w:val="20"/>
                <w:lang w:val="uk-UA"/>
              </w:rPr>
              <w:t>– 72410000-7 Послуги провайдері</w:t>
            </w:r>
            <w:proofErr w:type="gramStart"/>
            <w:r w:rsidR="00B830C4">
              <w:rPr>
                <w:rFonts w:ascii="Times New Roman" w:eastAsia="Cambria" w:hAnsi="Times New Roman" w:cs="Times New Roman"/>
                <w:b/>
                <w:sz w:val="20"/>
                <w:szCs w:val="20"/>
                <w:lang w:val="uk-UA"/>
              </w:rPr>
              <w:t>в</w:t>
            </w:r>
            <w:proofErr w:type="gramEnd"/>
          </w:p>
        </w:tc>
      </w:tr>
      <w:tr w:rsidR="00933251" w:rsidRPr="00933251" w:rsidTr="003B7EC7">
        <w:trPr>
          <w:trHeight w:val="391"/>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4.2</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highlight w:val="yellow"/>
              </w:rPr>
            </w:pPr>
            <w:r w:rsidRPr="00933251">
              <w:rPr>
                <w:rFonts w:ascii="Times New Roman" w:eastAsia="Cambria" w:hAnsi="Times New Roman" w:cs="Times New Roman"/>
                <w:sz w:val="20"/>
                <w:szCs w:val="20"/>
              </w:rPr>
              <w:t>місце поставки товарів, виконання робіт чи надання послуг:</w:t>
            </w:r>
          </w:p>
        </w:tc>
        <w:tc>
          <w:tcPr>
            <w:tcW w:w="6915" w:type="dxa"/>
            <w:tcBorders>
              <w:top w:val="single" w:sz="6" w:space="0" w:color="000000"/>
              <w:left w:val="single" w:sz="6" w:space="0" w:color="000000"/>
              <w:bottom w:val="single" w:sz="6" w:space="0" w:color="000000"/>
              <w:right w:val="single" w:sz="6" w:space="0" w:color="000000"/>
            </w:tcBorders>
          </w:tcPr>
          <w:p w:rsidR="00933251" w:rsidRPr="00AD4177" w:rsidRDefault="00933251" w:rsidP="003B7EC7">
            <w:pPr>
              <w:pStyle w:val="a8"/>
              <w:jc w:val="both"/>
              <w:rPr>
                <w:rFonts w:ascii="Times New Roman" w:hAnsi="Times New Roman" w:cs="Times New Roman"/>
                <w:sz w:val="20"/>
                <w:szCs w:val="20"/>
                <w:lang w:val="ru-RU"/>
              </w:rPr>
            </w:pPr>
            <w:r w:rsidRPr="00933251">
              <w:rPr>
                <w:rFonts w:ascii="Times New Roman" w:eastAsia="Cambria" w:hAnsi="Times New Roman" w:cs="Times New Roman"/>
                <w:b/>
                <w:sz w:val="20"/>
                <w:szCs w:val="20"/>
              </w:rPr>
              <w:t xml:space="preserve">Місце надання послуг: </w:t>
            </w:r>
            <w:r w:rsidR="00AD4177">
              <w:rPr>
                <w:rFonts w:ascii="Times New Roman" w:eastAsia="Courier New" w:hAnsi="Times New Roman" w:cs="Times New Roman"/>
                <w:sz w:val="20"/>
                <w:szCs w:val="20"/>
                <w:lang w:val="ru-RU"/>
              </w:rPr>
              <w:t>заклади освіти, культури Березівської міської ради Одеської області</w:t>
            </w:r>
          </w:p>
          <w:p w:rsidR="00933251" w:rsidRPr="00933251" w:rsidRDefault="00933251" w:rsidP="003B7EC7">
            <w:pPr>
              <w:spacing w:line="240" w:lineRule="auto"/>
              <w:rPr>
                <w:rFonts w:ascii="Times New Roman" w:eastAsia="Cambria" w:hAnsi="Times New Roman" w:cs="Times New Roman"/>
                <w:b/>
                <w:sz w:val="20"/>
                <w:szCs w:val="20"/>
              </w:rPr>
            </w:pPr>
          </w:p>
          <w:p w:rsidR="00933251" w:rsidRPr="00933251" w:rsidRDefault="00AD4177" w:rsidP="003B7EC7">
            <w:pPr>
              <w:spacing w:line="240" w:lineRule="auto"/>
              <w:rPr>
                <w:rFonts w:ascii="Times New Roman" w:eastAsia="Cambria" w:hAnsi="Times New Roman" w:cs="Times New Roman"/>
                <w:b/>
                <w:sz w:val="20"/>
                <w:szCs w:val="20"/>
                <w:highlight w:val="red"/>
              </w:rPr>
            </w:pPr>
            <w:r>
              <w:rPr>
                <w:rFonts w:ascii="Times New Roman" w:eastAsia="Cambria" w:hAnsi="Times New Roman" w:cs="Times New Roman"/>
                <w:b/>
                <w:sz w:val="20"/>
                <w:szCs w:val="20"/>
              </w:rPr>
              <w:t>Обсяг надання послуг: 23</w:t>
            </w:r>
            <w:r w:rsidR="00933251" w:rsidRPr="00933251">
              <w:rPr>
                <w:rFonts w:ascii="Times New Roman" w:eastAsia="Cambria" w:hAnsi="Times New Roman" w:cs="Times New Roman"/>
                <w:b/>
                <w:sz w:val="20"/>
                <w:szCs w:val="20"/>
              </w:rPr>
              <w:t xml:space="preserve"> шт. (щомісячна послуга)</w:t>
            </w:r>
          </w:p>
        </w:tc>
      </w:tr>
      <w:tr w:rsidR="00933251" w:rsidRPr="00933251" w:rsidTr="003B7EC7">
        <w:trPr>
          <w:trHeight w:val="149"/>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4.4</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строк поставки товарів, виконання робіт чи надання послуг:</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i/>
                <w:sz w:val="20"/>
                <w:szCs w:val="20"/>
              </w:rPr>
            </w:pPr>
            <w:r w:rsidRPr="00933251">
              <w:rPr>
                <w:rFonts w:ascii="Times New Roman" w:eastAsia="Cambria" w:hAnsi="Times New Roman" w:cs="Times New Roman"/>
                <w:b/>
                <w:sz w:val="20"/>
                <w:szCs w:val="20"/>
              </w:rPr>
              <w:t>До 31.12.2024</w:t>
            </w:r>
          </w:p>
        </w:tc>
      </w:tr>
      <w:tr w:rsidR="00933251" w:rsidRPr="00933251" w:rsidTr="003B7EC7">
        <w:trPr>
          <w:trHeight w:val="336"/>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Недискримінація учасників</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6</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Інформація про валюту, у якій повинна бути розрахована і зазначена ціна тендерної пропозиції</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валютою тендерної пропозиції є гривня;</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7</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 визначена замовником в оголошенні про проведення відкритих торгів.</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7.1. 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933251" w:rsidRPr="00933251" w:rsidTr="003B7EC7">
        <w:trPr>
          <w:trHeight w:val="2773"/>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lastRenderedPageBreak/>
              <w:t>8</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Інформація про мову (мови), якою (якими) повинні бути складені тендерні пропозиції</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8.1. Мова тендерної пропозиції – українська.</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Виключення:</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w:t>
            </w:r>
            <w:proofErr w:type="gramStart"/>
            <w:r w:rsidRPr="00933251">
              <w:rPr>
                <w:rFonts w:ascii="Times New Roman" w:eastAsia="Cambria" w:hAnsi="Times New Roman" w:cs="Times New Roman"/>
                <w:sz w:val="20"/>
                <w:szCs w:val="20"/>
              </w:rPr>
              <w:t>до</w:t>
            </w:r>
            <w:proofErr w:type="gramEnd"/>
            <w:r w:rsidRPr="00933251">
              <w:rPr>
                <w:rFonts w:ascii="Times New Roman" w:eastAsia="Cambria" w:hAnsi="Times New Roman" w:cs="Times New Roman"/>
                <w:sz w:val="20"/>
                <w:szCs w:val="20"/>
              </w:rPr>
              <w:t xml:space="preserve"> неї та які учасник додатково надає на власний розсуд, у тому числі якщо такі документи надані іноземною мовою без перекладу.</w:t>
            </w:r>
          </w:p>
          <w:p w:rsidR="00933251" w:rsidRPr="00933251" w:rsidRDefault="00933251" w:rsidP="003B7EC7">
            <w:pPr>
              <w:spacing w:line="240" w:lineRule="auto"/>
              <w:rPr>
                <w:rFonts w:ascii="Times New Roman" w:eastAsia="Cambria" w:hAnsi="Times New Roman" w:cs="Times New Roman"/>
                <w:sz w:val="20"/>
                <w:szCs w:val="20"/>
                <w:highlight w:val="yellow"/>
              </w:rPr>
            </w:pPr>
            <w:r w:rsidRPr="00933251">
              <w:rPr>
                <w:rFonts w:ascii="Times New Roman" w:eastAsia="Cambria"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251" w:rsidRPr="00933251" w:rsidTr="003B7EC7">
        <w:tc>
          <w:tcPr>
            <w:tcW w:w="10305" w:type="dxa"/>
            <w:gridSpan w:val="3"/>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Розділ 2. Порядок внесення змін та надання роз`яснень до тендерної документації</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 xml:space="preserve">Процедура надання роз’яснень щодо тендерної документації </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highlight w:val="white"/>
              </w:rPr>
              <w:t>1.1. Надання роз’яснень щодо тендерної документації та внесення змі</w:t>
            </w:r>
            <w:proofErr w:type="gramStart"/>
            <w:r w:rsidRPr="00933251">
              <w:rPr>
                <w:rFonts w:ascii="Times New Roman" w:eastAsia="Cambria" w:hAnsi="Times New Roman" w:cs="Times New Roman"/>
                <w:sz w:val="20"/>
                <w:szCs w:val="20"/>
                <w:highlight w:val="white"/>
              </w:rPr>
              <w:t>н</w:t>
            </w:r>
            <w:proofErr w:type="gramEnd"/>
            <w:r w:rsidRPr="00933251">
              <w:rPr>
                <w:rFonts w:ascii="Times New Roman" w:eastAsia="Cambria" w:hAnsi="Times New Roman" w:cs="Times New Roman"/>
                <w:sz w:val="20"/>
                <w:szCs w:val="20"/>
                <w:highlight w:val="white"/>
              </w:rPr>
              <w:t xml:space="preserve"> до неї здійснюється замовником відповідно </w:t>
            </w:r>
            <w:r w:rsidRPr="00933251">
              <w:rPr>
                <w:rFonts w:ascii="Times New Roman" w:eastAsia="Cambria" w:hAnsi="Times New Roman" w:cs="Times New Roman"/>
                <w:sz w:val="20"/>
                <w:szCs w:val="20"/>
              </w:rPr>
              <w:t>до пункту 54 Особливостей.</w:t>
            </w:r>
          </w:p>
          <w:p w:rsidR="00933251" w:rsidRPr="00933251" w:rsidRDefault="00933251" w:rsidP="003B7EC7">
            <w:pPr>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rPr>
              <w:t xml:space="preserve">Фізична/юридична особа має право не пізніше </w:t>
            </w:r>
            <w:r w:rsidRPr="00933251">
              <w:rPr>
                <w:rFonts w:ascii="Times New Roman" w:eastAsia="Cambria" w:hAnsi="Times New Roman" w:cs="Times New Roman"/>
                <w:sz w:val="20"/>
                <w:szCs w:val="20"/>
                <w:highlight w:val="white"/>
              </w:rPr>
              <w:t>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3251" w:rsidRPr="00933251" w:rsidRDefault="00933251" w:rsidP="003B7EC7">
            <w:pPr>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 xml:space="preserve">Унесення змін до тендерної документації </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933251">
                <w:rPr>
                  <w:rFonts w:ascii="Times New Roman" w:eastAsia="Cambria" w:hAnsi="Times New Roman" w:cs="Times New Roman"/>
                  <w:sz w:val="20"/>
                  <w:szCs w:val="20"/>
                </w:rPr>
                <w:t>статті 8</w:t>
              </w:r>
            </w:hyperlink>
            <w:r w:rsidRPr="00933251">
              <w:rPr>
                <w:rFonts w:ascii="Times New Roman" w:eastAsia="Cambria" w:hAnsi="Times New Roman" w:cs="Times New Roman"/>
                <w:sz w:val="20"/>
                <w:szCs w:val="2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933251">
              <w:rPr>
                <w:rFonts w:ascii="Times New Roman" w:eastAsia="Cambria" w:hAnsi="Times New Roman" w:cs="Times New Roman"/>
                <w:sz w:val="20"/>
                <w:szCs w:val="20"/>
              </w:rPr>
              <w:lastRenderedPageBreak/>
              <w:t>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3251" w:rsidRPr="00933251" w:rsidTr="003B7EC7">
        <w:tc>
          <w:tcPr>
            <w:tcW w:w="10305" w:type="dxa"/>
            <w:gridSpan w:val="3"/>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lastRenderedPageBreak/>
              <w:t>Розділ 3. Інструкція з підготовки тендерної пропозиції</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Зміст та спосіб подання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 xml:space="preserve">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w:t>
            </w:r>
            <w:proofErr w:type="gramStart"/>
            <w:r w:rsidRPr="00933251">
              <w:rPr>
                <w:rFonts w:ascii="Times New Roman" w:eastAsia="Cambria" w:hAnsi="Times New Roman" w:cs="Times New Roman"/>
                <w:sz w:val="20"/>
                <w:szCs w:val="20"/>
                <w:highlight w:val="white"/>
              </w:rPr>
              <w:t>п</w:t>
            </w:r>
            <w:proofErr w:type="gramEnd"/>
            <w:r w:rsidRPr="00933251">
              <w:rPr>
                <w:rFonts w:ascii="Times New Roman" w:eastAsia="Cambria" w:hAnsi="Times New Roman" w:cs="Times New Roman"/>
                <w:sz w:val="20"/>
                <w:szCs w:val="20"/>
                <w:highlight w:val="white"/>
              </w:rPr>
              <w:t>ідтверджують відповідність вимогам, визначеним замовником:</w:t>
            </w:r>
          </w:p>
          <w:p w:rsidR="00933251" w:rsidRPr="00933251" w:rsidRDefault="00933251" w:rsidP="00933251">
            <w:pPr>
              <w:numPr>
                <w:ilvl w:val="0"/>
                <w:numId w:val="3"/>
              </w:numPr>
              <w:spacing w:after="0" w:line="240" w:lineRule="auto"/>
              <w:ind w:left="321" w:firstLine="0"/>
              <w:jc w:val="both"/>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Документів, що підтверджують відповідність Учасника кваліфікаційним вимогам, відповідно до ст. 16 Закону;</w:t>
            </w:r>
          </w:p>
          <w:p w:rsidR="00933251" w:rsidRPr="00933251" w:rsidRDefault="00933251" w:rsidP="00933251">
            <w:pPr>
              <w:numPr>
                <w:ilvl w:val="0"/>
                <w:numId w:val="3"/>
              </w:numPr>
              <w:spacing w:after="0" w:line="240" w:lineRule="auto"/>
              <w:ind w:left="321" w:firstLine="0"/>
              <w:jc w:val="both"/>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Документів, що підтверджують право підпису тендерної пропозиції та договору за результатами торгів;</w:t>
            </w:r>
          </w:p>
          <w:p w:rsidR="00933251" w:rsidRPr="00933251" w:rsidRDefault="00933251" w:rsidP="00933251">
            <w:pPr>
              <w:numPr>
                <w:ilvl w:val="0"/>
                <w:numId w:val="3"/>
              </w:numPr>
              <w:spacing w:after="0" w:line="240" w:lineRule="auto"/>
              <w:ind w:left="321" w:firstLine="0"/>
              <w:jc w:val="both"/>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 xml:space="preserve">інформацією щодо відсутності </w:t>
            </w:r>
            <w:proofErr w:type="gramStart"/>
            <w:r w:rsidRPr="00933251">
              <w:rPr>
                <w:rFonts w:ascii="Times New Roman" w:eastAsia="Cambria" w:hAnsi="Times New Roman" w:cs="Times New Roman"/>
                <w:sz w:val="20"/>
                <w:szCs w:val="20"/>
                <w:highlight w:val="white"/>
              </w:rPr>
              <w:t>п</w:t>
            </w:r>
            <w:proofErr w:type="gramEnd"/>
            <w:r w:rsidRPr="00933251">
              <w:rPr>
                <w:rFonts w:ascii="Times New Roman" w:eastAsia="Cambria" w:hAnsi="Times New Roman" w:cs="Times New Roman"/>
                <w:sz w:val="20"/>
                <w:szCs w:val="20"/>
                <w:highlight w:val="white"/>
              </w:rPr>
              <w:t>ідстав, установлених  в пункті 47 Особливостей</w:t>
            </w:r>
          </w:p>
          <w:p w:rsidR="00933251" w:rsidRPr="00933251" w:rsidRDefault="00933251" w:rsidP="003B7EC7">
            <w:pPr>
              <w:spacing w:line="240" w:lineRule="auto"/>
              <w:ind w:left="321"/>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w:t>
            </w:r>
          </w:p>
          <w:p w:rsidR="00933251" w:rsidRPr="00933251" w:rsidRDefault="00933251" w:rsidP="00933251">
            <w:pPr>
              <w:numPr>
                <w:ilvl w:val="0"/>
                <w:numId w:val="3"/>
              </w:numPr>
              <w:spacing w:after="0" w:line="240" w:lineRule="auto"/>
              <w:ind w:left="321" w:firstLine="0"/>
              <w:jc w:val="both"/>
              <w:rPr>
                <w:rFonts w:ascii="Times New Roman" w:eastAsia="Cambria" w:hAnsi="Times New Roman" w:cs="Times New Roman"/>
                <w:sz w:val="20"/>
                <w:szCs w:val="20"/>
              </w:rPr>
            </w:pPr>
            <w:r w:rsidRPr="00933251">
              <w:rPr>
                <w:rFonts w:ascii="Times New Roman" w:eastAsia="Cambria" w:hAnsi="Times New Roman" w:cs="Times New Roman"/>
                <w:sz w:val="20"/>
                <w:szCs w:val="20"/>
                <w:highlight w:val="white"/>
              </w:rPr>
              <w:t>інформації про необхідні технічні, якісні та кількісні характеристики предмета закупівлі;</w:t>
            </w:r>
          </w:p>
          <w:p w:rsidR="00933251" w:rsidRPr="00933251" w:rsidRDefault="00933251" w:rsidP="00933251">
            <w:pPr>
              <w:numPr>
                <w:ilvl w:val="0"/>
                <w:numId w:val="3"/>
              </w:numPr>
              <w:spacing w:after="0" w:line="240" w:lineRule="auto"/>
              <w:ind w:left="321" w:firstLine="0"/>
              <w:jc w:val="both"/>
              <w:rPr>
                <w:rFonts w:ascii="Times New Roman" w:eastAsia="Cambria" w:hAnsi="Times New Roman" w:cs="Times New Roman"/>
                <w:sz w:val="20"/>
                <w:szCs w:val="20"/>
              </w:rPr>
            </w:pPr>
            <w:r w:rsidRPr="00933251">
              <w:rPr>
                <w:rFonts w:ascii="Times New Roman" w:eastAsia="Cambria" w:hAnsi="Times New Roman" w:cs="Times New Roman"/>
                <w:sz w:val="20"/>
                <w:szCs w:val="20"/>
                <w:highlight w:val="white"/>
              </w:rPr>
              <w:t xml:space="preserve">документів, що </w:t>
            </w:r>
            <w:proofErr w:type="gramStart"/>
            <w:r w:rsidRPr="00933251">
              <w:rPr>
                <w:rFonts w:ascii="Times New Roman" w:eastAsia="Cambria" w:hAnsi="Times New Roman" w:cs="Times New Roman"/>
                <w:sz w:val="20"/>
                <w:szCs w:val="20"/>
                <w:highlight w:val="white"/>
              </w:rPr>
              <w:t>п</w:t>
            </w:r>
            <w:proofErr w:type="gramEnd"/>
            <w:r w:rsidRPr="00933251">
              <w:rPr>
                <w:rFonts w:ascii="Times New Roman" w:eastAsia="Cambria" w:hAnsi="Times New Roman" w:cs="Times New Roman"/>
                <w:sz w:val="20"/>
                <w:szCs w:val="20"/>
                <w:highlight w:val="white"/>
              </w:rPr>
              <w:t>ідтверджують повноваження уповноваженої особи або представника учасника процедури закупівлі щ</w:t>
            </w:r>
            <w:r w:rsidRPr="00933251">
              <w:rPr>
                <w:rFonts w:ascii="Times New Roman" w:eastAsia="Cambria" w:hAnsi="Times New Roman" w:cs="Times New Roman"/>
                <w:sz w:val="20"/>
                <w:szCs w:val="20"/>
              </w:rPr>
              <w:t>одо підпису документів тендерної пропозиції та договору про закупівлю ;</w:t>
            </w:r>
          </w:p>
          <w:p w:rsidR="00933251" w:rsidRPr="00933251" w:rsidRDefault="00933251" w:rsidP="00933251">
            <w:pPr>
              <w:numPr>
                <w:ilvl w:val="0"/>
                <w:numId w:val="3"/>
              </w:numPr>
              <w:spacing w:after="0" w:line="240" w:lineRule="auto"/>
              <w:ind w:left="321" w:firstLine="0"/>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інформації про учасника; </w:t>
            </w:r>
          </w:p>
          <w:p w:rsidR="00933251" w:rsidRPr="00933251" w:rsidRDefault="00933251" w:rsidP="00933251">
            <w:pPr>
              <w:numPr>
                <w:ilvl w:val="0"/>
                <w:numId w:val="3"/>
              </w:numPr>
              <w:spacing w:after="0" w:line="240" w:lineRule="auto"/>
              <w:ind w:left="321" w:firstLine="0"/>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інших документів, необхідність подання яких у складі тендерної пропозиції передбачена умовами цієї документації.</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1.2. Кожен учасник має право подати тільки одну тендерну пропозицію.</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Отримана тендерна пропозиція вноситься автоматично до реєстру, форма якого встановлюється Уповноваженим органом. </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33251" w:rsidRPr="00933251" w:rsidRDefault="00933251" w:rsidP="003B7EC7">
            <w:pPr>
              <w:widowControl w:val="0"/>
              <w:shd w:val="clear" w:color="auto" w:fill="FFFFFF"/>
              <w:tabs>
                <w:tab w:val="left" w:pos="542"/>
              </w:tabs>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1.3. 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33251" w:rsidRPr="00933251" w:rsidRDefault="00933251" w:rsidP="003B7EC7">
            <w:pPr>
              <w:widowControl w:val="0"/>
              <w:shd w:val="clear" w:color="auto" w:fill="FFFFFF"/>
              <w:tabs>
                <w:tab w:val="left" w:pos="542"/>
              </w:tabs>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Тендерна пропозиція повинна бути підписана кваліфікованим електронним підписом (КЕП/УЕП) Уповноваженої особи учасника.</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1.4. Повноваження щодо підпису документів тендерної пропозиції уповноваженої особи учасника процедури закупівлі підтверджується: </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для посадових (службових) осіб учасника</w:t>
            </w:r>
            <w:r w:rsidRPr="00933251">
              <w:rPr>
                <w:rFonts w:ascii="Times New Roman" w:eastAsia="Cambria" w:hAnsi="Times New Roman" w:cs="Times New Roman"/>
                <w:sz w:val="20"/>
                <w:szCs w:val="20"/>
              </w:rPr>
              <w:t xml:space="preserve">, </w:t>
            </w:r>
            <w:r w:rsidRPr="00933251">
              <w:rPr>
                <w:rFonts w:ascii="Times New Roman" w:eastAsia="Cambria" w:hAnsi="Times New Roman" w:cs="Times New Roman"/>
                <w:b/>
                <w:sz w:val="20"/>
                <w:szCs w:val="20"/>
              </w:rPr>
              <w:t xml:space="preserve">які уповноважені </w:t>
            </w:r>
            <w:proofErr w:type="gramStart"/>
            <w:r w:rsidRPr="00933251">
              <w:rPr>
                <w:rFonts w:ascii="Times New Roman" w:eastAsia="Cambria" w:hAnsi="Times New Roman" w:cs="Times New Roman"/>
                <w:b/>
                <w:sz w:val="20"/>
                <w:szCs w:val="20"/>
              </w:rPr>
              <w:t>п</w:t>
            </w:r>
            <w:proofErr w:type="gramEnd"/>
            <w:r w:rsidRPr="00933251">
              <w:rPr>
                <w:rFonts w:ascii="Times New Roman" w:eastAsia="Cambria" w:hAnsi="Times New Roman" w:cs="Times New Roman"/>
                <w:b/>
                <w:sz w:val="20"/>
                <w:szCs w:val="20"/>
              </w:rPr>
              <w:t>ідписувати документи пропозиції та вчиняти інші юридично значущі дії від імені учасника на підставі положень установчих документів</w:t>
            </w:r>
            <w:r w:rsidRPr="00933251">
              <w:rPr>
                <w:rFonts w:ascii="Times New Roman" w:eastAsia="Cambria" w:hAnsi="Times New Roman" w:cs="Times New Roman"/>
                <w:sz w:val="20"/>
                <w:szCs w:val="20"/>
              </w:rPr>
              <w:t xml:space="preserve"> — розпорядчий документ про призначення (обрання) на посаду відповідної особи (наказ про призначення) та протокол зборів засновників, тощо; </w:t>
            </w:r>
          </w:p>
          <w:p w:rsidR="00933251" w:rsidRPr="00933251" w:rsidRDefault="00933251" w:rsidP="003B7EC7">
            <w:pPr>
              <w:spacing w:line="240" w:lineRule="auto"/>
              <w:rPr>
                <w:rFonts w:ascii="Times New Roman" w:eastAsia="Cambria" w:hAnsi="Times New Roman" w:cs="Times New Roman"/>
                <w:sz w:val="20"/>
                <w:szCs w:val="20"/>
              </w:rPr>
            </w:pPr>
            <w:bookmarkStart w:id="1" w:name="_heading=h.30j0zll" w:colFirst="0" w:colLast="0"/>
            <w:bookmarkEnd w:id="1"/>
            <w:r w:rsidRPr="00933251">
              <w:rPr>
                <w:rFonts w:ascii="Times New Roman" w:eastAsia="Cambria" w:hAnsi="Times New Roman" w:cs="Times New Roman"/>
                <w:b/>
                <w:sz w:val="20"/>
                <w:szCs w:val="20"/>
              </w:rPr>
              <w:t xml:space="preserve">для осіб, що уповноважені представляти інтереси учасника під час </w:t>
            </w:r>
            <w:r w:rsidRPr="00933251">
              <w:rPr>
                <w:rFonts w:ascii="Times New Roman" w:eastAsia="Cambria" w:hAnsi="Times New Roman" w:cs="Times New Roman"/>
                <w:b/>
                <w:sz w:val="20"/>
                <w:szCs w:val="20"/>
              </w:rPr>
              <w:lastRenderedPageBreak/>
              <w:t>проведення процедури закупівлі, та які не входять до кола осіб, які представляють інтереси учасника без довіреності,</w:t>
            </w:r>
            <w:r w:rsidRPr="00933251">
              <w:rPr>
                <w:rFonts w:ascii="Times New Roman" w:eastAsia="Cambria" w:hAnsi="Times New Roman" w:cs="Times New Roman"/>
                <w:sz w:val="20"/>
                <w:szCs w:val="20"/>
              </w:rPr>
              <w:t xml:space="preserve"> —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1.6. 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Ненадання такої довідки прирівнюється до ненадання відповідного документа</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Забезпечення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ind w:right="20"/>
              <w:rPr>
                <w:rFonts w:ascii="Times New Roman" w:eastAsia="Cambria" w:hAnsi="Times New Roman" w:cs="Times New Roman"/>
                <w:sz w:val="20"/>
                <w:szCs w:val="20"/>
              </w:rPr>
            </w:pPr>
            <w:r w:rsidRPr="00933251">
              <w:rPr>
                <w:rFonts w:ascii="Times New Roman" w:eastAsia="Cambria" w:hAnsi="Times New Roman" w:cs="Times New Roman"/>
                <w:sz w:val="20"/>
                <w:szCs w:val="20"/>
              </w:rPr>
              <w:t>Забезпечення не вимагається</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 xml:space="preserve">Умови повернення чи неповернення забезпечення тендерної пропозиції </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hd w:val="clear" w:color="auto" w:fill="FFFFFF"/>
              <w:spacing w:line="240" w:lineRule="auto"/>
              <w:ind w:right="120"/>
              <w:rPr>
                <w:rFonts w:ascii="Times New Roman" w:eastAsia="Cambria" w:hAnsi="Times New Roman" w:cs="Times New Roman"/>
                <w:sz w:val="20"/>
                <w:szCs w:val="20"/>
              </w:rPr>
            </w:pPr>
            <w:r w:rsidRPr="00933251">
              <w:rPr>
                <w:rFonts w:ascii="Times New Roman" w:eastAsia="Cambria" w:hAnsi="Times New Roman" w:cs="Times New Roman"/>
                <w:sz w:val="20"/>
                <w:szCs w:val="20"/>
              </w:rPr>
              <w:t>Не передбачається</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Кваліфікаційні критерії до учасників та вимоги, згідно з пунктом 28 та пунктом 44 Особливостей</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4.1.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8" w:anchor="n1250">
              <w:r w:rsidRPr="00933251">
                <w:rPr>
                  <w:rFonts w:ascii="Times New Roman" w:eastAsia="Cambria" w:hAnsi="Times New Roman" w:cs="Times New Roman"/>
                  <w:sz w:val="20"/>
                  <w:szCs w:val="20"/>
                </w:rPr>
                <w:t>статті 16</w:t>
              </w:r>
            </w:hyperlink>
            <w:r w:rsidRPr="00933251">
              <w:rPr>
                <w:rFonts w:ascii="Times New Roman" w:eastAsia="Cambria" w:hAnsi="Times New Roman" w:cs="Times New Roman"/>
                <w:sz w:val="20"/>
                <w:szCs w:val="20"/>
              </w:rPr>
              <w:t xml:space="preserve"> Закону.</w:t>
            </w:r>
          </w:p>
          <w:p w:rsidR="00933251" w:rsidRPr="00933251" w:rsidRDefault="00933251" w:rsidP="003B7EC7">
            <w:pPr>
              <w:widowControl w:val="0"/>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sz w:val="20"/>
                <w:szCs w:val="20"/>
              </w:rPr>
              <w:t xml:space="preserve">4.2. </w:t>
            </w:r>
            <w:r w:rsidRPr="00933251">
              <w:rPr>
                <w:rFonts w:ascii="Times New Roman" w:eastAsia="Cambria" w:hAnsi="Times New Roman" w:cs="Times New Roman"/>
                <w:b/>
                <w:sz w:val="20"/>
                <w:szCs w:val="20"/>
              </w:rPr>
              <w:t>Підстави, визначені пунктом 47 Особливостей.</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 замовник має незаперечні докази того, що учасник процедури закупі</w:t>
            </w:r>
            <w:proofErr w:type="gramStart"/>
            <w:r w:rsidRPr="00933251">
              <w:rPr>
                <w:rFonts w:ascii="Times New Roman" w:eastAsia="Cambria" w:hAnsi="Times New Roman" w:cs="Times New Roman"/>
                <w:sz w:val="20"/>
                <w:szCs w:val="20"/>
              </w:rPr>
              <w:t>вл</w:t>
            </w:r>
            <w:proofErr w:type="gramEnd"/>
            <w:r w:rsidRPr="00933251">
              <w:rPr>
                <w:rFonts w:ascii="Times New Roman" w:eastAsia="Cambria" w:hAnsi="Times New Roman" w:cs="Times New Roman"/>
                <w:sz w:val="20"/>
                <w:szCs w:val="20"/>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33251">
              <w:rPr>
                <w:rFonts w:ascii="Times New Roman" w:eastAsia="Cambria" w:hAnsi="Times New Roman" w:cs="Times New Roman"/>
                <w:sz w:val="20"/>
                <w:szCs w:val="20"/>
              </w:rPr>
              <w:t>вл</w:t>
            </w:r>
            <w:proofErr w:type="gramEnd"/>
            <w:r w:rsidRPr="00933251">
              <w:rPr>
                <w:rFonts w:ascii="Times New Roman" w:eastAsia="Cambria" w:hAnsi="Times New Roman" w:cs="Times New Roman"/>
                <w:sz w:val="20"/>
                <w:szCs w:val="20"/>
              </w:rPr>
              <w:t>і;</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r w:rsidRPr="00933251">
                <w:rPr>
                  <w:rFonts w:ascii="Times New Roman" w:eastAsia="Cambria" w:hAnsi="Times New Roman" w:cs="Times New Roman"/>
                  <w:sz w:val="20"/>
                  <w:szCs w:val="20"/>
                </w:rPr>
                <w:t>Законом України</w:t>
              </w:r>
            </w:hyperlink>
            <w:r w:rsidRPr="00933251">
              <w:rPr>
                <w:rFonts w:ascii="Times New Roman" w:eastAsia="Cambria" w:hAnsi="Times New Roman" w:cs="Times New Roman"/>
                <w:sz w:val="20"/>
                <w:szCs w:val="20"/>
              </w:rPr>
              <w:t xml:space="preserve"> “Про санкції”, крім випадку, коли активи такої особи в установленому законодавством порядку передані в управління АРМА;</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33251" w:rsidRPr="00933251" w:rsidTr="003B7EC7">
        <w:trPr>
          <w:trHeight w:val="2347"/>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Унесення змін або відкликання тендерної пропозиції учасником</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51. </w:t>
            </w:r>
            <w:r w:rsidRPr="00933251">
              <w:rPr>
                <w:rFonts w:ascii="Times New Roman" w:eastAsia="Cambria" w:hAnsi="Times New Roman" w:cs="Times New Roman"/>
                <w:sz w:val="20"/>
                <w:szCs w:val="20"/>
                <w:highlight w:val="whit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251" w:rsidRPr="00933251" w:rsidTr="003B7EC7">
        <w:tc>
          <w:tcPr>
            <w:tcW w:w="10305" w:type="dxa"/>
            <w:gridSpan w:val="3"/>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Розділ 4. Подання та розкриття тендерної пропозиції</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Кінцевий строк подання тендерної пропозиції</w:t>
            </w:r>
            <w:r w:rsidRPr="00933251">
              <w:rPr>
                <w:rFonts w:ascii="Times New Roman" w:eastAsia="Cambria" w:hAnsi="Times New Roman" w:cs="Times New Roman"/>
                <w:sz w:val="20"/>
                <w:szCs w:val="20"/>
              </w:rPr>
              <w:t xml:space="preserve"> </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1.1. Кінцевий строк подання тендерних пропозицій: визначається електронною системо закупівель автоматично</w:t>
            </w:r>
            <w:r w:rsidR="004C5F89">
              <w:rPr>
                <w:rFonts w:ascii="Times New Roman" w:eastAsia="Cambria" w:hAnsi="Times New Roman" w:cs="Times New Roman"/>
                <w:sz w:val="20"/>
                <w:szCs w:val="20"/>
              </w:rPr>
              <w:t xml:space="preserve"> – до 05</w:t>
            </w:r>
            <w:r w:rsidR="00AD4177">
              <w:rPr>
                <w:rFonts w:ascii="Times New Roman" w:eastAsia="Cambria" w:hAnsi="Times New Roman" w:cs="Times New Roman"/>
                <w:sz w:val="20"/>
                <w:szCs w:val="20"/>
              </w:rPr>
              <w:t>.01.2024 року до 00.00</w:t>
            </w:r>
            <w:r w:rsidRPr="00933251">
              <w:rPr>
                <w:rFonts w:ascii="Times New Roman" w:eastAsia="Cambria" w:hAnsi="Times New Roman" w:cs="Times New Roman"/>
                <w:sz w:val="20"/>
                <w:szCs w:val="20"/>
              </w:rPr>
              <w:t>.</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933251" w:rsidRPr="00933251" w:rsidTr="003B7EC7">
        <w:trPr>
          <w:trHeight w:val="707"/>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Дата та час розкриття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33251" w:rsidRPr="00933251" w:rsidTr="003B7EC7">
        <w:tc>
          <w:tcPr>
            <w:tcW w:w="10305" w:type="dxa"/>
            <w:gridSpan w:val="3"/>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Розділ 5. Оцінка тендерної пропозиції</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Перелік критеріїв оцінки та методика оцінки тендерних пропозицій із зазначенням питомої ваги кожного критерію</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hd w:val="clear" w:color="auto" w:fill="FFFFFF"/>
              <w:tabs>
                <w:tab w:val="left" w:pos="2817"/>
              </w:tabs>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widowControl w:val="0"/>
              <w:shd w:val="clear" w:color="auto" w:fill="FFFFFF"/>
              <w:spacing w:line="240" w:lineRule="auto"/>
              <w:ind w:right="18"/>
              <w:rPr>
                <w:rFonts w:ascii="Times New Roman" w:eastAsia="Cambria" w:hAnsi="Times New Roman" w:cs="Times New Roman"/>
                <w:sz w:val="20"/>
                <w:szCs w:val="20"/>
              </w:rPr>
            </w:pPr>
            <w:r w:rsidRPr="00933251">
              <w:rPr>
                <w:rFonts w:ascii="Times New Roman" w:eastAsia="Cambria" w:hAnsi="Times New Roman" w:cs="Times New Roman"/>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widowControl w:val="0"/>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Інша інформація</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2.1.Замовник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w:t>
            </w:r>
            <w:r w:rsidRPr="00933251">
              <w:rPr>
                <w:rFonts w:ascii="Times New Roman" w:eastAsia="Cambria" w:hAnsi="Times New Roman" w:cs="Times New Roman"/>
                <w:sz w:val="20"/>
                <w:szCs w:val="20"/>
              </w:rPr>
              <w:lastRenderedPageBreak/>
              <w:t>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33251" w:rsidRPr="00933251" w:rsidRDefault="00933251" w:rsidP="003B7EC7">
            <w:pPr>
              <w:widowControl w:val="0"/>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зареєстрований на території України свій національний паспорт</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або</w:t>
            </w:r>
          </w:p>
          <w:p w:rsidR="00933251" w:rsidRPr="00933251" w:rsidRDefault="00933251" w:rsidP="003B7EC7">
            <w:pPr>
              <w:widowControl w:val="0"/>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посвідку на постійне чи тимчасове проживання на території України</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або</w:t>
            </w:r>
          </w:p>
          <w:p w:rsidR="00933251" w:rsidRPr="00933251" w:rsidRDefault="00933251" w:rsidP="003B7EC7">
            <w:pPr>
              <w:widowControl w:val="0"/>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або</w:t>
            </w:r>
          </w:p>
          <w:p w:rsidR="00933251" w:rsidRPr="00933251" w:rsidRDefault="00933251" w:rsidP="003B7EC7">
            <w:pPr>
              <w:widowControl w:val="0"/>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посвідчення біженця чи документ, що підтверджує надання притулку в Україні.</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33251" w:rsidRPr="00933251" w:rsidRDefault="00933251" w:rsidP="003B7EC7">
            <w:pPr>
              <w:widowControl w:val="0"/>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або</w:t>
            </w:r>
          </w:p>
          <w:p w:rsidR="00933251" w:rsidRPr="00933251" w:rsidRDefault="00933251" w:rsidP="003B7EC7">
            <w:pPr>
              <w:widowControl w:val="0"/>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згоду самого власника активів про передачу активів, підпис якої нотаріально завірений в установленому законодавством порядку.</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У разі, якщо ухвала слідчого судді або ухвала суду оприлюднена у Єдиному державному реє</w:t>
            </w:r>
            <w:proofErr w:type="gramStart"/>
            <w:r w:rsidRPr="00933251">
              <w:rPr>
                <w:rFonts w:ascii="Times New Roman" w:eastAsia="Cambria" w:hAnsi="Times New Roman" w:cs="Times New Roman"/>
                <w:sz w:val="20"/>
                <w:szCs w:val="20"/>
              </w:rPr>
              <w:t>стр</w:t>
            </w:r>
            <w:proofErr w:type="gramEnd"/>
            <w:r w:rsidRPr="00933251">
              <w:rPr>
                <w:rFonts w:ascii="Times New Roman" w:eastAsia="Cambria" w:hAnsi="Times New Roman" w:cs="Times New Roman"/>
                <w:sz w:val="20"/>
                <w:szCs w:val="2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r w:rsidRPr="00933251">
              <w:rPr>
                <w:rFonts w:ascii="Times New Roman" w:eastAsia="Cambria" w:hAnsi="Times New Roman" w:cs="Times New Roman"/>
                <w:sz w:val="20"/>
                <w:szCs w:val="20"/>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widowControl w:val="0"/>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lastRenderedPageBreak/>
              <w:t>3</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widowControl w:val="0"/>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Порядок підтвердження інформації</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3.1.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Опис та приклади формальних (несуттєвих) помилок, допущення яких учасниками не призведе до відхилення їх тендерних пропозицій</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rPr>
              <w:t xml:space="preserve">4.1. </w:t>
            </w:r>
            <w:r w:rsidRPr="00933251">
              <w:rPr>
                <w:rFonts w:ascii="Times New Roman" w:eastAsia="Cambria" w:hAnsi="Times New Roman" w:cs="Times New Roman"/>
                <w:sz w:val="20"/>
                <w:szCs w:val="20"/>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251" w:rsidRPr="00933251" w:rsidRDefault="00933251" w:rsidP="003B7EC7">
            <w:pPr>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rsidR="00933251" w:rsidRPr="00933251" w:rsidRDefault="00933251" w:rsidP="00933251">
            <w:pPr>
              <w:numPr>
                <w:ilvl w:val="0"/>
                <w:numId w:val="4"/>
              </w:numPr>
              <w:shd w:val="clear" w:color="auto" w:fill="FFFFFF"/>
              <w:spacing w:after="0" w:line="240" w:lineRule="auto"/>
              <w:ind w:left="463" w:hanging="284"/>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уживання великої літери;</w:t>
            </w:r>
          </w:p>
          <w:p w:rsidR="00933251" w:rsidRPr="00933251" w:rsidRDefault="00933251" w:rsidP="00933251">
            <w:pPr>
              <w:numPr>
                <w:ilvl w:val="0"/>
                <w:numId w:val="4"/>
              </w:numPr>
              <w:shd w:val="clear" w:color="auto" w:fill="FFFFFF"/>
              <w:spacing w:after="0" w:line="240" w:lineRule="auto"/>
              <w:ind w:left="463" w:hanging="284"/>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уживання розділових знаків та відмінювання слів у реченні;</w:t>
            </w:r>
          </w:p>
          <w:p w:rsidR="00933251" w:rsidRPr="00933251" w:rsidRDefault="00933251" w:rsidP="00933251">
            <w:pPr>
              <w:numPr>
                <w:ilvl w:val="0"/>
                <w:numId w:val="4"/>
              </w:numPr>
              <w:shd w:val="clear" w:color="auto" w:fill="FFFFFF"/>
              <w:spacing w:after="0" w:line="240" w:lineRule="auto"/>
              <w:ind w:left="463" w:hanging="284"/>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використання слова або мовного звороту, запозичених з іншої мови;</w:t>
            </w:r>
          </w:p>
          <w:p w:rsidR="00933251" w:rsidRPr="00933251" w:rsidRDefault="00933251" w:rsidP="00933251">
            <w:pPr>
              <w:numPr>
                <w:ilvl w:val="0"/>
                <w:numId w:val="4"/>
              </w:numPr>
              <w:shd w:val="clear" w:color="auto" w:fill="FFFFFF"/>
              <w:spacing w:after="0" w:line="240" w:lineRule="auto"/>
              <w:ind w:left="463" w:hanging="284"/>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251" w:rsidRPr="00933251" w:rsidRDefault="00933251" w:rsidP="00933251">
            <w:pPr>
              <w:numPr>
                <w:ilvl w:val="0"/>
                <w:numId w:val="4"/>
              </w:numPr>
              <w:shd w:val="clear" w:color="auto" w:fill="FFFFFF"/>
              <w:spacing w:after="0" w:line="240" w:lineRule="auto"/>
              <w:ind w:left="463" w:hanging="284"/>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lastRenderedPageBreak/>
              <w:t>застосування правил переносу частини слова з рядка в рядок;</w:t>
            </w:r>
          </w:p>
          <w:p w:rsidR="00933251" w:rsidRPr="00933251" w:rsidRDefault="00933251" w:rsidP="00933251">
            <w:pPr>
              <w:numPr>
                <w:ilvl w:val="0"/>
                <w:numId w:val="4"/>
              </w:numPr>
              <w:shd w:val="clear" w:color="auto" w:fill="FFFFFF"/>
              <w:spacing w:after="0" w:line="240" w:lineRule="auto"/>
              <w:ind w:left="463" w:hanging="284"/>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написання слів разом та/або окремо, та/або через дефіс;</w:t>
            </w:r>
          </w:p>
          <w:p w:rsidR="00933251" w:rsidRPr="00933251" w:rsidRDefault="00933251" w:rsidP="00933251">
            <w:pPr>
              <w:numPr>
                <w:ilvl w:val="0"/>
                <w:numId w:val="4"/>
              </w:numPr>
              <w:shd w:val="clear" w:color="auto" w:fill="FFFFFF"/>
              <w:spacing w:after="0" w:line="240" w:lineRule="auto"/>
              <w:ind w:left="463" w:hanging="284"/>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251" w:rsidRPr="00933251" w:rsidRDefault="00933251" w:rsidP="003B7EC7">
            <w:pPr>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Відхилення тендерних пропозицій</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Замовник відхиляє тендерну пропозицію із зазначенням аргументації в електронній системі закупівель у разі, коли:</w:t>
            </w:r>
          </w:p>
          <w:p w:rsidR="00933251" w:rsidRPr="00933251" w:rsidRDefault="00933251" w:rsidP="003B7EC7">
            <w:pPr>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1) учасник процедури закупівлі:</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lastRenderedPageBreak/>
              <w:t>-  підпадає під підстави, встановлені пунктом 47 цих особливостей;</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не надав забезпечення тендерної пропозиції, якщо таке забезпечення вимагалося замовником;</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визначив конфіденційною інформацію, що не може бути визначена як конфіденційна відповідно до вимог пункту 40 цих особливостей;</w:t>
            </w:r>
          </w:p>
          <w:p w:rsidR="00933251" w:rsidRPr="00933251" w:rsidRDefault="00933251" w:rsidP="00933251">
            <w:pPr>
              <w:numPr>
                <w:ilvl w:val="0"/>
                <w:numId w:val="2"/>
              </w:numPr>
              <w:shd w:val="clear" w:color="auto" w:fill="FFFFFF"/>
              <w:spacing w:after="0" w:line="240" w:lineRule="auto"/>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33251" w:rsidRPr="00933251" w:rsidRDefault="00933251" w:rsidP="003B7EC7">
            <w:pPr>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2) тендерна пропозиція:</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не відповідає умовам технічної специфікації та іншим вимогам щодо предмета закупі</w:t>
            </w:r>
            <w:proofErr w:type="gramStart"/>
            <w:r w:rsidRPr="00933251">
              <w:rPr>
                <w:rFonts w:ascii="Times New Roman" w:eastAsia="Cambria" w:hAnsi="Times New Roman" w:cs="Times New Roman"/>
                <w:sz w:val="20"/>
                <w:szCs w:val="20"/>
              </w:rPr>
              <w:t>вл</w:t>
            </w:r>
            <w:proofErr w:type="gramEnd"/>
            <w:r w:rsidRPr="00933251">
              <w:rPr>
                <w:rFonts w:ascii="Times New Roman" w:eastAsia="Cambria" w:hAnsi="Times New Roman" w:cs="Times New Roman"/>
                <w:sz w:val="20"/>
                <w:szCs w:val="20"/>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є такою, строк дії якої закінчився;</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  не відповідає вимогам, установленим у тендерній документації відповідно </w:t>
            </w:r>
            <w:proofErr w:type="gramStart"/>
            <w:r w:rsidRPr="00933251">
              <w:rPr>
                <w:rFonts w:ascii="Times New Roman" w:eastAsia="Cambria" w:hAnsi="Times New Roman" w:cs="Times New Roman"/>
                <w:sz w:val="20"/>
                <w:szCs w:val="20"/>
              </w:rPr>
              <w:t>до</w:t>
            </w:r>
            <w:proofErr w:type="gramEnd"/>
            <w:r w:rsidRPr="00933251">
              <w:rPr>
                <w:rFonts w:ascii="Times New Roman" w:eastAsia="Cambria" w:hAnsi="Times New Roman" w:cs="Times New Roman"/>
                <w:sz w:val="20"/>
                <w:szCs w:val="20"/>
              </w:rPr>
              <w:t xml:space="preserve"> </w:t>
            </w:r>
            <w:r w:rsidRPr="00933251">
              <w:rPr>
                <w:rFonts w:ascii="Times New Roman" w:eastAsia="Cambria" w:hAnsi="Times New Roman" w:cs="Times New Roman"/>
                <w:sz w:val="20"/>
                <w:szCs w:val="20"/>
              </w:rPr>
              <w:lastRenderedPageBreak/>
              <w:t>абзацу першого частини третьої статті 22 Закону;</w:t>
            </w:r>
          </w:p>
          <w:p w:rsidR="00933251" w:rsidRPr="00933251" w:rsidRDefault="00933251" w:rsidP="003B7EC7">
            <w:pPr>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3) переможець процедури закупівлі:</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 </w:t>
            </w:r>
          </w:p>
          <w:p w:rsidR="00933251" w:rsidRPr="00933251" w:rsidRDefault="00933251" w:rsidP="003B7EC7">
            <w:pPr>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Замовник може відхилити тендерну пропозицію із зазначенням аргументації в електронній системі закупівель у разі, коли:</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3251" w:rsidRPr="00933251" w:rsidRDefault="00933251" w:rsidP="00933251">
            <w:pPr>
              <w:numPr>
                <w:ilvl w:val="0"/>
                <w:numId w:val="5"/>
              </w:numPr>
              <w:shd w:val="clear" w:color="auto" w:fill="FFFFFF"/>
              <w:spacing w:after="0" w:line="240" w:lineRule="auto"/>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3251" w:rsidRPr="00933251" w:rsidRDefault="00933251" w:rsidP="003B7EC7">
            <w:pPr>
              <w:shd w:val="clear" w:color="auto" w:fill="FFFFFF"/>
              <w:spacing w:line="240" w:lineRule="auto"/>
              <w:ind w:left="720"/>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 </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 </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33251" w:rsidRPr="00933251" w:rsidTr="003B7EC7">
        <w:tc>
          <w:tcPr>
            <w:tcW w:w="10305" w:type="dxa"/>
            <w:gridSpan w:val="3"/>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lastRenderedPageBreak/>
              <w:t>Розділ 6. Результати торгів та укладання договору про закупівлю</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1</w:t>
            </w:r>
          </w:p>
        </w:tc>
        <w:tc>
          <w:tcPr>
            <w:tcW w:w="28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Відміна відкритих торгів</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Замовник відміняє відкриті торги у разі:</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1) відсутності подальшої потреби в закупівлі товарів, робіт чи послуг;</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3) скорочення обсягу видатків на здійснення закупівлі товарів, робіт чи послуг;</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4) коли здійснення закупівлі стало неможливим внаслідок дії обставин непереборної сили.</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933251">
              <w:rPr>
                <w:rFonts w:ascii="Times New Roman" w:eastAsia="Cambria" w:hAnsi="Times New Roman" w:cs="Times New Roman"/>
                <w:sz w:val="20"/>
                <w:szCs w:val="20"/>
                <w:highlight w:val="white"/>
              </w:rPr>
              <w:lastRenderedPageBreak/>
              <w:t>підстави прийняття такого рішення.</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Відкриті торги автоматично відміняються електронною системою закупівель у разі:</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цими особливостями.</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Відкриті торги можуть бути відмінені частково (за лотом).</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 xml:space="preserve">Строк укладання договору </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33251">
              <w:rPr>
                <w:rFonts w:ascii="Times New Roman" w:eastAsia="Cambria" w:hAnsi="Times New Roman" w:cs="Times New Roman"/>
                <w:b/>
                <w:i/>
                <w:sz w:val="20"/>
                <w:szCs w:val="20"/>
                <w:highlight w:val="white"/>
              </w:rPr>
              <w:t>не пізніше ніж через 15 днів</w:t>
            </w:r>
            <w:r w:rsidRPr="00933251">
              <w:rPr>
                <w:rFonts w:ascii="Times New Roman" w:eastAsia="Cambria"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33251">
              <w:rPr>
                <w:rFonts w:ascii="Times New Roman" w:eastAsia="Cambria" w:hAnsi="Times New Roman" w:cs="Times New Roman"/>
                <w:b/>
                <w:i/>
                <w:sz w:val="20"/>
                <w:szCs w:val="20"/>
                <w:highlight w:val="white"/>
              </w:rPr>
              <w:t>може бути продовжений до 60 днів</w:t>
            </w:r>
            <w:r w:rsidRPr="00933251">
              <w:rPr>
                <w:rFonts w:ascii="Times New Roman" w:eastAsia="Cambria" w:hAnsi="Times New Roman" w:cs="Times New Roman"/>
                <w:sz w:val="20"/>
                <w:szCs w:val="20"/>
                <w:highlight w:val="white"/>
              </w:rPr>
              <w:t>.</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 xml:space="preserve">У разі подання скарги до органу оскарження </w:t>
            </w:r>
            <w:proofErr w:type="gramStart"/>
            <w:r w:rsidRPr="00933251">
              <w:rPr>
                <w:rFonts w:ascii="Times New Roman" w:eastAsia="Cambria" w:hAnsi="Times New Roman" w:cs="Times New Roman"/>
                <w:sz w:val="20"/>
                <w:szCs w:val="20"/>
                <w:highlight w:val="white"/>
              </w:rPr>
              <w:t>п</w:t>
            </w:r>
            <w:proofErr w:type="gramEnd"/>
            <w:r w:rsidRPr="00933251">
              <w:rPr>
                <w:rFonts w:ascii="Times New Roman" w:eastAsia="Cambria" w:hAnsi="Times New Roman" w:cs="Times New Roman"/>
                <w:sz w:val="20"/>
                <w:szCs w:val="20"/>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251" w:rsidRPr="00933251" w:rsidRDefault="00933251" w:rsidP="003B7EC7">
            <w:pPr>
              <w:shd w:val="clear" w:color="auto" w:fill="FFFFFF"/>
              <w:spacing w:line="240" w:lineRule="auto"/>
              <w:ind w:right="120"/>
              <w:rPr>
                <w:rFonts w:ascii="Times New Roman" w:eastAsia="Cambria" w:hAnsi="Times New Roman" w:cs="Times New Roman"/>
                <w:sz w:val="20"/>
                <w:szCs w:val="20"/>
              </w:rPr>
            </w:pP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 xml:space="preserve">Проєкт договору про закупівлю </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Разом з тендерною документацією замовником подається Проєкт договору .</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Умови, що обов’язково включаються до договору про закупівлю</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r w:rsidRPr="00933251">
              <w:rPr>
                <w:rFonts w:ascii="Times New Roman" w:eastAsia="Calibri" w:hAnsi="Times New Roman" w:cs="Times New Roman"/>
                <w:b/>
                <w:color w:val="000000"/>
                <w:sz w:val="20"/>
                <w:szCs w:val="20"/>
                <w:lang w:eastAsia="ru-RU"/>
              </w:rPr>
              <w:t>4.1.</w:t>
            </w:r>
            <w:r w:rsidRPr="00933251">
              <w:rPr>
                <w:rFonts w:ascii="Times New Roman" w:eastAsia="Calibri" w:hAnsi="Times New Roman" w:cs="Times New Roman"/>
                <w:color w:val="000000"/>
                <w:sz w:val="20"/>
                <w:szCs w:val="20"/>
                <w:lang w:eastAsia="ru-RU"/>
              </w:rPr>
              <w:t xml:space="preserve"> Умови договору про закупівлю:</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r w:rsidRPr="00933251">
              <w:rPr>
                <w:rFonts w:ascii="Times New Roman" w:eastAsia="Calibri" w:hAnsi="Times New Roman" w:cs="Times New Roman"/>
                <w:color w:val="000000"/>
                <w:sz w:val="20"/>
                <w:szCs w:val="20"/>
                <w:lang w:eastAsia="ru-RU"/>
              </w:rPr>
              <w:t>Договір про закупівлю укладається відповідно до норм </w:t>
            </w:r>
            <w:hyperlink r:id="rId10" w:tgtFrame="_blank" w:history="1">
              <w:r w:rsidRPr="00933251">
                <w:rPr>
                  <w:rFonts w:ascii="Times New Roman" w:eastAsia="Calibri" w:hAnsi="Times New Roman" w:cs="Times New Roman"/>
                  <w:color w:val="000000"/>
                  <w:sz w:val="20"/>
                  <w:szCs w:val="20"/>
                  <w:lang w:eastAsia="ru-RU"/>
                </w:rPr>
                <w:t>Цивільного</w:t>
              </w:r>
            </w:hyperlink>
            <w:r w:rsidRPr="00933251">
              <w:rPr>
                <w:rFonts w:ascii="Times New Roman" w:eastAsia="Calibri" w:hAnsi="Times New Roman" w:cs="Times New Roman"/>
                <w:color w:val="000000"/>
                <w:sz w:val="20"/>
                <w:szCs w:val="20"/>
                <w:lang w:eastAsia="ru-RU"/>
              </w:rPr>
              <w:t> та </w:t>
            </w:r>
            <w:hyperlink r:id="rId11" w:tgtFrame="_blank" w:history="1">
              <w:r w:rsidRPr="00933251">
                <w:rPr>
                  <w:rFonts w:ascii="Times New Roman" w:eastAsia="Calibri" w:hAnsi="Times New Roman" w:cs="Times New Roman"/>
                  <w:color w:val="000000"/>
                  <w:sz w:val="20"/>
                  <w:szCs w:val="20"/>
                  <w:lang w:eastAsia="ru-RU"/>
                </w:rPr>
                <w:t>Господарського</w:t>
              </w:r>
            </w:hyperlink>
            <w:r w:rsidRPr="00933251">
              <w:rPr>
                <w:rFonts w:ascii="Times New Roman" w:eastAsia="Calibri" w:hAnsi="Times New Roman" w:cs="Times New Roman"/>
                <w:color w:val="000000"/>
                <w:sz w:val="20"/>
                <w:szCs w:val="20"/>
                <w:lang w:eastAsia="ru-RU"/>
              </w:rPr>
              <w:t> кодексів України.</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r w:rsidRPr="00933251">
              <w:rPr>
                <w:rFonts w:ascii="Times New Roman" w:eastAsia="Calibri" w:hAnsi="Times New Roman" w:cs="Times New Roman"/>
                <w:color w:val="000000"/>
                <w:sz w:val="20"/>
                <w:szCs w:val="20"/>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закупівлі, крім випадків </w:t>
            </w:r>
            <w:r w:rsidRPr="00933251">
              <w:rPr>
                <w:rFonts w:ascii="Times New Roman" w:eastAsia="Calibri" w:hAnsi="Times New Roman" w:cs="Times New Roman"/>
                <w:sz w:val="20"/>
                <w:szCs w:val="20"/>
                <w:lang w:eastAsia="ru-RU"/>
              </w:rPr>
              <w:t>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sidRPr="00933251">
              <w:rPr>
                <w:rFonts w:ascii="Times New Roman" w:eastAsia="Calibri" w:hAnsi="Times New Roman" w:cs="Times New Roman"/>
                <w:color w:val="000000"/>
                <w:sz w:val="20"/>
                <w:szCs w:val="20"/>
                <w:lang w:eastAsia="ru-RU"/>
              </w:rPr>
              <w:t>.</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r w:rsidRPr="00933251">
              <w:rPr>
                <w:rFonts w:ascii="Times New Roman" w:eastAsia="Calibri" w:hAnsi="Times New Roman" w:cs="Times New Roman"/>
                <w:color w:val="000000"/>
                <w:sz w:val="20"/>
                <w:szCs w:val="20"/>
                <w:lang w:eastAsia="ru-RU"/>
              </w:rPr>
              <w:t>Умови договору про закупівлю не можуть змінюватися після його підписання до виконання зобов’язань сторонами в повному обсязі, крім випадків:</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proofErr w:type="gramStart"/>
            <w:r w:rsidRPr="00933251">
              <w:rPr>
                <w:rFonts w:ascii="Times New Roman" w:eastAsia="Calibri" w:hAnsi="Times New Roman" w:cs="Times New Roman"/>
                <w:b/>
                <w:color w:val="000000"/>
                <w:sz w:val="20"/>
                <w:szCs w:val="20"/>
                <w:lang w:eastAsia="ru-RU"/>
              </w:rPr>
              <w:t>4.1.1</w:t>
            </w:r>
            <w:r w:rsidRPr="00933251">
              <w:rPr>
                <w:rFonts w:ascii="Times New Roman" w:eastAsia="Calibri" w:hAnsi="Times New Roman" w:cs="Times New Roman"/>
                <w:color w:val="000000"/>
                <w:sz w:val="20"/>
                <w:szCs w:val="20"/>
                <w:lang w:eastAsia="ru-RU"/>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933251">
              <w:rPr>
                <w:rFonts w:ascii="Times New Roman" w:eastAsia="Calibri" w:hAnsi="Times New Roman" w:cs="Times New Roman"/>
                <w:color w:val="000000"/>
                <w:sz w:val="20"/>
                <w:szCs w:val="20"/>
                <w:lang w:eastAsia="ru-RU"/>
              </w:rPr>
              <w:t xml:space="preserve">ів з моменту </w:t>
            </w:r>
            <w:proofErr w:type="gramStart"/>
            <w:r w:rsidRPr="00933251">
              <w:rPr>
                <w:rFonts w:ascii="Times New Roman" w:eastAsia="Calibri" w:hAnsi="Times New Roman" w:cs="Times New Roman"/>
                <w:color w:val="000000"/>
                <w:sz w:val="20"/>
                <w:szCs w:val="20"/>
                <w:lang w:eastAsia="ru-RU"/>
              </w:rPr>
              <w:t>п</w:t>
            </w:r>
            <w:proofErr w:type="gramEnd"/>
            <w:r w:rsidRPr="00933251">
              <w:rPr>
                <w:rFonts w:ascii="Times New Roman" w:eastAsia="Calibri" w:hAnsi="Times New Roman" w:cs="Times New Roman"/>
                <w:color w:val="000000"/>
                <w:sz w:val="20"/>
                <w:szCs w:val="20"/>
                <w:lang w:eastAsia="ru-RU"/>
              </w:rPr>
              <w:t>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bookmarkStart w:id="2" w:name="n1771"/>
            <w:bookmarkEnd w:id="2"/>
            <w:r w:rsidRPr="00933251">
              <w:rPr>
                <w:rFonts w:ascii="Times New Roman" w:eastAsia="Calibri" w:hAnsi="Times New Roman" w:cs="Times New Roman"/>
                <w:b/>
                <w:color w:val="000000"/>
                <w:sz w:val="20"/>
                <w:szCs w:val="20"/>
                <w:lang w:eastAsia="ru-RU"/>
              </w:rPr>
              <w:t>4.1.2</w:t>
            </w:r>
            <w:r w:rsidRPr="00933251">
              <w:rPr>
                <w:rFonts w:ascii="Times New Roman" w:eastAsia="Calibri" w:hAnsi="Times New Roman" w:cs="Times New Roman"/>
                <w:color w:val="000000"/>
                <w:sz w:val="20"/>
                <w:szCs w:val="20"/>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bookmarkStart w:id="3" w:name="n1772"/>
            <w:bookmarkEnd w:id="3"/>
            <w:r w:rsidRPr="00933251">
              <w:rPr>
                <w:rFonts w:ascii="Times New Roman" w:eastAsia="Calibri" w:hAnsi="Times New Roman" w:cs="Times New Roman"/>
                <w:b/>
                <w:color w:val="000000"/>
                <w:sz w:val="20"/>
                <w:szCs w:val="20"/>
                <w:lang w:eastAsia="ru-RU"/>
              </w:rPr>
              <w:t>4.1.3</w:t>
            </w:r>
            <w:r w:rsidRPr="00933251">
              <w:rPr>
                <w:rFonts w:ascii="Times New Roman" w:eastAsia="Calibri" w:hAnsi="Times New Roman" w:cs="Times New Roman"/>
                <w:color w:val="000000"/>
                <w:sz w:val="20"/>
                <w:szCs w:val="20"/>
                <w:lang w:eastAsia="ru-RU"/>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933251">
              <w:rPr>
                <w:rFonts w:ascii="Times New Roman" w:eastAsia="Calibri" w:hAnsi="Times New Roman" w:cs="Times New Roman"/>
                <w:color w:val="000000"/>
                <w:sz w:val="20"/>
                <w:szCs w:val="20"/>
                <w:lang w:eastAsia="ru-RU"/>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bookmarkStart w:id="4" w:name="n1773"/>
            <w:bookmarkEnd w:id="4"/>
            <w:r w:rsidRPr="00933251">
              <w:rPr>
                <w:rFonts w:ascii="Times New Roman" w:eastAsia="Calibri" w:hAnsi="Times New Roman" w:cs="Times New Roman"/>
                <w:b/>
                <w:color w:val="000000"/>
                <w:sz w:val="20"/>
                <w:szCs w:val="20"/>
                <w:lang w:eastAsia="ru-RU"/>
              </w:rPr>
              <w:t>4.1.4</w:t>
            </w:r>
            <w:r w:rsidRPr="00933251">
              <w:rPr>
                <w:rFonts w:ascii="Times New Roman" w:eastAsia="Calibri" w:hAnsi="Times New Roman" w:cs="Times New Roman"/>
                <w:color w:val="000000"/>
                <w:sz w:val="20"/>
                <w:szCs w:val="20"/>
                <w:lang w:eastAsia="ru-RU"/>
              </w:rPr>
              <w:t xml:space="preserve">.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933251">
              <w:rPr>
                <w:rFonts w:ascii="Times New Roman" w:eastAsia="Calibri" w:hAnsi="Times New Roman" w:cs="Times New Roman"/>
                <w:color w:val="000000"/>
                <w:sz w:val="20"/>
                <w:szCs w:val="20"/>
                <w:lang w:eastAsia="ru-RU"/>
              </w:rPr>
              <w:t>числі у</w:t>
            </w:r>
            <w:proofErr w:type="gramEnd"/>
            <w:r w:rsidRPr="00933251">
              <w:rPr>
                <w:rFonts w:ascii="Times New Roman" w:eastAsia="Calibri" w:hAnsi="Times New Roman" w:cs="Times New Roman"/>
                <w:color w:val="000000"/>
                <w:sz w:val="20"/>
                <w:szCs w:val="20"/>
                <w:lang w:eastAsia="ru-RU"/>
              </w:rPr>
              <w:t xml:space="preserve"> разі коливання ціни товару на ринку;</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bookmarkStart w:id="5" w:name="n1774"/>
            <w:bookmarkEnd w:id="5"/>
            <w:r w:rsidRPr="00933251">
              <w:rPr>
                <w:rFonts w:ascii="Times New Roman" w:eastAsia="Calibri" w:hAnsi="Times New Roman" w:cs="Times New Roman"/>
                <w:b/>
                <w:color w:val="000000"/>
                <w:sz w:val="20"/>
                <w:szCs w:val="20"/>
                <w:lang w:eastAsia="ru-RU"/>
              </w:rPr>
              <w:t>4.1.5</w:t>
            </w:r>
            <w:r w:rsidRPr="00933251">
              <w:rPr>
                <w:rFonts w:ascii="Times New Roman" w:eastAsia="Calibri" w:hAnsi="Times New Roman" w:cs="Times New Roman"/>
                <w:color w:val="000000"/>
                <w:sz w:val="20"/>
                <w:szCs w:val="20"/>
                <w:lang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bookmarkStart w:id="6" w:name="n1775"/>
            <w:bookmarkEnd w:id="6"/>
            <w:r w:rsidRPr="00933251">
              <w:rPr>
                <w:rFonts w:ascii="Times New Roman" w:eastAsia="Calibri" w:hAnsi="Times New Roman" w:cs="Times New Roman"/>
                <w:b/>
                <w:color w:val="000000"/>
                <w:sz w:val="20"/>
                <w:szCs w:val="20"/>
                <w:lang w:eastAsia="ru-RU"/>
              </w:rPr>
              <w:t>4.1.6</w:t>
            </w:r>
            <w:r w:rsidRPr="00933251">
              <w:rPr>
                <w:rFonts w:ascii="Times New Roman" w:eastAsia="Calibri" w:hAnsi="Times New Roman" w:cs="Times New Roman"/>
                <w:color w:val="000000"/>
                <w:sz w:val="20"/>
                <w:szCs w:val="20"/>
                <w:lang w:eastAsia="ru-RU"/>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bookmarkStart w:id="7" w:name="n1776"/>
            <w:bookmarkEnd w:id="7"/>
            <w:r w:rsidRPr="00933251">
              <w:rPr>
                <w:rFonts w:ascii="Times New Roman" w:eastAsia="Calibri" w:hAnsi="Times New Roman" w:cs="Times New Roman"/>
                <w:b/>
                <w:color w:val="000000"/>
                <w:sz w:val="20"/>
                <w:szCs w:val="20"/>
                <w:lang w:eastAsia="ru-RU"/>
              </w:rPr>
              <w:t>4.1.7</w:t>
            </w:r>
            <w:r w:rsidRPr="00933251">
              <w:rPr>
                <w:rFonts w:ascii="Times New Roman" w:eastAsia="Calibri" w:hAnsi="Times New Roman" w:cs="Times New Roman"/>
                <w:color w:val="000000"/>
                <w:sz w:val="20"/>
                <w:szCs w:val="20"/>
                <w:lang w:eastAsia="ru-RU"/>
              </w:rPr>
              <w:t>. зміни умов у зв’язку із застосуванням положень частини шостої статті 41 Закону.</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bookmarkStart w:id="8" w:name="n1777"/>
            <w:bookmarkStart w:id="9" w:name="n1778"/>
            <w:bookmarkEnd w:id="8"/>
            <w:bookmarkEnd w:id="9"/>
            <w:r w:rsidRPr="00933251">
              <w:rPr>
                <w:rFonts w:ascii="Times New Roman" w:eastAsia="Calibri" w:hAnsi="Times New Roman" w:cs="Times New Roman"/>
                <w:color w:val="000000"/>
                <w:sz w:val="20"/>
                <w:szCs w:val="20"/>
                <w:lang w:eastAsia="ru-RU"/>
              </w:rPr>
              <w:t>Дія договору про закупівлю може бути продовжена на строк, достатній для проведення закупі</w:t>
            </w:r>
            <w:proofErr w:type="gramStart"/>
            <w:r w:rsidRPr="00933251">
              <w:rPr>
                <w:rFonts w:ascii="Times New Roman" w:eastAsia="Calibri" w:hAnsi="Times New Roman" w:cs="Times New Roman"/>
                <w:color w:val="000000"/>
                <w:sz w:val="20"/>
                <w:szCs w:val="20"/>
                <w:lang w:eastAsia="ru-RU"/>
              </w:rPr>
              <w:t>вл</w:t>
            </w:r>
            <w:proofErr w:type="gramEnd"/>
            <w:r w:rsidRPr="00933251">
              <w:rPr>
                <w:rFonts w:ascii="Times New Roman" w:eastAsia="Calibri" w:hAnsi="Times New Roman" w:cs="Times New Roman"/>
                <w:color w:val="000000"/>
                <w:sz w:val="20"/>
                <w:szCs w:val="20"/>
                <w:lang w:eastAsia="ru-RU"/>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33251" w:rsidRPr="00933251" w:rsidRDefault="00933251" w:rsidP="003B7EC7">
            <w:pPr>
              <w:spacing w:line="240" w:lineRule="auto"/>
              <w:ind w:left="720"/>
              <w:rPr>
                <w:rFonts w:ascii="Times New Roman" w:eastAsia="Cambria" w:hAnsi="Times New Roman" w:cs="Times New Roman"/>
                <w:sz w:val="20"/>
                <w:szCs w:val="20"/>
              </w:rPr>
            </w:pP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Дії замовника при відмові переможця торгів підписати договір про закупівлю</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r w:rsidRPr="00933251">
        <w:rPr>
          <w:rFonts w:ascii="Times New Roman" w:eastAsia="Cambria" w:hAnsi="Times New Roman" w:cs="Times New Roman"/>
          <w:b/>
        </w:rPr>
        <w:t>ПЕРЕЛІК ДОКУМЕНТІВ, ЯКІ ВИМАГАЮТЬСЯ ДЛЯ ПІДТВЕРДЖЕННЯ ВІДПОВІДНОСТІ ПРОПОЗИЦІЇ УЧАСНИКА КВАЛІФІКАЦІЙНИМ ТА ІНШИМ ВИМОГАМ ЗАМОВНИКА</w:t>
      </w:r>
    </w:p>
    <w:p w:rsidR="00933251" w:rsidRPr="00933251" w:rsidRDefault="00933251" w:rsidP="00933251">
      <w:pPr>
        <w:ind w:firstLine="708"/>
        <w:rPr>
          <w:rFonts w:ascii="Times New Roman" w:hAnsi="Times New Roman" w:cs="Times New Roman"/>
          <w:sz w:val="28"/>
          <w:szCs w:val="28"/>
        </w:rPr>
      </w:pPr>
      <w:r w:rsidRPr="00933251">
        <w:rPr>
          <w:rFonts w:ascii="Times New Roman" w:hAnsi="Times New Roman" w:cs="Times New Roman"/>
          <w:b/>
          <w:sz w:val="28"/>
          <w:szCs w:val="28"/>
        </w:rPr>
        <w:t>1</w:t>
      </w:r>
      <w:r w:rsidRPr="00933251">
        <w:rPr>
          <w:rFonts w:ascii="Times New Roman" w:hAnsi="Times New Roman" w:cs="Times New Roman"/>
          <w:sz w:val="28"/>
          <w:szCs w:val="28"/>
        </w:rPr>
        <w:t>. Учасник повинен надати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керівником Учасника, що підтверджується сканованим оригіналом усіх сторінок паспорту.</w:t>
      </w:r>
    </w:p>
    <w:p w:rsidR="00933251" w:rsidRPr="00933251" w:rsidRDefault="00933251" w:rsidP="00933251">
      <w:pPr>
        <w:spacing w:line="240" w:lineRule="auto"/>
        <w:ind w:firstLine="708"/>
        <w:rPr>
          <w:rFonts w:ascii="Times New Roman" w:hAnsi="Times New Roman" w:cs="Times New Roman"/>
          <w:b/>
          <w:bCs/>
          <w:sz w:val="28"/>
          <w:szCs w:val="28"/>
        </w:rPr>
      </w:pPr>
    </w:p>
    <w:p w:rsidR="00933251" w:rsidRPr="00933251" w:rsidRDefault="00933251" w:rsidP="00933251">
      <w:pPr>
        <w:spacing w:line="240" w:lineRule="auto"/>
        <w:ind w:firstLine="708"/>
        <w:rPr>
          <w:rFonts w:ascii="Times New Roman" w:hAnsi="Times New Roman" w:cs="Times New Roman"/>
          <w:color w:val="000000"/>
          <w:sz w:val="28"/>
          <w:szCs w:val="28"/>
        </w:rPr>
      </w:pPr>
      <w:r w:rsidRPr="00933251">
        <w:rPr>
          <w:rFonts w:ascii="Times New Roman" w:hAnsi="Times New Roman" w:cs="Times New Roman"/>
          <w:b/>
          <w:bCs/>
          <w:sz w:val="28"/>
          <w:szCs w:val="28"/>
        </w:rPr>
        <w:t>2</w:t>
      </w:r>
      <w:r w:rsidRPr="00933251">
        <w:rPr>
          <w:rFonts w:ascii="Times New Roman" w:hAnsi="Times New Roman" w:cs="Times New Roman"/>
          <w:bCs/>
          <w:sz w:val="28"/>
          <w:szCs w:val="28"/>
        </w:rPr>
        <w:t xml:space="preserve">. </w:t>
      </w:r>
      <w:r w:rsidRPr="00933251">
        <w:rPr>
          <w:rFonts w:ascii="Times New Roman" w:hAnsi="Times New Roman" w:cs="Times New Roman"/>
          <w:color w:val="000000"/>
          <w:sz w:val="28"/>
          <w:szCs w:val="28"/>
        </w:rPr>
        <w:t xml:space="preserve">Копія статуту, чи іншого установчого документа (для юридичних осіб). У випадку проведення діяльності філією (представництвом), як відокремленим підрозділом належним чином засвідчену копію рішення власника (засновника) про створення даної філії (представництва). </w:t>
      </w:r>
    </w:p>
    <w:p w:rsidR="00933251" w:rsidRPr="00933251" w:rsidRDefault="00933251" w:rsidP="00933251">
      <w:pPr>
        <w:tabs>
          <w:tab w:val="left" w:pos="1080"/>
        </w:tabs>
        <w:spacing w:line="240" w:lineRule="auto"/>
        <w:rPr>
          <w:rFonts w:ascii="Times New Roman" w:hAnsi="Times New Roman" w:cs="Times New Roman"/>
          <w:color w:val="000000"/>
          <w:sz w:val="28"/>
          <w:szCs w:val="28"/>
        </w:rPr>
      </w:pPr>
      <w:r w:rsidRPr="00933251">
        <w:rPr>
          <w:rFonts w:ascii="Times New Roman" w:hAnsi="Times New Roman" w:cs="Times New Roman"/>
          <w:color w:val="000000"/>
          <w:sz w:val="28"/>
          <w:szCs w:val="28"/>
        </w:rPr>
        <w:tab/>
      </w:r>
    </w:p>
    <w:p w:rsidR="00933251" w:rsidRPr="00933251" w:rsidRDefault="00933251" w:rsidP="00933251">
      <w:pPr>
        <w:tabs>
          <w:tab w:val="left" w:pos="709"/>
        </w:tabs>
        <w:spacing w:line="240" w:lineRule="auto"/>
        <w:rPr>
          <w:rFonts w:ascii="Times New Roman" w:hAnsi="Times New Roman" w:cs="Times New Roman"/>
          <w:color w:val="000000"/>
          <w:sz w:val="28"/>
          <w:szCs w:val="28"/>
        </w:rPr>
      </w:pPr>
      <w:r w:rsidRPr="00933251">
        <w:rPr>
          <w:rFonts w:ascii="Times New Roman" w:hAnsi="Times New Roman" w:cs="Times New Roman"/>
          <w:sz w:val="28"/>
          <w:szCs w:val="28"/>
        </w:rPr>
        <w:tab/>
      </w:r>
      <w:r w:rsidRPr="00933251">
        <w:rPr>
          <w:rFonts w:ascii="Times New Roman" w:hAnsi="Times New Roman" w:cs="Times New Roman"/>
          <w:b/>
          <w:sz w:val="28"/>
          <w:szCs w:val="28"/>
        </w:rPr>
        <w:t>3</w:t>
      </w:r>
      <w:r w:rsidRPr="00933251">
        <w:rPr>
          <w:rFonts w:ascii="Times New Roman" w:hAnsi="Times New Roman" w:cs="Times New Roman"/>
          <w:sz w:val="28"/>
          <w:szCs w:val="28"/>
        </w:rPr>
        <w:t xml:space="preserve">. </w:t>
      </w:r>
      <w:r w:rsidRPr="00933251">
        <w:rPr>
          <w:rFonts w:ascii="Times New Roman" w:hAnsi="Times New Roman" w:cs="Times New Roman"/>
          <w:bCs/>
          <w:color w:val="000000"/>
          <w:sz w:val="28"/>
          <w:szCs w:val="28"/>
        </w:rPr>
        <w:t xml:space="preserve">Копія свідоцтва про державну реєстрацію або копія виписки/витягу з </w:t>
      </w:r>
      <w:r w:rsidRPr="00933251">
        <w:rPr>
          <w:rFonts w:ascii="Times New Roman" w:hAnsi="Times New Roman" w:cs="Times New Roman"/>
          <w:b/>
          <w:bCs/>
          <w:color w:val="000000"/>
          <w:sz w:val="28"/>
          <w:szCs w:val="28"/>
        </w:rPr>
        <w:t>Єдиного державного реєстру юридичних осіб та фізичних осіб-підприємців</w:t>
      </w:r>
      <w:r w:rsidRPr="00933251">
        <w:rPr>
          <w:rFonts w:ascii="Times New Roman" w:hAnsi="Times New Roman" w:cs="Times New Roman"/>
          <w:color w:val="000000"/>
          <w:sz w:val="28"/>
          <w:szCs w:val="28"/>
        </w:rPr>
        <w:t>;</w:t>
      </w:r>
    </w:p>
    <w:p w:rsidR="00933251" w:rsidRPr="00933251" w:rsidRDefault="00933251" w:rsidP="00933251">
      <w:pPr>
        <w:tabs>
          <w:tab w:val="left" w:pos="4368"/>
        </w:tabs>
        <w:spacing w:line="240" w:lineRule="auto"/>
        <w:rPr>
          <w:rFonts w:ascii="Times New Roman" w:hAnsi="Times New Roman" w:cs="Times New Roman"/>
          <w:sz w:val="28"/>
          <w:szCs w:val="28"/>
        </w:rPr>
      </w:pPr>
    </w:p>
    <w:p w:rsidR="00933251" w:rsidRPr="00933251" w:rsidRDefault="00933251" w:rsidP="00933251">
      <w:pPr>
        <w:spacing w:line="240" w:lineRule="auto"/>
        <w:rPr>
          <w:rFonts w:ascii="Times New Roman" w:hAnsi="Times New Roman" w:cs="Times New Roman"/>
          <w:sz w:val="28"/>
          <w:szCs w:val="28"/>
        </w:rPr>
      </w:pPr>
      <w:r w:rsidRPr="00933251">
        <w:rPr>
          <w:rFonts w:ascii="Times New Roman" w:hAnsi="Times New Roman" w:cs="Times New Roman"/>
          <w:b/>
          <w:sz w:val="28"/>
          <w:szCs w:val="28"/>
        </w:rPr>
        <w:tab/>
        <w:t>4</w:t>
      </w:r>
      <w:r w:rsidRPr="00933251">
        <w:rPr>
          <w:rFonts w:ascii="Times New Roman" w:hAnsi="Times New Roman" w:cs="Times New Roman"/>
          <w:sz w:val="28"/>
          <w:szCs w:val="28"/>
        </w:rPr>
        <w:t xml:space="preserve">.  </w:t>
      </w:r>
      <w:r w:rsidRPr="00933251">
        <w:rPr>
          <w:rFonts w:ascii="Times New Roman" w:hAnsi="Times New Roman" w:cs="Times New Roman"/>
          <w:bCs/>
          <w:color w:val="000000"/>
          <w:sz w:val="28"/>
          <w:szCs w:val="28"/>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sidRPr="00933251">
        <w:rPr>
          <w:rFonts w:ascii="Times New Roman" w:hAnsi="Times New Roman" w:cs="Times New Roman"/>
          <w:sz w:val="28"/>
          <w:szCs w:val="28"/>
        </w:rPr>
        <w:t xml:space="preserve">; </w:t>
      </w:r>
    </w:p>
    <w:p w:rsidR="00933251" w:rsidRPr="00933251" w:rsidRDefault="00933251" w:rsidP="00933251">
      <w:pPr>
        <w:tabs>
          <w:tab w:val="left" w:pos="4368"/>
        </w:tabs>
        <w:spacing w:line="240" w:lineRule="auto"/>
        <w:rPr>
          <w:rFonts w:ascii="Times New Roman" w:hAnsi="Times New Roman" w:cs="Times New Roman"/>
          <w:sz w:val="28"/>
          <w:szCs w:val="28"/>
        </w:rPr>
      </w:pPr>
    </w:p>
    <w:p w:rsidR="00933251" w:rsidRPr="00933251" w:rsidRDefault="00933251" w:rsidP="00933251">
      <w:pPr>
        <w:tabs>
          <w:tab w:val="left" w:pos="709"/>
        </w:tabs>
        <w:spacing w:line="240" w:lineRule="auto"/>
        <w:rPr>
          <w:rFonts w:ascii="Times New Roman" w:hAnsi="Times New Roman" w:cs="Times New Roman"/>
          <w:color w:val="000000"/>
          <w:sz w:val="28"/>
          <w:szCs w:val="28"/>
        </w:rPr>
      </w:pPr>
      <w:r w:rsidRPr="00933251">
        <w:rPr>
          <w:rFonts w:ascii="Times New Roman" w:hAnsi="Times New Roman" w:cs="Times New Roman"/>
          <w:b/>
          <w:sz w:val="28"/>
          <w:szCs w:val="28"/>
        </w:rPr>
        <w:tab/>
        <w:t>5</w:t>
      </w:r>
      <w:r w:rsidRPr="00933251">
        <w:rPr>
          <w:rFonts w:ascii="Times New Roman" w:hAnsi="Times New Roman" w:cs="Times New Roman"/>
          <w:sz w:val="28"/>
          <w:szCs w:val="28"/>
        </w:rPr>
        <w:t xml:space="preserve">.  </w:t>
      </w:r>
      <w:r w:rsidRPr="00933251">
        <w:rPr>
          <w:rFonts w:ascii="Times New Roman" w:hAnsi="Times New Roman" w:cs="Times New Roman"/>
          <w:color w:val="000000"/>
          <w:sz w:val="28"/>
          <w:szCs w:val="28"/>
        </w:rPr>
        <w:t>Копія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p w:rsidR="003B7EC7" w:rsidRDefault="003B7EC7" w:rsidP="00933251">
      <w:pPr>
        <w:tabs>
          <w:tab w:val="left" w:pos="720"/>
        </w:tabs>
        <w:spacing w:line="240" w:lineRule="auto"/>
        <w:rPr>
          <w:rFonts w:ascii="Times New Roman" w:hAnsi="Times New Roman" w:cs="Times New Roman"/>
          <w:color w:val="000000"/>
          <w:sz w:val="28"/>
          <w:szCs w:val="28"/>
        </w:rPr>
      </w:pPr>
    </w:p>
    <w:p w:rsidR="00933251" w:rsidRPr="004C5F89" w:rsidRDefault="003B7EC7" w:rsidP="004C5F89">
      <w:pPr>
        <w:tabs>
          <w:tab w:val="left" w:pos="720"/>
        </w:tabs>
        <w:spacing w:line="240" w:lineRule="auto"/>
        <w:rPr>
          <w:rFonts w:ascii="Times New Roman" w:hAnsi="Times New Roman" w:cs="Times New Roman"/>
          <w:sz w:val="28"/>
          <w:szCs w:val="28"/>
        </w:rPr>
      </w:pPr>
      <w:r>
        <w:rPr>
          <w:rFonts w:ascii="Times New Roman" w:hAnsi="Times New Roman" w:cs="Times New Roman"/>
          <w:color w:val="000000"/>
          <w:sz w:val="28"/>
          <w:szCs w:val="28"/>
        </w:rPr>
        <w:tab/>
      </w:r>
      <w:r w:rsidR="00933251" w:rsidRPr="00933251">
        <w:rPr>
          <w:rFonts w:ascii="Times New Roman" w:hAnsi="Times New Roman" w:cs="Times New Roman"/>
          <w:b/>
          <w:sz w:val="28"/>
          <w:szCs w:val="28"/>
        </w:rPr>
        <w:t>6</w:t>
      </w:r>
      <w:r w:rsidR="00933251" w:rsidRPr="00933251">
        <w:rPr>
          <w:rFonts w:ascii="Times New Roman" w:hAnsi="Times New Roman" w:cs="Times New Roman"/>
          <w:sz w:val="28"/>
          <w:szCs w:val="28"/>
        </w:rPr>
        <w:t xml:space="preserve">. Учасник у складі тендерної пропозиції має надати довідку / довідки з обслуговуючого банку / банків про наявність рахунків </w:t>
      </w:r>
      <w:proofErr w:type="gramStart"/>
      <w:r w:rsidR="00933251" w:rsidRPr="00933251">
        <w:rPr>
          <w:rFonts w:ascii="Times New Roman" w:hAnsi="Times New Roman" w:cs="Times New Roman"/>
          <w:sz w:val="28"/>
          <w:szCs w:val="28"/>
        </w:rPr>
        <w:t>в</w:t>
      </w:r>
      <w:proofErr w:type="gramEnd"/>
      <w:r w:rsidR="00933251" w:rsidRPr="00933251">
        <w:rPr>
          <w:rFonts w:ascii="Times New Roman" w:hAnsi="Times New Roman" w:cs="Times New Roman"/>
          <w:sz w:val="28"/>
          <w:szCs w:val="28"/>
        </w:rPr>
        <w:t xml:space="preserve"> банківських</w:t>
      </w:r>
      <w:r w:rsidR="004C5F89">
        <w:rPr>
          <w:rFonts w:ascii="Times New Roman" w:hAnsi="Times New Roman" w:cs="Times New Roman"/>
          <w:sz w:val="28"/>
          <w:szCs w:val="28"/>
        </w:rPr>
        <w:t xml:space="preserve"> установах. </w:t>
      </w:r>
      <w:r w:rsidR="00933251" w:rsidRPr="00933251">
        <w:rPr>
          <w:rFonts w:ascii="Times New Roman" w:hAnsi="Times New Roman" w:cs="Times New Roman"/>
          <w:sz w:val="28"/>
          <w:szCs w:val="28"/>
        </w:rPr>
        <w:t>Довідка / довідки повинні бути надана з того обслуговуючого банку/ банкі</w:t>
      </w:r>
      <w:proofErr w:type="gramStart"/>
      <w:r w:rsidR="00933251" w:rsidRPr="00933251">
        <w:rPr>
          <w:rFonts w:ascii="Times New Roman" w:hAnsi="Times New Roman" w:cs="Times New Roman"/>
          <w:sz w:val="28"/>
          <w:szCs w:val="28"/>
        </w:rPr>
        <w:t>в</w:t>
      </w:r>
      <w:proofErr w:type="gramEnd"/>
      <w:r w:rsidR="00933251" w:rsidRPr="00933251">
        <w:rPr>
          <w:rFonts w:ascii="Times New Roman" w:hAnsi="Times New Roman" w:cs="Times New Roman"/>
          <w:sz w:val="28"/>
          <w:szCs w:val="28"/>
        </w:rPr>
        <w:t xml:space="preserve"> через який будуть здійснюватися розрахунки за виконання договору по результатам закупівлі</w:t>
      </w:r>
      <w:r w:rsidR="004C5F89">
        <w:rPr>
          <w:rFonts w:ascii="Times New Roman" w:hAnsi="Times New Roman" w:cs="Times New Roman"/>
          <w:sz w:val="28"/>
          <w:szCs w:val="28"/>
        </w:rPr>
        <w:t>.</w:t>
      </w:r>
    </w:p>
    <w:p w:rsidR="00933251" w:rsidRPr="00933251" w:rsidRDefault="004C5F89" w:rsidP="00933251">
      <w:pPr>
        <w:ind w:firstLine="708"/>
        <w:rPr>
          <w:rFonts w:ascii="Times New Roman" w:hAnsi="Times New Roman" w:cs="Times New Roman"/>
          <w:sz w:val="28"/>
          <w:szCs w:val="28"/>
        </w:rPr>
      </w:pPr>
      <w:r>
        <w:rPr>
          <w:rFonts w:ascii="Times New Roman" w:hAnsi="Times New Roman" w:cs="Times New Roman"/>
          <w:b/>
          <w:sz w:val="28"/>
          <w:szCs w:val="28"/>
        </w:rPr>
        <w:t>7</w:t>
      </w:r>
      <w:r w:rsidR="00933251" w:rsidRPr="00933251">
        <w:rPr>
          <w:rFonts w:ascii="Times New Roman" w:hAnsi="Times New Roman" w:cs="Times New Roman"/>
          <w:b/>
          <w:sz w:val="28"/>
          <w:szCs w:val="28"/>
        </w:rPr>
        <w:t>.</w:t>
      </w:r>
      <w:r w:rsidR="00933251" w:rsidRPr="00933251">
        <w:rPr>
          <w:rFonts w:ascii="Times New Roman" w:hAnsi="Times New Roman" w:cs="Times New Roman"/>
          <w:sz w:val="28"/>
          <w:szCs w:val="28"/>
        </w:rPr>
        <w:t xml:space="preserve"> Тендерна пропозиція учасника має містити гарантійний лист </w:t>
      </w:r>
      <w:proofErr w:type="gramStart"/>
      <w:r w:rsidR="00933251" w:rsidRPr="00933251">
        <w:rPr>
          <w:rFonts w:ascii="Times New Roman" w:hAnsi="Times New Roman" w:cs="Times New Roman"/>
          <w:sz w:val="28"/>
          <w:szCs w:val="28"/>
        </w:rPr>
        <w:t>у дов</w:t>
      </w:r>
      <w:proofErr w:type="gramEnd"/>
      <w:r w:rsidR="00933251" w:rsidRPr="00933251">
        <w:rPr>
          <w:rFonts w:ascii="Times New Roman" w:hAnsi="Times New Roman" w:cs="Times New Roman"/>
          <w:sz w:val="28"/>
          <w:szCs w:val="28"/>
        </w:rPr>
        <w:t xml:space="preserve">ільній формі щодо надання дотримання державних стандартів і правил, нормативних, технічних та інших вимог. </w:t>
      </w:r>
    </w:p>
    <w:p w:rsidR="00933251" w:rsidRPr="00933251" w:rsidRDefault="004C5F89" w:rsidP="003B7EC7">
      <w:pPr>
        <w:ind w:firstLine="708"/>
        <w:rPr>
          <w:rFonts w:ascii="Times New Roman" w:hAnsi="Times New Roman" w:cs="Times New Roman"/>
          <w:sz w:val="28"/>
          <w:szCs w:val="28"/>
        </w:rPr>
      </w:pPr>
      <w:r>
        <w:rPr>
          <w:rFonts w:ascii="Times New Roman" w:hAnsi="Times New Roman" w:cs="Times New Roman"/>
          <w:b/>
          <w:sz w:val="28"/>
          <w:szCs w:val="28"/>
        </w:rPr>
        <w:t>8</w:t>
      </w:r>
      <w:r w:rsidR="00933251" w:rsidRPr="00933251">
        <w:rPr>
          <w:rFonts w:ascii="Times New Roman" w:hAnsi="Times New Roman" w:cs="Times New Roman"/>
          <w:b/>
          <w:sz w:val="28"/>
          <w:szCs w:val="28"/>
        </w:rPr>
        <w:t xml:space="preserve">. </w:t>
      </w:r>
      <w:r w:rsidR="00933251" w:rsidRPr="00933251">
        <w:rPr>
          <w:rFonts w:ascii="Times New Roman" w:hAnsi="Times New Roman" w:cs="Times New Roman"/>
          <w:sz w:val="28"/>
          <w:szCs w:val="28"/>
        </w:rPr>
        <w:t xml:space="preserve">Послуги, які становлять предмет закупівлі, мають надаватись якісно та відповідати встановленим чинним законодавством України нормам, характеристикам, правилам тощо. Для </w:t>
      </w:r>
      <w:proofErr w:type="gramStart"/>
      <w:r w:rsidR="00933251" w:rsidRPr="00933251">
        <w:rPr>
          <w:rFonts w:ascii="Times New Roman" w:hAnsi="Times New Roman" w:cs="Times New Roman"/>
          <w:sz w:val="28"/>
          <w:szCs w:val="28"/>
        </w:rPr>
        <w:t>п</w:t>
      </w:r>
      <w:proofErr w:type="gramEnd"/>
      <w:r w:rsidR="00933251" w:rsidRPr="00933251">
        <w:rPr>
          <w:rFonts w:ascii="Times New Roman" w:hAnsi="Times New Roman" w:cs="Times New Roman"/>
          <w:sz w:val="28"/>
          <w:szCs w:val="28"/>
        </w:rPr>
        <w:t xml:space="preserve">ідтвердження якості Учасник має надати </w:t>
      </w:r>
      <w:r w:rsidR="00933251" w:rsidRPr="00933251">
        <w:rPr>
          <w:rFonts w:ascii="Times New Roman" w:hAnsi="Times New Roman" w:cs="Times New Roman"/>
          <w:sz w:val="28"/>
          <w:szCs w:val="28"/>
        </w:rPr>
        <w:lastRenderedPageBreak/>
        <w:t>довідку у довільній формі про те, що якість послуг, які будуть надаватися будуть відповідати нормам чинного законодавства.</w:t>
      </w:r>
    </w:p>
    <w:p w:rsidR="00933251" w:rsidRPr="00933251" w:rsidRDefault="004C5F89" w:rsidP="00933251">
      <w:pPr>
        <w:ind w:firstLine="708"/>
        <w:rPr>
          <w:rFonts w:ascii="Times New Roman" w:hAnsi="Times New Roman" w:cs="Times New Roman"/>
          <w:sz w:val="28"/>
          <w:szCs w:val="28"/>
        </w:rPr>
      </w:pPr>
      <w:r>
        <w:rPr>
          <w:rFonts w:ascii="Times New Roman" w:hAnsi="Times New Roman" w:cs="Times New Roman"/>
          <w:b/>
          <w:sz w:val="28"/>
          <w:szCs w:val="28"/>
        </w:rPr>
        <w:t>9</w:t>
      </w:r>
      <w:r w:rsidR="00933251" w:rsidRPr="00933251">
        <w:rPr>
          <w:rFonts w:ascii="Times New Roman" w:hAnsi="Times New Roman" w:cs="Times New Roman"/>
          <w:sz w:val="28"/>
          <w:szCs w:val="28"/>
        </w:rPr>
        <w:t xml:space="preserve">. Учасник процедури закупівлі повинен надати в складі тендерної пропозицій документи, які підтверджують відповідність їхньої тендерної пропозиції технічним, якісним, кількісним та іншим вимогам до предмета закупівлі, встановленим в Додатку 1 до тендерної документації </w:t>
      </w:r>
      <w:r w:rsidR="00933251" w:rsidRPr="00933251">
        <w:rPr>
          <w:rFonts w:ascii="Times New Roman" w:hAnsi="Times New Roman" w:cs="Times New Roman"/>
          <w:b/>
          <w:sz w:val="28"/>
          <w:szCs w:val="28"/>
        </w:rPr>
        <w:t>«Технічне завдання</w:t>
      </w:r>
      <w:r w:rsidR="00933251" w:rsidRPr="00933251">
        <w:rPr>
          <w:rFonts w:ascii="Times New Roman" w:hAnsi="Times New Roman" w:cs="Times New Roman"/>
          <w:sz w:val="28"/>
          <w:szCs w:val="28"/>
        </w:rPr>
        <w:t>».</w:t>
      </w:r>
    </w:p>
    <w:p w:rsidR="00933251" w:rsidRPr="00933251" w:rsidRDefault="004C5F89" w:rsidP="00933251">
      <w:pPr>
        <w:ind w:firstLine="708"/>
        <w:rPr>
          <w:rFonts w:ascii="Times New Roman" w:hAnsi="Times New Roman" w:cs="Times New Roman"/>
          <w:sz w:val="28"/>
          <w:szCs w:val="28"/>
        </w:rPr>
      </w:pPr>
      <w:r>
        <w:rPr>
          <w:rFonts w:ascii="Times New Roman" w:hAnsi="Times New Roman" w:cs="Times New Roman"/>
          <w:b/>
          <w:sz w:val="28"/>
          <w:szCs w:val="28"/>
        </w:rPr>
        <w:t>10</w:t>
      </w:r>
      <w:r w:rsidR="00933251" w:rsidRPr="00933251">
        <w:rPr>
          <w:rFonts w:ascii="Times New Roman" w:hAnsi="Times New Roman" w:cs="Times New Roman"/>
          <w:b/>
          <w:sz w:val="28"/>
          <w:szCs w:val="28"/>
        </w:rPr>
        <w:t>.</w:t>
      </w:r>
      <w:r w:rsidR="00933251" w:rsidRPr="00933251">
        <w:rPr>
          <w:rFonts w:ascii="Times New Roman" w:hAnsi="Times New Roman" w:cs="Times New Roman"/>
          <w:sz w:val="28"/>
          <w:szCs w:val="28"/>
        </w:rPr>
        <w:t xml:space="preserve"> Учасник у складі тендерної пропозиції має надати довідку, в якій зазначається дані про наявність чинної ліцензії або документа дозвільного характеру на провадження господарської діяльності за даним предметом закупівлі (замість довідки у довільній формі Учасник може надати чинну ліцензію або документ дозвільного характеру). У разі якщо отримання дозволу або ліцензії на провадження господарської діяльності за даним предметом закупівлі не передбачено нормами чинного законодавства, то учасник надає довідку в якій про це зазначає.</w:t>
      </w:r>
    </w:p>
    <w:p w:rsidR="00933251" w:rsidRPr="00933251" w:rsidRDefault="00933251" w:rsidP="006356D4">
      <w:pPr>
        <w:spacing w:line="240" w:lineRule="auto"/>
        <w:ind w:firstLine="708"/>
        <w:rPr>
          <w:rFonts w:ascii="Times New Roman" w:hAnsi="Times New Roman" w:cs="Times New Roman"/>
          <w:sz w:val="28"/>
          <w:szCs w:val="28"/>
        </w:rPr>
      </w:pPr>
      <w:r w:rsidRPr="00933251">
        <w:rPr>
          <w:rFonts w:ascii="Times New Roman" w:hAnsi="Times New Roman" w:cs="Times New Roman"/>
          <w:b/>
          <w:sz w:val="28"/>
          <w:szCs w:val="28"/>
        </w:rPr>
        <w:t>1</w:t>
      </w:r>
      <w:r w:rsidR="004C5F89">
        <w:rPr>
          <w:rFonts w:ascii="Times New Roman" w:hAnsi="Times New Roman" w:cs="Times New Roman"/>
          <w:b/>
          <w:sz w:val="28"/>
          <w:szCs w:val="28"/>
        </w:rPr>
        <w:t>1</w:t>
      </w:r>
      <w:r w:rsidRPr="00933251">
        <w:rPr>
          <w:rFonts w:ascii="Times New Roman" w:hAnsi="Times New Roman" w:cs="Times New Roman"/>
          <w:sz w:val="28"/>
          <w:szCs w:val="28"/>
        </w:rPr>
        <w:t>. Учасник процедури закупівлі повинен надати комерційну пропозицію складену згідно додатку до оголошення (Додаток 2) з зазначенням ціни.</w:t>
      </w:r>
      <w:r w:rsidRPr="00933251">
        <w:rPr>
          <w:rFonts w:ascii="Times New Roman" w:hAnsi="Times New Roman" w:cs="Times New Roman"/>
          <w:sz w:val="28"/>
          <w:szCs w:val="28"/>
        </w:rPr>
        <w:tab/>
      </w:r>
    </w:p>
    <w:p w:rsidR="00933251" w:rsidRPr="00933251" w:rsidRDefault="004C5F89" w:rsidP="00933251">
      <w:pPr>
        <w:tabs>
          <w:tab w:val="left" w:pos="720"/>
        </w:tabs>
        <w:spacing w:line="240" w:lineRule="auto"/>
        <w:rPr>
          <w:rFonts w:ascii="Times New Roman" w:hAnsi="Times New Roman" w:cs="Times New Roman"/>
          <w:sz w:val="28"/>
          <w:szCs w:val="28"/>
        </w:rPr>
      </w:pPr>
      <w:r>
        <w:rPr>
          <w:rFonts w:ascii="Times New Roman" w:hAnsi="Times New Roman" w:cs="Times New Roman"/>
          <w:b/>
          <w:sz w:val="28"/>
          <w:szCs w:val="28"/>
        </w:rPr>
        <w:tab/>
        <w:t>12</w:t>
      </w:r>
      <w:r w:rsidR="00933251" w:rsidRPr="00933251">
        <w:rPr>
          <w:rFonts w:ascii="Times New Roman" w:hAnsi="Times New Roman" w:cs="Times New Roman"/>
          <w:b/>
          <w:sz w:val="28"/>
          <w:szCs w:val="28"/>
        </w:rPr>
        <w:t>.</w:t>
      </w:r>
      <w:r w:rsidR="00933251" w:rsidRPr="00933251">
        <w:rPr>
          <w:rFonts w:ascii="Times New Roman" w:hAnsi="Times New Roman" w:cs="Times New Roman"/>
          <w:sz w:val="28"/>
          <w:szCs w:val="28"/>
        </w:rPr>
        <w:t xml:space="preserve"> Проект договору скріплений </w:t>
      </w:r>
      <w:r w:rsidR="00933251" w:rsidRPr="00933251">
        <w:rPr>
          <w:rFonts w:ascii="Times New Roman" w:hAnsi="Times New Roman" w:cs="Times New Roman"/>
          <w:bCs/>
          <w:color w:val="000000"/>
          <w:sz w:val="28"/>
          <w:szCs w:val="28"/>
        </w:rPr>
        <w:t>власноручним</w:t>
      </w:r>
      <w:r w:rsidR="00933251" w:rsidRPr="00933251">
        <w:rPr>
          <w:rFonts w:ascii="Times New Roman" w:hAnsi="Times New Roman" w:cs="Times New Roman"/>
          <w:sz w:val="28"/>
          <w:szCs w:val="28"/>
        </w:rPr>
        <w:t xml:space="preserve"> підписом та печаткою уповноваженої особи учасника, що підтверджує погодження учасника з основними умовами договору;</w:t>
      </w:r>
    </w:p>
    <w:p w:rsidR="00933251" w:rsidRPr="006356D4" w:rsidRDefault="006356D4" w:rsidP="006356D4">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b/>
          <w:sz w:val="28"/>
          <w:szCs w:val="28"/>
        </w:rPr>
        <w:t>1</w:t>
      </w:r>
      <w:r w:rsidR="004C5F89">
        <w:rPr>
          <w:rFonts w:ascii="Times New Roman" w:hAnsi="Times New Roman" w:cs="Times New Roman"/>
          <w:b/>
          <w:sz w:val="28"/>
          <w:szCs w:val="28"/>
        </w:rPr>
        <w:t>3</w:t>
      </w:r>
      <w:r w:rsidR="00933251" w:rsidRPr="00933251">
        <w:rPr>
          <w:rFonts w:ascii="Times New Roman" w:hAnsi="Times New Roman" w:cs="Times New Roman"/>
          <w:sz w:val="28"/>
          <w:szCs w:val="28"/>
        </w:rPr>
        <w:t>. Лист-згоду в довільній формі про згоду Учасника з основними умовами Договору (проект Договору Додаток 3).</w:t>
      </w:r>
    </w:p>
    <w:p w:rsidR="00933251" w:rsidRPr="00933251" w:rsidRDefault="006356D4" w:rsidP="00933251">
      <w:pPr>
        <w:spacing w:line="240" w:lineRule="auto"/>
        <w:ind w:firstLine="708"/>
        <w:rPr>
          <w:rFonts w:ascii="Times New Roman" w:hAnsi="Times New Roman" w:cs="Times New Roman"/>
          <w:sz w:val="28"/>
          <w:szCs w:val="28"/>
        </w:rPr>
      </w:pPr>
      <w:r>
        <w:rPr>
          <w:rFonts w:ascii="Times New Roman" w:hAnsi="Times New Roman" w:cs="Times New Roman"/>
          <w:b/>
          <w:sz w:val="28"/>
          <w:szCs w:val="28"/>
        </w:rPr>
        <w:t>1</w:t>
      </w:r>
      <w:r w:rsidR="004C5F89">
        <w:rPr>
          <w:rFonts w:ascii="Times New Roman" w:hAnsi="Times New Roman" w:cs="Times New Roman"/>
          <w:b/>
          <w:sz w:val="28"/>
          <w:szCs w:val="28"/>
        </w:rPr>
        <w:t>4</w:t>
      </w:r>
      <w:r w:rsidR="00933251" w:rsidRPr="00933251">
        <w:rPr>
          <w:rFonts w:ascii="Times New Roman" w:hAnsi="Times New Roman" w:cs="Times New Roman"/>
          <w:sz w:val="28"/>
          <w:szCs w:val="28"/>
        </w:rPr>
        <w:t>. У складі тендерної пропозиції учасник надає лист у довільній формі про те, що учасник процедури закупівлі не є юридичною особою – резидентом Російської Федерації/ Республіки Білорусь державної форми власності, юридичною особою , створеною або зареєстрованою відповідно до законодавства</w:t>
      </w:r>
      <w:proofErr w:type="gramStart"/>
      <w:r w:rsidR="00933251" w:rsidRPr="00933251">
        <w:rPr>
          <w:rFonts w:ascii="Times New Roman" w:hAnsi="Times New Roman" w:cs="Times New Roman"/>
          <w:sz w:val="28"/>
          <w:szCs w:val="28"/>
        </w:rPr>
        <w:t xml:space="preserve"> Р</w:t>
      </w:r>
      <w:proofErr w:type="gramEnd"/>
      <w:r w:rsidR="00933251" w:rsidRPr="00933251">
        <w:rPr>
          <w:rFonts w:ascii="Times New Roman" w:hAnsi="Times New Roman" w:cs="Times New Roman"/>
          <w:sz w:val="28"/>
          <w:szCs w:val="28"/>
        </w:rPr>
        <w:t>осійської Федерації / Республіки Білорусь або фізичною особою – резидентом Російської Федерації / Республіки</w:t>
      </w:r>
      <w:proofErr w:type="gramStart"/>
      <w:r w:rsidR="00933251" w:rsidRPr="00933251">
        <w:rPr>
          <w:rFonts w:ascii="Times New Roman" w:hAnsi="Times New Roman" w:cs="Times New Roman"/>
          <w:sz w:val="28"/>
          <w:szCs w:val="28"/>
        </w:rPr>
        <w:t xml:space="preserve"> Б</w:t>
      </w:r>
      <w:proofErr w:type="gramEnd"/>
      <w:r w:rsidR="00933251" w:rsidRPr="00933251">
        <w:rPr>
          <w:rFonts w:ascii="Times New Roman" w:hAnsi="Times New Roman" w:cs="Times New Roman"/>
          <w:sz w:val="28"/>
          <w:szCs w:val="28"/>
        </w:rPr>
        <w:t>ілорусь.</w:t>
      </w:r>
    </w:p>
    <w:p w:rsidR="00933251" w:rsidRPr="00933251" w:rsidRDefault="004C5F89" w:rsidP="004C5F89">
      <w:pPr>
        <w:spacing w:line="240" w:lineRule="auto"/>
        <w:ind w:firstLine="708"/>
        <w:rPr>
          <w:rFonts w:ascii="Times New Roman" w:hAnsi="Times New Roman" w:cs="Times New Roman"/>
          <w:sz w:val="28"/>
          <w:szCs w:val="28"/>
        </w:rPr>
      </w:pPr>
      <w:r>
        <w:rPr>
          <w:rFonts w:ascii="Times New Roman" w:hAnsi="Times New Roman" w:cs="Times New Roman"/>
          <w:b/>
          <w:sz w:val="28"/>
          <w:szCs w:val="28"/>
        </w:rPr>
        <w:t>15</w:t>
      </w:r>
      <w:r w:rsidR="00933251" w:rsidRPr="00933251">
        <w:rPr>
          <w:rFonts w:ascii="Times New Roman" w:hAnsi="Times New Roman" w:cs="Times New Roman"/>
          <w:b/>
          <w:sz w:val="28"/>
          <w:szCs w:val="28"/>
        </w:rPr>
        <w:t xml:space="preserve">. </w:t>
      </w:r>
      <w:r w:rsidR="00933251" w:rsidRPr="00933251">
        <w:rPr>
          <w:rFonts w:ascii="Times New Roman" w:hAnsi="Times New Roman" w:cs="Times New Roman"/>
          <w:sz w:val="28"/>
          <w:szCs w:val="28"/>
        </w:rPr>
        <w:t xml:space="preserve">Учасник у довільній формі має надати довідку про те, що він не здійснює господарську діяльність або його місцезнаходження (місце проживання – для фізичних осіб - </w:t>
      </w:r>
      <w:proofErr w:type="gramStart"/>
      <w:r w:rsidR="00933251" w:rsidRPr="00933251">
        <w:rPr>
          <w:rFonts w:ascii="Times New Roman" w:hAnsi="Times New Roman" w:cs="Times New Roman"/>
          <w:sz w:val="28"/>
          <w:szCs w:val="28"/>
        </w:rPr>
        <w:t>п</w:t>
      </w:r>
      <w:proofErr w:type="gramEnd"/>
      <w:r w:rsidR="00933251" w:rsidRPr="00933251">
        <w:rPr>
          <w:rFonts w:ascii="Times New Roman" w:hAnsi="Times New Roman" w:cs="Times New Roman"/>
          <w:sz w:val="28"/>
          <w:szCs w:val="28"/>
        </w:rPr>
        <w:t xml:space="preserve">ідприємців) не знаходиться на тимчасово окупованій території. </w:t>
      </w:r>
      <w:r w:rsidR="00933251" w:rsidRPr="00933251">
        <w:rPr>
          <w:rFonts w:ascii="Times New Roman" w:hAnsi="Times New Roman" w:cs="Times New Roman"/>
          <w:b/>
          <w:sz w:val="28"/>
          <w:szCs w:val="28"/>
        </w:rPr>
        <w:t xml:space="preserve"> </w:t>
      </w:r>
      <w:r w:rsidR="00933251" w:rsidRPr="00933251">
        <w:rPr>
          <w:rFonts w:ascii="Times New Roman" w:hAnsi="Times New Roman" w:cs="Times New Roman"/>
          <w:sz w:val="28"/>
          <w:szCs w:val="28"/>
        </w:rPr>
        <w:t>У разі, якщо місцезнаходження учасника зареєстроване на т</w:t>
      </w:r>
      <w:r w:rsidR="003F5724">
        <w:rPr>
          <w:rFonts w:ascii="Times New Roman" w:hAnsi="Times New Roman" w:cs="Times New Roman"/>
          <w:sz w:val="28"/>
          <w:szCs w:val="28"/>
        </w:rPr>
        <w:t xml:space="preserve">имчасово окупованій території, </w:t>
      </w:r>
      <w:r w:rsidR="00933251" w:rsidRPr="00933251">
        <w:rPr>
          <w:rFonts w:ascii="Times New Roman" w:hAnsi="Times New Roman" w:cs="Times New Roman"/>
          <w:sz w:val="28"/>
          <w:szCs w:val="28"/>
        </w:rPr>
        <w:t xml:space="preserve">учасник має надати </w:t>
      </w:r>
      <w:proofErr w:type="gramStart"/>
      <w:r w:rsidR="00933251" w:rsidRPr="00933251">
        <w:rPr>
          <w:rFonts w:ascii="Times New Roman" w:hAnsi="Times New Roman" w:cs="Times New Roman"/>
          <w:sz w:val="28"/>
          <w:szCs w:val="28"/>
        </w:rPr>
        <w:t>п</w:t>
      </w:r>
      <w:proofErr w:type="gramEnd"/>
      <w:r w:rsidR="00933251" w:rsidRPr="00933251">
        <w:rPr>
          <w:rFonts w:ascii="Times New Roman" w:hAnsi="Times New Roman" w:cs="Times New Roman"/>
          <w:sz w:val="28"/>
          <w:szCs w:val="28"/>
        </w:rPr>
        <w:t>ідтвердження зміни податкової адреси на іншу територію України видане уповноваженим на це органом.</w:t>
      </w:r>
    </w:p>
    <w:p w:rsidR="00933251" w:rsidRPr="00933251" w:rsidRDefault="004C5F89" w:rsidP="004C5F89">
      <w:pPr>
        <w:spacing w:line="240" w:lineRule="auto"/>
        <w:ind w:firstLine="708"/>
        <w:rPr>
          <w:rFonts w:ascii="Times New Roman" w:hAnsi="Times New Roman" w:cs="Times New Roman"/>
          <w:sz w:val="28"/>
          <w:szCs w:val="28"/>
        </w:rPr>
      </w:pPr>
      <w:r>
        <w:rPr>
          <w:rFonts w:ascii="Times New Roman" w:hAnsi="Times New Roman" w:cs="Times New Roman"/>
          <w:b/>
          <w:sz w:val="28"/>
          <w:szCs w:val="28"/>
        </w:rPr>
        <w:t>16</w:t>
      </w:r>
      <w:r w:rsidR="00933251" w:rsidRPr="00933251">
        <w:rPr>
          <w:rFonts w:ascii="Times New Roman" w:hAnsi="Times New Roman" w:cs="Times New Roman"/>
          <w:b/>
          <w:sz w:val="28"/>
          <w:szCs w:val="28"/>
        </w:rPr>
        <w:t xml:space="preserve">. </w:t>
      </w:r>
      <w:r w:rsidR="00933251" w:rsidRPr="00933251">
        <w:rPr>
          <w:rFonts w:ascii="Times New Roman" w:hAnsi="Times New Roman" w:cs="Times New Roman"/>
          <w:sz w:val="28"/>
          <w:szCs w:val="28"/>
        </w:rPr>
        <w:t xml:space="preserve">Учасник має надати довідку, яка містить інформацію про посадову особу Учасника, уповноважену </w:t>
      </w:r>
      <w:proofErr w:type="gramStart"/>
      <w:r w:rsidR="00933251" w:rsidRPr="00933251">
        <w:rPr>
          <w:rFonts w:ascii="Times New Roman" w:hAnsi="Times New Roman" w:cs="Times New Roman"/>
          <w:sz w:val="28"/>
          <w:szCs w:val="28"/>
        </w:rPr>
        <w:t>п</w:t>
      </w:r>
      <w:proofErr w:type="gramEnd"/>
      <w:r w:rsidR="00933251" w:rsidRPr="00933251">
        <w:rPr>
          <w:rFonts w:ascii="Times New Roman" w:hAnsi="Times New Roman" w:cs="Times New Roman"/>
          <w:sz w:val="28"/>
          <w:szCs w:val="28"/>
        </w:rPr>
        <w:t xml:space="preserve">ідписувати документи тендерної пропозиції та підписувати договір про закупівлю. </w:t>
      </w:r>
    </w:p>
    <w:p w:rsidR="00933251" w:rsidRPr="004C5F89" w:rsidRDefault="004C5F89" w:rsidP="004C5F89">
      <w:pPr>
        <w:spacing w:line="240" w:lineRule="auto"/>
        <w:ind w:firstLine="708"/>
        <w:rPr>
          <w:rFonts w:ascii="Times New Roman" w:hAnsi="Times New Roman" w:cs="Times New Roman"/>
          <w:sz w:val="28"/>
          <w:szCs w:val="28"/>
        </w:rPr>
      </w:pPr>
      <w:r>
        <w:rPr>
          <w:rFonts w:ascii="Times New Roman" w:hAnsi="Times New Roman" w:cs="Times New Roman"/>
          <w:b/>
          <w:sz w:val="28"/>
          <w:szCs w:val="28"/>
        </w:rPr>
        <w:t>17</w:t>
      </w:r>
      <w:r w:rsidR="00933251" w:rsidRPr="00933251">
        <w:rPr>
          <w:rFonts w:ascii="Times New Roman" w:hAnsi="Times New Roman" w:cs="Times New Roman"/>
          <w:b/>
          <w:sz w:val="28"/>
          <w:szCs w:val="28"/>
        </w:rPr>
        <w:t>.</w:t>
      </w:r>
      <w:r w:rsidR="00933251" w:rsidRPr="00933251">
        <w:rPr>
          <w:rFonts w:ascii="Times New Roman" w:hAnsi="Times New Roman" w:cs="Times New Roman"/>
          <w:sz w:val="28"/>
          <w:szCs w:val="28"/>
        </w:rPr>
        <w:t xml:space="preserve"> Учасник має надати довідку складену у довільній формі, щодо надання згоди уповноваженою особою, яка </w:t>
      </w:r>
      <w:proofErr w:type="gramStart"/>
      <w:r w:rsidR="00933251" w:rsidRPr="00933251">
        <w:rPr>
          <w:rFonts w:ascii="Times New Roman" w:hAnsi="Times New Roman" w:cs="Times New Roman"/>
          <w:sz w:val="28"/>
          <w:szCs w:val="28"/>
        </w:rPr>
        <w:t>п</w:t>
      </w:r>
      <w:proofErr w:type="gramEnd"/>
      <w:r w:rsidR="00933251" w:rsidRPr="00933251">
        <w:rPr>
          <w:rFonts w:ascii="Times New Roman" w:hAnsi="Times New Roman" w:cs="Times New Roman"/>
          <w:sz w:val="28"/>
          <w:szCs w:val="28"/>
        </w:rPr>
        <w:t xml:space="preserve">ідписує пропозицію та буде підписувати договір про закупівлю, на оброблення персональних даних, відповідно до Закону України «Про захист персональних даних», у т.ч. збирання, зберігання і </w:t>
      </w:r>
      <w:r w:rsidR="00933251" w:rsidRPr="00933251">
        <w:rPr>
          <w:rFonts w:ascii="Times New Roman" w:hAnsi="Times New Roman" w:cs="Times New Roman"/>
          <w:sz w:val="28"/>
          <w:szCs w:val="28"/>
        </w:rPr>
        <w:lastRenderedPageBreak/>
        <w:t xml:space="preserve">поширення, включаючи оприлюднення на веб – порталі Уповноваженого органу «Прозорро» - </w:t>
      </w:r>
      <w:proofErr w:type="gramStart"/>
      <w:r w:rsidR="00933251" w:rsidRPr="00933251">
        <w:rPr>
          <w:rFonts w:ascii="Times New Roman" w:hAnsi="Times New Roman" w:cs="Times New Roman"/>
          <w:sz w:val="28"/>
          <w:szCs w:val="28"/>
          <w:lang w:val="en-US"/>
        </w:rPr>
        <w:t>prozorro</w:t>
      </w:r>
      <w:r w:rsidR="00933251" w:rsidRPr="00933251">
        <w:rPr>
          <w:rFonts w:ascii="Times New Roman" w:hAnsi="Times New Roman" w:cs="Times New Roman"/>
          <w:sz w:val="28"/>
          <w:szCs w:val="28"/>
        </w:rPr>
        <w:t>.</w:t>
      </w:r>
      <w:r w:rsidR="00933251" w:rsidRPr="00933251">
        <w:rPr>
          <w:rFonts w:ascii="Times New Roman" w:hAnsi="Times New Roman" w:cs="Times New Roman"/>
          <w:sz w:val="28"/>
          <w:szCs w:val="28"/>
          <w:lang w:val="en-US"/>
        </w:rPr>
        <w:t>gov</w:t>
      </w:r>
      <w:r w:rsidR="00933251" w:rsidRPr="00933251">
        <w:rPr>
          <w:rFonts w:ascii="Times New Roman" w:hAnsi="Times New Roman" w:cs="Times New Roman"/>
          <w:sz w:val="28"/>
          <w:szCs w:val="28"/>
        </w:rPr>
        <w:t>.</w:t>
      </w:r>
      <w:r w:rsidR="00933251" w:rsidRPr="00933251">
        <w:rPr>
          <w:rFonts w:ascii="Times New Roman" w:hAnsi="Times New Roman" w:cs="Times New Roman"/>
          <w:sz w:val="28"/>
          <w:szCs w:val="28"/>
          <w:lang w:val="en-US"/>
        </w:rPr>
        <w:t>ua</w:t>
      </w:r>
      <w:r w:rsidR="00933251" w:rsidRPr="00933251">
        <w:rPr>
          <w:rFonts w:ascii="Times New Roman" w:hAnsi="Times New Roman" w:cs="Times New Roman"/>
          <w:sz w:val="28"/>
          <w:szCs w:val="28"/>
        </w:rPr>
        <w:t>.</w:t>
      </w:r>
      <w:proofErr w:type="gramEnd"/>
    </w:p>
    <w:p w:rsidR="00933251" w:rsidRPr="00933251" w:rsidRDefault="004C5F89" w:rsidP="00933251">
      <w:pPr>
        <w:spacing w:line="240" w:lineRule="auto"/>
        <w:ind w:left="708"/>
        <w:rPr>
          <w:rFonts w:ascii="Times New Roman" w:hAnsi="Times New Roman" w:cs="Times New Roman"/>
          <w:sz w:val="28"/>
          <w:szCs w:val="28"/>
        </w:rPr>
      </w:pPr>
      <w:r>
        <w:rPr>
          <w:rFonts w:ascii="Times New Roman" w:hAnsi="Times New Roman" w:cs="Times New Roman"/>
          <w:b/>
          <w:sz w:val="28"/>
          <w:szCs w:val="28"/>
        </w:rPr>
        <w:t>18</w:t>
      </w:r>
      <w:r w:rsidR="00933251" w:rsidRPr="00933251">
        <w:rPr>
          <w:rFonts w:ascii="Times New Roman" w:hAnsi="Times New Roman" w:cs="Times New Roman"/>
          <w:sz w:val="28"/>
          <w:szCs w:val="28"/>
        </w:rPr>
        <w:t>. Документи та інформація, що підтверджують відповідність учасника кваліфікаційним критеріям:</w:t>
      </w:r>
    </w:p>
    <w:p w:rsidR="00933251" w:rsidRPr="00933251" w:rsidRDefault="004C5F89" w:rsidP="00933251">
      <w:pPr>
        <w:widowControl w:val="0"/>
        <w:autoSpaceDE w:val="0"/>
        <w:autoSpaceDN w:val="0"/>
        <w:adjustRightInd w:val="0"/>
        <w:spacing w:line="240" w:lineRule="auto"/>
        <w:ind w:firstLine="708"/>
        <w:rPr>
          <w:rFonts w:ascii="Times New Roman" w:hAnsi="Times New Roman" w:cs="Times New Roman"/>
          <w:sz w:val="28"/>
          <w:szCs w:val="28"/>
        </w:rPr>
      </w:pPr>
      <w:r>
        <w:rPr>
          <w:rFonts w:ascii="Times New Roman" w:hAnsi="Times New Roman" w:cs="Times New Roman"/>
          <w:b/>
          <w:sz w:val="28"/>
          <w:szCs w:val="28"/>
        </w:rPr>
        <w:t>18</w:t>
      </w:r>
      <w:r w:rsidR="00933251" w:rsidRPr="00933251">
        <w:rPr>
          <w:rFonts w:ascii="Times New Roman" w:hAnsi="Times New Roman" w:cs="Times New Roman"/>
          <w:b/>
          <w:sz w:val="28"/>
          <w:szCs w:val="28"/>
        </w:rPr>
        <w:t>.1</w:t>
      </w:r>
      <w:r w:rsidR="00933251" w:rsidRPr="00933251">
        <w:rPr>
          <w:rFonts w:ascii="Times New Roman" w:hAnsi="Times New Roman" w:cs="Times New Roman"/>
          <w:sz w:val="28"/>
          <w:szCs w:val="28"/>
        </w:rPr>
        <w:t>. Довідка про наявність обладнання та матеріально технічної бази.</w:t>
      </w:r>
    </w:p>
    <w:p w:rsidR="00933251" w:rsidRPr="00933251" w:rsidRDefault="004C5F89" w:rsidP="004C5F89">
      <w:pPr>
        <w:widowControl w:val="0"/>
        <w:autoSpaceDE w:val="0"/>
        <w:autoSpaceDN w:val="0"/>
        <w:adjustRightInd w:val="0"/>
        <w:spacing w:line="240" w:lineRule="auto"/>
        <w:ind w:firstLine="708"/>
        <w:rPr>
          <w:rFonts w:ascii="Times New Roman" w:hAnsi="Times New Roman" w:cs="Times New Roman"/>
          <w:sz w:val="28"/>
          <w:szCs w:val="28"/>
        </w:rPr>
      </w:pPr>
      <w:r>
        <w:rPr>
          <w:rFonts w:ascii="Times New Roman" w:hAnsi="Times New Roman" w:cs="Times New Roman"/>
          <w:b/>
          <w:sz w:val="28"/>
          <w:szCs w:val="28"/>
        </w:rPr>
        <w:t>18</w:t>
      </w:r>
      <w:r w:rsidR="00933251" w:rsidRPr="00933251">
        <w:rPr>
          <w:rFonts w:ascii="Times New Roman" w:hAnsi="Times New Roman" w:cs="Times New Roman"/>
          <w:b/>
          <w:sz w:val="28"/>
          <w:szCs w:val="28"/>
        </w:rPr>
        <w:t>.2</w:t>
      </w:r>
      <w:r w:rsidR="00933251" w:rsidRPr="00933251">
        <w:rPr>
          <w:rFonts w:ascii="Times New Roman" w:hAnsi="Times New Roman" w:cs="Times New Roman"/>
          <w:sz w:val="28"/>
          <w:szCs w:val="28"/>
        </w:rPr>
        <w:t xml:space="preserve">. Наявність працівників </w:t>
      </w:r>
      <w:proofErr w:type="gramStart"/>
      <w:r w:rsidR="00933251" w:rsidRPr="00933251">
        <w:rPr>
          <w:rFonts w:ascii="Times New Roman" w:hAnsi="Times New Roman" w:cs="Times New Roman"/>
          <w:sz w:val="28"/>
          <w:szCs w:val="28"/>
        </w:rPr>
        <w:t>в</w:t>
      </w:r>
      <w:proofErr w:type="gramEnd"/>
      <w:r w:rsidR="00933251" w:rsidRPr="00933251">
        <w:rPr>
          <w:rFonts w:ascii="Times New Roman" w:hAnsi="Times New Roman" w:cs="Times New Roman"/>
          <w:sz w:val="28"/>
          <w:szCs w:val="28"/>
        </w:rPr>
        <w:t>ідповідної кваліфікації, які мають необхідні знання та досвід.</w:t>
      </w:r>
    </w:p>
    <w:p w:rsidR="00933251" w:rsidRPr="00933251" w:rsidRDefault="004C5F89" w:rsidP="00933251">
      <w:pPr>
        <w:spacing w:line="240" w:lineRule="auto"/>
        <w:ind w:firstLine="708"/>
        <w:rPr>
          <w:rFonts w:ascii="Times New Roman" w:hAnsi="Times New Roman" w:cs="Times New Roman"/>
          <w:sz w:val="28"/>
          <w:szCs w:val="28"/>
        </w:rPr>
      </w:pPr>
      <w:r>
        <w:rPr>
          <w:rFonts w:ascii="Times New Roman" w:hAnsi="Times New Roman" w:cs="Times New Roman"/>
          <w:b/>
          <w:sz w:val="28"/>
          <w:szCs w:val="28"/>
        </w:rPr>
        <w:t>19</w:t>
      </w:r>
      <w:r w:rsidR="00933251" w:rsidRPr="00933251">
        <w:rPr>
          <w:rFonts w:ascii="Times New Roman" w:hAnsi="Times New Roman" w:cs="Times New Roman"/>
          <w:sz w:val="28"/>
          <w:szCs w:val="28"/>
        </w:rPr>
        <w:t>. Інші докумен</w:t>
      </w:r>
      <w:r w:rsidR="006356D4">
        <w:rPr>
          <w:rFonts w:ascii="Times New Roman" w:hAnsi="Times New Roman" w:cs="Times New Roman"/>
          <w:sz w:val="28"/>
          <w:szCs w:val="28"/>
        </w:rPr>
        <w:t xml:space="preserve">ти, які учасник відбору вважає </w:t>
      </w:r>
      <w:r w:rsidR="00933251" w:rsidRPr="00933251">
        <w:rPr>
          <w:rFonts w:ascii="Times New Roman" w:hAnsi="Times New Roman" w:cs="Times New Roman"/>
          <w:sz w:val="28"/>
          <w:szCs w:val="28"/>
        </w:rPr>
        <w:t xml:space="preserve">за </w:t>
      </w:r>
      <w:proofErr w:type="gramStart"/>
      <w:r w:rsidR="00933251" w:rsidRPr="00933251">
        <w:rPr>
          <w:rFonts w:ascii="Times New Roman" w:hAnsi="Times New Roman" w:cs="Times New Roman"/>
          <w:sz w:val="28"/>
          <w:szCs w:val="28"/>
        </w:rPr>
        <w:t>доц</w:t>
      </w:r>
      <w:proofErr w:type="gramEnd"/>
      <w:r w:rsidR="00933251" w:rsidRPr="00933251">
        <w:rPr>
          <w:rFonts w:ascii="Times New Roman" w:hAnsi="Times New Roman" w:cs="Times New Roman"/>
          <w:sz w:val="28"/>
          <w:szCs w:val="28"/>
        </w:rPr>
        <w:t>ільним  надати у складі своєї пропозиції.</w:t>
      </w:r>
    </w:p>
    <w:p w:rsidR="00933251" w:rsidRPr="00933251" w:rsidRDefault="00933251" w:rsidP="00933251">
      <w:pPr>
        <w:spacing w:line="240" w:lineRule="auto"/>
        <w:rPr>
          <w:rFonts w:ascii="Times New Roman" w:hAnsi="Times New Roman" w:cs="Times New Roman"/>
          <w:i/>
          <w:sz w:val="28"/>
          <w:szCs w:val="28"/>
        </w:rPr>
      </w:pPr>
      <w:r w:rsidRPr="00933251">
        <w:rPr>
          <w:rFonts w:ascii="Times New Roman" w:hAnsi="Times New Roman" w:cs="Times New Roman"/>
          <w:i/>
          <w:sz w:val="28"/>
          <w:szCs w:val="28"/>
        </w:rPr>
        <w:t>Усі документи тендерної пропозиції, які готуються безпосередньо Учасником та довідки з банку повинні бути оформлені / отримані не раніше дати оголошення даної закупівлі.</w:t>
      </w:r>
    </w:p>
    <w:p w:rsidR="00933251" w:rsidRPr="00933251" w:rsidRDefault="00933251" w:rsidP="00933251">
      <w:pPr>
        <w:tabs>
          <w:tab w:val="left" w:pos="720"/>
          <w:tab w:val="left" w:pos="900"/>
        </w:tabs>
        <w:spacing w:line="240" w:lineRule="auto"/>
        <w:rPr>
          <w:rFonts w:ascii="Times New Roman" w:hAnsi="Times New Roman" w:cs="Times New Roman"/>
          <w:b/>
          <w:sz w:val="28"/>
          <w:szCs w:val="28"/>
        </w:rPr>
      </w:pPr>
    </w:p>
    <w:p w:rsidR="00933251" w:rsidRPr="00933251" w:rsidRDefault="00933251" w:rsidP="00933251">
      <w:pPr>
        <w:tabs>
          <w:tab w:val="left" w:pos="4368"/>
        </w:tabs>
        <w:spacing w:line="240" w:lineRule="auto"/>
        <w:rPr>
          <w:rFonts w:ascii="Times New Roman" w:hAnsi="Times New Roman" w:cs="Times New Roman"/>
          <w:bCs/>
          <w:i/>
          <w:color w:val="000000"/>
          <w:sz w:val="28"/>
          <w:szCs w:val="28"/>
        </w:rPr>
      </w:pPr>
      <w:r w:rsidRPr="00933251">
        <w:rPr>
          <w:rFonts w:ascii="Times New Roman" w:hAnsi="Times New Roman" w:cs="Times New Roman"/>
          <w:bCs/>
          <w:i/>
          <w:color w:val="000000"/>
          <w:sz w:val="28"/>
          <w:szCs w:val="28"/>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w:t>
      </w:r>
      <w:proofErr w:type="gramStart"/>
      <w:r w:rsidRPr="00933251">
        <w:rPr>
          <w:rFonts w:ascii="Times New Roman" w:hAnsi="Times New Roman" w:cs="Times New Roman"/>
          <w:bCs/>
          <w:i/>
          <w:color w:val="000000"/>
          <w:sz w:val="28"/>
          <w:szCs w:val="28"/>
        </w:rPr>
        <w:t>у дов</w:t>
      </w:r>
      <w:proofErr w:type="gramEnd"/>
      <w:r w:rsidRPr="00933251">
        <w:rPr>
          <w:rFonts w:ascii="Times New Roman" w:hAnsi="Times New Roman" w:cs="Times New Roman"/>
          <w:bCs/>
          <w:i/>
          <w:color w:val="000000"/>
          <w:sz w:val="28"/>
          <w:szCs w:val="28"/>
        </w:rPr>
        <w:t>ільній формі про те, що ці документи не подаються  з посиланням на відповідні норми законодавства України.</w:t>
      </w:r>
    </w:p>
    <w:p w:rsidR="00933251" w:rsidRPr="00933251" w:rsidRDefault="00933251" w:rsidP="00933251">
      <w:pPr>
        <w:tabs>
          <w:tab w:val="left" w:pos="4368"/>
        </w:tabs>
        <w:spacing w:line="240" w:lineRule="auto"/>
        <w:rPr>
          <w:rFonts w:ascii="Times New Roman" w:hAnsi="Times New Roman" w:cs="Times New Roman"/>
          <w:bCs/>
          <w:i/>
          <w:color w:val="000000"/>
          <w:sz w:val="28"/>
          <w:szCs w:val="28"/>
        </w:rPr>
      </w:pPr>
    </w:p>
    <w:p w:rsidR="00933251" w:rsidRPr="00933251" w:rsidRDefault="00933251" w:rsidP="00933251">
      <w:pPr>
        <w:tabs>
          <w:tab w:val="left" w:pos="4368"/>
        </w:tabs>
        <w:spacing w:line="240" w:lineRule="auto"/>
        <w:rPr>
          <w:rFonts w:ascii="Times New Roman" w:hAnsi="Times New Roman" w:cs="Times New Roman"/>
          <w:i/>
          <w:sz w:val="28"/>
          <w:szCs w:val="28"/>
        </w:rPr>
      </w:pPr>
      <w:r w:rsidRPr="00933251">
        <w:rPr>
          <w:rFonts w:ascii="Times New Roman" w:hAnsi="Times New Roman" w:cs="Times New Roman"/>
          <w:i/>
          <w:sz w:val="28"/>
          <w:szCs w:val="28"/>
        </w:rPr>
        <w:t xml:space="preserve">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sidRPr="00933251">
        <w:rPr>
          <w:rFonts w:ascii="Times New Roman" w:hAnsi="Times New Roman" w:cs="Times New Roman"/>
          <w:bCs/>
          <w:i/>
          <w:color w:val="000000"/>
          <w:sz w:val="28"/>
          <w:szCs w:val="28"/>
        </w:rPr>
        <w:t>власноручним</w:t>
      </w:r>
      <w:r w:rsidRPr="00933251">
        <w:rPr>
          <w:rFonts w:ascii="Times New Roman" w:hAnsi="Times New Roman" w:cs="Times New Roman"/>
          <w:i/>
          <w:sz w:val="28"/>
          <w:szCs w:val="28"/>
        </w:rPr>
        <w:t xml:space="preserve"> підписом уповноваженої особи учасника, скріплені печаткою учасника, із зазначенням посади.</w:t>
      </w:r>
    </w:p>
    <w:p w:rsidR="00933251" w:rsidRPr="00933251" w:rsidRDefault="00933251" w:rsidP="00933251">
      <w:pPr>
        <w:tabs>
          <w:tab w:val="left" w:pos="4368"/>
        </w:tabs>
        <w:spacing w:line="240" w:lineRule="auto"/>
        <w:rPr>
          <w:rFonts w:ascii="Times New Roman" w:hAnsi="Times New Roman" w:cs="Times New Roman"/>
          <w:i/>
          <w:sz w:val="28"/>
          <w:szCs w:val="28"/>
        </w:rPr>
      </w:pPr>
      <w:r w:rsidRPr="00933251">
        <w:rPr>
          <w:rFonts w:ascii="Times New Roman" w:hAnsi="Times New Roman" w:cs="Times New Roman"/>
          <w:i/>
          <w:color w:val="000000"/>
          <w:sz w:val="28"/>
          <w:szCs w:val="28"/>
        </w:rPr>
        <w:t>У разі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p>
    <w:p w:rsidR="00635F01" w:rsidRDefault="00635F01" w:rsidP="00C40B73">
      <w:pPr>
        <w:spacing w:after="0" w:line="240" w:lineRule="auto"/>
        <w:ind w:left="7080" w:firstLine="708"/>
        <w:jc w:val="both"/>
        <w:rPr>
          <w:rFonts w:ascii="Times New Roman" w:hAnsi="Times New Roman" w:cs="Times New Roman"/>
          <w:sz w:val="28"/>
          <w:szCs w:val="28"/>
          <w:lang w:val="uk-UA"/>
        </w:rPr>
      </w:pPr>
    </w:p>
    <w:p w:rsidR="006408B7" w:rsidRDefault="006408B7" w:rsidP="004C5F89">
      <w:pPr>
        <w:spacing w:after="0" w:line="240" w:lineRule="auto"/>
        <w:jc w:val="both"/>
        <w:rPr>
          <w:rFonts w:ascii="Times New Roman" w:hAnsi="Times New Roman" w:cs="Times New Roman"/>
          <w:sz w:val="28"/>
          <w:szCs w:val="28"/>
          <w:lang w:val="uk-UA"/>
        </w:rPr>
      </w:pPr>
    </w:p>
    <w:sectPr w:rsidR="006408B7" w:rsidSect="003B7EC7">
      <w:footerReference w:type="default" r:id="rId12"/>
      <w:pgSz w:w="11906" w:h="16838"/>
      <w:pgMar w:top="426"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524" w:rsidRDefault="00D25524">
      <w:pPr>
        <w:spacing w:after="0" w:line="240" w:lineRule="auto"/>
      </w:pPr>
      <w:r>
        <w:separator/>
      </w:r>
    </w:p>
  </w:endnote>
  <w:endnote w:type="continuationSeparator" w:id="0">
    <w:p w:rsidR="00D25524" w:rsidRDefault="00D25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AD4177" w:rsidRDefault="00AD4177">
        <w:pPr>
          <w:pStyle w:val="a3"/>
        </w:pPr>
        <w:r>
          <w:t>[Введите текст]</w:t>
        </w:r>
      </w:p>
    </w:sdtContent>
  </w:sdt>
  <w:p w:rsidR="00AD4177" w:rsidRDefault="00AD41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524" w:rsidRDefault="00D25524">
      <w:pPr>
        <w:spacing w:after="0" w:line="240" w:lineRule="auto"/>
      </w:pPr>
      <w:r>
        <w:separator/>
      </w:r>
    </w:p>
  </w:footnote>
  <w:footnote w:type="continuationSeparator" w:id="0">
    <w:p w:rsidR="00D25524" w:rsidRDefault="00D25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B3852C6"/>
    <w:name w:val="RTF_Num 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bCs w:val="0"/>
        <w:sz w:val="24"/>
        <w:szCs w:val="24"/>
      </w:rPr>
    </w:lvl>
    <w:lvl w:ilvl="2">
      <w:start w:val="1"/>
      <w:numFmt w:val="decimal"/>
      <w:lvlText w:val="%1.%2.%3."/>
      <w:lvlJc w:val="left"/>
      <w:pPr>
        <w:tabs>
          <w:tab w:val="num" w:pos="788"/>
        </w:tabs>
        <w:ind w:left="788"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0000002"/>
    <w:multiLevelType w:val="multilevel"/>
    <w:tmpl w:val="00000002"/>
    <w:name w:val="RTF_Num 3"/>
    <w:lvl w:ilvl="0">
      <w:start w:val="2"/>
      <w:numFmt w:val="bullet"/>
      <w:lvlText w:val="-"/>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1EA269A"/>
    <w:multiLevelType w:val="multilevel"/>
    <w:tmpl w:val="596E67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D541F4"/>
    <w:multiLevelType w:val="multilevel"/>
    <w:tmpl w:val="D5BC4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E118D0"/>
    <w:multiLevelType w:val="multilevel"/>
    <w:tmpl w:val="57EA0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8516D1B"/>
    <w:multiLevelType w:val="hybridMultilevel"/>
    <w:tmpl w:val="356CCA50"/>
    <w:lvl w:ilvl="0" w:tplc="B5BA530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6">
    <w:nsid w:val="2FF8016F"/>
    <w:multiLevelType w:val="multilevel"/>
    <w:tmpl w:val="3EC21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8F74548"/>
    <w:multiLevelType w:val="multilevel"/>
    <w:tmpl w:val="20F6E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3015791"/>
    <w:multiLevelType w:val="hybridMultilevel"/>
    <w:tmpl w:val="7068BF66"/>
    <w:lvl w:ilvl="0" w:tplc="1FC4E86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3"/>
  </w:num>
  <w:num w:numId="6">
    <w:abstractNumId w:val="0"/>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4433D1"/>
    <w:rsid w:val="0004591A"/>
    <w:rsid w:val="0005704D"/>
    <w:rsid w:val="001A74AA"/>
    <w:rsid w:val="002563CA"/>
    <w:rsid w:val="002644B3"/>
    <w:rsid w:val="00355D4B"/>
    <w:rsid w:val="003B7EC7"/>
    <w:rsid w:val="003D66AC"/>
    <w:rsid w:val="003F5724"/>
    <w:rsid w:val="003F66FD"/>
    <w:rsid w:val="004433D1"/>
    <w:rsid w:val="004C5F89"/>
    <w:rsid w:val="004D2A8B"/>
    <w:rsid w:val="00582900"/>
    <w:rsid w:val="00591A26"/>
    <w:rsid w:val="005A08EC"/>
    <w:rsid w:val="005A4BBF"/>
    <w:rsid w:val="005C42A0"/>
    <w:rsid w:val="00605322"/>
    <w:rsid w:val="00632631"/>
    <w:rsid w:val="006356D4"/>
    <w:rsid w:val="00635F01"/>
    <w:rsid w:val="006408B7"/>
    <w:rsid w:val="006F1C55"/>
    <w:rsid w:val="007106EA"/>
    <w:rsid w:val="00753759"/>
    <w:rsid w:val="007A4210"/>
    <w:rsid w:val="007B2456"/>
    <w:rsid w:val="007D7804"/>
    <w:rsid w:val="0084142C"/>
    <w:rsid w:val="00883D0E"/>
    <w:rsid w:val="008C729B"/>
    <w:rsid w:val="008E3719"/>
    <w:rsid w:val="00933251"/>
    <w:rsid w:val="009626FA"/>
    <w:rsid w:val="00994241"/>
    <w:rsid w:val="009A4B4A"/>
    <w:rsid w:val="009A6E69"/>
    <w:rsid w:val="009B0817"/>
    <w:rsid w:val="00A561C4"/>
    <w:rsid w:val="00AD4177"/>
    <w:rsid w:val="00B737DD"/>
    <w:rsid w:val="00B830C4"/>
    <w:rsid w:val="00BD2D2A"/>
    <w:rsid w:val="00C06CFE"/>
    <w:rsid w:val="00C32612"/>
    <w:rsid w:val="00C40B73"/>
    <w:rsid w:val="00C41BD6"/>
    <w:rsid w:val="00CE4B6F"/>
    <w:rsid w:val="00CF1762"/>
    <w:rsid w:val="00D0118D"/>
    <w:rsid w:val="00D25524"/>
    <w:rsid w:val="00D607F6"/>
    <w:rsid w:val="00D8528F"/>
    <w:rsid w:val="00DD39A0"/>
    <w:rsid w:val="00DE09FC"/>
    <w:rsid w:val="00E45CC2"/>
    <w:rsid w:val="00E64C04"/>
    <w:rsid w:val="00F07757"/>
    <w:rsid w:val="00F2439B"/>
    <w:rsid w:val="00F43785"/>
    <w:rsid w:val="00F47B8F"/>
    <w:rsid w:val="00F710CB"/>
    <w:rsid w:val="00FD5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780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D7804"/>
  </w:style>
  <w:style w:type="table" w:styleId="a5">
    <w:name w:val="Table Grid"/>
    <w:basedOn w:val="a1"/>
    <w:uiPriority w:val="39"/>
    <w:rsid w:val="007D7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8528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528F"/>
    <w:rPr>
      <w:rFonts w:ascii="Segoe UI" w:hAnsi="Segoe UI" w:cs="Segoe UI"/>
      <w:sz w:val="18"/>
      <w:szCs w:val="18"/>
    </w:rPr>
  </w:style>
  <w:style w:type="paragraph" w:styleId="a8">
    <w:name w:val="No Spacing"/>
    <w:link w:val="a9"/>
    <w:qFormat/>
    <w:rsid w:val="00933251"/>
    <w:pPr>
      <w:spacing w:after="0" w:line="240" w:lineRule="auto"/>
    </w:pPr>
    <w:rPr>
      <w:lang w:val="uk-UA"/>
    </w:rPr>
  </w:style>
  <w:style w:type="character" w:customStyle="1" w:styleId="a9">
    <w:name w:val="Без интервала Знак"/>
    <w:link w:val="a8"/>
    <w:rsid w:val="00933251"/>
    <w:rPr>
      <w:lang w:val="uk-UA"/>
    </w:rPr>
  </w:style>
  <w:style w:type="paragraph" w:styleId="aa">
    <w:name w:val="caption"/>
    <w:basedOn w:val="a"/>
    <w:next w:val="ab"/>
    <w:unhideWhenUsed/>
    <w:qFormat/>
    <w:rsid w:val="003B7EC7"/>
    <w:pPr>
      <w:suppressAutoHyphens/>
      <w:spacing w:after="0" w:line="240" w:lineRule="auto"/>
      <w:jc w:val="center"/>
    </w:pPr>
    <w:rPr>
      <w:rFonts w:ascii="Times New Roman" w:eastAsia="Times New Roman" w:hAnsi="Times New Roman" w:cs="Times New Roman"/>
      <w:b/>
      <w:sz w:val="28"/>
      <w:szCs w:val="20"/>
      <w:lang w:val="uk-UA" w:eastAsia="zh-CN"/>
    </w:rPr>
  </w:style>
  <w:style w:type="paragraph" w:styleId="ab">
    <w:name w:val="Subtitle"/>
    <w:basedOn w:val="a"/>
    <w:next w:val="a"/>
    <w:link w:val="ac"/>
    <w:uiPriority w:val="11"/>
    <w:qFormat/>
    <w:rsid w:val="003B7EC7"/>
    <w:pPr>
      <w:numPr>
        <w:ilvl w:val="1"/>
      </w:numPr>
    </w:pPr>
    <w:rPr>
      <w:rFonts w:eastAsiaTheme="minorEastAsia"/>
      <w:color w:val="5A5A5A" w:themeColor="text1" w:themeTint="A5"/>
      <w:spacing w:val="15"/>
    </w:rPr>
  </w:style>
  <w:style w:type="character" w:customStyle="1" w:styleId="ac">
    <w:name w:val="Подзаголовок Знак"/>
    <w:basedOn w:val="a0"/>
    <w:link w:val="ab"/>
    <w:uiPriority w:val="11"/>
    <w:rsid w:val="003B7EC7"/>
    <w:rPr>
      <w:rFonts w:eastAsiaTheme="minorEastAsia"/>
      <w:color w:val="5A5A5A" w:themeColor="text1" w:themeTint="A5"/>
      <w:spacing w:val="15"/>
    </w:rPr>
  </w:style>
  <w:style w:type="character" w:customStyle="1" w:styleId="style17">
    <w:name w:val="style17"/>
    <w:rsid w:val="00C40B73"/>
    <w:rPr>
      <w:rFonts w:cs="Times New Roman"/>
    </w:rPr>
  </w:style>
  <w:style w:type="paragraph" w:customStyle="1" w:styleId="ad">
    <w:name w:val="???????? ?????"/>
    <w:basedOn w:val="a"/>
    <w:rsid w:val="00C40B73"/>
    <w:pPr>
      <w:widowControl w:val="0"/>
      <w:suppressAutoHyphens/>
      <w:spacing w:after="120" w:line="100" w:lineRule="atLeast"/>
    </w:pPr>
    <w:rPr>
      <w:rFonts w:ascii="Times New Roman" w:eastAsia="Times New Roman" w:hAnsi="Times New Roman" w:cs="Times New Roman"/>
      <w:kern w:val="1"/>
      <w:sz w:val="24"/>
      <w:szCs w:val="24"/>
      <w:lang w:val="uk-UA" w:eastAsia="hi-IN" w:bidi="hi-IN"/>
    </w:rPr>
  </w:style>
  <w:style w:type="paragraph" w:customStyle="1" w:styleId="1">
    <w:name w:val="Абзац списка1"/>
    <w:basedOn w:val="a"/>
    <w:rsid w:val="00C40B73"/>
    <w:pPr>
      <w:widowControl w:val="0"/>
      <w:suppressAutoHyphens/>
      <w:spacing w:after="0" w:line="100" w:lineRule="atLeast"/>
      <w:ind w:left="720"/>
    </w:pPr>
    <w:rPr>
      <w:rFonts w:ascii="Times New Roman" w:eastAsia="Times New Roman" w:hAnsi="Times New Roman" w:cs="Times New Roman"/>
      <w:kern w:val="1"/>
      <w:sz w:val="24"/>
      <w:szCs w:val="24"/>
      <w:lang w:val="uk-UA" w:eastAsia="hi-IN" w:bidi="hi-IN"/>
    </w:rPr>
  </w:style>
  <w:style w:type="paragraph" w:customStyle="1" w:styleId="Iauiue">
    <w:name w:val="Iau?iue"/>
    <w:rsid w:val="00C40B73"/>
    <w:pPr>
      <w:widowControl w:val="0"/>
      <w:suppressAutoHyphens/>
      <w:spacing w:after="0" w:line="100" w:lineRule="atLeast"/>
    </w:pPr>
    <w:rPr>
      <w:rFonts w:ascii="Times New Roman" w:eastAsia="Times New Roman" w:hAnsi="Times New Roman" w:cs="Times New Roman"/>
      <w:kern w:val="1"/>
      <w:sz w:val="24"/>
      <w:szCs w:val="24"/>
      <w:lang w:eastAsia="hi-IN" w:bidi="hi-IN"/>
    </w:rPr>
  </w:style>
  <w:style w:type="paragraph" w:styleId="ae">
    <w:name w:val="List Paragraph"/>
    <w:basedOn w:val="a"/>
    <w:uiPriority w:val="34"/>
    <w:qFormat/>
    <w:rsid w:val="00C40B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36-15" TargetMode="External"/><Relationship Id="rId5" Type="http://schemas.openxmlformats.org/officeDocument/2006/relationships/footnotes" Target="footnotes.xml"/><Relationship Id="rId10" Type="http://schemas.openxmlformats.org/officeDocument/2006/relationships/hyperlink" Target="https://zakon.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1</Pages>
  <Words>7386</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ilkov</dc:creator>
  <cp:keywords/>
  <dc:description/>
  <cp:lastModifiedBy>Управління освіти</cp:lastModifiedBy>
  <cp:revision>33</cp:revision>
  <cp:lastPrinted>2023-12-18T06:57:00Z</cp:lastPrinted>
  <dcterms:created xsi:type="dcterms:W3CDTF">2020-12-24T09:25:00Z</dcterms:created>
  <dcterms:modified xsi:type="dcterms:W3CDTF">2023-12-28T06:55:00Z</dcterms:modified>
</cp:coreProperties>
</file>