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BDC7" w14:textId="77777777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Наказом Міністерства розвитку економіки, торгівлі та сільського господарства України від 11 червня 2020 року N 1082, за умов відсутності технічної можливості  зазначення інформації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відповідно д</w:t>
      </w:r>
      <w:r w:rsidR="00E25C83">
        <w:rPr>
          <w:rFonts w:ascii="Times New Roman" w:hAnsi="Times New Roman" w:cs="Times New Roman"/>
          <w:sz w:val="24"/>
          <w:szCs w:val="24"/>
          <w:lang w:val="uk-UA"/>
        </w:rPr>
        <w:t>о вимог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пункту 14 Порядку, надаємо зазначену інформацію у вигляді таблиці 1.</w:t>
      </w:r>
    </w:p>
    <w:p w14:paraId="763D597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089"/>
        <w:gridCol w:w="2679"/>
        <w:gridCol w:w="3877"/>
        <w:gridCol w:w="4352"/>
      </w:tblGrid>
      <w:tr w:rsidR="00C054AC" w:rsidRPr="00272D34" w14:paraId="42598186" w14:textId="77777777" w:rsidTr="00D047AC">
        <w:tc>
          <w:tcPr>
            <w:tcW w:w="563" w:type="dxa"/>
          </w:tcPr>
          <w:p w14:paraId="2A9E8386" w14:textId="77777777" w:rsidR="00C054AC" w:rsidRPr="00272D34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272D34">
              <w:rPr>
                <w:b/>
                <w:lang w:val="uk-UA"/>
              </w:rPr>
              <w:t>№</w:t>
            </w:r>
          </w:p>
        </w:tc>
        <w:tc>
          <w:tcPr>
            <w:tcW w:w="3089" w:type="dxa"/>
          </w:tcPr>
          <w:p w14:paraId="1E287C3B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  <w:r w:rsidRPr="00272D34">
              <w:rPr>
                <w:b/>
              </w:rPr>
              <w:t xml:space="preserve"> (</w:t>
            </w:r>
            <w:proofErr w:type="spellStart"/>
            <w:r w:rsidRPr="00272D34">
              <w:rPr>
                <w:b/>
              </w:rPr>
              <w:t>узагальнена</w:t>
            </w:r>
            <w:proofErr w:type="spellEnd"/>
            <w:r w:rsidRPr="00272D34">
              <w:rPr>
                <w:b/>
              </w:rPr>
              <w:t>)</w:t>
            </w:r>
          </w:p>
        </w:tc>
        <w:tc>
          <w:tcPr>
            <w:tcW w:w="2679" w:type="dxa"/>
          </w:tcPr>
          <w:p w14:paraId="1232A107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</w:rPr>
              <w:t xml:space="preserve">Код </w:t>
            </w:r>
            <w:proofErr w:type="spellStart"/>
            <w:r w:rsidRPr="00272D34">
              <w:rPr>
                <w:b/>
              </w:rPr>
              <w:t>класифікатора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відповідно</w:t>
            </w:r>
            <w:proofErr w:type="spellEnd"/>
            <w:r w:rsidRPr="00272D34">
              <w:rPr>
                <w:b/>
              </w:rPr>
              <w:t xml:space="preserve"> до «Порядку </w:t>
            </w:r>
            <w:proofErr w:type="spellStart"/>
            <w:r w:rsidRPr="00272D34">
              <w:rPr>
                <w:b/>
              </w:rPr>
              <w:t>визначення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  <w:r w:rsidRPr="00272D34">
              <w:rPr>
                <w:b/>
              </w:rPr>
              <w:t>»</w:t>
            </w:r>
          </w:p>
        </w:tc>
        <w:tc>
          <w:tcPr>
            <w:tcW w:w="3877" w:type="dxa"/>
          </w:tcPr>
          <w:p w14:paraId="3B5848DC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кожної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44EFE60E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  <w:lang w:val="uk-UA"/>
              </w:rPr>
              <w:t>К</w:t>
            </w:r>
            <w:r w:rsidRPr="00272D34">
              <w:rPr>
                <w:b/>
              </w:rPr>
              <w:t xml:space="preserve">од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визначеного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згідно</w:t>
            </w:r>
            <w:proofErr w:type="spellEnd"/>
            <w:r w:rsidRPr="00272D34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272D34">
                <w:rPr>
                  <w:rStyle w:val="a4"/>
                  <w:b/>
                </w:rPr>
                <w:t>Єдиним</w:t>
              </w:r>
              <w:proofErr w:type="spellEnd"/>
              <w:r w:rsidRPr="00272D34">
                <w:rPr>
                  <w:rStyle w:val="a4"/>
                  <w:b/>
                </w:rPr>
                <w:t xml:space="preserve"> </w:t>
              </w:r>
              <w:proofErr w:type="spellStart"/>
              <w:r w:rsidRPr="00272D34">
                <w:rPr>
                  <w:rStyle w:val="a4"/>
                  <w:b/>
                </w:rPr>
                <w:t>закупівельним</w:t>
              </w:r>
              <w:proofErr w:type="spellEnd"/>
              <w:r w:rsidRPr="00272D34">
                <w:rPr>
                  <w:rStyle w:val="a4"/>
                  <w:b/>
                </w:rPr>
                <w:t xml:space="preserve"> словником</w:t>
              </w:r>
            </w:hyperlink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що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найбільше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відповідає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назві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</w:p>
        </w:tc>
      </w:tr>
      <w:tr w:rsidR="00D047AC" w:rsidRPr="00272D34" w14:paraId="126480D5" w14:textId="77777777" w:rsidTr="0045054D">
        <w:trPr>
          <w:trHeight w:val="1894"/>
        </w:trPr>
        <w:tc>
          <w:tcPr>
            <w:tcW w:w="563" w:type="dxa"/>
            <w:vAlign w:val="center"/>
          </w:tcPr>
          <w:p w14:paraId="341F7349" w14:textId="77777777" w:rsidR="00485C71" w:rsidRDefault="00485C71" w:rsidP="00485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CD23A2" w14:textId="46F80688" w:rsidR="00D047AC" w:rsidRPr="00272D34" w:rsidRDefault="00D047AC" w:rsidP="00485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ECAD4BB" w14:textId="54514D98" w:rsidR="00D047AC" w:rsidRPr="00272D34" w:rsidRDefault="00D047AC" w:rsidP="00485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46500F15" w14:textId="3BA1E3BE" w:rsidR="00D047AC" w:rsidRPr="0045054D" w:rsidRDefault="00D047AC" w:rsidP="0048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Природний</w:t>
            </w:r>
            <w:proofErr w:type="spellEnd"/>
            <w:r w:rsidRPr="0045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газ </w:t>
            </w:r>
          </w:p>
        </w:tc>
        <w:tc>
          <w:tcPr>
            <w:tcW w:w="2679" w:type="dxa"/>
            <w:vAlign w:val="center"/>
          </w:tcPr>
          <w:p w14:paraId="085F69EE" w14:textId="5733F6C0" w:rsidR="00D047AC" w:rsidRPr="0045054D" w:rsidRDefault="00D047AC" w:rsidP="00485C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05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09120000-6</w:t>
            </w:r>
            <w:r w:rsidR="0045054D" w:rsidRPr="004505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05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Газове паливо</w:t>
            </w:r>
          </w:p>
        </w:tc>
        <w:tc>
          <w:tcPr>
            <w:tcW w:w="3877" w:type="dxa"/>
            <w:vAlign w:val="center"/>
          </w:tcPr>
          <w:p w14:paraId="4F6F8602" w14:textId="6D73B710" w:rsidR="00D047AC" w:rsidRPr="003A0539" w:rsidRDefault="00D047AC" w:rsidP="00485C71">
            <w:pPr>
              <w:pStyle w:val="Standard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газ</w:t>
            </w:r>
          </w:p>
        </w:tc>
        <w:tc>
          <w:tcPr>
            <w:tcW w:w="4352" w:type="dxa"/>
            <w:vAlign w:val="center"/>
          </w:tcPr>
          <w:p w14:paraId="0474DD90" w14:textId="16BC6DF2" w:rsidR="00D047AC" w:rsidRPr="006974D0" w:rsidRDefault="00D047AC" w:rsidP="00485C7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09123000-7 –</w:t>
            </w:r>
            <w:r w:rsidR="0045054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Природний газ</w:t>
            </w:r>
          </w:p>
        </w:tc>
      </w:tr>
    </w:tbl>
    <w:p w14:paraId="1CAAEEA2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B14D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E"/>
    <w:rsid w:val="00031BF7"/>
    <w:rsid w:val="000C5B7F"/>
    <w:rsid w:val="00173AA8"/>
    <w:rsid w:val="001D36EE"/>
    <w:rsid w:val="00224DEA"/>
    <w:rsid w:val="00272D34"/>
    <w:rsid w:val="00273ADE"/>
    <w:rsid w:val="0028471F"/>
    <w:rsid w:val="003A0539"/>
    <w:rsid w:val="003A32D2"/>
    <w:rsid w:val="003F2D69"/>
    <w:rsid w:val="00426A17"/>
    <w:rsid w:val="0045054D"/>
    <w:rsid w:val="00485C71"/>
    <w:rsid w:val="00574E70"/>
    <w:rsid w:val="006974D0"/>
    <w:rsid w:val="007F00F7"/>
    <w:rsid w:val="007F7518"/>
    <w:rsid w:val="0085141E"/>
    <w:rsid w:val="00AA194C"/>
    <w:rsid w:val="00B14D13"/>
    <w:rsid w:val="00C054AC"/>
    <w:rsid w:val="00C61B96"/>
    <w:rsid w:val="00D047AC"/>
    <w:rsid w:val="00D50A08"/>
    <w:rsid w:val="00E14FEC"/>
    <w:rsid w:val="00E25C83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A424"/>
  <w15:docId w15:val="{DC718B0D-A951-4195-B67C-154B298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  <w:style w:type="paragraph" w:customStyle="1" w:styleId="Standard">
    <w:name w:val="Standard"/>
    <w:rsid w:val="00426A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61302</cp:lastModifiedBy>
  <cp:revision>2</cp:revision>
  <dcterms:created xsi:type="dcterms:W3CDTF">2022-11-28T08:10:00Z</dcterms:created>
  <dcterms:modified xsi:type="dcterms:W3CDTF">2022-11-28T08:10:00Z</dcterms:modified>
</cp:coreProperties>
</file>