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521"/>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Додаток 3</w:t>
      </w:r>
    </w:p>
    <w:p>
      <w:pPr>
        <w:ind w:left="6521"/>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 тендерної документації</w:t>
      </w:r>
    </w:p>
    <w:p>
      <w:pPr>
        <w:jc w:val="right"/>
        <w:rPr>
          <w:rFonts w:hint="default" w:ascii="Times New Roman" w:hAnsi="Times New Roman" w:cs="Times New Roman"/>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ДОГОВІР № _____</w:t>
      </w:r>
    </w:p>
    <w:p>
      <w:pPr>
        <w:ind w:firstLine="567"/>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про закупівлю товарів</w:t>
      </w:r>
    </w:p>
    <w:p>
      <w:pPr>
        <w:ind w:firstLine="567"/>
        <w:jc w:val="both"/>
        <w:rPr>
          <w:rFonts w:hint="default" w:ascii="Times New Roman" w:hAnsi="Times New Roman" w:cs="Times New Roman"/>
          <w:sz w:val="24"/>
          <w:szCs w:val="24"/>
          <w:lang w:val="uk-UA"/>
        </w:rPr>
      </w:pPr>
    </w:p>
    <w:p>
      <w:pPr>
        <w:jc w:val="center"/>
        <w:rPr>
          <w:rFonts w:hint="default" w:ascii="Times New Roman" w:hAnsi="Times New Roman" w:cs="Times New Roman"/>
          <w:b/>
          <w:bCs/>
          <w:sz w:val="24"/>
          <w:szCs w:val="24"/>
          <w:lang w:val="uk-UA"/>
        </w:rPr>
      </w:pPr>
      <w:r>
        <w:rPr>
          <w:rFonts w:hint="default" w:ascii="Times New Roman" w:hAnsi="Times New Roman" w:cs="Times New Roman"/>
          <w:b/>
          <w:sz w:val="24"/>
          <w:szCs w:val="24"/>
          <w:lang w:val="uk-UA"/>
        </w:rPr>
        <w:t>_____________________</w:t>
      </w:r>
      <w:r>
        <w:rPr>
          <w:rFonts w:hint="default" w:ascii="Times New Roman" w:hAnsi="Times New Roman" w:cs="Times New Roman"/>
          <w:b/>
          <w:bCs/>
          <w:sz w:val="24"/>
          <w:szCs w:val="24"/>
          <w:lang w:val="uk-UA"/>
        </w:rPr>
        <w:t xml:space="preserve"> </w:t>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ab/>
      </w:r>
      <w:r>
        <w:rPr>
          <w:rFonts w:hint="default" w:ascii="Times New Roman" w:hAnsi="Times New Roman" w:cs="Times New Roman"/>
          <w:b/>
          <w:bCs/>
          <w:sz w:val="24"/>
          <w:szCs w:val="24"/>
          <w:lang w:val="uk-UA"/>
        </w:rPr>
        <w:t>«_____» _________________ 2022 року</w:t>
      </w:r>
    </w:p>
    <w:p>
      <w:pPr>
        <w:ind w:firstLine="567"/>
        <w:jc w:val="both"/>
        <w:rPr>
          <w:rFonts w:hint="default" w:ascii="Times New Roman" w:hAnsi="Times New Roman" w:cs="Times New Roman"/>
          <w:b/>
          <w:bCs/>
          <w:sz w:val="24"/>
          <w:szCs w:val="24"/>
          <w:lang w:val="uk-UA"/>
        </w:rPr>
      </w:pPr>
    </w:p>
    <w:p>
      <w:pPr>
        <w:snapToGrid w:val="0"/>
        <w:jc w:val="both"/>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____________________________________,</w:t>
      </w:r>
      <w:r>
        <w:rPr>
          <w:rFonts w:hint="default" w:ascii="Times New Roman" w:hAnsi="Times New Roman" w:cs="Times New Roman"/>
          <w:sz w:val="24"/>
          <w:szCs w:val="24"/>
          <w:lang w:val="uk-UA"/>
        </w:rPr>
        <w:t xml:space="preserve"> в особі _________________________________, що діє на підставі ____________________________ (далі - ЗАМОВНИК), з однієї сторони, та</w:t>
      </w:r>
    </w:p>
    <w:p>
      <w:pPr>
        <w:jc w:val="both"/>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___________________________________</w:t>
      </w:r>
      <w:r>
        <w:rPr>
          <w:rFonts w:hint="default" w:ascii="Times New Roman" w:hAnsi="Times New Roman" w:cs="Times New Roman"/>
          <w:sz w:val="24"/>
          <w:szCs w:val="24"/>
          <w:lang w:val="uk-UA"/>
        </w:rPr>
        <w:t>, в особі _____________________________________, який діє на підставі  _____________________</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 xml:space="preserve">(далі - ПОСТАЧАЛЬНИК), з іншої сторони,  разом - Сторони, уклали цей договір про таке (далі - Договір): </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 Предмет договору</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 Постачальник зобов'язується у 2022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pPr>
        <w:spacing w:after="0" w:line="240" w:lineRule="auto"/>
        <w:ind w:left="-426"/>
        <w:jc w:val="left"/>
        <w:outlineLvl w:val="0"/>
        <w:rPr>
          <w:rFonts w:ascii="Times New Roman" w:hAnsi="Times New Roman" w:cs="Times New Roman"/>
          <w:b/>
          <w:sz w:val="24"/>
          <w:szCs w:val="24"/>
        </w:rPr>
      </w:pPr>
      <w:r>
        <w:rPr>
          <w:rFonts w:hint="default" w:ascii="Times New Roman" w:hAnsi="Times New Roman" w:cs="Times New Roman"/>
          <w:sz w:val="24"/>
          <w:szCs w:val="24"/>
          <w:lang w:val="uk-UA"/>
        </w:rPr>
        <w:t xml:space="preserve">1.2. Найменування (номенклатура, асортимент) товару: </w:t>
      </w:r>
      <w:r>
        <w:rPr>
          <w:b/>
          <w:sz w:val="24"/>
          <w:szCs w:val="24"/>
        </w:rPr>
        <w:t>код ДК 02</w:t>
      </w:r>
      <w:r>
        <w:rPr>
          <w:b/>
          <w:bCs w:val="0"/>
          <w:sz w:val="24"/>
          <w:szCs w:val="24"/>
        </w:rPr>
        <w:t xml:space="preserve">1:2015 </w:t>
      </w:r>
      <w:r>
        <w:rPr>
          <w:rFonts w:hint="default"/>
          <w:b/>
          <w:bCs w:val="0"/>
          <w:sz w:val="24"/>
          <w:szCs w:val="24"/>
          <w:lang w:val="uk-UA"/>
        </w:rPr>
        <w:t xml:space="preserve"> </w:t>
      </w:r>
      <w:r>
        <w:rPr>
          <w:rFonts w:ascii="Times New Roman" w:hAnsi="Times New Roman" w:cs="Times New Roman"/>
          <w:b/>
          <w:sz w:val="24"/>
          <w:szCs w:val="24"/>
        </w:rPr>
        <w:t>32530000-7: Телекомунікаційне супутникове обладнання</w:t>
      </w:r>
    </w:p>
    <w:p>
      <w:pPr>
        <w:shd w:val="clear" w:color="auto" w:fill="FFFFFF"/>
        <w:spacing w:after="0" w:line="240" w:lineRule="auto"/>
        <w:jc w:val="left"/>
        <w:textAlignment w:val="baseline"/>
        <w:outlineLvl w:val="0"/>
        <w:rPr>
          <w:rFonts w:hint="default" w:ascii="Times New Roman" w:hAnsi="Times New Roman" w:cs="Times New Roman"/>
          <w:sz w:val="24"/>
          <w:szCs w:val="24"/>
          <w:lang w:val="uk-UA" w:eastAsia="zh-CN"/>
        </w:rPr>
      </w:pPr>
      <w:r>
        <w:rPr>
          <w:rFonts w:ascii="Times New Roman" w:hAnsi="Times New Roman" w:eastAsia="Times New Roman" w:cs="Times New Roman"/>
          <w:b/>
          <w:kern w:val="36"/>
          <w:sz w:val="24"/>
          <w:szCs w:val="24"/>
          <w:lang w:eastAsia="uk-UA"/>
        </w:rPr>
        <w:t>32531000-4 Обладнання супутникового зв’язку</w:t>
      </w:r>
      <w:r>
        <w:rPr>
          <w:rFonts w:hint="default" w:ascii="Times New Roman" w:hAnsi="Times New Roman" w:cs="Times New Roman"/>
          <w:b/>
          <w:kern w:val="36"/>
          <w:sz w:val="24"/>
          <w:szCs w:val="24"/>
          <w:lang w:val="en-US" w:eastAsia="uk-UA"/>
        </w:rPr>
        <w:t xml:space="preserve"> </w:t>
      </w:r>
      <w:r>
        <w:rPr>
          <w:b/>
          <w:sz w:val="24"/>
          <w:szCs w:val="24"/>
        </w:rPr>
        <w:t>(</w:t>
      </w:r>
      <w:r>
        <w:rPr>
          <w:rFonts w:ascii="Times New Roman" w:hAnsi="Times New Roman" w:eastAsia="Times New Roman"/>
          <w:b/>
          <w:bCs/>
          <w:kern w:val="36"/>
          <w:sz w:val="24"/>
          <w:szCs w:val="24"/>
          <w:lang w:val="ru-RU"/>
        </w:rPr>
        <w:t>Обладнання супутникового зв</w:t>
      </w:r>
      <w:r>
        <w:rPr>
          <w:rFonts w:ascii="Times New Roman" w:hAnsi="Times New Roman" w:eastAsia="Times New Roman"/>
          <w:b/>
          <w:bCs/>
          <w:kern w:val="36"/>
          <w:sz w:val="24"/>
          <w:szCs w:val="24"/>
          <w:lang w:val="en-US"/>
        </w:rPr>
        <w:t>’</w:t>
      </w:r>
      <w:r>
        <w:rPr>
          <w:rFonts w:ascii="Times New Roman" w:hAnsi="Times New Roman" w:eastAsia="Times New Roman"/>
          <w:b/>
          <w:bCs/>
          <w:kern w:val="36"/>
          <w:sz w:val="24"/>
          <w:szCs w:val="24"/>
          <w:lang w:val="ru-RU"/>
        </w:rPr>
        <w:t>язку (термінали для супутникового інтернету)</w:t>
      </w:r>
    </w:p>
    <w:p>
      <w:pPr>
        <w:ind w:left="0" w:leftChars="0" w:firstLine="480" w:firstLineChars="200"/>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1.3. Кількість товарів,</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ціна за одиницю товару, згідно із Специфікацією (додаток №1 Договору)</w:t>
      </w:r>
      <w:r>
        <w:rPr>
          <w:rFonts w:hint="default" w:ascii="Times New Roman" w:hAnsi="Times New Roman" w:cs="Times New Roman"/>
          <w:bCs/>
          <w:iCs/>
          <w:sz w:val="24"/>
          <w:szCs w:val="24"/>
          <w:lang w:val="uk-UA"/>
        </w:rPr>
        <w:t>.</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1.4. Обсяги закупівлі товарів можуть бути зменшені залежно від реального фінансування видатків. </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II. Якість товарів, робіт чи послуг</w:t>
      </w:r>
    </w:p>
    <w:p>
      <w:pPr>
        <w:ind w:firstLine="567"/>
        <w:jc w:val="both"/>
        <w:rPr>
          <w:rFonts w:hint="default" w:ascii="Times New Roman" w:hAnsi="Times New Roman" w:cs="Times New Roman"/>
          <w:sz w:val="24"/>
          <w:szCs w:val="24"/>
          <w:lang w:val="uk-UA" w:eastAsia="en-US"/>
        </w:rPr>
      </w:pPr>
      <w:r>
        <w:rPr>
          <w:rFonts w:hint="default" w:ascii="Times New Roman" w:hAnsi="Times New Roman" w:cs="Times New Roman"/>
          <w:sz w:val="24"/>
          <w:szCs w:val="24"/>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pPr>
        <w:ind w:firstLine="567"/>
        <w:jc w:val="both"/>
        <w:rPr>
          <w:rFonts w:hint="default" w:ascii="Times New Roman" w:hAnsi="Times New Roman" w:cs="Times New Roman"/>
          <w:sz w:val="24"/>
          <w:szCs w:val="24"/>
          <w:lang w:val="uk-UA" w:eastAsia="en-US"/>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III. Сума, що визначена у договорі</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3.1. Сума, що визначена у Договорі становить </w:t>
      </w:r>
      <w:r>
        <w:rPr>
          <w:rFonts w:hint="default" w:ascii="Times New Roman" w:hAnsi="Times New Roman" w:cs="Times New Roman"/>
          <w:b/>
          <w:sz w:val="24"/>
          <w:szCs w:val="24"/>
          <w:lang w:val="uk-UA"/>
        </w:rPr>
        <w:t>_______________________________ грн. (_____________________) з або без ПДВ.</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3.1.1.Закупівля здійснюється за кошти міського бюджету.</w:t>
      </w:r>
    </w:p>
    <w:p>
      <w:pPr>
        <w:ind w:firstLine="567"/>
        <w:jc w:val="both"/>
        <w:rPr>
          <w:rFonts w:hint="default" w:ascii="Times New Roman" w:hAnsi="Times New Roman" w:cs="Times New Roman"/>
          <w:sz w:val="24"/>
          <w:szCs w:val="24"/>
          <w:lang w:val="uk-UA" w:eastAsia="ar-SA"/>
        </w:rPr>
      </w:pPr>
      <w:r>
        <w:rPr>
          <w:rFonts w:hint="default" w:ascii="Times New Roman" w:hAnsi="Times New Roman" w:cs="Times New Roman"/>
          <w:sz w:val="24"/>
          <w:szCs w:val="24"/>
          <w:lang w:val="uk-UA"/>
        </w:rPr>
        <w:t>3.1.2.</w:t>
      </w:r>
      <w:r>
        <w:rPr>
          <w:rFonts w:hint="default" w:ascii="Times New Roman" w:hAnsi="Times New Roman" w:cs="Times New Roman"/>
          <w:sz w:val="24"/>
          <w:szCs w:val="24"/>
        </w:rPr>
        <w:t>Доставку</w:t>
      </w:r>
      <w:r>
        <w:rPr>
          <w:rFonts w:hint="default" w:ascii="Times New Roman" w:hAnsi="Times New Roman" w:cs="Times New Roman"/>
          <w:sz w:val="24"/>
          <w:szCs w:val="24"/>
          <w:lang w:val="uk-UA"/>
        </w:rPr>
        <w:t xml:space="preserve"> та монтаж </w:t>
      </w:r>
      <w:r>
        <w:rPr>
          <w:rFonts w:hint="default" w:ascii="Times New Roman" w:hAnsi="Times New Roman" w:cs="Times New Roman"/>
          <w:sz w:val="24"/>
          <w:szCs w:val="24"/>
        </w:rPr>
        <w:t>обладнання здійснює Постачальник власними силами та за власний рахунок</w:t>
      </w:r>
      <w:r>
        <w:rPr>
          <w:rFonts w:hint="default" w:ascii="Times New Roman" w:hAnsi="Times New Roman" w:cs="Times New Roman"/>
          <w:sz w:val="24"/>
          <w:szCs w:val="24"/>
          <w:lang w:val="uk-UA"/>
        </w:rPr>
        <w:t xml:space="preserve">.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3.2. Сума цього Договору може бути зменшена за взаємною згодою Сторін.</w:t>
      </w:r>
    </w:p>
    <w:p>
      <w:pPr>
        <w:ind w:firstLine="567"/>
        <w:jc w:val="both"/>
        <w:rPr>
          <w:rFonts w:hint="default" w:ascii="Times New Roman" w:hAnsi="Times New Roman" w:cs="Times New Roman"/>
          <w:spacing w:val="-1"/>
          <w:sz w:val="24"/>
          <w:szCs w:val="24"/>
          <w:lang w:val="uk-UA"/>
        </w:rPr>
      </w:pPr>
      <w:r>
        <w:rPr>
          <w:rFonts w:hint="default" w:ascii="Times New Roman" w:hAnsi="Times New Roman" w:cs="Times New Roman"/>
          <w:spacing w:val="-1"/>
          <w:sz w:val="24"/>
          <w:szCs w:val="24"/>
          <w:lang w:val="uk-UA"/>
        </w:rPr>
        <w:t>3.3. Сума на товар встановлюється в національній грошовій одиниці України.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color w:val="000000"/>
          <w:sz w:val="24"/>
          <w:szCs w:val="24"/>
          <w:lang w:val="uk-UA" w:eastAsia="en-US"/>
        </w:rPr>
        <w:t xml:space="preserve">1) </w:t>
      </w:r>
      <w:r>
        <w:rPr>
          <w:rFonts w:ascii="Times New Roman" w:hAnsi="Times New Roman"/>
          <w:color w:val="000000"/>
          <w:sz w:val="24"/>
          <w:szCs w:val="24"/>
          <w:lang w:eastAsia="en-US"/>
        </w:rPr>
        <w:t>зменшення обсягів закупівлі, зокрема з урахуванням фактичного обсягу видатків</w:t>
      </w:r>
      <w:r>
        <w:rPr>
          <w:rFonts w:hint="default"/>
          <w:color w:val="000000"/>
          <w:sz w:val="24"/>
          <w:szCs w:val="24"/>
          <w:lang w:val="uk-UA" w:eastAsia="en-US"/>
        </w:rPr>
        <w:t xml:space="preserve"> </w:t>
      </w:r>
      <w:r>
        <w:rPr>
          <w:rFonts w:hint="default" w:ascii="Times New Roman" w:hAnsi="Times New Roman" w:cs="Times New Roman"/>
          <w:sz w:val="24"/>
          <w:szCs w:val="24"/>
          <w:lang w:val="uk-UA"/>
        </w:rPr>
        <w:t xml:space="preserve">замовника. </w:t>
      </w:r>
      <w:r>
        <w:rPr>
          <w:rFonts w:hint="default"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hint="default" w:ascii="Times New Roman" w:hAnsi="Times New Roman" w:cs="Times New Roman"/>
          <w:sz w:val="24"/>
          <w:szCs w:val="24"/>
          <w:lang w:val="uk-UA"/>
        </w:rPr>
        <w:t>;</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shd w:val="clear" w:color="auto" w:fill="FFFFFF"/>
          <w:lang w:val="uk-UA"/>
        </w:rPr>
      </w:pPr>
      <w:r>
        <w:rPr>
          <w:rFonts w:hint="default" w:ascii="Times New Roman" w:hAnsi="Times New Roman" w:cs="Times New Roman"/>
          <w:sz w:val="24"/>
          <w:szCs w:val="24"/>
          <w:shd w:val="clear" w:color="auto" w:fill="FFFFFF"/>
          <w:lang w:val="uk-UA"/>
        </w:rPr>
        <w:t xml:space="preserve">2) </w:t>
      </w:r>
      <w:r>
        <w:rPr>
          <w:rFonts w:ascii="Times New Roman" w:hAnsi="Times New Roman"/>
          <w:color w:val="000000"/>
          <w:sz w:val="24"/>
          <w:szCs w:val="24"/>
          <w:lang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rFonts w:hint="default" w:ascii="Times New Roman" w:hAnsi="Times New Roman" w:cs="Times New Roman"/>
          <w:sz w:val="24"/>
          <w:szCs w:val="24"/>
          <w:shd w:val="clear" w:color="auto" w:fill="FFFFFF"/>
          <w:lang w:val="uk-UA"/>
        </w:rPr>
        <w:t xml:space="preserve"> </w:t>
      </w:r>
      <w:r>
        <w:rPr>
          <w:rFonts w:hint="default" w:ascii="Times New Roman" w:hAnsi="Times New Roman" w:cs="Times New Roman"/>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hint="default"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hint="default" w:ascii="Times New Roman" w:hAnsi="Times New Roman" w:cs="Times New Roman"/>
          <w:sz w:val="24"/>
          <w:szCs w:val="24"/>
          <w:lang w:val="uk-UA"/>
        </w:rPr>
        <w:t xml:space="preserve">. </w:t>
      </w:r>
      <w:r>
        <w:rPr>
          <w:rFonts w:hint="default" w:ascii="Times New Roman" w:hAnsi="Times New Roman" w:cs="Times New Roman"/>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hint="default" w:ascii="Times New Roman" w:hAnsi="Times New Roman" w:cs="Times New Roman"/>
          <w:i/>
          <w:sz w:val="24"/>
          <w:szCs w:val="24"/>
          <w:lang w:val="uk-UA"/>
        </w:rPr>
        <w:t xml:space="preserve">Строк дії Договору та виконання зобов`язань </w:t>
      </w:r>
      <w:r>
        <w:rPr>
          <w:rFonts w:hint="default" w:ascii="Times New Roman" w:hAnsi="Times New Roman" w:cs="Times New Roman"/>
          <w:i/>
          <w:sz w:val="24"/>
          <w:szCs w:val="24"/>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hint="default" w:ascii="Times New Roman" w:hAnsi="Times New Roman" w:cs="Times New Roman"/>
          <w:i/>
          <w:sz w:val="24"/>
          <w:szCs w:val="24"/>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hint="default" w:ascii="Times New Roman" w:hAnsi="Times New Roman" w:cs="Times New Roman"/>
          <w:sz w:val="24"/>
          <w:szCs w:val="24"/>
          <w:lang w:val="uk-UA"/>
        </w:rPr>
        <w:t>;</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lang w:val="uk-UA"/>
        </w:rPr>
      </w:pPr>
      <w:r>
        <w:rPr>
          <w:rFonts w:hint="default"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Pr>
          <w:rFonts w:hint="default"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rFonts w:hint="default" w:ascii="Times New Roman" w:hAnsi="Times New Roman" w:cs="Times New Roman"/>
          <w:i/>
          <w:sz w:val="24"/>
          <w:szCs w:val="24"/>
          <w:lang w:val="uk-UA"/>
        </w:rPr>
      </w:pPr>
      <w:r>
        <w:rPr>
          <w:rFonts w:hint="default"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hint="default"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hint="default" w:ascii="Times New Roman" w:hAnsi="Times New Roman" w:cs="Times New Roman"/>
          <w:sz w:val="24"/>
          <w:szCs w:val="24"/>
          <w:lang w:val="uk-UA"/>
        </w:rPr>
        <w:t xml:space="preserve">. </w:t>
      </w:r>
      <w:r>
        <w:rPr>
          <w:rFonts w:hint="default" w:ascii="Times New Roman" w:hAnsi="Times New Roman" w:cs="Times New Roman"/>
          <w:i/>
          <w:sz w:val="24"/>
          <w:szCs w:val="24"/>
          <w:lang w:val="uk-UA"/>
        </w:rPr>
        <w:t>Підтвердженням можливості внесення таких змін будуть чинні (введені в дію) нормативно-правові акти Держави.</w:t>
      </w:r>
    </w:p>
    <w:p>
      <w:pPr>
        <w:ind w:firstLine="567"/>
        <w:contextualSpacing/>
        <w:jc w:val="both"/>
        <w:rPr>
          <w:rFonts w:hint="default" w:ascii="Times New Roman" w:hAnsi="Times New Roman" w:cs="Times New Roman"/>
          <w:i/>
          <w:sz w:val="24"/>
          <w:szCs w:val="24"/>
          <w:lang w:val="uk-UA"/>
        </w:rPr>
      </w:pPr>
      <w:r>
        <w:rPr>
          <w:rFonts w:hint="default" w:ascii="Times New Roman" w:hAnsi="Times New Roman" w:cs="Times New Roman"/>
          <w:sz w:val="24"/>
          <w:szCs w:val="24"/>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hint="default"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pPr>
        <w:ind w:firstLine="567"/>
        <w:contextualSpacing/>
        <w:jc w:val="both"/>
        <w:rPr>
          <w:rFonts w:hint="default" w:ascii="Times New Roman" w:hAnsi="Times New Roman" w:eastAsia="Lucida Sans Unicode" w:cs="Times New Roman"/>
          <w:kern w:val="1"/>
          <w:sz w:val="24"/>
          <w:szCs w:val="24"/>
          <w:lang w:val="uk-UA" w:bidi="hi-IN"/>
        </w:rPr>
      </w:pPr>
      <w:r>
        <w:rPr>
          <w:rFonts w:hint="default" w:ascii="Times New Roman" w:hAnsi="Times New Roman" w:cs="Times New Roman"/>
          <w:sz w:val="24"/>
          <w:szCs w:val="24"/>
          <w:lang w:val="uk-UA"/>
        </w:rPr>
        <w:t xml:space="preserve">8) </w:t>
      </w:r>
      <w:r>
        <w:rPr>
          <w:rFonts w:hint="default"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hint="default"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pPr>
        <w:pStyle w:val="13"/>
        <w:tabs>
          <w:tab w:val="left" w:pos="567"/>
        </w:tabs>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ab/>
      </w:r>
      <w:r>
        <w:rPr>
          <w:rFonts w:hint="default" w:ascii="Times New Roman" w:hAnsi="Times New Roman" w:cs="Times New Roman"/>
          <w:color w:val="000000"/>
          <w:sz w:val="24"/>
          <w:szCs w:val="24"/>
          <w:lang w:val="uk-UA"/>
        </w:rPr>
        <w:t>3.5.</w:t>
      </w:r>
      <w:bookmarkStart w:id="0" w:name="bookmark134"/>
      <w:bookmarkEnd w:id="0"/>
      <w:r>
        <w:rPr>
          <w:rFonts w:hint="default" w:ascii="Times New Roman" w:hAnsi="Times New Roman" w:cs="Times New Roman"/>
          <w:color w:val="000000"/>
          <w:sz w:val="24"/>
          <w:szCs w:val="24"/>
          <w:lang w:val="uk-UA"/>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pPr>
        <w:pStyle w:val="13"/>
        <w:ind w:firstLine="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Ц = (KI / К2) * Цт,</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де;</w:t>
      </w:r>
    </w:p>
    <w:p>
      <w:pPr>
        <w:pStyle w:val="13"/>
        <w:numPr>
          <w:ilvl w:val="0"/>
          <w:numId w:val="1"/>
        </w:numPr>
        <w:tabs>
          <w:tab w:val="left" w:pos="633"/>
        </w:tabs>
        <w:ind w:firstLine="460"/>
        <w:jc w:val="both"/>
        <w:rPr>
          <w:rFonts w:hint="default" w:ascii="Times New Roman" w:hAnsi="Times New Roman" w:cs="Times New Roman"/>
          <w:sz w:val="24"/>
          <w:szCs w:val="24"/>
          <w:lang w:val="uk-UA"/>
        </w:rPr>
      </w:pPr>
      <w:bookmarkStart w:id="1" w:name="bookmark135"/>
      <w:bookmarkEnd w:id="1"/>
      <w:r>
        <w:rPr>
          <w:rFonts w:hint="default" w:ascii="Times New Roman" w:hAnsi="Times New Roman" w:cs="Times New Roman"/>
          <w:color w:val="000000"/>
          <w:sz w:val="24"/>
          <w:szCs w:val="24"/>
          <w:lang w:val="uk-UA"/>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pPr>
        <w:pStyle w:val="13"/>
        <w:numPr>
          <w:ilvl w:val="0"/>
          <w:numId w:val="1"/>
        </w:numPr>
        <w:tabs>
          <w:tab w:val="left" w:pos="644"/>
        </w:tabs>
        <w:ind w:firstLine="460"/>
        <w:jc w:val="both"/>
        <w:rPr>
          <w:rFonts w:hint="default" w:ascii="Times New Roman" w:hAnsi="Times New Roman" w:cs="Times New Roman"/>
          <w:sz w:val="24"/>
          <w:szCs w:val="24"/>
          <w:lang w:val="uk-UA"/>
        </w:rPr>
      </w:pPr>
      <w:bookmarkStart w:id="2" w:name="bookmark136"/>
      <w:bookmarkEnd w:id="2"/>
      <w:r>
        <w:rPr>
          <w:rFonts w:hint="default" w:ascii="Times New Roman" w:hAnsi="Times New Roman" w:cs="Times New Roman"/>
          <w:color w:val="000000"/>
          <w:sz w:val="24"/>
          <w:szCs w:val="24"/>
          <w:lang w:val="uk-UA"/>
        </w:rPr>
        <w:t>К2 - офіційний курс гривні до долара США/Євро, встановлений НБУ, на дату укладення Договору;</w:t>
      </w:r>
    </w:p>
    <w:p>
      <w:pPr>
        <w:pStyle w:val="13"/>
        <w:numPr>
          <w:ilvl w:val="0"/>
          <w:numId w:val="1"/>
        </w:numPr>
        <w:tabs>
          <w:tab w:val="left" w:pos="665"/>
        </w:tabs>
        <w:ind w:firstLine="460"/>
        <w:jc w:val="both"/>
        <w:rPr>
          <w:rFonts w:hint="default" w:ascii="Times New Roman" w:hAnsi="Times New Roman" w:cs="Times New Roman"/>
          <w:sz w:val="24"/>
          <w:szCs w:val="24"/>
          <w:lang w:val="uk-UA"/>
        </w:rPr>
      </w:pPr>
      <w:bookmarkStart w:id="3" w:name="bookmark137"/>
      <w:bookmarkEnd w:id="3"/>
      <w:r>
        <w:rPr>
          <w:rFonts w:hint="default" w:ascii="Times New Roman" w:hAnsi="Times New Roman" w:cs="Times New Roman"/>
          <w:color w:val="000000"/>
          <w:sz w:val="24"/>
          <w:szCs w:val="24"/>
          <w:lang w:val="uk-UA"/>
        </w:rPr>
        <w:t>Цт - ціна за одиницю Товару, визначена в Договорі на дату укладення Договору;</w:t>
      </w:r>
    </w:p>
    <w:p>
      <w:pPr>
        <w:pStyle w:val="13"/>
        <w:numPr>
          <w:ilvl w:val="0"/>
          <w:numId w:val="1"/>
        </w:numPr>
        <w:tabs>
          <w:tab w:val="left" w:pos="665"/>
        </w:tabs>
        <w:ind w:firstLine="460"/>
        <w:jc w:val="both"/>
        <w:rPr>
          <w:rFonts w:hint="default" w:ascii="Times New Roman" w:hAnsi="Times New Roman" w:cs="Times New Roman"/>
          <w:sz w:val="24"/>
          <w:szCs w:val="24"/>
          <w:lang w:val="uk-UA"/>
        </w:rPr>
      </w:pPr>
      <w:bookmarkStart w:id="4" w:name="bookmark138"/>
      <w:bookmarkEnd w:id="4"/>
      <w:r>
        <w:rPr>
          <w:rFonts w:hint="default" w:ascii="Times New Roman" w:hAnsi="Times New Roman" w:cs="Times New Roman"/>
          <w:color w:val="000000"/>
          <w:sz w:val="24"/>
          <w:szCs w:val="24"/>
          <w:lang w:val="uk-UA"/>
        </w:rPr>
        <w:t>Ц – остаточна ціна одиниці Товару, за якою здійснюється відпуск Товару.</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Зміна курсу іноземної валюти підтверджується даними Національного банку України, які розміщуються на офіційному сайті НБУ.</w:t>
      </w:r>
    </w:p>
    <w:p>
      <w:pPr>
        <w:pStyle w:val="13"/>
        <w:ind w:firstLine="460"/>
        <w:jc w:val="both"/>
        <w:rPr>
          <w:rFonts w:hint="default" w:ascii="Times New Roman" w:hAnsi="Times New Roman" w:cs="Times New Roman"/>
          <w:sz w:val="24"/>
          <w:szCs w:val="24"/>
          <w:lang w:val="uk-UA"/>
        </w:rPr>
      </w:pPr>
      <w:r>
        <w:rPr>
          <w:rFonts w:hint="default" w:ascii="Times New Roman" w:hAnsi="Times New Roman" w:cs="Times New Roman"/>
          <w:color w:val="000000"/>
          <w:sz w:val="24"/>
          <w:szCs w:val="24"/>
          <w:lang w:val="uk-UA"/>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3.6.Сума цього Договору включає вартість пакування товарів, їх завантаження, доставку і розвантаження.</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IV. Порядок здійснення оплати</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31.12.2022 року. Фінансування відбувається за рахунок _______________.</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pPr>
        <w:shd w:val="clear" w:color="auto" w:fill="FFFFFF"/>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4.3. Платежі здійснюються органами державного казначейства по безготівковому розрахунку на основі платіжних доручень Замовника.</w:t>
      </w:r>
    </w:p>
    <w:p>
      <w:pPr>
        <w:ind w:firstLine="567"/>
        <w:jc w:val="center"/>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 Місце та строк поставки товарів</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5.1. Строк поставки товару - </w:t>
      </w:r>
      <w:r>
        <w:rPr>
          <w:rFonts w:hint="default" w:ascii="Times New Roman" w:hAnsi="Times New Roman" w:cs="Times New Roman"/>
          <w:b/>
          <w:sz w:val="24"/>
          <w:szCs w:val="24"/>
          <w:lang w:val="uk-UA"/>
        </w:rPr>
        <w:t>до 31.12.2022 року.</w:t>
      </w:r>
    </w:p>
    <w:p>
      <w:pPr>
        <w:pStyle w:val="4"/>
        <w:snapToGrid w:val="0"/>
        <w:spacing w:before="0" w:after="0"/>
        <w:ind w:firstLine="567"/>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5.2. Місце поставки товарів: </w:t>
      </w:r>
      <w:r>
        <w:rPr>
          <w:rFonts w:hint="default" w:ascii="Times New Roman" w:hAnsi="Times New Roman" w:cs="Times New Roman"/>
          <w:b/>
          <w:sz w:val="24"/>
          <w:szCs w:val="24"/>
          <w:lang w:val="uk-UA"/>
        </w:rPr>
        <w:t>_________________________________________________</w:t>
      </w:r>
    </w:p>
    <w:p>
      <w:pPr>
        <w:pStyle w:val="4"/>
        <w:snapToGrid w:val="0"/>
        <w:spacing w:before="0" w:after="0"/>
        <w:rPr>
          <w:rFonts w:hint="default" w:ascii="Times New Roman" w:hAnsi="Times New Roman" w:cs="Times New Roman"/>
          <w:b/>
          <w:sz w:val="24"/>
          <w:szCs w:val="24"/>
          <w:lang w:val="uk-UA"/>
        </w:rPr>
      </w:pPr>
      <w:r>
        <w:rPr>
          <w:rFonts w:hint="default" w:ascii="Times New Roman" w:hAnsi="Times New Roman" w:cs="Times New Roman"/>
          <w:bCs/>
          <w:sz w:val="24"/>
          <w:szCs w:val="24"/>
          <w:lang w:val="uk-UA"/>
        </w:rPr>
        <w:t>(згідно заявок замовника)</w:t>
      </w:r>
      <w:r>
        <w:rPr>
          <w:rFonts w:hint="default" w:ascii="Times New Roman" w:hAnsi="Times New Roman" w:cs="Times New Roman"/>
          <w:sz w:val="24"/>
          <w:szCs w:val="24"/>
          <w:lang w:val="uk-UA"/>
        </w:rPr>
        <w:t>.</w:t>
      </w:r>
      <w:r>
        <w:rPr>
          <w:rFonts w:hint="default" w:ascii="Times New Roman" w:hAnsi="Times New Roman" w:cs="Times New Roman"/>
          <w:b/>
          <w:sz w:val="24"/>
          <w:szCs w:val="24"/>
          <w:lang w:val="uk-UA"/>
        </w:rPr>
        <w:t xml:space="preserve"> </w:t>
      </w:r>
      <w:r>
        <w:rPr>
          <w:rFonts w:hint="default" w:ascii="Times New Roman" w:hAnsi="Times New Roman" w:cs="Times New Roman"/>
          <w:sz w:val="24"/>
          <w:szCs w:val="24"/>
          <w:lang w:val="uk-UA"/>
        </w:rPr>
        <w:t xml:space="preserve">Строк поставки товару може бути змінений за згодою сторін, про що укладається відповідна додаткова угода до цього Договору. </w:t>
      </w:r>
    </w:p>
    <w:p>
      <w:pPr>
        <w:shd w:val="clear" w:color="auto" w:fill="FFFFFF"/>
        <w:tabs>
          <w:tab w:val="left" w:pos="540"/>
          <w:tab w:val="left" w:pos="1171"/>
        </w:tabs>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5.3.</w:t>
      </w:r>
      <w:r>
        <w:rPr>
          <w:rFonts w:hint="default" w:ascii="Times New Roman" w:hAnsi="Times New Roman" w:cs="Times New Roman"/>
          <w:sz w:val="24"/>
          <w:szCs w:val="24"/>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Pr>
          <w:rFonts w:hint="default" w:ascii="Times New Roman" w:hAnsi="Times New Roman" w:cs="Times New Roman"/>
          <w:sz w:val="24"/>
          <w:szCs w:val="24"/>
          <w:lang w:val="uk-UA"/>
        </w:rPr>
        <w:t xml:space="preserve">. </w:t>
      </w:r>
    </w:p>
    <w:p>
      <w:pPr>
        <w:tabs>
          <w:tab w:val="left" w:pos="540"/>
        </w:tabs>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 Права та обов'язки сторін</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6.1. </w:t>
      </w:r>
      <w:r>
        <w:rPr>
          <w:rFonts w:hint="default" w:ascii="Times New Roman" w:hAnsi="Times New Roman" w:cs="Times New Roman"/>
          <w:b/>
          <w:sz w:val="24"/>
          <w:szCs w:val="24"/>
          <w:lang w:val="uk-UA"/>
        </w:rPr>
        <w:t>Замовник зобов'язаний:</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6.1.1. Своєчасно та в повному обсязі сплачувати за поставлений товар;</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6.1.2. Приймати поставлені </w:t>
      </w:r>
      <w:r>
        <w:rPr>
          <w:rFonts w:hint="default" w:ascii="Times New Roman" w:hAnsi="Times New Roman" w:cs="Times New Roman"/>
          <w:sz w:val="24"/>
          <w:szCs w:val="24"/>
          <w:lang w:val="uk-UA" w:eastAsia="ru-RU"/>
        </w:rPr>
        <w:t>товари згідно з накладною та/або актом прийому-передачі</w:t>
      </w:r>
      <w:r>
        <w:rPr>
          <w:rFonts w:hint="default" w:ascii="Times New Roman" w:hAnsi="Times New Roman" w:cs="Times New Roman"/>
          <w:sz w:val="24"/>
          <w:szCs w:val="24"/>
          <w:lang w:val="uk-UA"/>
        </w:rPr>
        <w:t>.</w:t>
      </w:r>
    </w:p>
    <w:p>
      <w:pPr>
        <w:ind w:firstLine="567"/>
        <w:jc w:val="both"/>
        <w:rPr>
          <w:rFonts w:hint="default" w:ascii="Times New Roman" w:hAnsi="Times New Roman" w:cs="Times New Roman"/>
          <w:b/>
          <w:sz w:val="24"/>
          <w:szCs w:val="24"/>
          <w:lang w:val="uk-UA"/>
        </w:rPr>
      </w:pPr>
      <w:r>
        <w:rPr>
          <w:rFonts w:hint="default" w:ascii="Times New Roman" w:hAnsi="Times New Roman" w:cs="Times New Roman"/>
          <w:sz w:val="24"/>
          <w:szCs w:val="24"/>
          <w:lang w:val="uk-UA"/>
        </w:rPr>
        <w:t xml:space="preserve">6.2. </w:t>
      </w:r>
      <w:r>
        <w:rPr>
          <w:rFonts w:hint="default" w:ascii="Times New Roman" w:hAnsi="Times New Roman" w:cs="Times New Roman"/>
          <w:b/>
          <w:sz w:val="24"/>
          <w:szCs w:val="24"/>
          <w:lang w:val="uk-UA"/>
        </w:rPr>
        <w:t>Замовник має право:</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 Постачальник зобов'язаний:</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6.3.1. Забезпечити поставку товару у строки, встановлені цим Договором;</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6.3.2. Забезпечити Замовника товаром, якість якого відповідає умовам, установленим розділом II цього Договору;</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 Постачальник має право:</w:t>
      </w:r>
    </w:p>
    <w:p>
      <w:pPr>
        <w:pStyle w:val="4"/>
        <w:spacing w:before="0" w:after="0"/>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6.4.1. Своєчасно та в повному обсязі отримувати плату за поставлений товар;</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6.4.2. На дострокову поставку товару за письмовим погодженням Замовника.</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VII. Відповідальність сторін</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pPr>
        <w:ind w:firstLine="567"/>
        <w:jc w:val="both"/>
        <w:rPr>
          <w:rFonts w:hint="default" w:ascii="Times New Roman" w:hAnsi="Times New Roman" w:cs="Times New Roman"/>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VIII. Обставини непереборної сили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IX. Вирішення спорів</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 Строк дії договору</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10.1. Цей Договір набирає чинності з дати підписання і діє до 31.12.2022 року включно, але в будь-якому випадку до повного виконання сторонами своїх обов’язків. </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 Інші умови</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 xml:space="preserve">11.3. Згідно </w:t>
      </w:r>
      <w:r>
        <w:rPr>
          <w:rFonts w:hint="default" w:ascii="Times New Roman" w:hAnsi="Times New Roman" w:cs="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eastAsia="ru-RU"/>
        </w:rPr>
        <w:t>11.4.</w:t>
      </w:r>
      <w:r>
        <w:rPr>
          <w:rFonts w:hint="default" w:ascii="Times New Roman" w:hAnsi="Times New Roman" w:cs="Times New Roman"/>
          <w:b/>
          <w:sz w:val="24"/>
          <w:szCs w:val="24"/>
          <w:lang w:val="uk-UA" w:eastAsia="ru-RU"/>
        </w:rPr>
        <w:t xml:space="preserve"> </w:t>
      </w:r>
      <w:r>
        <w:rPr>
          <w:rFonts w:hint="default"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pPr>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ind w:firstLine="567"/>
        <w:jc w:val="both"/>
        <w:outlineLvl w:val="0"/>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XII. Додатки до договору</w:t>
      </w:r>
    </w:p>
    <w:p>
      <w:pPr>
        <w:widowControl/>
        <w:numPr>
          <w:ilvl w:val="0"/>
          <w:numId w:val="2"/>
        </w:numPr>
        <w:autoSpaceDE/>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Додаток № 1 - Специфікація товару. Додаток до Договору є його невід'ємною частиною.</w:t>
      </w:r>
    </w:p>
    <w:p>
      <w:pPr>
        <w:ind w:firstLine="567"/>
        <w:jc w:val="center"/>
        <w:rPr>
          <w:rFonts w:hint="default" w:ascii="Times New Roman" w:hAnsi="Times New Roman" w:cs="Times New Roman"/>
          <w:b/>
          <w:sz w:val="24"/>
          <w:szCs w:val="24"/>
          <w:lang w:val="uk-UA"/>
        </w:rPr>
      </w:pPr>
    </w:p>
    <w:p>
      <w:pPr>
        <w:ind w:firstLine="567"/>
        <w:jc w:val="center"/>
        <w:rPr>
          <w:rFonts w:hint="default" w:ascii="Times New Roman" w:hAnsi="Times New Roman" w:cs="Times New Roman"/>
          <w:b/>
          <w:sz w:val="24"/>
          <w:szCs w:val="24"/>
          <w:lang w:val="uk-UA"/>
        </w:rPr>
      </w:pPr>
    </w:p>
    <w:p>
      <w:pPr>
        <w:ind w:firstLine="567"/>
        <w:jc w:val="center"/>
        <w:outlineLvl w:val="0"/>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XIII. Місцезнаходження та банківські реквізити сторін</w:t>
      </w:r>
    </w:p>
    <w:p>
      <w:pPr>
        <w:ind w:firstLine="567"/>
        <w:jc w:val="center"/>
        <w:outlineLvl w:val="0"/>
        <w:rPr>
          <w:rFonts w:hint="default" w:ascii="Times New Roman" w:hAnsi="Times New Roman" w:cs="Times New Roman"/>
          <w:b/>
          <w:sz w:val="24"/>
          <w:szCs w:val="24"/>
          <w:lang w:val="uk-UA"/>
        </w:rPr>
      </w:pPr>
    </w:p>
    <w:tbl>
      <w:tblPr>
        <w:tblStyle w:val="3"/>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rPr>
          <w:trHeight w:val="2265" w:hRule="atLeast"/>
        </w:trPr>
        <w:tc>
          <w:tcPr>
            <w:tcW w:w="4820" w:type="dxa"/>
            <w:shd w:val="clear" w:color="auto" w:fill="auto"/>
          </w:tcPr>
          <w:p>
            <w:pPr>
              <w:snapToGrid w:val="0"/>
              <w:jc w:val="center"/>
              <w:rPr>
                <w:rFonts w:hint="default" w:ascii="Times New Roman" w:hAnsi="Times New Roman" w:cs="Times New Roman"/>
                <w:b/>
                <w:spacing w:val="-1"/>
                <w:sz w:val="24"/>
                <w:szCs w:val="24"/>
                <w:u w:val="single"/>
                <w:lang w:val="uk-UA"/>
              </w:rPr>
            </w:pPr>
            <w:r>
              <w:rPr>
                <w:rFonts w:hint="default" w:ascii="Times New Roman" w:hAnsi="Times New Roman" w:cs="Times New Roman"/>
                <w:b/>
                <w:spacing w:val="-1"/>
                <w:sz w:val="24"/>
                <w:szCs w:val="24"/>
                <w:u w:val="single"/>
                <w:lang w:val="uk-UA"/>
              </w:rPr>
              <w:t>ЗАМОВНИК:</w:t>
            </w:r>
          </w:p>
          <w:p>
            <w:pP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_____________________________</w:t>
            </w:r>
          </w:p>
          <w:p>
            <w:pPr>
              <w:rPr>
                <w:rFonts w:hint="default" w:ascii="Times New Roman" w:hAnsi="Times New Roman" w:cs="Times New Roman"/>
                <w:b/>
                <w:bCs/>
                <w:spacing w:val="-1"/>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jc w:val="center"/>
              <w:rPr>
                <w:rFonts w:hint="default" w:ascii="Times New Roman" w:hAnsi="Times New Roman" w:cs="Times New Roman"/>
                <w:spacing w:val="-1"/>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pacing w:val="-1"/>
                <w:sz w:val="24"/>
                <w:szCs w:val="24"/>
              </w:rPr>
            </w:pPr>
            <w:r>
              <w:rPr>
                <w:rFonts w:hint="default" w:ascii="Times New Roman" w:hAnsi="Times New Roman" w:cs="Times New Roman"/>
                <w:b/>
                <w:spacing w:val="-1"/>
                <w:sz w:val="24"/>
                <w:szCs w:val="24"/>
              </w:rPr>
              <w:t xml:space="preserve">____________________  </w:t>
            </w:r>
            <w:r>
              <w:rPr>
                <w:rFonts w:hint="default" w:ascii="Times New Roman" w:hAnsi="Times New Roman" w:cs="Times New Roman"/>
                <w:b/>
                <w:sz w:val="24"/>
                <w:szCs w:val="24"/>
              </w:rPr>
              <w:t>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4961" w:type="dxa"/>
            <w:shd w:val="clear" w:color="auto" w:fill="auto"/>
          </w:tcPr>
          <w:p>
            <w:pPr>
              <w:pStyle w:val="6"/>
              <w:spacing w:line="240" w:lineRule="auto"/>
              <w:ind w:firstLine="0"/>
              <w:jc w:val="center"/>
              <w:rPr>
                <w:rFonts w:hint="default" w:ascii="Times New Roman" w:hAnsi="Times New Roman" w:cs="Times New Roman"/>
                <w:b/>
                <w:sz w:val="24"/>
                <w:szCs w:val="24"/>
              </w:rPr>
            </w:pPr>
            <w:r>
              <w:rPr>
                <w:rFonts w:hint="default" w:ascii="Times New Roman" w:hAnsi="Times New Roman" w:cs="Times New Roman"/>
                <w:b/>
                <w:sz w:val="24"/>
                <w:szCs w:val="24"/>
                <w:u w:val="single"/>
              </w:rPr>
              <w:t>ПОСТАЧАЛЬНИК</w:t>
            </w:r>
            <w:r>
              <w:rPr>
                <w:rFonts w:hint="default" w:ascii="Times New Roman" w:hAnsi="Times New Roman" w:cs="Times New Roman"/>
                <w:b/>
                <w:sz w:val="24"/>
                <w:szCs w:val="24"/>
              </w:rPr>
              <w:t>:</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w:t>
            </w:r>
          </w:p>
          <w:p>
            <w:pPr>
              <w:pStyle w:val="5"/>
              <w:spacing w:after="0" w:line="240" w:lineRule="auto"/>
              <w:rPr>
                <w:rFonts w:hint="default" w:ascii="Times New Roman" w:hAnsi="Times New Roman" w:cs="Times New Roman"/>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b/>
                <w:sz w:val="24"/>
                <w:szCs w:val="24"/>
              </w:rPr>
              <w:t>____________________  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 xml:space="preserve">м.п.  </w:t>
            </w:r>
          </w:p>
        </w:tc>
      </w:tr>
    </w:tbl>
    <w:p>
      <w:pPr>
        <w:pageBreakBefore/>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Додаток № 1</w:t>
      </w:r>
    </w:p>
    <w:p>
      <w:pPr>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до Договору № __________</w:t>
      </w:r>
    </w:p>
    <w:p>
      <w:pPr>
        <w:shd w:val="clear" w:color="auto" w:fill="FFFFFF"/>
        <w:ind w:firstLine="567"/>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від «_____» __________________ 2022 року</w:t>
      </w:r>
    </w:p>
    <w:p>
      <w:pPr>
        <w:shd w:val="clear" w:color="auto" w:fill="FFFFFF"/>
        <w:ind w:firstLine="567"/>
        <w:jc w:val="both"/>
        <w:rPr>
          <w:rFonts w:hint="default" w:ascii="Times New Roman" w:hAnsi="Times New Roman" w:cs="Times New Roman"/>
          <w:b/>
          <w:sz w:val="24"/>
          <w:szCs w:val="24"/>
          <w:lang w:val="uk-UA"/>
        </w:rPr>
      </w:pPr>
    </w:p>
    <w:p>
      <w:pPr>
        <w:shd w:val="clear" w:color="auto" w:fill="FFFFFF"/>
        <w:ind w:firstLine="567"/>
        <w:jc w:val="center"/>
        <w:rPr>
          <w:rFonts w:hint="default" w:ascii="Times New Roman" w:hAnsi="Times New Roman" w:cs="Times New Roman"/>
          <w:b/>
          <w:sz w:val="24"/>
          <w:szCs w:val="24"/>
          <w:lang w:val="uk-UA"/>
        </w:rPr>
      </w:pPr>
    </w:p>
    <w:p>
      <w:pPr>
        <w:shd w:val="clear" w:color="auto" w:fill="FFFFFF"/>
        <w:ind w:firstLine="567"/>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СПЕЦИФІКАЦІЯ</w:t>
      </w:r>
    </w:p>
    <w:p>
      <w:pPr>
        <w:shd w:val="clear" w:color="auto" w:fill="FFFFFF"/>
        <w:ind w:firstLine="567"/>
        <w:jc w:val="center"/>
        <w:rPr>
          <w:rFonts w:hint="default" w:ascii="Times New Roman" w:hAnsi="Times New Roman" w:cs="Times New Roman"/>
          <w:b/>
          <w:sz w:val="24"/>
          <w:szCs w:val="24"/>
          <w:lang w:val="uk-UA"/>
        </w:rPr>
      </w:pPr>
    </w:p>
    <w:p>
      <w:pPr>
        <w:spacing w:after="0" w:line="240" w:lineRule="auto"/>
        <w:ind w:left="-426"/>
        <w:jc w:val="center"/>
        <w:outlineLvl w:val="0"/>
        <w:rPr>
          <w:rFonts w:ascii="Times New Roman" w:hAnsi="Times New Roman" w:cs="Times New Roman"/>
          <w:b/>
          <w:sz w:val="24"/>
          <w:szCs w:val="24"/>
        </w:rPr>
      </w:pPr>
      <w:r>
        <w:rPr>
          <w:b/>
          <w:sz w:val="24"/>
          <w:szCs w:val="24"/>
        </w:rPr>
        <w:t>код ДК 02</w:t>
      </w:r>
      <w:r>
        <w:rPr>
          <w:b/>
          <w:bCs w:val="0"/>
          <w:sz w:val="24"/>
          <w:szCs w:val="24"/>
        </w:rPr>
        <w:t xml:space="preserve">1:2015 </w:t>
      </w:r>
      <w:r>
        <w:rPr>
          <w:rFonts w:hint="default"/>
          <w:b/>
          <w:bCs w:val="0"/>
          <w:sz w:val="24"/>
          <w:szCs w:val="24"/>
          <w:lang w:val="uk-UA"/>
        </w:rPr>
        <w:t xml:space="preserve"> </w:t>
      </w:r>
      <w:r>
        <w:rPr>
          <w:rFonts w:ascii="Times New Roman" w:hAnsi="Times New Roman" w:cs="Times New Roman"/>
          <w:b/>
          <w:sz w:val="24"/>
          <w:szCs w:val="24"/>
        </w:rPr>
        <w:t>32530000-7: Телекомунікаційне супутникове обладнання</w:t>
      </w:r>
    </w:p>
    <w:p>
      <w:pPr>
        <w:shd w:val="clear" w:color="auto" w:fill="FFFFFF"/>
        <w:spacing w:after="0" w:line="240" w:lineRule="auto"/>
        <w:jc w:val="center"/>
        <w:textAlignment w:val="baseline"/>
        <w:outlineLvl w:val="0"/>
        <w:rPr>
          <w:rFonts w:ascii="Times New Roman" w:hAnsi="Times New Roman" w:eastAsia="Times New Roman" w:cs="Times New Roman"/>
          <w:b/>
          <w:kern w:val="36"/>
          <w:sz w:val="24"/>
          <w:szCs w:val="24"/>
          <w:lang w:eastAsia="uk-UA"/>
        </w:rPr>
      </w:pPr>
      <w:r>
        <w:rPr>
          <w:rFonts w:ascii="Times New Roman" w:hAnsi="Times New Roman" w:eastAsia="Times New Roman" w:cs="Times New Roman"/>
          <w:b/>
          <w:kern w:val="36"/>
          <w:sz w:val="24"/>
          <w:szCs w:val="24"/>
          <w:lang w:eastAsia="uk-UA"/>
        </w:rPr>
        <w:t>32531000-4 Обладнання супутникового зв’язку</w:t>
      </w:r>
    </w:p>
    <w:p>
      <w:pPr>
        <w:spacing w:after="0" w:line="240" w:lineRule="auto"/>
        <w:ind w:left="-425"/>
        <w:jc w:val="center"/>
        <w:rPr>
          <w:rFonts w:ascii="Times New Roman" w:hAnsi="Times New Roman" w:eastAsia="Times New Roman"/>
          <w:b/>
          <w:bCs/>
          <w:kern w:val="36"/>
          <w:sz w:val="24"/>
          <w:szCs w:val="24"/>
          <w:lang w:val="ru-RU"/>
        </w:rPr>
      </w:pPr>
      <w:r>
        <w:rPr>
          <w:b/>
          <w:sz w:val="24"/>
          <w:szCs w:val="24"/>
        </w:rPr>
        <w:t>(</w:t>
      </w:r>
      <w:r>
        <w:rPr>
          <w:rFonts w:ascii="Times New Roman" w:hAnsi="Times New Roman" w:eastAsia="Times New Roman"/>
          <w:b/>
          <w:bCs/>
          <w:kern w:val="36"/>
          <w:sz w:val="24"/>
          <w:szCs w:val="24"/>
          <w:lang w:val="ru-RU"/>
        </w:rPr>
        <w:t>Обладнання супутникового зв</w:t>
      </w:r>
      <w:r>
        <w:rPr>
          <w:rFonts w:ascii="Times New Roman" w:hAnsi="Times New Roman" w:eastAsia="Times New Roman"/>
          <w:b/>
          <w:bCs/>
          <w:kern w:val="36"/>
          <w:sz w:val="24"/>
          <w:szCs w:val="24"/>
          <w:lang w:val="en-US"/>
        </w:rPr>
        <w:t>’</w:t>
      </w:r>
      <w:r>
        <w:rPr>
          <w:rFonts w:ascii="Times New Roman" w:hAnsi="Times New Roman" w:eastAsia="Times New Roman"/>
          <w:b/>
          <w:bCs/>
          <w:kern w:val="36"/>
          <w:sz w:val="24"/>
          <w:szCs w:val="24"/>
          <w:lang w:val="ru-RU"/>
        </w:rPr>
        <w:t xml:space="preserve">язку </w:t>
      </w:r>
    </w:p>
    <w:p>
      <w:pPr>
        <w:shd w:val="clear" w:color="auto" w:fill="FFFFFF"/>
        <w:ind w:firstLine="567"/>
        <w:jc w:val="center"/>
        <w:rPr>
          <w:rFonts w:hint="default" w:ascii="Times New Roman" w:hAnsi="Times New Roman" w:cs="Times New Roman"/>
          <w:b/>
          <w:sz w:val="24"/>
          <w:szCs w:val="24"/>
          <w:lang w:val="uk-UA"/>
        </w:rPr>
      </w:pPr>
      <w:r>
        <w:rPr>
          <w:rFonts w:ascii="Times New Roman" w:hAnsi="Times New Roman" w:eastAsia="Times New Roman"/>
          <w:b/>
          <w:bCs/>
          <w:kern w:val="36"/>
          <w:sz w:val="24"/>
          <w:szCs w:val="24"/>
          <w:lang w:val="ru-RU"/>
        </w:rPr>
        <w:t>(термінали для супутникового інтернету)</w:t>
      </w:r>
    </w:p>
    <w:p>
      <w:pPr>
        <w:shd w:val="clear" w:color="auto" w:fill="FFFFFF"/>
        <w:ind w:firstLine="567"/>
        <w:jc w:val="center"/>
        <w:rPr>
          <w:rFonts w:hint="default" w:ascii="Times New Roman" w:hAnsi="Times New Roman" w:cs="Times New Roman"/>
          <w:b/>
          <w:sz w:val="24"/>
          <w:szCs w:val="24"/>
          <w:lang w:val="uk-UA"/>
        </w:rPr>
      </w:pP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ind w:right="-82"/>
              <w:jc w:val="center"/>
              <w:rPr>
                <w:rFonts w:hint="default" w:ascii="Times New Roman" w:hAnsi="Times New Roman" w:cs="Times New Roman"/>
                <w:b/>
                <w:sz w:val="24"/>
                <w:szCs w:val="24"/>
                <w:lang w:val="uk-UA"/>
              </w:rPr>
            </w:pPr>
            <w:bookmarkStart w:id="5" w:name="_GoBack"/>
            <w:bookmarkEnd w:id="5"/>
            <w:r>
              <w:rPr>
                <w:rFonts w:hint="default" w:ascii="Times New Roman" w:hAnsi="Times New Roman" w:cs="Times New Roman"/>
                <w:b/>
                <w:sz w:val="24"/>
                <w:szCs w:val="24"/>
                <w:lang w:val="uk-UA"/>
              </w:rPr>
              <w:t xml:space="preserve">№ </w:t>
            </w:r>
          </w:p>
          <w:p>
            <w:pPr>
              <w:ind w:right="-82"/>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з/п</w:t>
            </w:r>
          </w:p>
        </w:tc>
        <w:tc>
          <w:tcPr>
            <w:tcW w:w="6946" w:type="dxa"/>
            <w:vAlign w:val="center"/>
          </w:tcPr>
          <w:p>
            <w:pPr>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Назва обладнання</w:t>
            </w:r>
          </w:p>
        </w:tc>
        <w:tc>
          <w:tcPr>
            <w:tcW w:w="1984" w:type="dxa"/>
            <w:vAlign w:val="center"/>
          </w:tcPr>
          <w:p>
            <w:pPr>
              <w:jc w:val="cente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Кількість</w:t>
            </w:r>
          </w:p>
          <w:p>
            <w:pPr>
              <w:ind w:right="-392"/>
              <w:jc w:val="center"/>
              <w:rPr>
                <w:rFonts w:hint="default" w:ascii="Times New Roman" w:hAnsi="Times New Roman" w:cs="Times New Roman"/>
                <w:b/>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rPr>
                <w:rFonts w:hint="default" w:ascii="Times New Roman" w:hAnsi="Times New Roman" w:cs="Times New Roman"/>
                <w:b/>
                <w:bCs/>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7" w:type="dxa"/>
            <w:vAlign w:val="center"/>
          </w:tcPr>
          <w:p>
            <w:pPr>
              <w:jc w:val="center"/>
              <w:rPr>
                <w:rFonts w:hint="default" w:ascii="Times New Roman" w:hAnsi="Times New Roman" w:cs="Times New Roman"/>
                <w:b/>
                <w:sz w:val="24"/>
                <w:szCs w:val="24"/>
                <w:lang w:val="uk-UA"/>
              </w:rPr>
            </w:pPr>
          </w:p>
        </w:tc>
        <w:tc>
          <w:tcPr>
            <w:tcW w:w="6946" w:type="dxa"/>
            <w:vAlign w:val="center"/>
          </w:tcPr>
          <w:p>
            <w:pPr>
              <w:keepNext/>
              <w:keepLines/>
              <w:rPr>
                <w:rFonts w:hint="default" w:ascii="Times New Roman" w:hAnsi="Times New Roman" w:cs="Times New Roman"/>
                <w:b/>
                <w:sz w:val="24"/>
                <w:szCs w:val="24"/>
                <w:lang w:val="uk-UA"/>
              </w:rPr>
            </w:pP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Сума без ПДВ</w:t>
            </w: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ПДВ 20%</w:t>
            </w:r>
          </w:p>
        </w:tc>
        <w:tc>
          <w:tcPr>
            <w:tcW w:w="1984" w:type="dxa"/>
            <w:vAlign w:val="center"/>
          </w:tcPr>
          <w:p>
            <w:pPr>
              <w:pStyle w:val="11"/>
              <w:snapToGrid w:val="0"/>
              <w:jc w:val="center"/>
              <w:rPr>
                <w:rFonts w:hint="default"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63" w:type="dxa"/>
            <w:gridSpan w:val="2"/>
            <w:vAlign w:val="center"/>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rPr>
              <w:t>Загальна вартість з ПДВ:</w:t>
            </w:r>
          </w:p>
        </w:tc>
        <w:tc>
          <w:tcPr>
            <w:tcW w:w="1984" w:type="dxa"/>
            <w:vAlign w:val="center"/>
          </w:tcPr>
          <w:p>
            <w:pPr>
              <w:pStyle w:val="11"/>
              <w:snapToGrid w:val="0"/>
              <w:jc w:val="center"/>
              <w:rPr>
                <w:rFonts w:hint="default" w:ascii="Times New Roman" w:hAnsi="Times New Roman" w:cs="Times New Roman"/>
                <w:sz w:val="24"/>
                <w:szCs w:val="24"/>
                <w:lang w:val="uk-UA"/>
              </w:rPr>
            </w:pPr>
          </w:p>
        </w:tc>
      </w:tr>
    </w:tbl>
    <w:p>
      <w:pPr>
        <w:jc w:val="both"/>
        <w:rPr>
          <w:rFonts w:hint="default" w:ascii="Times New Roman" w:hAnsi="Times New Roman" w:cs="Times New Roman"/>
          <w:b/>
          <w:sz w:val="24"/>
          <w:szCs w:val="24"/>
          <w:lang w:val="uk-UA" w:eastAsia="ar-SA"/>
        </w:rPr>
      </w:pPr>
    </w:p>
    <w:p>
      <w:pPr>
        <w:jc w:val="both"/>
        <w:rPr>
          <w:rFonts w:hint="default" w:ascii="Times New Roman" w:hAnsi="Times New Roman" w:cs="Times New Roman"/>
          <w:b/>
          <w:sz w:val="24"/>
          <w:szCs w:val="24"/>
          <w:shd w:val="clear" w:color="auto" w:fill="FFFFFF"/>
          <w:lang w:val="uk-UA"/>
        </w:rPr>
      </w:pPr>
    </w:p>
    <w:tbl>
      <w:tblPr>
        <w:tblStyle w:val="3"/>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rPr>
          <w:trHeight w:val="2265" w:hRule="atLeast"/>
        </w:trPr>
        <w:tc>
          <w:tcPr>
            <w:tcW w:w="4820" w:type="dxa"/>
            <w:shd w:val="clear" w:color="auto" w:fill="auto"/>
          </w:tcPr>
          <w:p>
            <w:pPr>
              <w:snapToGrid w:val="0"/>
              <w:jc w:val="center"/>
              <w:rPr>
                <w:rFonts w:hint="default" w:ascii="Times New Roman" w:hAnsi="Times New Roman" w:cs="Times New Roman"/>
                <w:b/>
                <w:spacing w:val="-1"/>
                <w:sz w:val="24"/>
                <w:szCs w:val="24"/>
                <w:u w:val="single"/>
                <w:lang w:val="uk-UA"/>
              </w:rPr>
            </w:pPr>
            <w:r>
              <w:rPr>
                <w:rFonts w:hint="default" w:ascii="Times New Roman" w:hAnsi="Times New Roman" w:cs="Times New Roman"/>
                <w:b/>
                <w:spacing w:val="-1"/>
                <w:sz w:val="24"/>
                <w:szCs w:val="24"/>
                <w:u w:val="single"/>
                <w:lang w:val="uk-UA"/>
              </w:rPr>
              <w:t>ЗАМОВНИК:</w:t>
            </w:r>
          </w:p>
          <w:p>
            <w:pPr>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_____________________________</w:t>
            </w:r>
          </w:p>
          <w:p>
            <w:pPr>
              <w:rPr>
                <w:rFonts w:hint="default" w:ascii="Times New Roman" w:hAnsi="Times New Roman" w:cs="Times New Roman"/>
                <w:b/>
                <w:bCs/>
                <w:spacing w:val="-1"/>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jc w:val="center"/>
              <w:rPr>
                <w:rFonts w:hint="default" w:ascii="Times New Roman" w:hAnsi="Times New Roman" w:cs="Times New Roman"/>
                <w:spacing w:val="-1"/>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pacing w:val="-1"/>
                <w:sz w:val="24"/>
                <w:szCs w:val="24"/>
              </w:rPr>
            </w:pPr>
            <w:r>
              <w:rPr>
                <w:rFonts w:hint="default" w:ascii="Times New Roman" w:hAnsi="Times New Roman" w:cs="Times New Roman"/>
                <w:b/>
                <w:spacing w:val="-1"/>
                <w:sz w:val="24"/>
                <w:szCs w:val="24"/>
              </w:rPr>
              <w:t xml:space="preserve">____________________  </w:t>
            </w:r>
            <w:r>
              <w:rPr>
                <w:rFonts w:hint="default" w:ascii="Times New Roman" w:hAnsi="Times New Roman" w:cs="Times New Roman"/>
                <w:b/>
                <w:sz w:val="24"/>
                <w:szCs w:val="24"/>
              </w:rPr>
              <w:t>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4961" w:type="dxa"/>
            <w:shd w:val="clear" w:color="auto" w:fill="auto"/>
          </w:tcPr>
          <w:p>
            <w:pPr>
              <w:pStyle w:val="6"/>
              <w:spacing w:line="240" w:lineRule="auto"/>
              <w:ind w:firstLine="0"/>
              <w:jc w:val="center"/>
              <w:rPr>
                <w:rFonts w:hint="default" w:ascii="Times New Roman" w:hAnsi="Times New Roman" w:cs="Times New Roman"/>
                <w:b/>
                <w:sz w:val="24"/>
                <w:szCs w:val="24"/>
              </w:rPr>
            </w:pPr>
            <w:r>
              <w:rPr>
                <w:rFonts w:hint="default" w:ascii="Times New Roman" w:hAnsi="Times New Roman" w:cs="Times New Roman"/>
                <w:b/>
                <w:sz w:val="24"/>
                <w:szCs w:val="24"/>
                <w:u w:val="single"/>
              </w:rPr>
              <w:t>ПОСТАЧАЛЬНИК</w:t>
            </w:r>
            <w:r>
              <w:rPr>
                <w:rFonts w:hint="default" w:ascii="Times New Roman" w:hAnsi="Times New Roman" w:cs="Times New Roman"/>
                <w:b/>
                <w:sz w:val="24"/>
                <w:szCs w:val="24"/>
              </w:rPr>
              <w:t>:</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w:t>
            </w:r>
          </w:p>
          <w:p>
            <w:pPr>
              <w:pStyle w:val="5"/>
              <w:spacing w:after="0" w:line="240" w:lineRule="auto"/>
              <w:rPr>
                <w:rFonts w:hint="default" w:ascii="Times New Roman" w:hAnsi="Times New Roman" w:cs="Times New Roman"/>
                <w:sz w:val="24"/>
                <w:szCs w:val="24"/>
                <w:lang w:val="uk-UA"/>
              </w:rPr>
            </w:pP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r>
              <w:rPr>
                <w:rFonts w:hint="default" w:ascii="Times New Roman" w:hAnsi="Times New Roman" w:eastAsia="Calibri" w:cs="Times New Roman"/>
                <w:sz w:val="24"/>
                <w:szCs w:val="24"/>
                <w:lang w:val="uk-UA"/>
              </w:rPr>
              <w:t xml:space="preserve"> </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Cs/>
                <w:spacing w:val="-1"/>
                <w:sz w:val="24"/>
                <w:szCs w:val="24"/>
                <w:lang w:val="uk-UA"/>
              </w:rPr>
            </w:pPr>
            <w:r>
              <w:rPr>
                <w:rFonts w:hint="default" w:ascii="Times New Roman" w:hAnsi="Times New Roman" w:cs="Times New Roman"/>
                <w:sz w:val="24"/>
                <w:szCs w:val="24"/>
                <w:lang w:val="uk-UA"/>
              </w:rPr>
              <w:t>_________________________________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b/>
                <w:sz w:val="24"/>
                <w:szCs w:val="24"/>
              </w:rPr>
            </w:pPr>
          </w:p>
          <w:p>
            <w:pPr>
              <w:pStyle w:val="6"/>
              <w:spacing w:line="240" w:lineRule="auto"/>
              <w:ind w:firstLine="0"/>
              <w:rPr>
                <w:rFonts w:hint="default" w:ascii="Times New Roman" w:hAnsi="Times New Roman" w:cs="Times New Roman"/>
                <w:b/>
                <w:sz w:val="24"/>
                <w:szCs w:val="24"/>
              </w:rPr>
            </w:pPr>
            <w:r>
              <w:rPr>
                <w:rFonts w:hint="default" w:ascii="Times New Roman" w:hAnsi="Times New Roman" w:cs="Times New Roman"/>
                <w:b/>
                <w:sz w:val="24"/>
                <w:szCs w:val="24"/>
              </w:rPr>
              <w:t>________________</w:t>
            </w:r>
          </w:p>
          <w:p>
            <w:pPr>
              <w:rPr>
                <w:rFonts w:hint="default" w:ascii="Times New Roman" w:hAnsi="Times New Roman" w:cs="Times New Roman"/>
                <w:b/>
                <w:sz w:val="24"/>
                <w:szCs w:val="24"/>
                <w:lang w:val="uk-UA"/>
              </w:rPr>
            </w:pP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b/>
                <w:sz w:val="24"/>
                <w:szCs w:val="24"/>
              </w:rPr>
              <w:t>____________________  ____________</w:t>
            </w:r>
          </w:p>
          <w:p>
            <w:pPr>
              <w:pStyle w:val="6"/>
              <w:spacing w:line="240" w:lineRule="auto"/>
              <w:ind w:firstLine="0"/>
              <w:rPr>
                <w:rFonts w:hint="default" w:ascii="Times New Roman" w:hAnsi="Times New Roman" w:cs="Times New Roman"/>
                <w:sz w:val="24"/>
                <w:szCs w:val="24"/>
              </w:rPr>
            </w:pPr>
            <w:r>
              <w:rPr>
                <w:rFonts w:hint="default" w:ascii="Times New Roman" w:hAnsi="Times New Roman" w:cs="Times New Roman"/>
                <w:sz w:val="24"/>
                <w:szCs w:val="24"/>
              </w:rPr>
              <w:t xml:space="preserve">м.п. </w:t>
            </w:r>
          </w:p>
        </w:tc>
      </w:tr>
    </w:tbl>
    <w:p>
      <w:pPr>
        <w:tabs>
          <w:tab w:val="left" w:pos="4062"/>
        </w:tabs>
        <w:rPr>
          <w:rFonts w:hint="default" w:ascii="Times New Roman" w:hAnsi="Times New Roman" w:cs="Times New Roman"/>
          <w:sz w:val="24"/>
          <w:szCs w:val="24"/>
          <w:lang w:val="uk-UA"/>
        </w:rPr>
      </w:pPr>
    </w:p>
    <w:sectPr>
      <w:pgSz w:w="11906" w:h="16838"/>
      <w:pgMar w:top="851" w:right="850" w:bottom="851"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Helvetica">
    <w:altName w:val="Arial"/>
    <w:panose1 w:val="00000000000000000000"/>
    <w:charset w:val="CC"/>
    <w:family w:val="swiss"/>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653F7"/>
    <w:multiLevelType w:val="multilevel"/>
    <w:tmpl w:val="06E653F7"/>
    <w:lvl w:ilvl="0" w:tentative="0">
      <w:start w:val="1"/>
      <w:numFmt w:val="decimal"/>
      <w:lvlText w:val="%1."/>
      <w:lvlJc w:val="left"/>
      <w:pPr>
        <w:ind w:left="720" w:hanging="360"/>
      </w:pPr>
      <w:rPr>
        <w:rFonts w:hint="default"/>
        <w:color w:val="0000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24F2DF5"/>
    <w:multiLevelType w:val="multilevel"/>
    <w:tmpl w:val="324F2DF5"/>
    <w:lvl w:ilvl="0" w:tentative="0">
      <w:start w:val="1"/>
      <w:numFmt w:val="bullet"/>
      <w:lvlText w:val="-"/>
      <w:lvlJc w:val="left"/>
      <w:pPr>
        <w:ind w:left="0" w:firstLine="0"/>
      </w:pPr>
      <w:rPr>
        <w:rFonts w:ascii="Times New Roman" w:hAnsi="Times New Roman" w:eastAsia="Times New Roman" w:cs="Times New Roman"/>
        <w:b/>
        <w:bCs/>
        <w:i w:val="0"/>
        <w:iCs w:val="0"/>
        <w:smallCaps w:val="0"/>
        <w:strike w:val="0"/>
        <w:dstrike w:val="0"/>
        <w:color w:val="000000"/>
        <w:spacing w:val="0"/>
        <w:w w:val="100"/>
        <w:position w:val="0"/>
        <w:sz w:val="26"/>
        <w:szCs w:val="26"/>
        <w:u w:val="none"/>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2B4FAC"/>
    <w:rsid w:val="0000576A"/>
    <w:rsid w:val="0008232F"/>
    <w:rsid w:val="001959C9"/>
    <w:rsid w:val="001E2F19"/>
    <w:rsid w:val="002B4FAC"/>
    <w:rsid w:val="002C332C"/>
    <w:rsid w:val="00301034"/>
    <w:rsid w:val="003A6273"/>
    <w:rsid w:val="005532E7"/>
    <w:rsid w:val="005F2988"/>
    <w:rsid w:val="00616F89"/>
    <w:rsid w:val="00635F9D"/>
    <w:rsid w:val="006910F9"/>
    <w:rsid w:val="00693E69"/>
    <w:rsid w:val="006E7886"/>
    <w:rsid w:val="0077756D"/>
    <w:rsid w:val="007C1C3F"/>
    <w:rsid w:val="007D4C24"/>
    <w:rsid w:val="00891052"/>
    <w:rsid w:val="008F5637"/>
    <w:rsid w:val="00993F8B"/>
    <w:rsid w:val="00A3693A"/>
    <w:rsid w:val="00B609DA"/>
    <w:rsid w:val="00B83878"/>
    <w:rsid w:val="00BA3095"/>
    <w:rsid w:val="00BC1C44"/>
    <w:rsid w:val="00C80D64"/>
    <w:rsid w:val="00C87276"/>
    <w:rsid w:val="00CE54E4"/>
    <w:rsid w:val="00D21DC9"/>
    <w:rsid w:val="00D22ABB"/>
    <w:rsid w:val="00DA1C62"/>
    <w:rsid w:val="00E40668"/>
    <w:rsid w:val="00EA4774"/>
    <w:rsid w:val="00EC0D1B"/>
    <w:rsid w:val="00EE2ED2"/>
    <w:rsid w:val="00F03644"/>
    <w:rsid w:val="00F13C2B"/>
    <w:rsid w:val="00F45B82"/>
    <w:rsid w:val="10A74B90"/>
    <w:rsid w:val="2CC348C4"/>
    <w:rsid w:val="3F601516"/>
    <w:rsid w:val="7D0F00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widowControl w:val="0"/>
      <w:suppressAutoHyphens/>
      <w:autoSpaceDE w:val="0"/>
      <w:spacing w:after="0" w:line="240" w:lineRule="auto"/>
    </w:pPr>
    <w:rPr>
      <w:rFonts w:ascii="Times New Roman CYR" w:hAnsi="Times New Roman CYR" w:eastAsia="Times New Roman" w:cs="Times New Roman CYR"/>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link w:val="7"/>
    <w:qFormat/>
    <w:uiPriority w:val="0"/>
    <w:pPr>
      <w:widowControl/>
      <w:autoSpaceDE/>
      <w:spacing w:before="280" w:after="280"/>
    </w:pPr>
    <w:rPr>
      <w:rFonts w:ascii="Times New Roman" w:hAnsi="Times New Roman" w:cs="Times New Roman"/>
    </w:rPr>
  </w:style>
  <w:style w:type="paragraph" w:customStyle="1" w:styleId="5">
    <w:name w:val="Основной текст с отступом 21"/>
    <w:basedOn w:val="1"/>
    <w:qFormat/>
    <w:uiPriority w:val="0"/>
    <w:pPr>
      <w:widowControl/>
      <w:autoSpaceDE/>
      <w:spacing w:after="120" w:line="480" w:lineRule="auto"/>
      <w:ind w:left="283"/>
    </w:pPr>
    <w:rPr>
      <w:rFonts w:ascii="Calibri" w:hAnsi="Calibri" w:cs="Times New Roman"/>
      <w:sz w:val="22"/>
      <w:szCs w:val="22"/>
    </w:rPr>
  </w:style>
  <w:style w:type="paragraph" w:customStyle="1" w:styleId="6">
    <w:name w:val="Обычный1"/>
    <w:qFormat/>
    <w:uiPriority w:val="0"/>
    <w:pPr>
      <w:widowControl w:val="0"/>
      <w:suppressAutoHyphens/>
      <w:snapToGrid w:val="0"/>
      <w:spacing w:after="0" w:line="300" w:lineRule="auto"/>
      <w:ind w:firstLine="1300"/>
    </w:pPr>
    <w:rPr>
      <w:rFonts w:ascii="Times New Roman" w:hAnsi="Times New Roman" w:eastAsia="Times New Roman" w:cs="Times New Roman"/>
      <w:sz w:val="22"/>
      <w:szCs w:val="20"/>
      <w:lang w:val="uk-UA" w:eastAsia="zh-CN" w:bidi="ar-SA"/>
    </w:rPr>
  </w:style>
  <w:style w:type="character" w:customStyle="1" w:styleId="7">
    <w:name w:val="Звичайний (веб) Знак"/>
    <w:link w:val="4"/>
    <w:qFormat/>
    <w:locked/>
    <w:uiPriority w:val="0"/>
    <w:rPr>
      <w:rFonts w:ascii="Times New Roman" w:hAnsi="Times New Roman" w:eastAsia="Times New Roman" w:cs="Times New Roman"/>
      <w:sz w:val="24"/>
      <w:szCs w:val="24"/>
      <w:lang w:eastAsia="zh-CN"/>
    </w:rPr>
  </w:style>
  <w:style w:type="paragraph" w:styleId="8">
    <w:name w:val="List Paragraph"/>
    <w:basedOn w:val="1"/>
    <w:link w:val="9"/>
    <w:qFormat/>
    <w:uiPriority w:val="99"/>
    <w:pPr>
      <w:widowControl/>
      <w:suppressAutoHyphens w:val="0"/>
      <w:autoSpaceDE/>
      <w:ind w:left="720"/>
      <w:contextualSpacing/>
    </w:pPr>
    <w:rPr>
      <w:rFonts w:ascii="Times New Roman" w:hAnsi="Times New Roman" w:cs="Times New Roman"/>
      <w:lang w:val="uk-UA" w:eastAsia="uk-UA"/>
    </w:rPr>
  </w:style>
  <w:style w:type="character" w:customStyle="1" w:styleId="9">
    <w:name w:val="Абзац списку Знак"/>
    <w:link w:val="8"/>
    <w:qFormat/>
    <w:locked/>
    <w:uiPriority w:val="99"/>
    <w:rPr>
      <w:rFonts w:ascii="Times New Roman" w:hAnsi="Times New Roman" w:eastAsia="Times New Roman" w:cs="Times New Roman"/>
      <w:sz w:val="24"/>
      <w:szCs w:val="24"/>
      <w:lang w:val="uk-UA" w:eastAsia="uk-UA"/>
    </w:rPr>
  </w:style>
  <w:style w:type="paragraph" w:customStyle="1" w:styleId="10">
    <w:name w:val="rvps2"/>
    <w:basedOn w:val="1"/>
    <w:qFormat/>
    <w:uiPriority w:val="0"/>
    <w:pPr>
      <w:widowControl/>
      <w:autoSpaceDE/>
      <w:spacing w:before="280" w:after="280"/>
    </w:pPr>
    <w:rPr>
      <w:rFonts w:ascii="Times New Roman" w:hAnsi="Times New Roman" w:cs="Times New Roman"/>
    </w:rPr>
  </w:style>
  <w:style w:type="paragraph" w:customStyle="1" w:styleId="11">
    <w:name w:val="Вміст таблиці"/>
    <w:basedOn w:val="1"/>
    <w:qFormat/>
    <w:uiPriority w:val="0"/>
    <w:pPr>
      <w:suppressLineNumbers/>
    </w:pPr>
    <w:rPr>
      <w:rFonts w:eastAsia="Calibri"/>
    </w:rPr>
  </w:style>
  <w:style w:type="character" w:customStyle="1" w:styleId="12">
    <w:name w:val="Основной текст_"/>
    <w:basedOn w:val="2"/>
    <w:link w:val="13"/>
    <w:qFormat/>
    <w:locked/>
    <w:uiPriority w:val="0"/>
    <w:rPr>
      <w:rFonts w:ascii="Times New Roman" w:hAnsi="Times New Roman" w:eastAsia="Times New Roman" w:cs="Times New Roman"/>
      <w:sz w:val="26"/>
      <w:szCs w:val="26"/>
    </w:rPr>
  </w:style>
  <w:style w:type="paragraph" w:customStyle="1" w:styleId="13">
    <w:name w:val="Основной текст1"/>
    <w:basedOn w:val="1"/>
    <w:link w:val="12"/>
    <w:qFormat/>
    <w:uiPriority w:val="0"/>
    <w:pPr>
      <w:suppressAutoHyphens w:val="0"/>
      <w:autoSpaceDE/>
      <w:ind w:firstLine="40"/>
    </w:pPr>
    <w:rPr>
      <w:rFonts w:ascii="Times New Roman" w:hAnsi="Times New Roman" w:cs="Times New Roman"/>
      <w:sz w:val="26"/>
      <w:szCs w:val="26"/>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10531</Words>
  <Characters>6003</Characters>
  <Lines>50</Lines>
  <Paragraphs>33</Paragraphs>
  <TotalTime>1</TotalTime>
  <ScaleCrop>false</ScaleCrop>
  <LinksUpToDate>false</LinksUpToDate>
  <CharactersWithSpaces>16501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2020-03-28T08:02:00Z</dcterms:created>
  <dc:creator>Юля</dc:creator>
  <cp:lastModifiedBy>Юля</cp:lastModifiedBy>
  <dcterms:modified xsi:type="dcterms:W3CDTF">2022-12-05T13:31:04Z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7E2E7EC0765C411A9804AFA452880732</vt:lpwstr>
  </property>
</Properties>
</file>