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F43FD0">
      <w:pPr>
        <w:tabs>
          <w:tab w:val="left" w:pos="0"/>
          <w:tab w:val="center" w:pos="4153"/>
          <w:tab w:val="right" w:pos="8306"/>
        </w:tabs>
        <w:jc w:val="right"/>
        <w:rPr>
          <w:b/>
          <w:bCs/>
          <w:lang w:val="uk-UA"/>
        </w:rPr>
      </w:pPr>
    </w:p>
    <w:p w14:paraId="40739805" w14:textId="77777777" w:rsidR="00F17605" w:rsidRPr="00777CAE" w:rsidRDefault="00F17605" w:rsidP="00F17605">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F17605">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F17605">
            <w:pPr>
              <w:jc w:val="right"/>
              <w:rPr>
                <w:b/>
                <w:bCs/>
                <w:sz w:val="28"/>
                <w:szCs w:val="28"/>
              </w:rPr>
            </w:pPr>
          </w:p>
        </w:tc>
        <w:tc>
          <w:tcPr>
            <w:tcW w:w="6357" w:type="dxa"/>
            <w:tcBorders>
              <w:top w:val="nil"/>
              <w:left w:val="nil"/>
              <w:bottom w:val="nil"/>
              <w:right w:val="nil"/>
            </w:tcBorders>
          </w:tcPr>
          <w:p w14:paraId="3C6994C1" w14:textId="77777777" w:rsidR="00F17605" w:rsidRPr="00777CAE" w:rsidRDefault="00F17605" w:rsidP="00F17605">
            <w:pPr>
              <w:jc w:val="right"/>
              <w:rPr>
                <w:b/>
                <w:bCs/>
                <w:noProof/>
              </w:rPr>
            </w:pPr>
            <w:r w:rsidRPr="00777CAE">
              <w:rPr>
                <w:b/>
                <w:bCs/>
                <w:noProof/>
              </w:rPr>
              <w:t>"ЗАТВЕРДЖЕНО"</w:t>
            </w:r>
          </w:p>
          <w:p w14:paraId="397C8E26" w14:textId="77777777" w:rsidR="00F17605" w:rsidRPr="00777CAE" w:rsidRDefault="00F17605" w:rsidP="00F17605">
            <w:pPr>
              <w:jc w:val="right"/>
              <w:rPr>
                <w:bCs/>
                <w:noProof/>
              </w:rPr>
            </w:pPr>
            <w:r w:rsidRPr="00777CAE">
              <w:rPr>
                <w:bCs/>
                <w:noProof/>
              </w:rPr>
              <w:t xml:space="preserve">рішенням </w:t>
            </w:r>
            <w:r>
              <w:rPr>
                <w:bCs/>
                <w:noProof/>
              </w:rPr>
              <w:t xml:space="preserve"> уповноваженої особи</w:t>
            </w:r>
          </w:p>
          <w:p w14:paraId="7A662011" w14:textId="1CAE787D" w:rsidR="00F17605" w:rsidRPr="001769E5" w:rsidRDefault="00F17605" w:rsidP="00F17605">
            <w:pPr>
              <w:jc w:val="right"/>
              <w:rPr>
                <w:bCs/>
                <w:noProof/>
              </w:rPr>
            </w:pPr>
            <w:r w:rsidRPr="001769E5">
              <w:rPr>
                <w:bCs/>
                <w:noProof/>
              </w:rPr>
              <w:t>протокол № 1 від</w:t>
            </w:r>
            <w:r w:rsidRPr="001769E5">
              <w:rPr>
                <w:b/>
                <w:bCs/>
                <w:noProof/>
              </w:rPr>
              <w:t xml:space="preserve"> </w:t>
            </w:r>
            <w:r w:rsidR="006C7719">
              <w:rPr>
                <w:b/>
                <w:bCs/>
                <w:noProof/>
                <w:lang w:val="en-US"/>
              </w:rPr>
              <w:t>2</w:t>
            </w:r>
            <w:r w:rsidR="00911AA1">
              <w:rPr>
                <w:b/>
                <w:bCs/>
                <w:noProof/>
                <w:lang w:val="uk-UA"/>
              </w:rPr>
              <w:t>5</w:t>
            </w:r>
            <w:r>
              <w:rPr>
                <w:b/>
                <w:bCs/>
                <w:noProof/>
              </w:rPr>
              <w:t>.</w:t>
            </w:r>
            <w:r w:rsidR="006C7719">
              <w:rPr>
                <w:b/>
                <w:bCs/>
                <w:noProof/>
                <w:lang w:val="en-US"/>
              </w:rPr>
              <w:t>04</w:t>
            </w:r>
            <w:r>
              <w:rPr>
                <w:b/>
                <w:bCs/>
                <w:noProof/>
              </w:rPr>
              <w:t>.202</w:t>
            </w:r>
            <w:r w:rsidR="006C7719">
              <w:rPr>
                <w:b/>
                <w:bCs/>
                <w:noProof/>
                <w:lang w:val="en-US"/>
              </w:rPr>
              <w:t>4</w:t>
            </w:r>
            <w:r w:rsidRPr="001769E5">
              <w:rPr>
                <w:b/>
                <w:bCs/>
                <w:noProof/>
              </w:rPr>
              <w:t>р.</w:t>
            </w:r>
          </w:p>
        </w:tc>
      </w:tr>
    </w:tbl>
    <w:p w14:paraId="1E3018CC" w14:textId="77777777" w:rsidR="00F17605" w:rsidRDefault="00F17605" w:rsidP="00F17605">
      <w:pPr>
        <w:jc w:val="center"/>
        <w:rPr>
          <w:rFonts w:eastAsia="Times New Roman"/>
          <w:b/>
          <w:bCs/>
          <w:lang w:val="uk-UA"/>
        </w:rPr>
      </w:pP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6DDAC138" w:rsidR="00F17605" w:rsidRPr="00C13377" w:rsidRDefault="00C13377" w:rsidP="00F17605">
            <w:pPr>
              <w:jc w:val="center"/>
              <w:rPr>
                <w:rFonts w:eastAsia="Times New Roman"/>
                <w:bCs/>
                <w:lang w:val="uk-UA"/>
              </w:rPr>
            </w:pPr>
            <w:r>
              <w:rPr>
                <w:rFonts w:eastAsia="Times New Roman"/>
                <w:bCs/>
                <w:lang w:val="uk-UA"/>
              </w:rPr>
              <w:t xml:space="preserve">                                                                                                             </w:t>
            </w:r>
            <w:r w:rsidRPr="00C13377">
              <w:rPr>
                <w:rFonts w:eastAsia="Times New Roman"/>
                <w:bCs/>
                <w:lang w:val="uk-UA"/>
              </w:rPr>
              <w:t>Зі змінами</w:t>
            </w:r>
            <w:r>
              <w:rPr>
                <w:rFonts w:eastAsia="Times New Roman"/>
                <w:bCs/>
                <w:lang w:val="uk-UA"/>
              </w:rPr>
              <w:t xml:space="preserve"> від 30.04.24</w:t>
            </w:r>
          </w:p>
          <w:p w14:paraId="0773E88D" w14:textId="77777777" w:rsidR="00F17605" w:rsidRDefault="00F17605" w:rsidP="00F17605">
            <w:pPr>
              <w:jc w:val="center"/>
              <w:rPr>
                <w:rFonts w:eastAsia="Times New Roman"/>
                <w:b/>
                <w:bCs/>
                <w:sz w:val="40"/>
                <w:szCs w:val="40"/>
                <w:lang w:val="uk-UA"/>
              </w:rPr>
            </w:pPr>
          </w:p>
          <w:p w14:paraId="04AD19EE" w14:textId="77777777" w:rsidR="00F17605" w:rsidRDefault="00F17605"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7777777" w:rsidR="00F17605" w:rsidRDefault="00F17605" w:rsidP="00F17605">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50954F2E" w14:textId="77777777" w:rsidR="00F17605" w:rsidRDefault="00F17605" w:rsidP="00F17605">
      <w:pPr>
        <w:jc w:val="center"/>
        <w:rPr>
          <w:rFonts w:eastAsia="Times New Roman"/>
          <w:b/>
          <w:bCs/>
          <w:sz w:val="32"/>
          <w:szCs w:val="32"/>
          <w:lang w:val="uk-UA"/>
        </w:rPr>
      </w:pPr>
      <w:r>
        <w:rPr>
          <w:rFonts w:eastAsia="Times New Roman"/>
          <w:b/>
          <w:bCs/>
          <w:sz w:val="32"/>
          <w:szCs w:val="32"/>
          <w:lang w:val="uk-UA"/>
        </w:rPr>
        <w:t xml:space="preserve"> </w:t>
      </w:r>
    </w:p>
    <w:p w14:paraId="0B0B8004" w14:textId="6A5E52DB" w:rsidR="00F17605" w:rsidRPr="00E5141F" w:rsidRDefault="00F649E1" w:rsidP="00F17605">
      <w:pPr>
        <w:widowControl w:val="0"/>
        <w:autoSpaceDE w:val="0"/>
        <w:autoSpaceDN w:val="0"/>
        <w:adjustRightInd w:val="0"/>
        <w:jc w:val="center"/>
        <w:rPr>
          <w:b/>
          <w:bCs/>
          <w:sz w:val="30"/>
          <w:szCs w:val="30"/>
          <w:lang w:val="en-US"/>
        </w:rPr>
      </w:pPr>
      <w:r w:rsidRPr="00957D41">
        <w:rPr>
          <w:sz w:val="26"/>
          <w:szCs w:val="26"/>
          <w:lang w:val="uk-UA" w:eastAsia="x-none"/>
        </w:rPr>
        <w:t xml:space="preserve">ДК 021:2015 - </w:t>
      </w:r>
      <w:r w:rsidRPr="003E07B7">
        <w:t>09130000-9 «Нафта і дистиляти</w:t>
      </w:r>
      <w:r>
        <w:rPr>
          <w:bCs/>
        </w:rPr>
        <w:t xml:space="preserve">» </w:t>
      </w:r>
      <w:r>
        <w:rPr>
          <w:bCs/>
          <w:lang w:val="uk-UA"/>
        </w:rPr>
        <w:t xml:space="preserve">(Бензин А-95, Дизельне паливо). </w:t>
      </w:r>
      <w:r w:rsidRPr="00F8604D">
        <w:rPr>
          <w:bCs/>
          <w:color w:val="FF0000"/>
        </w:rPr>
        <w:t xml:space="preserve"> </w:t>
      </w:r>
      <w:r w:rsidR="00F17605">
        <w:rPr>
          <w:sz w:val="28"/>
          <w:szCs w:val="28"/>
          <w:lang w:val="en-US"/>
        </w:rPr>
        <w:t xml:space="preserve"> </w:t>
      </w:r>
    </w:p>
    <w:p w14:paraId="533AC6EF" w14:textId="77777777" w:rsidR="00F17605" w:rsidRPr="00047D32" w:rsidRDefault="00F17605" w:rsidP="00F17605">
      <w:pPr>
        <w:jc w:val="center"/>
        <w:rPr>
          <w:b/>
          <w:sz w:val="28"/>
          <w:szCs w:val="28"/>
        </w:rPr>
      </w:pPr>
    </w:p>
    <w:p w14:paraId="10EEA27B" w14:textId="77777777" w:rsidR="00F17605" w:rsidRPr="00047D32" w:rsidRDefault="00F17605" w:rsidP="00F17605">
      <w:pPr>
        <w:jc w:val="center"/>
        <w:rPr>
          <w:b/>
          <w:sz w:val="36"/>
          <w:szCs w:val="36"/>
        </w:rPr>
      </w:pPr>
    </w:p>
    <w:p w14:paraId="2DDC127D" w14:textId="77777777" w:rsidR="00F17605" w:rsidRPr="00047D32" w:rsidRDefault="00F17605" w:rsidP="00F17605">
      <w:pPr>
        <w:rPr>
          <w:sz w:val="28"/>
          <w:szCs w:val="28"/>
        </w:rPr>
      </w:pPr>
    </w:p>
    <w:p w14:paraId="6EBE1C06" w14:textId="682C2CBE" w:rsidR="00F17605" w:rsidRPr="008624EF" w:rsidRDefault="00F17605" w:rsidP="00F17605">
      <w:pPr>
        <w:jc w:val="center"/>
        <w:rPr>
          <w:sz w:val="28"/>
          <w:szCs w:val="28"/>
          <w:lang w:val="uk-UA"/>
        </w:rPr>
      </w:pPr>
      <w:r w:rsidRPr="00047D32">
        <w:rPr>
          <w:b/>
          <w:sz w:val="28"/>
          <w:szCs w:val="28"/>
        </w:rPr>
        <w:t>процедура закупівлі – відкриті торги</w:t>
      </w:r>
      <w:r w:rsidR="008624EF">
        <w:rPr>
          <w:b/>
          <w:sz w:val="28"/>
          <w:szCs w:val="28"/>
          <w:lang w:val="uk-UA"/>
        </w:rPr>
        <w:t xml:space="preserve"> (з особливостями) </w:t>
      </w:r>
    </w:p>
    <w:p w14:paraId="0E46117C" w14:textId="77777777" w:rsidR="00F17605" w:rsidRPr="00047D32" w:rsidRDefault="00F17605" w:rsidP="00F17605">
      <w:pPr>
        <w:spacing w:before="240"/>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14:paraId="3C3F3F01" w14:textId="77777777" w:rsidTr="00F17605">
        <w:tc>
          <w:tcPr>
            <w:tcW w:w="10165" w:type="dxa"/>
            <w:tcBorders>
              <w:top w:val="nil"/>
              <w:left w:val="nil"/>
              <w:bottom w:val="nil"/>
              <w:right w:val="nil"/>
            </w:tcBorders>
          </w:tcPr>
          <w:p w14:paraId="31198CE7" w14:textId="77777777" w:rsidR="00F17605" w:rsidRDefault="00F17605" w:rsidP="00F17605">
            <w:pPr>
              <w:spacing w:before="240"/>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02CA0A97" w14:textId="77777777" w:rsidR="00F17605" w:rsidRDefault="00F17605" w:rsidP="00F17605">
      <w:pPr>
        <w:rPr>
          <w:rFonts w:eastAsia="Times New Roman"/>
          <w:b/>
          <w:bCs/>
          <w:sz w:val="32"/>
          <w:szCs w:val="32"/>
          <w:lang w:val="uk-UA"/>
        </w:rPr>
      </w:pPr>
    </w:p>
    <w:p w14:paraId="1C04E69A" w14:textId="77777777" w:rsidR="00F17605" w:rsidRDefault="00F17605" w:rsidP="00F17605">
      <w:pPr>
        <w:rPr>
          <w:rFonts w:eastAsia="Times New Roman"/>
          <w:b/>
          <w:bCs/>
          <w:sz w:val="32"/>
          <w:szCs w:val="32"/>
          <w:lang w:val="uk-UA"/>
        </w:rPr>
      </w:pPr>
    </w:p>
    <w:p w14:paraId="030F5336" w14:textId="77777777" w:rsidR="00F17605" w:rsidRDefault="00F17605" w:rsidP="00F17605">
      <w:pPr>
        <w:rPr>
          <w:rFonts w:eastAsia="Times New Roman"/>
          <w:b/>
          <w:bCs/>
          <w:sz w:val="32"/>
          <w:szCs w:val="32"/>
          <w:lang w:val="uk-UA"/>
        </w:rPr>
      </w:pPr>
    </w:p>
    <w:p w14:paraId="7DF7FEB7" w14:textId="77777777" w:rsidR="00F17605" w:rsidRDefault="00F17605" w:rsidP="00F17605">
      <w:pPr>
        <w:jc w:val="cente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77777777" w:rsidR="00F17605" w:rsidRDefault="00F17605" w:rsidP="00F17605">
      <w:pPr>
        <w:jc w:val="center"/>
        <w:rPr>
          <w:rFonts w:eastAsia="Times New Roman"/>
          <w:b/>
          <w:bCs/>
          <w:sz w:val="32"/>
          <w:szCs w:val="32"/>
          <w:lang w:val="uk-UA"/>
        </w:rPr>
      </w:pPr>
    </w:p>
    <w:p w14:paraId="1B9A8F59" w14:textId="77777777" w:rsidR="00F17605" w:rsidRDefault="00F17605"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Pr="005C24CA" w:rsidRDefault="00F17605" w:rsidP="00F17605">
      <w:pPr>
        <w:jc w:val="center"/>
        <w:rPr>
          <w:rFonts w:eastAsia="Times New Roman"/>
          <w:bCs/>
          <w:lang w:val="uk-UA"/>
        </w:rPr>
      </w:pPr>
    </w:p>
    <w:p w14:paraId="33315B0B" w14:textId="6DFEB7B0" w:rsidR="00F17605" w:rsidRPr="005C24CA" w:rsidRDefault="00F17605" w:rsidP="00B52643">
      <w:pPr>
        <w:jc w:val="center"/>
        <w:rPr>
          <w:rFonts w:eastAsia="Times New Roman"/>
          <w:bCs/>
          <w:lang w:val="en-US"/>
        </w:rPr>
      </w:pPr>
      <w:r w:rsidRPr="005C24CA">
        <w:rPr>
          <w:rFonts w:eastAsia="Times New Roman"/>
          <w:bCs/>
          <w:lang w:val="uk-UA"/>
        </w:rPr>
        <w:t>м.  Чернігів</w:t>
      </w:r>
      <w:r w:rsidRPr="005C24CA">
        <w:rPr>
          <w:rFonts w:eastAsia="Times New Roman"/>
          <w:bCs/>
          <w:lang w:val="ru"/>
        </w:rPr>
        <w:t xml:space="preserve"> </w:t>
      </w:r>
      <w:r w:rsidRPr="005C24CA">
        <w:rPr>
          <w:rFonts w:eastAsia="Times New Roman"/>
          <w:bCs/>
          <w:lang w:val="uk-UA"/>
        </w:rPr>
        <w:t>– 202</w:t>
      </w:r>
      <w:r w:rsidR="006C7719" w:rsidRPr="005C24CA">
        <w:rPr>
          <w:rFonts w:eastAsia="Times New Roman"/>
          <w:bCs/>
          <w:lang w:val="en-US"/>
        </w:rPr>
        <w:t>4</w:t>
      </w:r>
    </w:p>
    <w:p w14:paraId="077E8D1E" w14:textId="77777777" w:rsidR="00F17605" w:rsidRDefault="00F1760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900"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7071"/>
      </w:tblGrid>
      <w:tr w:rsidR="00F17605" w14:paraId="676BABFF" w14:textId="77777777" w:rsidTr="008624EF">
        <w:trPr>
          <w:trHeight w:val="520"/>
          <w:jc w:val="center"/>
        </w:trPr>
        <w:tc>
          <w:tcPr>
            <w:tcW w:w="576" w:type="dxa"/>
            <w:gridSpan w:val="2"/>
            <w:vAlign w:val="center"/>
          </w:tcPr>
          <w:p w14:paraId="7EFD2D69" w14:textId="77777777" w:rsidR="00F17605" w:rsidRDefault="00F17605" w:rsidP="00F17605">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lastRenderedPageBreak/>
              <w:t>№</w:t>
            </w:r>
          </w:p>
        </w:tc>
        <w:tc>
          <w:tcPr>
            <w:tcW w:w="10324" w:type="dxa"/>
            <w:gridSpan w:val="3"/>
            <w:vAlign w:val="center"/>
          </w:tcPr>
          <w:p w14:paraId="51C4011E"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Загальні положення</w:t>
            </w:r>
          </w:p>
        </w:tc>
      </w:tr>
      <w:tr w:rsidR="00F17605" w14:paraId="55D55B07" w14:textId="77777777" w:rsidTr="008624EF">
        <w:trPr>
          <w:trHeight w:val="520"/>
          <w:jc w:val="center"/>
        </w:trPr>
        <w:tc>
          <w:tcPr>
            <w:tcW w:w="576" w:type="dxa"/>
            <w:gridSpan w:val="2"/>
            <w:vAlign w:val="center"/>
          </w:tcPr>
          <w:p w14:paraId="28B23625"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vAlign w:val="center"/>
          </w:tcPr>
          <w:p w14:paraId="57D4017B"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71" w:type="dxa"/>
            <w:vAlign w:val="center"/>
          </w:tcPr>
          <w:p w14:paraId="7B49B5EE"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8624EF">
        <w:trPr>
          <w:trHeight w:val="520"/>
          <w:jc w:val="center"/>
        </w:trPr>
        <w:tc>
          <w:tcPr>
            <w:tcW w:w="576" w:type="dxa"/>
            <w:gridSpan w:val="2"/>
          </w:tcPr>
          <w:p w14:paraId="75120736"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4FABA37E"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71" w:type="dxa"/>
            <w:vAlign w:val="center"/>
          </w:tcPr>
          <w:p w14:paraId="06AC02CD" w14:textId="77777777" w:rsidR="00F17605" w:rsidRPr="003E0225" w:rsidRDefault="00F17605" w:rsidP="00F17605">
            <w:pPr>
              <w:pBdr>
                <w:top w:val="nil"/>
                <w:left w:val="nil"/>
                <w:bottom w:val="nil"/>
                <w:right w:val="nil"/>
                <w:between w:val="nil"/>
              </w:pBdr>
              <w:jc w:val="both"/>
              <w:rPr>
                <w:rFonts w:eastAsia="Times New Roman"/>
                <w:lang w:val="en-US"/>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433EFF">
              <w:rPr>
                <w:rFonts w:eastAsia="Times New Roman"/>
                <w:lang w:val="uk-UA"/>
              </w:rPr>
              <w:t>Особливості)</w:t>
            </w:r>
            <w:r w:rsidRPr="008F0958">
              <w:rPr>
                <w:rFonts w:eastAsia="Times New Roman"/>
                <w:lang w:val="uk-UA"/>
              </w:rPr>
              <w:t xml:space="preserve"> </w:t>
            </w:r>
            <w:r>
              <w:rPr>
                <w:rFonts w:eastAsia="Times New Roman"/>
                <w:lang w:val="en-US"/>
              </w:rPr>
              <w:t xml:space="preserve"> </w:t>
            </w:r>
          </w:p>
          <w:p w14:paraId="0FF426C7" w14:textId="77777777" w:rsidR="00F17605" w:rsidRPr="008F0958" w:rsidRDefault="00F17605" w:rsidP="00F17605">
            <w:pPr>
              <w:pStyle w:val="18"/>
              <w:widowControl w:val="0"/>
              <w:spacing w:line="240" w:lineRule="auto"/>
              <w:jc w:val="both"/>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B3603">
              <w:rPr>
                <w:rFonts w:ascii="Times New Roman" w:eastAsia="Times New Roman" w:hAnsi="Times New Roman" w:cs="Times New Roman"/>
                <w:sz w:val="24"/>
                <w:szCs w:val="24"/>
              </w:rPr>
              <w:t>Законі,</w:t>
            </w:r>
            <w:r w:rsidRPr="00AB3603">
              <w:rPr>
                <w:rFonts w:ascii="Times New Roman" w:eastAsia="Times New Roman" w:hAnsi="Times New Roman" w:cs="Times New Roman"/>
                <w:sz w:val="24"/>
                <w:szCs w:val="24"/>
                <w:lang w:val="uk-UA"/>
              </w:rPr>
              <w:t xml:space="preserve"> </w:t>
            </w:r>
            <w:r w:rsidRPr="00AB3603">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та інших вищенаведених нормативних актах.</w:t>
            </w:r>
          </w:p>
        </w:tc>
      </w:tr>
      <w:tr w:rsidR="00F17605" w14:paraId="08D06AF2" w14:textId="77777777" w:rsidTr="008624EF">
        <w:trPr>
          <w:trHeight w:val="520"/>
          <w:jc w:val="center"/>
        </w:trPr>
        <w:tc>
          <w:tcPr>
            <w:tcW w:w="576" w:type="dxa"/>
            <w:gridSpan w:val="2"/>
          </w:tcPr>
          <w:p w14:paraId="68DE4C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gridSpan w:val="2"/>
          </w:tcPr>
          <w:p w14:paraId="33284394"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71" w:type="dxa"/>
          </w:tcPr>
          <w:p w14:paraId="2AB55025" w14:textId="77777777" w:rsidR="00F17605" w:rsidRPr="00B4179E" w:rsidRDefault="00F17605" w:rsidP="00F17605">
            <w:pPr>
              <w:shd w:val="clear" w:color="auto" w:fill="FFFFFF"/>
              <w:textAlignment w:val="baseline"/>
              <w:rPr>
                <w:bdr w:val="none" w:sz="0" w:space="0" w:color="auto" w:frame="1"/>
                <w:lang w:val="uk-UA"/>
              </w:rPr>
            </w:pPr>
            <w:r>
              <w:rPr>
                <w:lang w:val="uk-UA"/>
              </w:rPr>
              <w:t xml:space="preserve"> </w:t>
            </w:r>
          </w:p>
        </w:tc>
      </w:tr>
      <w:tr w:rsidR="00F17605" w14:paraId="2BFFED8F" w14:textId="77777777" w:rsidTr="008624EF">
        <w:trPr>
          <w:trHeight w:val="520"/>
          <w:jc w:val="center"/>
        </w:trPr>
        <w:tc>
          <w:tcPr>
            <w:tcW w:w="576" w:type="dxa"/>
            <w:gridSpan w:val="2"/>
          </w:tcPr>
          <w:p w14:paraId="3EA36EA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gridSpan w:val="2"/>
          </w:tcPr>
          <w:p w14:paraId="1ED9B57F"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71" w:type="dxa"/>
          </w:tcPr>
          <w:p w14:paraId="21148A07" w14:textId="77777777" w:rsidR="00F17605" w:rsidRPr="00E441FB" w:rsidRDefault="00F17605" w:rsidP="00F17605">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F17605" w14:paraId="75261F39" w14:textId="77777777" w:rsidTr="008624EF">
        <w:trPr>
          <w:trHeight w:val="520"/>
          <w:jc w:val="center"/>
        </w:trPr>
        <w:tc>
          <w:tcPr>
            <w:tcW w:w="576" w:type="dxa"/>
            <w:gridSpan w:val="2"/>
          </w:tcPr>
          <w:p w14:paraId="14495793"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gridSpan w:val="2"/>
          </w:tcPr>
          <w:p w14:paraId="5CB166F6"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71" w:type="dxa"/>
          </w:tcPr>
          <w:p w14:paraId="1CC7CCED" w14:textId="77777777" w:rsidR="00F17605" w:rsidRDefault="00F17605" w:rsidP="00F17605">
            <w:pPr>
              <w:tabs>
                <w:tab w:val="left" w:pos="2164"/>
                <w:tab w:val="left" w:pos="3604"/>
              </w:tabs>
              <w:snapToGrid w:val="0"/>
              <w:ind w:left="6" w:right="6"/>
            </w:pPr>
            <w:r w:rsidRPr="00DF00B2">
              <w:t>Україна 1401</w:t>
            </w:r>
            <w:r>
              <w:rPr>
                <w:lang w:val="en-US"/>
              </w:rPr>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ru"/>
              </w:rPr>
            </w:pPr>
            <w:r>
              <w:rPr>
                <w:rFonts w:ascii="Times New Roman" w:hAnsi="Times New Roman"/>
                <w:sz w:val="24"/>
                <w:szCs w:val="24"/>
              </w:rPr>
              <w:t xml:space="preserve"> 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8624EF">
        <w:trPr>
          <w:trHeight w:val="520"/>
          <w:jc w:val="center"/>
        </w:trPr>
        <w:tc>
          <w:tcPr>
            <w:tcW w:w="576" w:type="dxa"/>
            <w:gridSpan w:val="2"/>
          </w:tcPr>
          <w:p w14:paraId="5288C28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gridSpan w:val="2"/>
          </w:tcPr>
          <w:p w14:paraId="639B490C"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71" w:type="dxa"/>
          </w:tcPr>
          <w:p w14:paraId="574E3E4E"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E8158A">
              <w:rPr>
                <w:rFonts w:ascii="Times New Roman" w:hAnsi="Times New Roman"/>
                <w:sz w:val="24"/>
                <w:szCs w:val="24"/>
              </w:rPr>
              <w:t>Бичкова Тетяна,</w:t>
            </w:r>
            <w:r>
              <w:rPr>
                <w:rFonts w:ascii="Times New Roman" w:hAnsi="Times New Roman"/>
                <w:sz w:val="24"/>
                <w:szCs w:val="24"/>
              </w:rPr>
              <w:t xml:space="preserve"> уповноважена особа, фахівець із публічних закупівель відділу МТП</w:t>
            </w:r>
            <w:r w:rsidRPr="00E8158A">
              <w:rPr>
                <w:rFonts w:ascii="Times New Roman" w:hAnsi="Times New Roman"/>
                <w:sz w:val="24"/>
                <w:szCs w:val="24"/>
              </w:rPr>
              <w:t xml:space="preserve">, тел. 0504657672. tbychkova@water.cn.ua                                                                          </w:t>
            </w:r>
          </w:p>
        </w:tc>
      </w:tr>
      <w:tr w:rsidR="00F17605" w14:paraId="64B9179C" w14:textId="77777777" w:rsidTr="008624EF">
        <w:trPr>
          <w:trHeight w:val="520"/>
          <w:jc w:val="center"/>
        </w:trPr>
        <w:tc>
          <w:tcPr>
            <w:tcW w:w="576" w:type="dxa"/>
            <w:gridSpan w:val="2"/>
          </w:tcPr>
          <w:p w14:paraId="6480CF4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C9D9F6E"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71" w:type="dxa"/>
          </w:tcPr>
          <w:p w14:paraId="05FA0C5E" w14:textId="77777777" w:rsidR="00F17605" w:rsidRDefault="00F17605" w:rsidP="00F17605">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8624EF">
        <w:trPr>
          <w:trHeight w:val="520"/>
          <w:jc w:val="center"/>
        </w:trPr>
        <w:tc>
          <w:tcPr>
            <w:tcW w:w="576" w:type="dxa"/>
            <w:gridSpan w:val="2"/>
          </w:tcPr>
          <w:p w14:paraId="2BCBB4FB"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40EADDF2"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71" w:type="dxa"/>
          </w:tcPr>
          <w:p w14:paraId="0D5161D0" w14:textId="77777777" w:rsidR="00F17605" w:rsidRDefault="00F17605" w:rsidP="00F17605">
            <w:pPr>
              <w:pStyle w:val="18"/>
              <w:widowControl w:val="0"/>
              <w:spacing w:before="120" w:after="120" w:line="240" w:lineRule="auto"/>
              <w:jc w:val="both"/>
              <w:rPr>
                <w:lang w:val="uk-UA"/>
              </w:rPr>
            </w:pPr>
          </w:p>
        </w:tc>
      </w:tr>
      <w:tr w:rsidR="00F17605" w:rsidRPr="00B02973" w14:paraId="26FE91DB" w14:textId="77777777" w:rsidTr="008624EF">
        <w:trPr>
          <w:trHeight w:val="520"/>
          <w:jc w:val="center"/>
        </w:trPr>
        <w:tc>
          <w:tcPr>
            <w:tcW w:w="576" w:type="dxa"/>
            <w:gridSpan w:val="2"/>
          </w:tcPr>
          <w:p w14:paraId="64726AA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53" w:type="dxa"/>
            <w:gridSpan w:val="2"/>
          </w:tcPr>
          <w:p w14:paraId="147157FD" w14:textId="77777777" w:rsidR="00F17605" w:rsidRDefault="00F17605" w:rsidP="00F17605">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71" w:type="dxa"/>
          </w:tcPr>
          <w:p w14:paraId="5B4952E9" w14:textId="5EF4AF5E" w:rsidR="00F17605" w:rsidRPr="00F649E1" w:rsidRDefault="007A7CCE" w:rsidP="00F17605">
            <w:pPr>
              <w:jc w:val="both"/>
              <w:rPr>
                <w:lang w:val="en-US"/>
              </w:rPr>
            </w:pPr>
            <w:r w:rsidRPr="00957D41">
              <w:rPr>
                <w:sz w:val="26"/>
                <w:szCs w:val="26"/>
                <w:lang w:val="uk-UA" w:eastAsia="x-none"/>
              </w:rPr>
              <w:t xml:space="preserve">ДК 021:2015 - </w:t>
            </w:r>
            <w:r w:rsidRPr="003E07B7">
              <w:t>09130000-9 «Нафта і дистиляти</w:t>
            </w:r>
            <w:r>
              <w:rPr>
                <w:bCs/>
              </w:rPr>
              <w:t xml:space="preserve">» </w:t>
            </w:r>
            <w:r>
              <w:rPr>
                <w:bCs/>
                <w:lang w:val="uk-UA"/>
              </w:rPr>
              <w:t>(Бензин А-95, Дизельне паливо).</w:t>
            </w:r>
          </w:p>
        </w:tc>
      </w:tr>
      <w:tr w:rsidR="00F17605" w14:paraId="3940619D" w14:textId="77777777" w:rsidTr="008624EF">
        <w:trPr>
          <w:trHeight w:val="1426"/>
          <w:jc w:val="center"/>
        </w:trPr>
        <w:tc>
          <w:tcPr>
            <w:tcW w:w="576" w:type="dxa"/>
            <w:gridSpan w:val="2"/>
          </w:tcPr>
          <w:p w14:paraId="0F2E56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gridSpan w:val="2"/>
          </w:tcPr>
          <w:p w14:paraId="7FC8954F" w14:textId="77777777" w:rsidR="00F17605" w:rsidRDefault="00F17605" w:rsidP="00F17605">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71" w:type="dxa"/>
          </w:tcPr>
          <w:p w14:paraId="70CE559B" w14:textId="77777777" w:rsidR="00433EFF" w:rsidRDefault="00433EFF" w:rsidP="00F17605">
            <w:pPr>
              <w:widowControl w:val="0"/>
              <w:ind w:right="113"/>
              <w:contextualSpacing/>
              <w:jc w:val="both"/>
              <w:rPr>
                <w:lang w:val="ru" w:eastAsia="uk-UA"/>
              </w:rPr>
            </w:pPr>
          </w:p>
          <w:p w14:paraId="4D14FD25" w14:textId="1C8D38F2" w:rsidR="00F17605" w:rsidRPr="00CD4F52" w:rsidRDefault="00F17605" w:rsidP="00F17605">
            <w:pPr>
              <w:widowControl w:val="0"/>
              <w:ind w:right="113"/>
              <w:contextualSpacing/>
              <w:jc w:val="both"/>
              <w:rPr>
                <w:lang w:val="ru" w:eastAsia="uk-UA"/>
              </w:rPr>
            </w:pPr>
            <w:r>
              <w:rPr>
                <w:lang w:val="ru" w:eastAsia="uk-UA"/>
              </w:rPr>
              <w:t>Поділ предмета на лоти не передбачено. Закупівля здійснюється по предмету вцілому.</w:t>
            </w:r>
          </w:p>
        </w:tc>
      </w:tr>
      <w:tr w:rsidR="00F17605" w14:paraId="79A72569" w14:textId="77777777" w:rsidTr="008624EF">
        <w:trPr>
          <w:trHeight w:val="520"/>
          <w:jc w:val="center"/>
        </w:trPr>
        <w:tc>
          <w:tcPr>
            <w:tcW w:w="576" w:type="dxa"/>
            <w:gridSpan w:val="2"/>
          </w:tcPr>
          <w:p w14:paraId="75ED90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gridSpan w:val="2"/>
          </w:tcPr>
          <w:p w14:paraId="35CBE332" w14:textId="77777777" w:rsidR="00F17605" w:rsidRDefault="00F17605" w:rsidP="00F17605">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71" w:type="dxa"/>
          </w:tcPr>
          <w:p w14:paraId="0A42E3EC" w14:textId="7E984E52" w:rsidR="00BA764A" w:rsidRPr="00B80F28" w:rsidRDefault="00BA764A" w:rsidP="00BA764A">
            <w:pPr>
              <w:pStyle w:val="LO-normal"/>
              <w:jc w:val="both"/>
              <w:rPr>
                <w:rFonts w:ascii="Times New Roman" w:hAnsi="Times New Roman" w:cs="Times New Roman"/>
                <w:color w:val="auto"/>
                <w:sz w:val="24"/>
                <w:szCs w:val="24"/>
                <w:lang w:val="ru-RU"/>
              </w:rPr>
            </w:pPr>
            <w:r w:rsidRPr="00CE3E70">
              <w:rPr>
                <w:rFonts w:ascii="Times New Roman" w:eastAsia="Times New Roman" w:hAnsi="Times New Roman" w:cs="Times New Roman"/>
                <w:color w:val="auto"/>
                <w:sz w:val="24"/>
                <w:szCs w:val="24"/>
                <w:lang w:val="uk-UA"/>
              </w:rPr>
              <w:t>Місце поставки:</w:t>
            </w:r>
            <w:r w:rsidRPr="00B80F28">
              <w:rPr>
                <w:rFonts w:ascii="Times New Roman" w:eastAsia="Times New Roman" w:hAnsi="Times New Roman" w:cs="Times New Roman"/>
                <w:color w:val="auto"/>
                <w:sz w:val="24"/>
                <w:szCs w:val="24"/>
                <w:lang w:val="uk-UA"/>
              </w:rPr>
              <w:t xml:space="preserve"> </w:t>
            </w:r>
            <w:r w:rsidRPr="00B80F28">
              <w:rPr>
                <w:rFonts w:ascii="Times New Roman" w:hAnsi="Times New Roman" w:cs="Times New Roman"/>
                <w:color w:val="auto"/>
                <w:sz w:val="24"/>
                <w:szCs w:val="24"/>
                <w:lang w:val="ru-RU"/>
              </w:rPr>
              <w:t>14017,</w:t>
            </w:r>
            <w:r w:rsidRPr="00B80F28">
              <w:rPr>
                <w:rFonts w:ascii="Times New Roman" w:hAnsi="Times New Roman" w:cs="Times New Roman"/>
                <w:color w:val="auto"/>
                <w:sz w:val="24"/>
                <w:szCs w:val="24"/>
                <w:lang w:val="uk-UA"/>
              </w:rPr>
              <w:t xml:space="preserve"> </w:t>
            </w:r>
            <w:r w:rsidRPr="00B80F28">
              <w:rPr>
                <w:rFonts w:ascii="Times New Roman" w:hAnsi="Times New Roman" w:cs="Times New Roman"/>
                <w:color w:val="auto"/>
                <w:sz w:val="24"/>
                <w:szCs w:val="24"/>
                <w:lang w:val="ru-RU"/>
              </w:rPr>
              <w:t xml:space="preserve">Чернігівська область, м. Чернігів вул. Жабинського, буд.15 та </w:t>
            </w:r>
            <w:r w:rsidRPr="00B80F28">
              <w:rPr>
                <w:rFonts w:ascii="Times New Roman" w:eastAsia="Times New Roman" w:hAnsi="Times New Roman" w:cs="Times New Roman"/>
                <w:color w:val="auto"/>
                <w:sz w:val="24"/>
                <w:szCs w:val="24"/>
                <w:lang w:val="uk-UA"/>
              </w:rPr>
              <w:t>через мережу АЗС</w:t>
            </w:r>
            <w:r w:rsidR="00F6369B">
              <w:rPr>
                <w:rFonts w:ascii="Times New Roman" w:eastAsia="Times New Roman" w:hAnsi="Times New Roman" w:cs="Times New Roman"/>
                <w:color w:val="auto"/>
                <w:sz w:val="24"/>
                <w:szCs w:val="24"/>
                <w:lang w:val="uk-UA"/>
              </w:rPr>
              <w:t xml:space="preserve"> Учасника</w:t>
            </w:r>
            <w:r w:rsidRPr="00B80F28">
              <w:rPr>
                <w:rFonts w:ascii="Times New Roman" w:eastAsia="Times New Roman" w:hAnsi="Times New Roman" w:cs="Times New Roman"/>
                <w:color w:val="auto"/>
                <w:sz w:val="24"/>
                <w:szCs w:val="24"/>
                <w:lang w:val="uk-UA"/>
              </w:rPr>
              <w:t xml:space="preserve"> во всіх областях України </w:t>
            </w:r>
            <w:r w:rsidRPr="00B80F28">
              <w:rPr>
                <w:rFonts w:ascii="Times New Roman" w:hAnsi="Times New Roman" w:cs="Times New Roman"/>
                <w:color w:val="auto"/>
                <w:sz w:val="24"/>
                <w:szCs w:val="24"/>
                <w:lang w:val="uk-UA" w:eastAsia="ar-SA"/>
              </w:rPr>
              <w:t>за виключенням</w:t>
            </w:r>
            <w:r w:rsidR="00262FAF">
              <w:rPr>
                <w:rFonts w:ascii="Times New Roman" w:hAnsi="Times New Roman" w:cs="Times New Roman"/>
                <w:color w:val="auto"/>
                <w:sz w:val="24"/>
                <w:szCs w:val="24"/>
                <w:lang w:val="uk-UA" w:eastAsia="ar-SA"/>
              </w:rPr>
              <w:t xml:space="preserve"> тимчасово </w:t>
            </w:r>
            <w:r w:rsidRPr="00B80F28">
              <w:rPr>
                <w:rFonts w:ascii="Times New Roman" w:hAnsi="Times New Roman" w:cs="Times New Roman"/>
                <w:color w:val="auto"/>
                <w:sz w:val="24"/>
                <w:szCs w:val="24"/>
                <w:lang w:val="uk-UA" w:eastAsia="ar-SA"/>
              </w:rPr>
              <w:t>окупованих територій</w:t>
            </w:r>
            <w:r>
              <w:rPr>
                <w:rFonts w:ascii="Times New Roman" w:hAnsi="Times New Roman" w:cs="Times New Roman"/>
                <w:color w:val="auto"/>
                <w:sz w:val="24"/>
                <w:szCs w:val="24"/>
                <w:lang w:val="uk-UA" w:eastAsia="ar-SA"/>
              </w:rPr>
              <w:t>.</w:t>
            </w:r>
            <w:r w:rsidRPr="00B80F28">
              <w:rPr>
                <w:rFonts w:ascii="Times New Roman" w:hAnsi="Times New Roman" w:cs="Times New Roman"/>
                <w:color w:val="auto"/>
                <w:sz w:val="24"/>
                <w:szCs w:val="24"/>
                <w:lang w:val="uk-UA" w:eastAsia="ar-SA"/>
              </w:rPr>
              <w:t xml:space="preserve"> </w:t>
            </w:r>
            <w:r>
              <w:rPr>
                <w:rFonts w:ascii="Times New Roman" w:hAnsi="Times New Roman" w:cs="Times New Roman"/>
                <w:color w:val="auto"/>
                <w:sz w:val="24"/>
                <w:szCs w:val="24"/>
                <w:lang w:val="uk-UA" w:eastAsia="ar-SA"/>
              </w:rPr>
              <w:t xml:space="preserve"> </w:t>
            </w:r>
          </w:p>
          <w:p w14:paraId="186F1C8E" w14:textId="4FEFA02C" w:rsidR="00F17605" w:rsidRPr="00493289" w:rsidRDefault="001303D1" w:rsidP="00BA764A">
            <w:pPr>
              <w:widowControl w:val="0"/>
              <w:ind w:right="113" w:hanging="2"/>
              <w:contextualSpacing/>
              <w:jc w:val="both"/>
              <w:rPr>
                <w:lang w:val="en-US"/>
              </w:rPr>
            </w:pPr>
            <w:r w:rsidRPr="001303D1">
              <w:rPr>
                <w:bCs/>
                <w:lang w:val="uk-UA"/>
              </w:rPr>
              <w:t>Загальна кількість</w:t>
            </w:r>
            <w:r w:rsidR="00493289">
              <w:rPr>
                <w:bCs/>
                <w:lang w:val="uk-UA"/>
              </w:rPr>
              <w:t>:</w:t>
            </w:r>
            <w:r w:rsidR="006A4CF0">
              <w:rPr>
                <w:bCs/>
                <w:lang w:val="uk-UA"/>
              </w:rPr>
              <w:t xml:space="preserve"> 140340л </w:t>
            </w:r>
            <w:r w:rsidR="00493289">
              <w:rPr>
                <w:bCs/>
                <w:lang w:val="uk-UA"/>
              </w:rPr>
              <w:t xml:space="preserve"> </w:t>
            </w:r>
            <w:r w:rsidR="006A4CF0">
              <w:rPr>
                <w:bCs/>
                <w:lang w:val="uk-UA"/>
              </w:rPr>
              <w:t xml:space="preserve"> </w:t>
            </w:r>
            <w:r w:rsidR="00493289">
              <w:rPr>
                <w:bCs/>
                <w:lang w:val="en-US"/>
              </w:rPr>
              <w:t xml:space="preserve"> </w:t>
            </w:r>
          </w:p>
        </w:tc>
      </w:tr>
      <w:tr w:rsidR="00F17605" w14:paraId="0AB020A5" w14:textId="77777777" w:rsidTr="008624EF">
        <w:trPr>
          <w:trHeight w:val="1056"/>
          <w:jc w:val="center"/>
        </w:trPr>
        <w:tc>
          <w:tcPr>
            <w:tcW w:w="576" w:type="dxa"/>
            <w:gridSpan w:val="2"/>
          </w:tcPr>
          <w:p w14:paraId="1C53255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gridSpan w:val="2"/>
          </w:tcPr>
          <w:p w14:paraId="3CCBEED8" w14:textId="77777777" w:rsidR="00F17605" w:rsidRDefault="00F17605" w:rsidP="00F17605">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71" w:type="dxa"/>
          </w:tcPr>
          <w:p w14:paraId="28DE0B64" w14:textId="77777777" w:rsidR="00433EFF" w:rsidRDefault="00433EFF" w:rsidP="00F17605">
            <w:pPr>
              <w:widowControl w:val="0"/>
              <w:spacing w:beforeLines="50" w:before="120" w:afterLines="50" w:after="120"/>
              <w:ind w:right="113" w:hanging="2"/>
              <w:contextualSpacing/>
              <w:jc w:val="both"/>
              <w:rPr>
                <w:rFonts w:eastAsia="Times New Roman"/>
                <w:lang w:val="uk-UA"/>
              </w:rPr>
            </w:pPr>
          </w:p>
          <w:p w14:paraId="76969A73" w14:textId="36B71644" w:rsidR="00F17605" w:rsidRPr="001F17C4" w:rsidRDefault="00F17605" w:rsidP="00F17605">
            <w:pPr>
              <w:widowControl w:val="0"/>
              <w:spacing w:beforeLines="50" w:before="120" w:afterLines="50" w:after="120"/>
              <w:ind w:right="113" w:hanging="2"/>
              <w:contextualSpacing/>
              <w:jc w:val="both"/>
              <w:rPr>
                <w:lang w:val="uk-UA"/>
              </w:rPr>
            </w:pPr>
            <w:r>
              <w:rPr>
                <w:rFonts w:eastAsia="Times New Roman"/>
                <w:lang w:val="uk-UA"/>
              </w:rPr>
              <w:t>до 31.12.202</w:t>
            </w:r>
            <w:r w:rsidR="006C7719">
              <w:rPr>
                <w:rFonts w:eastAsia="Times New Roman"/>
                <w:lang w:val="en-US"/>
              </w:rPr>
              <w:t>4</w:t>
            </w:r>
            <w:r>
              <w:rPr>
                <w:rFonts w:eastAsia="Times New Roman"/>
                <w:lang w:val="uk-UA"/>
              </w:rPr>
              <w:t>р</w:t>
            </w:r>
          </w:p>
        </w:tc>
      </w:tr>
      <w:tr w:rsidR="00F17605" w14:paraId="69006623" w14:textId="77777777" w:rsidTr="008624EF">
        <w:trPr>
          <w:trHeight w:val="1056"/>
          <w:jc w:val="center"/>
        </w:trPr>
        <w:tc>
          <w:tcPr>
            <w:tcW w:w="576" w:type="dxa"/>
            <w:gridSpan w:val="2"/>
          </w:tcPr>
          <w:p w14:paraId="21E11EF4" w14:textId="77777777" w:rsidR="00F17605" w:rsidRDefault="00F17605" w:rsidP="00F17605">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gridSpan w:val="2"/>
          </w:tcPr>
          <w:p w14:paraId="546D3548" w14:textId="77777777" w:rsidR="00F17605" w:rsidRDefault="00F17605" w:rsidP="00F17605">
            <w:pPr>
              <w:pStyle w:val="18"/>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71" w:type="dxa"/>
          </w:tcPr>
          <w:p w14:paraId="7CA1DF4C" w14:textId="6E5591B7" w:rsidR="00F17605" w:rsidRPr="00162A86" w:rsidRDefault="00F17605" w:rsidP="00F17605">
            <w:pPr>
              <w:widowControl w:val="0"/>
              <w:spacing w:beforeLines="50" w:before="120" w:afterLines="50" w:after="120"/>
              <w:ind w:right="113"/>
              <w:contextualSpacing/>
              <w:jc w:val="both"/>
              <w:rPr>
                <w:lang w:val="uk-UA"/>
              </w:rPr>
            </w:pPr>
            <w:r>
              <w:rPr>
                <w:bCs/>
                <w:lang w:val="en-US" w:eastAsia="uk-UA"/>
              </w:rPr>
              <w:t xml:space="preserve"> </w:t>
            </w:r>
            <w:r w:rsidR="005C24CA">
              <w:rPr>
                <w:bCs/>
                <w:lang w:val="uk-UA" w:eastAsia="uk-UA"/>
              </w:rPr>
              <w:t>7 997 976.60</w:t>
            </w:r>
            <w:r>
              <w:rPr>
                <w:bCs/>
                <w:lang w:val="uk-UA" w:eastAsia="uk-UA"/>
              </w:rPr>
              <w:t>грн</w:t>
            </w:r>
          </w:p>
        </w:tc>
      </w:tr>
      <w:tr w:rsidR="00F17605" w:rsidRPr="00D71624" w14:paraId="15D120BF" w14:textId="77777777" w:rsidTr="008624EF">
        <w:trPr>
          <w:trHeight w:val="2389"/>
          <w:jc w:val="center"/>
        </w:trPr>
        <w:tc>
          <w:tcPr>
            <w:tcW w:w="576" w:type="dxa"/>
            <w:gridSpan w:val="2"/>
          </w:tcPr>
          <w:p w14:paraId="4F5B2C8C" w14:textId="77777777" w:rsidR="00F17605" w:rsidRDefault="00F17605" w:rsidP="00F1760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gridSpan w:val="2"/>
          </w:tcPr>
          <w:p w14:paraId="77C8DCE9" w14:textId="77777777" w:rsidR="00F17605" w:rsidRPr="00D71624" w:rsidRDefault="00F17605" w:rsidP="00F17605">
            <w:pPr>
              <w:pStyle w:val="18"/>
              <w:widowControl w:val="0"/>
              <w:spacing w:before="120" w:after="120"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1" w:type="dxa"/>
          </w:tcPr>
          <w:p w14:paraId="2A3E7A73" w14:textId="77777777" w:rsidR="008624EF" w:rsidRDefault="008624EF" w:rsidP="008624EF">
            <w:pPr>
              <w:widowControl w:val="0"/>
              <w:spacing w:beforeLines="50" w:before="120" w:afterLines="50" w:after="120"/>
              <w:ind w:right="113"/>
              <w:contextualSpacing/>
              <w:jc w:val="both"/>
              <w:rPr>
                <w:shd w:val="solid" w:color="FFFFFF" w:fill="FFFFFF"/>
                <w:lang w:eastAsia="en-US"/>
              </w:rPr>
            </w:pPr>
          </w:p>
          <w:p w14:paraId="054CB111" w14:textId="6B2FF7B3" w:rsidR="008624EF" w:rsidRPr="00AC710B" w:rsidRDefault="008624EF" w:rsidP="008624EF">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6A31896E" w14:textId="77777777" w:rsidR="008624EF" w:rsidRPr="00AC710B" w:rsidRDefault="008624EF" w:rsidP="008624EF">
            <w:pPr>
              <w:widowControl w:val="0"/>
              <w:spacing w:beforeLines="50" w:before="120" w:afterLines="50" w:after="120"/>
              <w:ind w:right="113"/>
              <w:contextualSpacing/>
              <w:jc w:val="both"/>
            </w:pPr>
          </w:p>
          <w:p w14:paraId="01B0C948" w14:textId="77777777" w:rsidR="006C7719" w:rsidRPr="00FC1159" w:rsidRDefault="006C7719" w:rsidP="006C7719">
            <w:pPr>
              <w:widowControl w:val="0"/>
              <w:spacing w:beforeLines="50" w:before="120" w:afterLines="50" w:after="120"/>
              <w:ind w:right="113"/>
              <w:contextualSpacing/>
              <w:jc w:val="both"/>
              <w:rPr>
                <w:lang w:val="en-US"/>
              </w:rPr>
            </w:pPr>
          </w:p>
          <w:p w14:paraId="6FCFBF9E" w14:textId="26D0CF72" w:rsidR="00F17605" w:rsidRPr="006C7719" w:rsidRDefault="00F17605" w:rsidP="00F17605">
            <w:pPr>
              <w:widowControl w:val="0"/>
              <w:spacing w:beforeLines="50" w:before="120" w:afterLines="50" w:after="120"/>
              <w:ind w:right="113"/>
              <w:contextualSpacing/>
              <w:jc w:val="both"/>
              <w:rPr>
                <w:shd w:val="solid" w:color="FFFFFF" w:fill="FFFFFF"/>
                <w:lang w:val="en-US" w:eastAsia="en-US"/>
              </w:rPr>
            </w:pPr>
          </w:p>
          <w:p w14:paraId="11481819" w14:textId="77777777" w:rsidR="00F17605" w:rsidRPr="00AC710B" w:rsidRDefault="00F17605" w:rsidP="00F17605">
            <w:pPr>
              <w:widowControl w:val="0"/>
              <w:spacing w:beforeLines="50" w:before="120" w:afterLines="50" w:after="120"/>
              <w:ind w:right="113"/>
              <w:contextualSpacing/>
              <w:jc w:val="both"/>
              <w:rPr>
                <w:shd w:val="clear" w:color="auto" w:fill="FFFF00"/>
              </w:rPr>
            </w:pPr>
          </w:p>
        </w:tc>
      </w:tr>
      <w:tr w:rsidR="00E76ED2" w:rsidRPr="007A71A3" w14:paraId="70DD402B" w14:textId="77777777" w:rsidTr="008624EF">
        <w:trPr>
          <w:trHeight w:val="520"/>
          <w:jc w:val="center"/>
        </w:trPr>
        <w:tc>
          <w:tcPr>
            <w:tcW w:w="552" w:type="dxa"/>
          </w:tcPr>
          <w:p w14:paraId="485BBCE8" w14:textId="77777777" w:rsidR="00E76ED2" w:rsidRPr="00D01C32" w:rsidRDefault="00E76ED2" w:rsidP="00911AA1">
            <w:pPr>
              <w:pStyle w:val="18"/>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61" w:type="dxa"/>
            <w:gridSpan w:val="2"/>
          </w:tcPr>
          <w:p w14:paraId="026ADEE3" w14:textId="77777777" w:rsidR="00E76ED2" w:rsidRDefault="00E76ED2" w:rsidP="00911AA1">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87" w:type="dxa"/>
            <w:gridSpan w:val="2"/>
          </w:tcPr>
          <w:p w14:paraId="58F54C55" w14:textId="77777777" w:rsidR="00E76ED2" w:rsidRPr="007A71A3" w:rsidRDefault="00E76ED2" w:rsidP="00911AA1">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7A71A3">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57E369E" w14:textId="77777777" w:rsidR="00E76ED2" w:rsidRPr="007A71A3" w:rsidRDefault="00E76ED2" w:rsidP="00911AA1">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7A71A3">
              <w:rPr>
                <w:rFonts w:ascii="Times New Roman" w:eastAsia="Times New Roman" w:hAnsi="Times New Roman" w:cs="Times New Roman"/>
                <w:sz w:val="24"/>
                <w:szCs w:val="24"/>
                <w:lang w:val="uk-UA"/>
              </w:rPr>
              <w:t>Виключення:</w:t>
            </w:r>
          </w:p>
          <w:p w14:paraId="66021ECB" w14:textId="77777777" w:rsidR="00E76ED2" w:rsidRPr="007A71A3" w:rsidRDefault="00E76ED2" w:rsidP="00911AA1">
            <w:pPr>
              <w:widowControl w:val="0"/>
              <w:jc w:val="both"/>
              <w:rPr>
                <w:color w:val="000000"/>
              </w:rPr>
            </w:pPr>
            <w:r w:rsidRPr="007A71A3">
              <w:rPr>
                <w:color w:val="000000"/>
                <w:lang w:eastAsia="uk-UA"/>
              </w:rPr>
              <w:t xml:space="preserve">Особливостями встановлено, що </w:t>
            </w:r>
            <w:r w:rsidRPr="007A71A3">
              <w:rPr>
                <w:color w:val="000000"/>
                <w:shd w:val="clear" w:color="auto" w:fill="FFFFFF"/>
              </w:rPr>
              <w:t>замовникам забороняється здійснювати публічні закупівлі товарів, робіт і послуг</w:t>
            </w:r>
            <w:r w:rsidRPr="007A71A3">
              <w:rPr>
                <w:color w:val="000000"/>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96AE7B0" w14:textId="77777777" w:rsidR="00863112" w:rsidRDefault="00E76ED2" w:rsidP="00911AA1">
            <w:pPr>
              <w:pStyle w:val="18"/>
              <w:widowControl w:val="0"/>
              <w:spacing w:line="240" w:lineRule="auto"/>
              <w:ind w:left="34" w:right="113" w:hanging="21"/>
              <w:jc w:val="both"/>
              <w:rPr>
                <w:rFonts w:ascii="Times New Roman" w:hAnsi="Times New Roman" w:cs="Times New Roman"/>
                <w:sz w:val="24"/>
                <w:szCs w:val="24"/>
                <w:lang w:eastAsia="uk-UA"/>
              </w:rPr>
            </w:pPr>
            <w:r w:rsidRPr="007A71A3">
              <w:rPr>
                <w:rFonts w:ascii="Times New Roman" w:hAnsi="Times New Roman" w:cs="Times New Roman"/>
                <w:sz w:val="24"/>
                <w:szCs w:val="24"/>
              </w:rPr>
              <w:t xml:space="preserve">        Замовникам </w:t>
            </w:r>
            <w:r w:rsidRPr="007A71A3">
              <w:rPr>
                <w:rFonts w:ascii="Times New Roman" w:hAnsi="Times New Roman" w:cs="Times New Roman"/>
                <w:sz w:val="24"/>
                <w:szCs w:val="24"/>
                <w:shd w:val="clear" w:color="auto" w:fill="FFFFFF"/>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sidRPr="007A71A3">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71A3">
              <w:rPr>
                <w:rFonts w:ascii="Times New Roman" w:hAnsi="Times New Roman" w:cs="Times New Roman"/>
                <w:sz w:val="24"/>
                <w:szCs w:val="24"/>
                <w:lang w:eastAsia="uk-UA"/>
              </w:rPr>
              <w:t xml:space="preserve">   </w:t>
            </w:r>
          </w:p>
          <w:p w14:paraId="7A6431F3" w14:textId="1D354280" w:rsidR="00E76ED2" w:rsidRPr="00863112" w:rsidRDefault="00863112" w:rsidP="00863112">
            <w:pPr>
              <w:pStyle w:val="rvps2"/>
              <w:spacing w:before="0" w:beforeAutospacing="0" w:after="0" w:afterAutospacing="0"/>
              <w:ind w:firstLine="426"/>
              <w:jc w:val="both"/>
            </w:pPr>
            <w:r>
              <w:rPr>
                <w:lang w:val="uk-UA" w:eastAsia="uk-UA"/>
              </w:rPr>
              <w:t xml:space="preserve"> </w:t>
            </w:r>
            <w:r w:rsidRPr="00863112">
              <w:rPr>
                <w:b/>
                <w:lang w:val="uk-UA" w:eastAsia="uk-UA"/>
              </w:rPr>
              <w:t>В якості підтвердження, Учасник надає інформацію в довільній формі що ві</w:t>
            </w:r>
            <w:r w:rsidRPr="00863112">
              <w:rPr>
                <w:b/>
                <w:lang w:eastAsia="uk-UA"/>
              </w:rPr>
              <w:t xml:space="preserve"> не є:</w:t>
            </w:r>
            <w:r>
              <w:rPr>
                <w:lang w:val="uk-UA" w:eastAsia="uk-UA"/>
              </w:rPr>
              <w:t xml:space="preserve"> </w:t>
            </w:r>
            <w:r w:rsidRPr="0018100C">
              <w:t>громадянином Російської Федерації/Республіки Білорусь</w:t>
            </w:r>
            <w:r>
              <w:t>/Ісламської республіки Іран</w:t>
            </w:r>
            <w:r w:rsidRPr="0018100C">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r>
              <w:t xml:space="preserve"> </w:t>
            </w:r>
            <w:r w:rsidRPr="0018100C">
              <w:t>Білорусь</w:t>
            </w:r>
            <w:r>
              <w:t>/Ісламської республіки Іран</w:t>
            </w:r>
            <w:r w:rsidRPr="0018100C">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t>/Ісламська республіка Іран</w:t>
            </w:r>
            <w:r w:rsidRPr="0018100C">
              <w:t xml:space="preserve">, </w:t>
            </w:r>
            <w:r w:rsidRPr="0018100C">
              <w:lastRenderedPageBreak/>
              <w:t>громадянин Російської Федерації/Республіки Білорусь</w:t>
            </w:r>
            <w:r>
              <w:t xml:space="preserve">/Ісламської республіки Іран </w:t>
            </w:r>
            <w:r w:rsidRPr="0018100C">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t>/Ісламської республіки Іран</w:t>
            </w:r>
            <w:r w:rsidRPr="0018100C">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t>/Ісламської республіки Іран</w:t>
            </w:r>
            <w:r w:rsidRPr="0018100C">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76ED2" w:rsidRPr="00AC710B" w14:paraId="5D22DFBA" w14:textId="77777777" w:rsidTr="008624EF">
        <w:trPr>
          <w:trHeight w:val="520"/>
          <w:jc w:val="center"/>
        </w:trPr>
        <w:tc>
          <w:tcPr>
            <w:tcW w:w="552" w:type="dxa"/>
          </w:tcPr>
          <w:p w14:paraId="72F3AC6D" w14:textId="77777777" w:rsidR="00E76ED2" w:rsidRDefault="00E76ED2" w:rsidP="00911AA1">
            <w:pPr>
              <w:pStyle w:val="18"/>
              <w:widowControl w:val="0"/>
              <w:spacing w:before="120" w:after="120" w:line="240" w:lineRule="auto"/>
              <w:rPr>
                <w:lang w:val="uk-UA"/>
              </w:rPr>
            </w:pPr>
            <w:r>
              <w:rPr>
                <w:rFonts w:ascii="Times New Roman" w:eastAsia="Times New Roman" w:hAnsi="Times New Roman" w:cs="Times New Roman"/>
                <w:sz w:val="24"/>
                <w:szCs w:val="24"/>
                <w:lang w:val="uk-UA"/>
              </w:rPr>
              <w:lastRenderedPageBreak/>
              <w:t>4.8</w:t>
            </w:r>
          </w:p>
        </w:tc>
        <w:tc>
          <w:tcPr>
            <w:tcW w:w="3261" w:type="dxa"/>
            <w:gridSpan w:val="2"/>
          </w:tcPr>
          <w:p w14:paraId="092AC6B7" w14:textId="77777777" w:rsidR="00E76ED2" w:rsidRDefault="00E76ED2" w:rsidP="00911AA1">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87" w:type="dxa"/>
            <w:gridSpan w:val="2"/>
          </w:tcPr>
          <w:p w14:paraId="49160A5C" w14:textId="77777777" w:rsidR="00E76ED2" w:rsidRDefault="00E76ED2" w:rsidP="00911AA1">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6D9847E2" w14:textId="77777777" w:rsidR="00E76ED2" w:rsidRPr="00AC710B" w:rsidRDefault="00E76ED2" w:rsidP="00911AA1">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Pr>
                <w:rFonts w:ascii="Times New Roman" w:eastAsia="Times New Roman" w:hAnsi="Times New Roman" w:cs="Times New Roman"/>
                <w:sz w:val="24"/>
                <w:szCs w:val="24"/>
                <w:lang w:val="uk-UA"/>
              </w:rPr>
              <w:t>.</w:t>
            </w:r>
          </w:p>
          <w:p w14:paraId="060A887D" w14:textId="77777777" w:rsidR="00E76ED2" w:rsidRPr="00AC710B" w:rsidRDefault="00E76ED2" w:rsidP="00911AA1">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E76ED2" w:rsidRPr="00BD685F" w14:paraId="523E5890" w14:textId="77777777" w:rsidTr="008624EF">
        <w:trPr>
          <w:trHeight w:val="520"/>
          <w:jc w:val="center"/>
        </w:trPr>
        <w:tc>
          <w:tcPr>
            <w:tcW w:w="552" w:type="dxa"/>
          </w:tcPr>
          <w:p w14:paraId="1DEDC4E1" w14:textId="77777777" w:rsidR="00E76ED2" w:rsidRDefault="00E76ED2" w:rsidP="00911AA1">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61" w:type="dxa"/>
            <w:gridSpan w:val="2"/>
            <w:vAlign w:val="center"/>
          </w:tcPr>
          <w:p w14:paraId="45A6AB34" w14:textId="77777777" w:rsidR="00E76ED2" w:rsidRDefault="00E76ED2" w:rsidP="00911AA1">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87" w:type="dxa"/>
            <w:gridSpan w:val="2"/>
          </w:tcPr>
          <w:p w14:paraId="2602BDF6" w14:textId="77777777" w:rsidR="00E76ED2" w:rsidRPr="00BD685F" w:rsidRDefault="00E76ED2" w:rsidP="00911AA1">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E76ED2" w:rsidRPr="00AC710B" w14:paraId="565206A3" w14:textId="77777777" w:rsidTr="008624EF">
        <w:trPr>
          <w:trHeight w:val="520"/>
          <w:jc w:val="center"/>
        </w:trPr>
        <w:tc>
          <w:tcPr>
            <w:tcW w:w="10900" w:type="dxa"/>
            <w:gridSpan w:val="5"/>
            <w:vAlign w:val="center"/>
          </w:tcPr>
          <w:p w14:paraId="3CD8701E" w14:textId="77777777" w:rsidR="00E76ED2" w:rsidRPr="00AC710B" w:rsidRDefault="00E76ED2" w:rsidP="00911AA1">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E76ED2" w:rsidRPr="00AC710B" w14:paraId="0F59EDAC" w14:textId="77777777" w:rsidTr="008624EF">
        <w:trPr>
          <w:trHeight w:val="3062"/>
          <w:jc w:val="center"/>
        </w:trPr>
        <w:tc>
          <w:tcPr>
            <w:tcW w:w="552" w:type="dxa"/>
          </w:tcPr>
          <w:p w14:paraId="23D58FF5" w14:textId="77777777" w:rsidR="00E76ED2" w:rsidRDefault="00E76ED2" w:rsidP="00911AA1">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3005D54" w14:textId="77777777" w:rsidR="00E76ED2" w:rsidRDefault="00E76ED2" w:rsidP="00911AA1">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87" w:type="dxa"/>
            <w:gridSpan w:val="2"/>
          </w:tcPr>
          <w:p w14:paraId="5009499D" w14:textId="77777777" w:rsidR="00E76ED2" w:rsidRPr="00AC710B" w:rsidRDefault="00E76ED2" w:rsidP="00911AA1">
            <w:pPr>
              <w:pStyle w:val="18"/>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1791F">
              <w:rPr>
                <w:rFonts w:ascii="Times New Roman" w:hAnsi="Times New Roman" w:cs="Times New Roman"/>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1791F">
              <w:rPr>
                <w:rFonts w:ascii="Times New Roman" w:hAnsi="Times New Roman" w:cs="Times New Roman"/>
                <w:b/>
                <w:sz w:val="24"/>
                <w:szCs w:val="24"/>
                <w:shd w:val="solid" w:color="FFFFFF" w:fill="FFFFFF"/>
                <w:lang w:val="ru-RU"/>
              </w:rPr>
              <w:t>протягом трьох днів з дати їх оприлюднення</w:t>
            </w:r>
            <w:r w:rsidRPr="0011791F">
              <w:rPr>
                <w:rFonts w:ascii="Times New Roman" w:hAnsi="Times New Roman" w:cs="Times New Roman"/>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E76ED2" w14:paraId="289E68C9" w14:textId="77777777" w:rsidTr="008624EF">
        <w:trPr>
          <w:trHeight w:val="520"/>
          <w:jc w:val="center"/>
        </w:trPr>
        <w:tc>
          <w:tcPr>
            <w:tcW w:w="552" w:type="dxa"/>
          </w:tcPr>
          <w:p w14:paraId="07FF869A" w14:textId="77777777" w:rsidR="00E76ED2" w:rsidRDefault="00E76ED2" w:rsidP="00911AA1">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61" w:type="dxa"/>
            <w:gridSpan w:val="2"/>
          </w:tcPr>
          <w:p w14:paraId="70DB6E60" w14:textId="77777777" w:rsidR="00E76ED2" w:rsidRDefault="00E76ED2" w:rsidP="00911AA1">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7087" w:type="dxa"/>
            <w:gridSpan w:val="2"/>
          </w:tcPr>
          <w:p w14:paraId="2D264E10" w14:textId="77777777" w:rsidR="00E76ED2" w:rsidRPr="00470A6D" w:rsidRDefault="00E76ED2" w:rsidP="00911AA1">
            <w:pPr>
              <w:jc w:val="both"/>
              <w:rPr>
                <w:b/>
                <w:shd w:val="solid" w:color="FFFFFF" w:fill="FFFFFF"/>
              </w:rPr>
            </w:pPr>
            <w:r w:rsidRPr="0011791F">
              <w:rPr>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410A0F">
              <w:rPr>
                <w:shd w:val="solid" w:color="FFFFFF" w:fill="FFFFFF"/>
                <w:lang w:eastAsia="en-US"/>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w:t>
            </w:r>
            <w:r w:rsidRPr="00410A0F">
              <w:rPr>
                <w:shd w:val="solid" w:color="FFFFFF" w:fill="FFFFFF"/>
                <w:lang w:eastAsia="en-US"/>
              </w:rPr>
              <w:lastRenderedPageBreak/>
              <w:t xml:space="preserve">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318D98F3" w14:textId="77777777" w:rsidR="00E76ED2" w:rsidRPr="0011791F" w:rsidRDefault="00E76ED2" w:rsidP="00911AA1">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03173A7" w14:textId="77777777" w:rsidR="00E76ED2" w:rsidRPr="0011791F" w:rsidRDefault="00E76ED2" w:rsidP="00911AA1">
            <w:pPr>
              <w:jc w:val="both"/>
              <w:rPr>
                <w:shd w:val="solid" w:color="FFFFFF" w:fill="FFFFFF"/>
              </w:rPr>
            </w:pPr>
            <w:r w:rsidRPr="0011791F">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2E8B30" w14:textId="77777777" w:rsidR="00E76ED2" w:rsidRDefault="00E76ED2" w:rsidP="00911AA1">
            <w:pPr>
              <w:pStyle w:val="18"/>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E76ED2" w14:paraId="476BA47E" w14:textId="77777777" w:rsidTr="008624EF">
        <w:trPr>
          <w:trHeight w:val="520"/>
          <w:jc w:val="center"/>
        </w:trPr>
        <w:tc>
          <w:tcPr>
            <w:tcW w:w="10900" w:type="dxa"/>
            <w:gridSpan w:val="5"/>
            <w:vAlign w:val="center"/>
          </w:tcPr>
          <w:p w14:paraId="6026B146" w14:textId="77777777" w:rsidR="00E76ED2" w:rsidRDefault="00E76ED2" w:rsidP="00911AA1">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E76ED2" w:rsidRPr="00F41F38" w14:paraId="68911B70" w14:textId="77777777" w:rsidTr="008624EF">
        <w:trPr>
          <w:trHeight w:val="520"/>
          <w:jc w:val="center"/>
        </w:trPr>
        <w:tc>
          <w:tcPr>
            <w:tcW w:w="552" w:type="dxa"/>
          </w:tcPr>
          <w:p w14:paraId="07925C5B" w14:textId="77777777" w:rsidR="00E76ED2" w:rsidRDefault="00E76ED2" w:rsidP="00911AA1">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tcPr>
          <w:p w14:paraId="14EDB5B9" w14:textId="77777777" w:rsidR="00E76ED2" w:rsidRDefault="00E76ED2" w:rsidP="00911AA1">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7087" w:type="dxa"/>
            <w:gridSpan w:val="2"/>
          </w:tcPr>
          <w:p w14:paraId="7E61498D" w14:textId="77777777" w:rsidR="00E76ED2" w:rsidRPr="0011791F" w:rsidRDefault="00E76ED2" w:rsidP="00911AA1">
            <w:pPr>
              <w:widowControl w:val="0"/>
              <w:jc w:val="both"/>
              <w:rPr>
                <w:rFonts w:eastAsia="Times New Roman"/>
              </w:rPr>
            </w:pPr>
            <w:r w:rsidRPr="00F41F38">
              <w:rPr>
                <w:rFonts w:eastAsia="Times New Roman"/>
              </w:rPr>
              <w:t xml:space="preserve">1.1. </w:t>
            </w:r>
            <w:r w:rsidRPr="0011791F">
              <w:rPr>
                <w:rFonts w:eastAsia="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rPr>
              <w:t>:</w:t>
            </w:r>
          </w:p>
          <w:p w14:paraId="754FB422" w14:textId="6967C940" w:rsidR="00E76ED2" w:rsidRPr="0011791F" w:rsidRDefault="00E76ED2" w:rsidP="00911AA1">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 у п. 4</w:t>
            </w:r>
            <w:r>
              <w:rPr>
                <w:rFonts w:eastAsia="Times New Roman"/>
              </w:rPr>
              <w:t>7</w:t>
            </w:r>
            <w:r w:rsidRPr="0011791F">
              <w:rPr>
                <w:rFonts w:eastAsia="Times New Roman"/>
              </w:rPr>
              <w:t xml:space="preserve"> Особливостей </w:t>
            </w:r>
            <w:r w:rsidRPr="0011791F">
              <w:rPr>
                <w:rFonts w:eastAsia="Times New Roman"/>
                <w:b/>
              </w:rPr>
              <w:t>у відповідності до Додатку № 2 тендерної документації</w:t>
            </w:r>
            <w:r>
              <w:rPr>
                <w:rFonts w:eastAsia="Times New Roman"/>
                <w:b/>
              </w:rPr>
              <w:t>;</w:t>
            </w:r>
          </w:p>
          <w:p w14:paraId="0DBE7DC2" w14:textId="01F30949" w:rsidR="00E76ED2" w:rsidRPr="00714CC4" w:rsidRDefault="00E76ED2" w:rsidP="00911AA1">
            <w:pPr>
              <w:shd w:val="clear" w:color="auto" w:fill="FFFFFF"/>
              <w:jc w:val="both"/>
              <w:rPr>
                <w:rFonts w:eastAsia="Times New Roman"/>
                <w:b/>
                <w:lang w:eastAsia="en-US" w:bidi="as-IN"/>
              </w:rPr>
            </w:pPr>
            <w:r w:rsidRPr="0011791F">
              <w:rPr>
                <w:rFonts w:eastAsia="Times New Roman"/>
                <w:lang w:eastAsia="en-US" w:bidi="as-IN"/>
              </w:rPr>
              <w:t xml:space="preserve">  -</w:t>
            </w:r>
            <w:r w:rsidR="00433EFF">
              <w:rPr>
                <w:rFonts w:eastAsia="Times New Roman"/>
                <w:lang w:val="uk-UA" w:eastAsia="en-US" w:bidi="as-IN"/>
              </w:rPr>
              <w:t xml:space="preserve"> </w:t>
            </w:r>
            <w:r w:rsidRPr="0011791F">
              <w:rPr>
                <w:rFonts w:eastAsia="Times New Roman"/>
                <w:lang w:eastAsia="en-US" w:bidi="as-IN"/>
              </w:rPr>
              <w:t>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w:t>
            </w:r>
            <w:r w:rsidRPr="00714CC4">
              <w:rPr>
                <w:rFonts w:eastAsia="Times New Roman"/>
                <w:b/>
                <w:lang w:eastAsia="en-US" w:bidi="as-IN"/>
              </w:rPr>
              <w:t xml:space="preserve"> відповідно до Додатку № 1 тендерної документації</w:t>
            </w:r>
            <w:r>
              <w:rPr>
                <w:rFonts w:eastAsia="Times New Roman"/>
                <w:b/>
                <w:lang w:eastAsia="en-US" w:bidi="as-IN"/>
              </w:rPr>
              <w:t>;</w:t>
            </w:r>
          </w:p>
          <w:p w14:paraId="5FEB2343" w14:textId="6DFECDB1" w:rsidR="00E76ED2" w:rsidRDefault="00E76ED2" w:rsidP="00911AA1">
            <w:pPr>
              <w:widowControl w:val="0"/>
              <w:autoSpaceDE w:val="0"/>
              <w:autoSpaceDN w:val="0"/>
              <w:jc w:val="both"/>
              <w:rPr>
                <w:rFonts w:eastAsia="Times New Roman"/>
                <w:b/>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6325F623" w14:textId="33EDA72D" w:rsidR="008624EF" w:rsidRDefault="008624EF" w:rsidP="00911AA1">
            <w:pPr>
              <w:widowControl w:val="0"/>
              <w:autoSpaceDE w:val="0"/>
              <w:autoSpaceDN w:val="0"/>
              <w:jc w:val="both"/>
              <w:rPr>
                <w:rFonts w:eastAsia="Times New Roman"/>
                <w:b/>
              </w:rPr>
            </w:pPr>
            <w:r w:rsidRPr="00714CC4">
              <w:rPr>
                <w:rFonts w:eastAsia="Times New Roman"/>
              </w:rPr>
              <w:t xml:space="preserve">- </w:t>
            </w:r>
            <w:r>
              <w:rPr>
                <w:rFonts w:eastAsia="Times New Roman"/>
                <w:lang w:val="uk-UA"/>
              </w:rPr>
              <w:t>п</w:t>
            </w:r>
            <w:r w:rsidRPr="00714CC4">
              <w:rPr>
                <w:rFonts w:eastAsia="Times New Roman"/>
              </w:rPr>
              <w:t>ро</w:t>
            </w:r>
            <w:r>
              <w:rPr>
                <w:rFonts w:eastAsia="Times New Roman"/>
              </w:rPr>
              <w:t>є</w:t>
            </w:r>
            <w:r w:rsidRPr="00714CC4">
              <w:rPr>
                <w:rFonts w:eastAsia="Times New Roman"/>
              </w:rPr>
              <w:t xml:space="preserve">кт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у Додатку № 5 тендерної документації.</w:t>
            </w:r>
          </w:p>
          <w:p w14:paraId="2838CD11" w14:textId="77777777" w:rsidR="008624EF" w:rsidRDefault="008624EF" w:rsidP="008624EF">
            <w:pPr>
              <w:jc w:val="both"/>
              <w:rPr>
                <w:rFonts w:eastAsia="Times New Roman"/>
              </w:rPr>
            </w:pPr>
            <w:r>
              <w:rPr>
                <w:rFonts w:eastAsia="Times New Roman"/>
                <w:lang w:val="uk-UA"/>
              </w:rPr>
              <w:t>- к</w:t>
            </w:r>
            <w:r>
              <w:rPr>
                <w:rFonts w:eastAsia="Times New Roman"/>
              </w:rPr>
              <w:t>опі</w:t>
            </w:r>
            <w:r>
              <w:rPr>
                <w:rFonts w:eastAsia="Times New Roman"/>
                <w:lang w:val="uk-UA"/>
              </w:rPr>
              <w:t>ї</w:t>
            </w:r>
            <w:r>
              <w:rPr>
                <w:rFonts w:eastAsia="Times New Roman"/>
              </w:rPr>
              <w:t xml:space="preserve"> дозв</w:t>
            </w:r>
            <w:r>
              <w:rPr>
                <w:rFonts w:eastAsia="Times New Roman"/>
                <w:lang w:val="uk-UA"/>
              </w:rPr>
              <w:t>о</w:t>
            </w:r>
            <w:r>
              <w:rPr>
                <w:rFonts w:eastAsia="Times New Roman"/>
              </w:rPr>
              <w:t>лу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p w14:paraId="3F3325AA" w14:textId="72656F4D" w:rsidR="008624EF" w:rsidRPr="008624EF" w:rsidRDefault="008624EF" w:rsidP="008624EF">
            <w:pPr>
              <w:jc w:val="both"/>
              <w:rPr>
                <w:rFonts w:eastAsia="Times New Roman"/>
                <w:lang w:val="uk-UA"/>
              </w:rPr>
            </w:pPr>
            <w:r>
              <w:rPr>
                <w:rFonts w:eastAsia="Times New Roman"/>
                <w:lang w:val="uk-UA"/>
              </w:rPr>
              <w:t xml:space="preserve"> - д</w:t>
            </w:r>
            <w:r>
              <w:rPr>
                <w:rFonts w:eastAsia="Times New Roman"/>
              </w:rPr>
              <w:t>овідк</w:t>
            </w:r>
            <w:r>
              <w:rPr>
                <w:rFonts w:eastAsia="Times New Roman"/>
                <w:lang w:val="uk-UA"/>
              </w:rPr>
              <w:t>и</w:t>
            </w:r>
            <w:r>
              <w:rPr>
                <w:rFonts w:eastAsia="Times New Roman"/>
              </w:rPr>
              <w:t>, що підтверджує відповідність Товару вимогам щодо безпеки та охорони довкілля</w:t>
            </w:r>
            <w:r>
              <w:rPr>
                <w:rFonts w:eastAsia="Times New Roman"/>
                <w:lang w:val="uk-UA"/>
              </w:rPr>
              <w:t>.</w:t>
            </w:r>
          </w:p>
          <w:p w14:paraId="1D637EB9" w14:textId="4BA9F50A" w:rsidR="008643F1" w:rsidRPr="008643F1" w:rsidRDefault="00E76ED2" w:rsidP="00911AA1">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04A0782" w14:textId="77777777" w:rsidR="00E76ED2" w:rsidRPr="00714CC4" w:rsidRDefault="00E76ED2" w:rsidP="00911AA1">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lastRenderedPageBreak/>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2B5AB1B4" w14:textId="01D08EF7" w:rsidR="00863112" w:rsidRPr="00863112" w:rsidRDefault="00E76ED2" w:rsidP="00863112">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018D77E" w14:textId="77777777" w:rsidR="00E76ED2" w:rsidRPr="00714CC4" w:rsidRDefault="00E76ED2" w:rsidP="00911AA1">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740FC5FA" w14:textId="77777777" w:rsidR="00E76ED2" w:rsidRPr="00714CC4" w:rsidRDefault="00E76ED2" w:rsidP="00911AA1">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1C2AF36B" w14:textId="77777777" w:rsidR="00E76ED2" w:rsidRPr="00714CC4" w:rsidRDefault="00E76ED2" w:rsidP="00911AA1">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gramStart"/>
            <w:r w:rsidRPr="00714CC4">
              <w:rPr>
                <w:bCs/>
                <w:spacing w:val="2"/>
              </w:rPr>
              <w:t>до</w:t>
            </w:r>
            <w:r>
              <w:rPr>
                <w:bCs/>
                <w:spacing w:val="2"/>
              </w:rPr>
              <w:t xml:space="preserve"> </w:t>
            </w:r>
            <w:r w:rsidRPr="00714CC4">
              <w:rPr>
                <w:bCs/>
                <w:spacing w:val="2"/>
              </w:rPr>
              <w:t>результату</w:t>
            </w:r>
            <w:proofErr w:type="gramEnd"/>
            <w:r w:rsidRPr="00714CC4">
              <w:rPr>
                <w:bCs/>
                <w:spacing w:val="2"/>
              </w:rPr>
              <w:t xml:space="preserve">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36C9236B" w14:textId="77777777" w:rsidR="00E76ED2" w:rsidRPr="00714CC4" w:rsidRDefault="00E76ED2" w:rsidP="00911AA1">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D6087A7" w14:textId="77777777" w:rsidR="00E76ED2" w:rsidRPr="00F41F38" w:rsidRDefault="00E76ED2" w:rsidP="00911AA1">
            <w:pPr>
              <w:jc w:val="both"/>
              <w:rPr>
                <w:b/>
                <w:bCs/>
              </w:rPr>
            </w:pPr>
            <w:r w:rsidRPr="00714CC4">
              <w:rPr>
                <w:bCs/>
              </w:rPr>
              <w:t xml:space="preserve">- тендерної пропозиції, згідно форми, наведеної </w:t>
            </w:r>
            <w:r w:rsidRPr="00714CC4">
              <w:rPr>
                <w:b/>
                <w:bCs/>
              </w:rPr>
              <w:t>у Додатку 3 тендерної документації.</w:t>
            </w:r>
          </w:p>
          <w:p w14:paraId="5B40EBF5" w14:textId="77777777" w:rsidR="00E76ED2" w:rsidRPr="00F41F38" w:rsidRDefault="00E76ED2" w:rsidP="00911AA1">
            <w:pPr>
              <w:ind w:right="15"/>
              <w:jc w:val="both"/>
              <w:textAlignment w:val="baseline"/>
            </w:pPr>
            <w:r w:rsidRPr="00F41F38">
              <w:rPr>
                <w:rStyle w:val="rvts23"/>
              </w:rPr>
              <w:t>1.2. В</w:t>
            </w:r>
            <w:r w:rsidRPr="00F41F38">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4A8EB1F" w14:textId="77777777" w:rsidR="00E76ED2" w:rsidRPr="00F41F38" w:rsidRDefault="00E76ED2" w:rsidP="00911AA1">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3F50EB4A" w14:textId="77777777" w:rsidR="00E76ED2" w:rsidRPr="00F41F38" w:rsidRDefault="00E76ED2" w:rsidP="00911AA1">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1E5F465C" w14:textId="77777777" w:rsidR="00E76ED2" w:rsidRPr="00F41F38" w:rsidRDefault="00E76ED2" w:rsidP="00911AA1">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w:t>
            </w:r>
            <w:r w:rsidRPr="00F41F38">
              <w:rPr>
                <w:rStyle w:val="rvts0"/>
              </w:rPr>
              <w:lastRenderedPageBreak/>
              <w:t>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481AEE0B" w14:textId="77777777" w:rsidR="00E76ED2" w:rsidRPr="00F41F38" w:rsidRDefault="00E76ED2" w:rsidP="00911AA1">
            <w:pPr>
              <w:ind w:right="15" w:firstLine="426"/>
              <w:jc w:val="both"/>
              <w:textAlignment w:val="baseline"/>
              <w:rPr>
                <w:rStyle w:val="rvts0"/>
                <w:color w:val="FF0000"/>
              </w:rPr>
            </w:pPr>
            <w:r w:rsidRPr="00F41F38">
              <w:rPr>
                <w:rStyle w:val="rvts0"/>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4C2B05CB" w14:textId="77777777" w:rsidR="00E76ED2" w:rsidRPr="00F41F38" w:rsidRDefault="00E76ED2" w:rsidP="00911AA1">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0" w:name="n19"/>
            <w:bookmarkStart w:id="1" w:name="n20"/>
            <w:bookmarkEnd w:id="0"/>
            <w:bookmarkEnd w:id="1"/>
          </w:p>
          <w:p w14:paraId="298A28DF" w14:textId="77777777" w:rsidR="00E76ED2" w:rsidRPr="00F41F38" w:rsidRDefault="00E76ED2" w:rsidP="00911AA1">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 w:name="n22"/>
            <w:bookmarkStart w:id="3" w:name="n21"/>
            <w:bookmarkEnd w:id="2"/>
            <w:bookmarkEnd w:id="3"/>
          </w:p>
          <w:p w14:paraId="344EAA9C" w14:textId="77777777" w:rsidR="00E76ED2" w:rsidRPr="00F41F38" w:rsidRDefault="00E76ED2" w:rsidP="00911AA1">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4" w:name="n23"/>
            <w:bookmarkStart w:id="5" w:name="n26"/>
            <w:bookmarkEnd w:id="4"/>
            <w:bookmarkEnd w:id="5"/>
          </w:p>
          <w:p w14:paraId="48F3F3F8" w14:textId="77777777" w:rsidR="00E76ED2" w:rsidRPr="00F41F38" w:rsidRDefault="00E76ED2" w:rsidP="00911AA1">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51E34E01" w14:textId="77777777" w:rsidR="00E76ED2" w:rsidRPr="00F41F38" w:rsidRDefault="00E76ED2" w:rsidP="00911AA1">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18345F32" w14:textId="77777777" w:rsidR="00E76ED2" w:rsidRPr="00F41F38" w:rsidRDefault="00E76ED2" w:rsidP="00911AA1">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w:t>
            </w:r>
            <w:r w:rsidRPr="00F41F38">
              <w:rPr>
                <w:rStyle w:val="rvts0"/>
              </w:rPr>
              <w:lastRenderedPageBreak/>
              <w:t>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2C34CB0B" w14:textId="77777777" w:rsidR="00E76ED2" w:rsidRPr="00F41F38" w:rsidRDefault="00E76ED2" w:rsidP="00911AA1">
            <w:pPr>
              <w:ind w:right="15" w:firstLine="426"/>
              <w:jc w:val="both"/>
              <w:textAlignment w:val="baseline"/>
              <w:rPr>
                <w:lang w:eastAsia="uk-UA"/>
              </w:rPr>
            </w:pPr>
            <w:r w:rsidRPr="00F41F3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005E4296" w14:textId="77777777" w:rsidR="00E76ED2" w:rsidRPr="00F41F38" w:rsidRDefault="00E76ED2" w:rsidP="00911AA1">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B2D22F3" w14:textId="77777777" w:rsidR="00E76ED2" w:rsidRPr="00F41F38" w:rsidRDefault="00E76ED2" w:rsidP="00911AA1">
            <w:pPr>
              <w:ind w:right="15" w:firstLine="426"/>
              <w:jc w:val="both"/>
              <w:textAlignment w:val="baseline"/>
            </w:pPr>
            <w:r w:rsidRPr="00F41F38">
              <w:t>б) посвідку на постійне чи тимчасове проживання на території України;</w:t>
            </w:r>
          </w:p>
          <w:p w14:paraId="4DA28F6E" w14:textId="77777777" w:rsidR="00E76ED2" w:rsidRPr="00F41F38" w:rsidRDefault="00E76ED2" w:rsidP="00911AA1">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70655E4D" w14:textId="77777777" w:rsidR="00E76ED2" w:rsidRPr="00F41F38" w:rsidRDefault="00E76ED2" w:rsidP="00911AA1">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7BDFAD06" w14:textId="77777777" w:rsidR="00E76ED2" w:rsidRPr="00F41F38" w:rsidRDefault="00E76ED2" w:rsidP="00911AA1">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4EFDC587" w14:textId="77777777" w:rsidR="00E76ED2" w:rsidRPr="00F41F38" w:rsidRDefault="00E76ED2" w:rsidP="00911AA1">
            <w:pPr>
              <w:widowControl w:val="0"/>
              <w:tabs>
                <w:tab w:val="left" w:pos="542"/>
              </w:tabs>
              <w:jc w:val="both"/>
              <w:rPr>
                <w:rFonts w:eastAsia="Times New Roman"/>
              </w:rPr>
            </w:pPr>
            <w:r w:rsidRPr="00F41F38">
              <w:rPr>
                <w:rFonts w:eastAsia="Times New Roman"/>
                <w:bCs/>
              </w:rPr>
              <w:t>Під час використання електронної системи закупівель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88F99BE" w14:textId="77777777" w:rsidR="00E76ED2" w:rsidRPr="00F41F38" w:rsidRDefault="00E76ED2" w:rsidP="00911AA1">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F41F38">
              <w:rPr>
                <w:rFonts w:eastAsia="Times New Roman"/>
                <w:lang w:val="ru"/>
              </w:rPr>
              <w:t>czo</w:t>
            </w:r>
            <w:r w:rsidRPr="00F41F38">
              <w:rPr>
                <w:rFonts w:eastAsia="Times New Roman"/>
              </w:rPr>
              <w:t>.gov.ua/</w:t>
            </w:r>
            <w:r w:rsidRPr="00F41F38">
              <w:rPr>
                <w:rFonts w:eastAsia="Times New Roman"/>
                <w:lang w:val="ru"/>
              </w:rPr>
              <w:t>verify</w:t>
            </w:r>
            <w:r w:rsidRPr="00F41F38">
              <w:rPr>
                <w:rFonts w:eastAsia="Times New Roman"/>
              </w:rPr>
              <w:t>.</w:t>
            </w:r>
          </w:p>
          <w:p w14:paraId="3809F5BA" w14:textId="77777777" w:rsidR="00E76ED2" w:rsidRPr="00F41F38" w:rsidRDefault="00E76ED2" w:rsidP="00911AA1">
            <w:pPr>
              <w:jc w:val="both"/>
              <w:rPr>
                <w:rFonts w:eastAsia="Times New Roman"/>
              </w:rPr>
            </w:pPr>
            <w:r w:rsidRPr="00F41F38">
              <w:rPr>
                <w:rFonts w:eastAsia="Times New Roman"/>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124A307" w14:textId="77777777" w:rsidR="00E76ED2" w:rsidRPr="00F41F38" w:rsidRDefault="00E76ED2" w:rsidP="00911AA1">
            <w:pPr>
              <w:jc w:val="both"/>
              <w:rPr>
                <w:rFonts w:eastAsia="Times New Roman"/>
              </w:rPr>
            </w:pPr>
            <w:r w:rsidRPr="00F41F38">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58F482B" w14:textId="77777777" w:rsidR="00E76ED2" w:rsidRPr="00F41F38" w:rsidRDefault="00E76ED2" w:rsidP="00911AA1">
            <w:pPr>
              <w:widowControl w:val="0"/>
              <w:autoSpaceDE w:val="0"/>
              <w:autoSpaceDN w:val="0"/>
              <w:ind w:firstLine="281"/>
              <w:jc w:val="both"/>
              <w:rPr>
                <w:rFonts w:eastAsia="Times New Roman"/>
              </w:rPr>
            </w:pPr>
            <w:r w:rsidRPr="00F41F38">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04D06095" w14:textId="77777777" w:rsidR="00E76ED2" w:rsidRPr="00F41F38" w:rsidRDefault="00E76ED2" w:rsidP="00911AA1">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w:t>
            </w:r>
            <w:proofErr w:type="gramStart"/>
            <w:r w:rsidRPr="00F41F38">
              <w:rPr>
                <w:rFonts w:eastAsia="Times New Roman"/>
              </w:rPr>
              <w:t>до перегляду</w:t>
            </w:r>
            <w:proofErr w:type="gramEnd"/>
            <w:r w:rsidRPr="00F41F38">
              <w:rPr>
                <w:rFonts w:eastAsia="Times New Roman"/>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915E821" w14:textId="77777777" w:rsidR="00E76ED2" w:rsidRPr="00F41F38" w:rsidRDefault="00E76ED2" w:rsidP="00911AA1">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8771613" w14:textId="77777777" w:rsidR="00E76ED2" w:rsidRPr="00F41F38" w:rsidRDefault="00E76ED2" w:rsidP="00911AA1">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3B96B9CF" w14:textId="77777777" w:rsidR="00E76ED2" w:rsidRPr="00F41F38" w:rsidRDefault="00E76ED2" w:rsidP="00911AA1">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20630B0D" w14:textId="77777777" w:rsidR="00E76ED2" w:rsidRPr="00F41F38" w:rsidRDefault="00E76ED2" w:rsidP="00911AA1">
            <w:pPr>
              <w:autoSpaceDE w:val="0"/>
              <w:autoSpaceDN w:val="0"/>
              <w:ind w:firstLine="281"/>
              <w:jc w:val="both"/>
              <w:rPr>
                <w:rFonts w:eastAsia="Times New Roman"/>
              </w:rPr>
            </w:pPr>
            <w:r w:rsidRPr="00F41F38">
              <w:rPr>
                <w:rFonts w:eastAsia="Times New Roman"/>
              </w:rPr>
              <w:t>уживання великої літери;</w:t>
            </w:r>
          </w:p>
          <w:p w14:paraId="12ABA4D4" w14:textId="77777777" w:rsidR="00E76ED2" w:rsidRPr="00F41F38" w:rsidRDefault="00E76ED2" w:rsidP="00911AA1">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5DDF07D8" w14:textId="77777777" w:rsidR="00E76ED2" w:rsidRPr="00F41F38" w:rsidRDefault="00E76ED2" w:rsidP="00911AA1">
            <w:pPr>
              <w:autoSpaceDE w:val="0"/>
              <w:autoSpaceDN w:val="0"/>
              <w:ind w:firstLine="281"/>
              <w:jc w:val="both"/>
              <w:rPr>
                <w:rFonts w:eastAsia="Times New Roman"/>
              </w:rPr>
            </w:pPr>
            <w:r w:rsidRPr="00F41F38">
              <w:rPr>
                <w:rFonts w:eastAsia="Times New Roman"/>
              </w:rPr>
              <w:t>використання слова або мовного звороту, запозичених з іншої мови;</w:t>
            </w:r>
          </w:p>
          <w:p w14:paraId="503CD776" w14:textId="77777777" w:rsidR="00E76ED2" w:rsidRPr="00F41F38" w:rsidRDefault="00E76ED2" w:rsidP="00911AA1">
            <w:pPr>
              <w:autoSpaceDE w:val="0"/>
              <w:autoSpaceDN w:val="0"/>
              <w:ind w:firstLine="281"/>
              <w:jc w:val="both"/>
              <w:rPr>
                <w:rFonts w:eastAsia="Times New Roman"/>
              </w:rPr>
            </w:pPr>
            <w:r w:rsidRPr="00F41F38">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BC95" w14:textId="77777777" w:rsidR="00E76ED2" w:rsidRPr="00F41F38" w:rsidRDefault="00E76ED2" w:rsidP="00911AA1">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54A97D7D" w14:textId="77777777" w:rsidR="00E76ED2" w:rsidRPr="00F41F38" w:rsidRDefault="00E76ED2" w:rsidP="00911AA1">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05400AB1" w14:textId="77777777" w:rsidR="00E76ED2" w:rsidRPr="00F41F38" w:rsidRDefault="00E76ED2" w:rsidP="00911AA1">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4E6D975" w14:textId="77777777" w:rsidR="00E76ED2" w:rsidRPr="00F41F38" w:rsidRDefault="00E76ED2" w:rsidP="00911AA1">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F41F38">
              <w:rPr>
                <w:rFonts w:eastAsia="Times New Roman"/>
              </w:rPr>
              <w:lastRenderedPageBreak/>
              <w:t>стосується характеристики предмета закупівлі, кваліфікаційних критеріїв до учасника процедури закупівлі.</w:t>
            </w:r>
          </w:p>
          <w:p w14:paraId="273116FA" w14:textId="77777777" w:rsidR="00E76ED2" w:rsidRPr="00F41F38" w:rsidRDefault="00E76ED2" w:rsidP="00911AA1">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4B3483" w14:textId="77777777" w:rsidR="00E76ED2" w:rsidRPr="00F41F38" w:rsidRDefault="00E76ED2" w:rsidP="00911AA1">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2A4833" w14:textId="77777777" w:rsidR="00E76ED2" w:rsidRPr="00F41F38" w:rsidRDefault="00E76ED2" w:rsidP="00911AA1">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20B8B9" w14:textId="77777777" w:rsidR="00E76ED2" w:rsidRPr="00F41F38" w:rsidRDefault="00E76ED2" w:rsidP="00911AA1">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5B7623" w14:textId="77777777" w:rsidR="00E76ED2" w:rsidRPr="00F41F38" w:rsidRDefault="00E76ED2" w:rsidP="00911AA1">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CFE9E5" w14:textId="77777777" w:rsidR="00E76ED2" w:rsidRPr="00F41F38" w:rsidRDefault="00E76ED2" w:rsidP="00911AA1">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4CAD1E" w14:textId="77777777" w:rsidR="00E76ED2" w:rsidRPr="00F41F38" w:rsidRDefault="00E76ED2" w:rsidP="00911AA1">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A10D8" w14:textId="77777777" w:rsidR="00E76ED2" w:rsidRPr="00F41F38" w:rsidRDefault="00E76ED2" w:rsidP="00911AA1">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850A1B" w14:textId="77777777" w:rsidR="00E76ED2" w:rsidRPr="00F41F38" w:rsidRDefault="00E76ED2" w:rsidP="00911AA1">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E18D45" w14:textId="77777777" w:rsidR="00E76ED2" w:rsidRPr="00F41F38" w:rsidRDefault="00E76ED2" w:rsidP="00911AA1">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F55347" w14:textId="77777777" w:rsidR="00E76ED2" w:rsidRPr="00F41F38" w:rsidRDefault="00E76ED2" w:rsidP="00911AA1">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1288A204" w14:textId="77777777" w:rsidR="00E76ED2" w:rsidRPr="00F41F38" w:rsidRDefault="00E76ED2" w:rsidP="00911AA1">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1EBC280E" w14:textId="77777777" w:rsidR="00E76ED2" w:rsidRPr="00F41F38" w:rsidRDefault="00E76ED2" w:rsidP="00911AA1">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33596832" w14:textId="77777777" w:rsidR="00E76ED2" w:rsidRPr="00F41F38" w:rsidRDefault="00E76ED2" w:rsidP="00911AA1">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lastRenderedPageBreak/>
              <w:t>Наприклад:</w:t>
            </w:r>
            <w:r w:rsidRPr="00F41F38">
              <w:rPr>
                <w:iCs/>
                <w:color w:val="000000"/>
              </w:rPr>
              <w:t xml:space="preserve"> зазначення в довідці русизмів, сленгових слів або технічних помилок</w:t>
            </w:r>
            <w:r w:rsidRPr="00F41F38">
              <w:rPr>
                <w:color w:val="000000"/>
              </w:rPr>
              <w:t>;</w:t>
            </w:r>
          </w:p>
          <w:p w14:paraId="07FF081B" w14:textId="77777777" w:rsidR="00E76ED2" w:rsidRPr="00F41F38" w:rsidRDefault="00E76ED2" w:rsidP="00911AA1">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5DE6A14A" w14:textId="77777777" w:rsidR="00E76ED2" w:rsidRPr="00F41F38" w:rsidRDefault="00E76ED2" w:rsidP="00911AA1">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73C67789" w14:textId="77777777" w:rsidR="00E76ED2" w:rsidRPr="00F41F38" w:rsidRDefault="00E76ED2" w:rsidP="00911AA1">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FE4B2F1" w14:textId="77777777" w:rsidR="00E76ED2" w:rsidRPr="00F41F38" w:rsidRDefault="00E76ED2" w:rsidP="00911AA1">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23B177E2" w14:textId="77777777" w:rsidR="00E76ED2" w:rsidRPr="00F41F38" w:rsidRDefault="00E76ED2" w:rsidP="00911AA1">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A50D2A5" w14:textId="77777777" w:rsidR="00E76ED2" w:rsidRPr="00F41F38" w:rsidRDefault="00E76ED2" w:rsidP="00911AA1">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9ADF0F6" w14:textId="77777777" w:rsidR="00E76ED2" w:rsidRPr="00F41F38" w:rsidRDefault="00E76ED2" w:rsidP="00911AA1">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6101F238" w14:textId="77777777" w:rsidR="00E76ED2" w:rsidRPr="00F41F38" w:rsidRDefault="00E76ED2" w:rsidP="00911AA1">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2B63AEB" w14:textId="77777777" w:rsidR="00E76ED2" w:rsidRPr="00F41F38" w:rsidRDefault="00E76ED2" w:rsidP="00911AA1">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F41F38">
                <w:rPr>
                  <w:rStyle w:val="aa"/>
                  <w:color w:val="000000"/>
                  <w:u w:val="none"/>
                </w:rPr>
                <w:t>абз. 4 ст. 2</w:t>
              </w:r>
            </w:hyperlink>
            <w:r w:rsidRPr="00F41F38">
              <w:rPr>
                <w:color w:val="000000"/>
              </w:rPr>
              <w:t xml:space="preserve"> Закону України «Про захист персональних даних» від 01.06.2010 № 2297-VI.</w:t>
            </w:r>
          </w:p>
          <w:p w14:paraId="43FF046A" w14:textId="77777777" w:rsidR="00E76ED2" w:rsidRPr="00F41F38" w:rsidRDefault="00E76ED2" w:rsidP="00911AA1">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593572" w14:textId="77777777" w:rsidR="00E76ED2" w:rsidRPr="00705FC2" w:rsidRDefault="00E76ED2" w:rsidP="00911AA1">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705FC2">
              <w:rPr>
                <w:bCs/>
                <w:color w:val="000000"/>
                <w:shd w:val="clear" w:color="auto" w:fill="FFFFFF"/>
              </w:rPr>
              <w:lastRenderedPageBreak/>
              <w:t xml:space="preserve">відповідно до </w:t>
            </w:r>
            <w:hyperlink r:id="rId11" w:anchor="n1250" w:history="1">
              <w:r w:rsidRPr="00705FC2">
                <w:rPr>
                  <w:rStyle w:val="aa"/>
                  <w:color w:val="000000"/>
                  <w:u w:val="none"/>
                  <w:shd w:val="clear" w:color="auto" w:fill="FFFFFF"/>
                </w:rPr>
                <w:t>ст. 16</w:t>
              </w:r>
            </w:hyperlink>
            <w:r w:rsidRPr="00705FC2">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705FC2">
                <w:rPr>
                  <w:rStyle w:val="aa"/>
                  <w:color w:val="000000"/>
                  <w:u w:val="none"/>
                  <w:shd w:val="clear" w:color="auto" w:fill="FFFFFF"/>
                </w:rPr>
                <w:t>п. 47</w:t>
              </w:r>
            </w:hyperlink>
            <w:r w:rsidRPr="00705FC2">
              <w:rPr>
                <w:bCs/>
                <w:color w:val="000000"/>
                <w:shd w:val="clear" w:color="auto" w:fill="FFFFFF"/>
              </w:rPr>
              <w:t xml:space="preserve"> Особливостей.</w:t>
            </w:r>
          </w:p>
          <w:p w14:paraId="5E640F35" w14:textId="77777777" w:rsidR="00E76ED2" w:rsidRPr="00F41F38" w:rsidRDefault="00E76ED2" w:rsidP="00911AA1">
            <w:pPr>
              <w:pStyle w:val="a6"/>
              <w:spacing w:before="0" w:after="0"/>
              <w:jc w:val="both"/>
              <w:rPr>
                <w:color w:val="000000"/>
                <w:shd w:val="clear" w:color="auto" w:fill="FFFFFF"/>
              </w:rPr>
            </w:pPr>
            <w:r w:rsidRPr="00705FC2">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705FC2">
                <w:rPr>
                  <w:rStyle w:val="aa"/>
                  <w:color w:val="000000"/>
                  <w:u w:val="none"/>
                </w:rPr>
                <w:t>Закону України «Про захист персональних даних»</w:t>
              </w:r>
            </w:hyperlink>
            <w:r w:rsidRPr="00705FC2">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705FC2">
                <w:rPr>
                  <w:rStyle w:val="aa"/>
                  <w:color w:val="000000"/>
                  <w:u w:val="none"/>
                </w:rPr>
                <w:t>ст. 16</w:t>
              </w:r>
            </w:hyperlink>
            <w:r w:rsidRPr="00705FC2">
              <w:rPr>
                <w:color w:val="000000"/>
                <w:shd w:val="clear" w:color="auto" w:fill="FFFFFF"/>
              </w:rPr>
              <w:t xml:space="preserve"> Закону. При цьому зміст документу</w:t>
            </w:r>
            <w:r w:rsidRPr="00F41F38">
              <w:rPr>
                <w:color w:val="000000"/>
                <w:shd w:val="clear" w:color="auto" w:fill="FFFFFF"/>
              </w:rPr>
              <w:t xml:space="preserve"> не має бути спотворений.</w:t>
            </w:r>
          </w:p>
          <w:p w14:paraId="3FA85851" w14:textId="77777777" w:rsidR="00E76ED2" w:rsidRPr="00F41F38" w:rsidRDefault="00E76ED2" w:rsidP="00911AA1">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38510321" w14:textId="77777777" w:rsidR="00E76ED2" w:rsidRPr="00F41F38" w:rsidRDefault="00E76ED2" w:rsidP="00911AA1">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6F1CB74" w14:textId="77777777" w:rsidR="00E76ED2" w:rsidRPr="00F41F38" w:rsidRDefault="00E76ED2" w:rsidP="00911AA1">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516D909" w14:textId="77777777" w:rsidR="00E76ED2" w:rsidRPr="00F41F38" w:rsidRDefault="00E76ED2" w:rsidP="00911AA1">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76ED2" w:rsidRPr="00A2772F" w14:paraId="43AC74CA" w14:textId="77777777" w:rsidTr="008624EF">
        <w:trPr>
          <w:trHeight w:val="400"/>
          <w:jc w:val="center"/>
        </w:trPr>
        <w:tc>
          <w:tcPr>
            <w:tcW w:w="552" w:type="dxa"/>
          </w:tcPr>
          <w:p w14:paraId="21D68A7B" w14:textId="77777777" w:rsidR="00E76ED2" w:rsidRDefault="00E76ED2" w:rsidP="00911AA1">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61" w:type="dxa"/>
            <w:gridSpan w:val="2"/>
          </w:tcPr>
          <w:p w14:paraId="3E8B4EA6" w14:textId="77777777" w:rsidR="00E76ED2" w:rsidRDefault="00E76ED2" w:rsidP="00911AA1">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7087" w:type="dxa"/>
            <w:gridSpan w:val="2"/>
          </w:tcPr>
          <w:p w14:paraId="7F4D0B6D" w14:textId="77777777" w:rsidR="00DD410B" w:rsidRDefault="00E76ED2" w:rsidP="00911AA1">
            <w:pPr>
              <w:ind w:firstLine="204"/>
              <w:jc w:val="both"/>
              <w:rPr>
                <w:lang w:val="en-US"/>
              </w:rPr>
            </w:pPr>
            <w:r>
              <w:rPr>
                <w:lang w:val="en-US"/>
              </w:rPr>
              <w:t xml:space="preserve"> </w:t>
            </w:r>
          </w:p>
          <w:p w14:paraId="01551877" w14:textId="5D4A1D25" w:rsidR="00E76ED2" w:rsidRPr="00A2772F" w:rsidRDefault="00E76ED2" w:rsidP="00911AA1">
            <w:pPr>
              <w:ind w:firstLine="204"/>
              <w:jc w:val="both"/>
              <w:rPr>
                <w:bCs/>
                <w:color w:val="191919"/>
              </w:rPr>
            </w:pPr>
            <w:r w:rsidRPr="00672B50">
              <w:t xml:space="preserve"> </w:t>
            </w:r>
            <w:r>
              <w:rPr>
                <w:lang w:val="en-US"/>
              </w:rPr>
              <w:t xml:space="preserve"> </w:t>
            </w:r>
            <w:r>
              <w:t>Не вимагається</w:t>
            </w:r>
          </w:p>
          <w:p w14:paraId="38983EC2" w14:textId="77777777" w:rsidR="00E76ED2" w:rsidRPr="00A2772F" w:rsidRDefault="00E76ED2" w:rsidP="00911AA1">
            <w:pPr>
              <w:ind w:firstLine="513"/>
              <w:jc w:val="both"/>
              <w:rPr>
                <w:bCs/>
                <w:color w:val="191919"/>
                <w:lang w:val="en-US"/>
              </w:rPr>
            </w:pPr>
            <w:r>
              <w:rPr>
                <w:bCs/>
                <w:color w:val="191919"/>
                <w:lang w:val="en-US"/>
              </w:rPr>
              <w:t xml:space="preserve"> </w:t>
            </w:r>
          </w:p>
        </w:tc>
      </w:tr>
      <w:tr w:rsidR="00E76ED2" w14:paraId="7B4DB0CC" w14:textId="77777777" w:rsidTr="008624EF">
        <w:trPr>
          <w:trHeight w:val="520"/>
          <w:jc w:val="center"/>
        </w:trPr>
        <w:tc>
          <w:tcPr>
            <w:tcW w:w="552" w:type="dxa"/>
          </w:tcPr>
          <w:p w14:paraId="4A09464B" w14:textId="77777777" w:rsidR="00E76ED2" w:rsidRDefault="00E76ED2" w:rsidP="00911AA1">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60DA8E13" w14:textId="77777777" w:rsidR="00E76ED2" w:rsidRDefault="00E76ED2" w:rsidP="00911AA1">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7087" w:type="dxa"/>
            <w:gridSpan w:val="2"/>
          </w:tcPr>
          <w:p w14:paraId="3B895F25" w14:textId="77777777" w:rsidR="00E76ED2" w:rsidRDefault="00E76ED2" w:rsidP="00911AA1">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sidRPr="005C0C72">
              <w:rPr>
                <w:rFonts w:ascii="Times New Roman" w:eastAsia="Times New Roman" w:hAnsi="Times New Roman" w:cs="Times New Roman"/>
                <w:sz w:val="24"/>
                <w:szCs w:val="24"/>
                <w:lang w:val="ru-RU"/>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2013EC07" w14:textId="77777777" w:rsidR="00E76ED2" w:rsidRPr="00AF77E5" w:rsidRDefault="00E76ED2" w:rsidP="00911AA1">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37529D5D" w14:textId="77777777" w:rsidR="00E76ED2" w:rsidRPr="00AF77E5" w:rsidRDefault="00E76ED2" w:rsidP="00911AA1">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76BC3EF" w14:textId="77777777" w:rsidR="00E76ED2" w:rsidRPr="00AF77E5" w:rsidRDefault="00E76ED2" w:rsidP="00911AA1">
            <w:pPr>
              <w:pStyle w:val="18"/>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7C48AF24" w14:textId="77777777" w:rsidR="00E76ED2" w:rsidRPr="00AF77E5" w:rsidRDefault="00E76ED2" w:rsidP="00911AA1">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B73FA15" w14:textId="77777777" w:rsidR="00E76ED2" w:rsidRDefault="00E76ED2" w:rsidP="00911AA1">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6ED2" w:rsidRPr="00A47A38" w14:paraId="5CB8E466" w14:textId="77777777" w:rsidTr="008624EF">
        <w:trPr>
          <w:trHeight w:val="520"/>
          <w:jc w:val="center"/>
        </w:trPr>
        <w:tc>
          <w:tcPr>
            <w:tcW w:w="552" w:type="dxa"/>
          </w:tcPr>
          <w:p w14:paraId="6E8472A6" w14:textId="77777777" w:rsidR="00E76ED2" w:rsidRDefault="00E76ED2" w:rsidP="00911AA1">
            <w:pPr>
              <w:pStyle w:val="18"/>
              <w:widowControl w:val="0"/>
              <w:spacing w:before="48"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6A2F43E9" w14:textId="77777777" w:rsidR="00E76ED2" w:rsidRPr="00F41F38" w:rsidRDefault="00E76ED2" w:rsidP="00911AA1">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 xml:space="preserve">пунктом 47 </w:t>
            </w:r>
            <w:r w:rsidRPr="00F41F38">
              <w:rPr>
                <w:rFonts w:ascii="Times New Roman" w:hAnsi="Times New Roman" w:cs="Times New Roman"/>
                <w:color w:val="auto"/>
                <w:lang w:val="uk-UA"/>
              </w:rPr>
              <w:lastRenderedPageBreak/>
              <w:t>Особливостей</w:t>
            </w:r>
          </w:p>
        </w:tc>
        <w:tc>
          <w:tcPr>
            <w:tcW w:w="7087" w:type="dxa"/>
            <w:gridSpan w:val="2"/>
          </w:tcPr>
          <w:p w14:paraId="324D3A5B" w14:textId="77777777" w:rsidR="00E76ED2" w:rsidRPr="00A47A38" w:rsidRDefault="00E76ED2" w:rsidP="00911AA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lastRenderedPageBreak/>
              <w:t>4</w:t>
            </w:r>
            <w:r w:rsidRPr="00A47A38">
              <w:rPr>
                <w:rFonts w:ascii="Times New Roman" w:eastAsia="Times New Roman" w:hAnsi="Times New Roman" w:cs="Times New Roman"/>
                <w:color w:val="auto"/>
                <w:sz w:val="24"/>
                <w:szCs w:val="24"/>
                <w:lang w:val="uk-UA"/>
              </w:rPr>
              <w:t xml:space="preserve">.1.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w:t>
            </w:r>
            <w:r w:rsidRPr="00A47A38">
              <w:rPr>
                <w:rFonts w:ascii="Times New Roman" w:eastAsia="Times New Roman" w:hAnsi="Times New Roman" w:cs="Times New Roman"/>
                <w:color w:val="auto"/>
                <w:sz w:val="24"/>
                <w:szCs w:val="24"/>
                <w:lang w:val="uk-UA"/>
              </w:rPr>
              <w:lastRenderedPageBreak/>
              <w:t>визначені відповідно до статті 16 Закону з урахуванням вимог Особливостей.</w:t>
            </w:r>
          </w:p>
          <w:p w14:paraId="57C4806F" w14:textId="77777777" w:rsidR="00E76ED2" w:rsidRPr="00A47A38" w:rsidRDefault="00E76ED2" w:rsidP="00911AA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28801830" w14:textId="77777777" w:rsidR="00E76ED2" w:rsidRPr="00A47A38"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Pr>
                <w:rFonts w:ascii="Times New Roman" w:hAnsi="Times New Roman" w:cs="Times New Roman"/>
                <w:color w:val="auto"/>
                <w:sz w:val="24"/>
                <w:szCs w:val="24"/>
                <w:lang w:val="uk-UA"/>
              </w:rPr>
              <w:t xml:space="preserve">, наведено </w:t>
            </w:r>
            <w:r w:rsidRPr="00A47A38">
              <w:rPr>
                <w:rFonts w:ascii="Times New Roman" w:eastAsia="Times New Roman" w:hAnsi="Times New Roman" w:cs="Times New Roman"/>
                <w:color w:val="auto"/>
                <w:sz w:val="24"/>
                <w:szCs w:val="24"/>
                <w:lang w:val="uk-UA"/>
              </w:rPr>
              <w:t xml:space="preserve">у Додатку </w:t>
            </w:r>
            <w:r>
              <w:rPr>
                <w:rFonts w:ascii="Times New Roman" w:eastAsia="Times New Roman" w:hAnsi="Times New Roman" w:cs="Times New Roman"/>
                <w:color w:val="auto"/>
                <w:sz w:val="24"/>
                <w:szCs w:val="24"/>
                <w:lang w:val="uk-UA"/>
              </w:rPr>
              <w:t>2</w:t>
            </w:r>
            <w:r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552CB890" w14:textId="77777777" w:rsidR="00E76ED2" w:rsidRPr="00A47A38"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B13EF6" w14:textId="77777777" w:rsidR="00E76ED2" w:rsidRPr="00A47A38"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C92441" w14:textId="77777777" w:rsidR="00E76ED2" w:rsidRPr="00A47A38"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80B6FD"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2CF8FEE6"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57821D"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277418"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9D833A"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C01EFD"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9719E5B"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D51015"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D6B566"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2A5D59">
              <w:rPr>
                <w:rFonts w:ascii="Times New Roman" w:hAnsi="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791825" w14:textId="20464004" w:rsidR="00E76ED2" w:rsidRPr="00531E4C" w:rsidRDefault="00E76ED2" w:rsidP="00705FC2">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A00274" w14:textId="221A0F3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w:t>
            </w:r>
            <w:r w:rsidR="00911AA1">
              <w:rPr>
                <w:rFonts w:ascii="Times New Roman" w:hAnsi="Times New Roman"/>
                <w:color w:val="auto"/>
                <w:sz w:val="24"/>
                <w:szCs w:val="24"/>
                <w:lang w:val="uk-UA" w:eastAsia="uk-UA"/>
              </w:rPr>
              <w:t xml:space="preserve"> </w:t>
            </w:r>
            <w:r w:rsidRPr="00531E4C">
              <w:rPr>
                <w:rFonts w:ascii="Times New Roman" w:hAnsi="Times New Roman"/>
                <w:color w:val="auto"/>
                <w:sz w:val="24"/>
                <w:szCs w:val="24"/>
                <w:lang w:val="uk-UA" w:eastAsia="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B8B1321"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699D8C"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CDE56A"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24E70088" w14:textId="77777777" w:rsidR="00E76ED2" w:rsidRPr="00531E4C" w:rsidRDefault="00E76ED2" w:rsidP="00911AA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4D0C1FF9" w14:textId="18C1AB03"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bookmarkStart w:id="6" w:name="n308"/>
            <w:bookmarkEnd w:id="6"/>
            <w:r w:rsidRPr="001B4242">
              <w:rPr>
                <w:rFonts w:ascii="Times New Roman" w:eastAsia="Times New Roman" w:hAnsi="Times New Roman" w:cs="Times New Roman"/>
                <w:color w:val="auto"/>
                <w:sz w:val="24"/>
                <w:szCs w:val="24"/>
                <w:lang w:val="uk-UA"/>
              </w:rPr>
              <w:t>4</w:t>
            </w:r>
            <w:r w:rsidRPr="00351194">
              <w:rPr>
                <w:rFonts w:ascii="Times New Roman" w:eastAsia="Times New Roman" w:hAnsi="Times New Roman" w:cs="Times New Roman"/>
                <w:color w:val="auto"/>
                <w:sz w:val="24"/>
                <w:szCs w:val="24"/>
                <w:lang w:val="uk-UA"/>
              </w:rPr>
              <w:t>.2</w:t>
            </w:r>
            <w:r w:rsidRPr="00351194">
              <w:rPr>
                <w:rFonts w:ascii="Times New Roman" w:hAnsi="Times New Roman" w:cs="Times New Roman"/>
                <w:color w:val="auto"/>
                <w:sz w:val="24"/>
                <w:szCs w:val="24"/>
                <w:lang w:val="uk-UA"/>
              </w:rPr>
              <w:t xml:space="preserve"> </w:t>
            </w:r>
            <w:r w:rsidRPr="00531E4C">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w:t>
            </w:r>
            <w:r w:rsidRPr="00531E4C">
              <w:rPr>
                <w:rFonts w:ascii="Times New Roman" w:hAnsi="Times New Roman" w:cs="Times New Roman"/>
                <w:color w:val="auto"/>
                <w:sz w:val="24"/>
                <w:szCs w:val="24"/>
                <w:lang w:val="uk-UA"/>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3360A2" w14:textId="256E71A9" w:rsidR="00E76ED2" w:rsidRPr="00531E4C" w:rsidRDefault="00E76ED2" w:rsidP="00911AA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531E4C">
              <w:rPr>
                <w:rFonts w:ascii="Times New Roman" w:hAnsi="Times New Roman" w:cs="Times New Roman"/>
                <w:color w:val="auto"/>
                <w:sz w:val="24"/>
                <w:szCs w:val="24"/>
                <w:lang w:val="uk-UA"/>
              </w:rPr>
              <w:t>, а саме:</w:t>
            </w:r>
          </w:p>
          <w:p w14:paraId="7F0F0422" w14:textId="77777777" w:rsidR="00E76ED2" w:rsidRPr="00A47A38" w:rsidRDefault="00E76ED2" w:rsidP="00911AA1">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7E1E9205" w14:textId="77777777" w:rsidR="00E76ED2" w:rsidRPr="00531E4C" w:rsidRDefault="00E76ED2" w:rsidP="00911AA1">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договір 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1C64A920" w14:textId="33D41970" w:rsidR="00E76ED2" w:rsidRPr="00911AA1" w:rsidRDefault="00E76ED2" w:rsidP="00911AA1">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 xml:space="preserve">відсутності підстави, передбаченої підпунктом 12 </w:t>
            </w:r>
            <w:r w:rsidRPr="00531E4C">
              <w:lastRenderedPageBreak/>
              <w:t>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tc>
      </w:tr>
      <w:tr w:rsidR="00E76ED2" w:rsidRPr="00EA51FE" w14:paraId="75E25745" w14:textId="77777777" w:rsidTr="008624EF">
        <w:trPr>
          <w:trHeight w:val="520"/>
          <w:jc w:val="center"/>
        </w:trPr>
        <w:tc>
          <w:tcPr>
            <w:tcW w:w="552" w:type="dxa"/>
          </w:tcPr>
          <w:p w14:paraId="3C1F0A9A" w14:textId="77777777" w:rsidR="00E76ED2" w:rsidRDefault="00E76ED2" w:rsidP="00911AA1">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61" w:type="dxa"/>
            <w:gridSpan w:val="2"/>
          </w:tcPr>
          <w:p w14:paraId="0DE67EDB" w14:textId="77777777" w:rsidR="00E76ED2" w:rsidRDefault="00E76ED2" w:rsidP="00911AA1">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87" w:type="dxa"/>
            <w:gridSpan w:val="2"/>
          </w:tcPr>
          <w:p w14:paraId="5E9D40EB" w14:textId="77777777" w:rsidR="00E76ED2" w:rsidRPr="00D66846" w:rsidRDefault="00E76ED2" w:rsidP="00911AA1">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1D05B66" w14:textId="77777777" w:rsidR="00E76ED2" w:rsidRPr="00D66846" w:rsidRDefault="00E76ED2" w:rsidP="00911AA1">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414F44B3" w14:textId="77777777" w:rsidR="00E76ED2" w:rsidRPr="00D66846" w:rsidRDefault="00E76ED2" w:rsidP="00911AA1">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90B6F68" w14:textId="77777777" w:rsidR="00E76ED2" w:rsidRPr="00D66846" w:rsidRDefault="00E76ED2" w:rsidP="00911AA1">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66BD9D3B" w14:textId="77777777" w:rsidR="00E76ED2" w:rsidRPr="00D66846" w:rsidRDefault="00E76ED2" w:rsidP="00911AA1">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1345BFF8" w14:textId="77777777" w:rsidR="00E76ED2" w:rsidRPr="00EA51FE" w:rsidRDefault="00E76ED2" w:rsidP="00911AA1">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E76ED2" w:rsidRPr="00D66846" w14:paraId="50CE7506" w14:textId="77777777" w:rsidTr="008624EF">
        <w:trPr>
          <w:trHeight w:val="520"/>
          <w:jc w:val="center"/>
        </w:trPr>
        <w:tc>
          <w:tcPr>
            <w:tcW w:w="552" w:type="dxa"/>
          </w:tcPr>
          <w:p w14:paraId="073AEB87" w14:textId="77777777" w:rsidR="00E76ED2" w:rsidRDefault="00E76ED2" w:rsidP="00911AA1">
            <w:pPr>
              <w:pStyle w:val="18"/>
              <w:widowControl w:val="0"/>
              <w:spacing w:before="48" w:line="240" w:lineRule="auto"/>
              <w:rPr>
                <w:lang w:val="uk-UA"/>
              </w:rPr>
            </w:pPr>
            <w:r>
              <w:rPr>
                <w:rFonts w:ascii="Times New Roman" w:eastAsia="Times New Roman" w:hAnsi="Times New Roman" w:cs="Times New Roman"/>
                <w:sz w:val="24"/>
                <w:szCs w:val="24"/>
                <w:lang w:val="uk-UA"/>
              </w:rPr>
              <w:t>6</w:t>
            </w:r>
          </w:p>
        </w:tc>
        <w:tc>
          <w:tcPr>
            <w:tcW w:w="3261" w:type="dxa"/>
            <w:gridSpan w:val="2"/>
          </w:tcPr>
          <w:p w14:paraId="7A6A5E73" w14:textId="77777777" w:rsidR="00E76ED2" w:rsidRDefault="00E76ED2" w:rsidP="00911AA1">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послуг</w:t>
            </w:r>
            <w:r>
              <w:rPr>
                <w:rFonts w:ascii="Times New Roman" w:eastAsia="Times New Roman" w:hAnsi="Times New Roman" w:cs="Times New Roman"/>
                <w:sz w:val="24"/>
                <w:szCs w:val="24"/>
                <w:lang w:val="uk-UA"/>
              </w:rPr>
              <w:t>)</w:t>
            </w:r>
          </w:p>
        </w:tc>
        <w:tc>
          <w:tcPr>
            <w:tcW w:w="7087" w:type="dxa"/>
            <w:gridSpan w:val="2"/>
          </w:tcPr>
          <w:p w14:paraId="5DB65BC2" w14:textId="77777777" w:rsidR="00E76ED2" w:rsidRPr="005C0C72" w:rsidRDefault="00E76ED2" w:rsidP="00911AA1">
            <w:pPr>
              <w:pStyle w:val="18"/>
              <w:widowControl w:val="0"/>
              <w:spacing w:line="240" w:lineRule="auto"/>
              <w:ind w:right="113"/>
              <w:jc w:val="both"/>
              <w:rPr>
                <w:rFonts w:ascii="Times New Roman" w:eastAsia="Times New Roman" w:hAnsi="Times New Roman" w:cs="Times New Roman"/>
                <w:sz w:val="24"/>
                <w:szCs w:val="24"/>
                <w:lang w:val="ru-RU"/>
              </w:rPr>
            </w:pPr>
          </w:p>
          <w:p w14:paraId="37EB1697" w14:textId="77777777" w:rsidR="00E76ED2" w:rsidRPr="00D66846" w:rsidRDefault="00E76ED2" w:rsidP="00911AA1">
            <w:pPr>
              <w:pStyle w:val="18"/>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E76ED2" w:rsidRPr="00D66846" w14:paraId="05EB3CF1" w14:textId="77777777" w:rsidTr="008624EF">
        <w:trPr>
          <w:trHeight w:val="520"/>
          <w:jc w:val="center"/>
        </w:trPr>
        <w:tc>
          <w:tcPr>
            <w:tcW w:w="552" w:type="dxa"/>
          </w:tcPr>
          <w:p w14:paraId="1B6C3CAD" w14:textId="77777777" w:rsidR="00E76ED2" w:rsidRDefault="00E76ED2" w:rsidP="00911AA1">
            <w:pPr>
              <w:pStyle w:val="18"/>
              <w:widowControl w:val="0"/>
              <w:spacing w:before="48" w:line="240" w:lineRule="auto"/>
              <w:rPr>
                <w:lang w:val="uk-UA"/>
              </w:rPr>
            </w:pPr>
            <w:r>
              <w:rPr>
                <w:rFonts w:ascii="Times New Roman" w:eastAsia="Times New Roman" w:hAnsi="Times New Roman" w:cs="Times New Roman"/>
                <w:sz w:val="24"/>
                <w:szCs w:val="24"/>
                <w:lang w:val="uk-UA"/>
              </w:rPr>
              <w:t>7</w:t>
            </w:r>
          </w:p>
        </w:tc>
        <w:tc>
          <w:tcPr>
            <w:tcW w:w="3261" w:type="dxa"/>
            <w:gridSpan w:val="2"/>
          </w:tcPr>
          <w:p w14:paraId="226075FE" w14:textId="77777777" w:rsidR="00E76ED2" w:rsidRDefault="00E76ED2" w:rsidP="00911AA1">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87" w:type="dxa"/>
            <w:gridSpan w:val="2"/>
          </w:tcPr>
          <w:p w14:paraId="699B4D24" w14:textId="77777777" w:rsidR="00E76ED2" w:rsidRPr="00D66846" w:rsidRDefault="00E76ED2" w:rsidP="00911AA1">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76ED2" w:rsidRPr="00D66846" w14:paraId="4F8EAA0F" w14:textId="77777777" w:rsidTr="008624EF">
        <w:trPr>
          <w:trHeight w:val="520"/>
          <w:jc w:val="center"/>
        </w:trPr>
        <w:tc>
          <w:tcPr>
            <w:tcW w:w="10900" w:type="dxa"/>
            <w:gridSpan w:val="5"/>
          </w:tcPr>
          <w:p w14:paraId="2C8D9B61" w14:textId="77777777" w:rsidR="00E76ED2" w:rsidRPr="00D66846" w:rsidRDefault="00E76ED2" w:rsidP="00911AA1">
            <w:pPr>
              <w:pStyle w:val="18"/>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E76ED2" w:rsidRPr="00C03AAE" w14:paraId="480BAE46" w14:textId="77777777" w:rsidTr="008624EF">
        <w:trPr>
          <w:trHeight w:val="520"/>
          <w:jc w:val="center"/>
        </w:trPr>
        <w:tc>
          <w:tcPr>
            <w:tcW w:w="552" w:type="dxa"/>
          </w:tcPr>
          <w:p w14:paraId="2F1EE8C7" w14:textId="77777777" w:rsidR="00E76ED2" w:rsidRDefault="00E76ED2" w:rsidP="00911AA1">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4FD4E046" w14:textId="77777777" w:rsidR="00E76ED2" w:rsidRDefault="00E76ED2" w:rsidP="00911AA1">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7087" w:type="dxa"/>
            <w:gridSpan w:val="2"/>
          </w:tcPr>
          <w:p w14:paraId="34ACD04C" w14:textId="5DD876CC" w:rsidR="00E76ED2" w:rsidRPr="00C03AAE" w:rsidRDefault="00E76ED2" w:rsidP="00911AA1">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bookmarkStart w:id="7" w:name="_GoBack"/>
            <w:r w:rsidR="00262FAF" w:rsidRPr="006A720B">
              <w:rPr>
                <w:rFonts w:ascii="Times New Roman" w:eastAsia="Times New Roman" w:hAnsi="Times New Roman" w:cs="Times New Roman"/>
                <w:b/>
                <w:color w:val="auto"/>
                <w:sz w:val="24"/>
                <w:szCs w:val="24"/>
              </w:rPr>
              <w:t>0</w:t>
            </w:r>
            <w:r w:rsidR="00C13377" w:rsidRPr="006A720B">
              <w:rPr>
                <w:rFonts w:ascii="Times New Roman" w:eastAsia="Times New Roman" w:hAnsi="Times New Roman" w:cs="Times New Roman"/>
                <w:b/>
                <w:color w:val="auto"/>
                <w:sz w:val="24"/>
                <w:szCs w:val="24"/>
                <w:lang w:val="uk-UA"/>
              </w:rPr>
              <w:t>6</w:t>
            </w:r>
            <w:bookmarkEnd w:id="7"/>
            <w:r w:rsidRPr="008E4A3D">
              <w:rPr>
                <w:rFonts w:ascii="Times New Roman" w:eastAsia="Times New Roman" w:hAnsi="Times New Roman" w:cs="Times New Roman"/>
                <w:b/>
                <w:color w:val="auto"/>
                <w:sz w:val="24"/>
                <w:szCs w:val="24"/>
                <w:lang w:val="uk-UA"/>
              </w:rPr>
              <w:t>.0</w:t>
            </w:r>
            <w:r w:rsidR="00911AA1">
              <w:rPr>
                <w:rFonts w:ascii="Times New Roman" w:eastAsia="Times New Roman" w:hAnsi="Times New Roman" w:cs="Times New Roman"/>
                <w:b/>
                <w:color w:val="auto"/>
                <w:sz w:val="24"/>
                <w:szCs w:val="24"/>
                <w:lang w:val="ru-RU"/>
              </w:rPr>
              <w:t>5</w:t>
            </w:r>
            <w:r w:rsidRPr="008E4A3D">
              <w:rPr>
                <w:rFonts w:ascii="Times New Roman" w:eastAsia="Times New Roman" w:hAnsi="Times New Roman" w:cs="Times New Roman"/>
                <w:b/>
                <w:color w:val="auto"/>
                <w:sz w:val="24"/>
                <w:szCs w:val="24"/>
                <w:lang w:val="uk-UA"/>
              </w:rPr>
              <w:t>.202</w:t>
            </w:r>
            <w:r w:rsidRPr="006521BA">
              <w:rPr>
                <w:rFonts w:ascii="Times New Roman" w:eastAsia="Times New Roman" w:hAnsi="Times New Roman" w:cs="Times New Roman"/>
                <w:b/>
                <w:color w:val="auto"/>
                <w:sz w:val="24"/>
                <w:szCs w:val="24"/>
                <w:lang w:val="ru-RU"/>
              </w:rPr>
              <w:t>4</w:t>
            </w:r>
            <w:r w:rsidRPr="008E4A3D">
              <w:rPr>
                <w:rFonts w:ascii="Times New Roman" w:eastAsia="Times New Roman" w:hAnsi="Times New Roman" w:cs="Times New Roman"/>
                <w:b/>
                <w:color w:val="auto"/>
                <w:sz w:val="24"/>
                <w:szCs w:val="24"/>
                <w:lang w:val="uk-UA"/>
              </w:rPr>
              <w:t xml:space="preserve"> до </w:t>
            </w:r>
            <w:r>
              <w:rPr>
                <w:rFonts w:ascii="Times New Roman" w:eastAsia="Times New Roman" w:hAnsi="Times New Roman" w:cs="Times New Roman"/>
                <w:b/>
                <w:color w:val="auto"/>
                <w:sz w:val="24"/>
                <w:szCs w:val="24"/>
                <w:lang w:val="uk-UA"/>
              </w:rPr>
              <w:br/>
            </w:r>
            <w:r w:rsidRPr="008E4A3D">
              <w:rPr>
                <w:rFonts w:ascii="Times New Roman" w:eastAsia="Times New Roman" w:hAnsi="Times New Roman" w:cs="Times New Roman"/>
                <w:b/>
                <w:color w:val="auto"/>
                <w:sz w:val="24"/>
                <w:szCs w:val="24"/>
                <w:lang w:val="ru"/>
              </w:rPr>
              <w:t xml:space="preserve">00 </w:t>
            </w:r>
            <w:r w:rsidRPr="008E4A3D">
              <w:rPr>
                <w:rFonts w:ascii="Times New Roman" w:eastAsia="Times New Roman" w:hAnsi="Times New Roman" w:cs="Times New Roman"/>
                <w:b/>
                <w:color w:val="auto"/>
                <w:sz w:val="24"/>
                <w:szCs w:val="24"/>
                <w:lang w:val="uk-UA"/>
              </w:rPr>
              <w:t>год. 00 хв.</w:t>
            </w:r>
          </w:p>
          <w:p w14:paraId="64BFB88B" w14:textId="77777777" w:rsidR="00E76ED2" w:rsidRPr="00C03AAE" w:rsidRDefault="00E76ED2" w:rsidP="00911AA1">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2A178A88" w14:textId="77777777" w:rsidR="00E76ED2" w:rsidRPr="00C03AAE" w:rsidRDefault="00E76ED2" w:rsidP="00911AA1">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lastRenderedPageBreak/>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2A5BAB" w14:textId="77777777" w:rsidR="00E76ED2" w:rsidRPr="00C03AAE" w:rsidRDefault="00E76ED2" w:rsidP="00911AA1">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76ED2" w:rsidRPr="00C03AAE" w14:paraId="3E9E7BFA" w14:textId="77777777" w:rsidTr="008624EF">
        <w:trPr>
          <w:trHeight w:val="520"/>
          <w:jc w:val="center"/>
        </w:trPr>
        <w:tc>
          <w:tcPr>
            <w:tcW w:w="552" w:type="dxa"/>
          </w:tcPr>
          <w:p w14:paraId="032996A4" w14:textId="77777777" w:rsidR="00E76ED2" w:rsidRDefault="00E76ED2" w:rsidP="00911AA1">
            <w:pPr>
              <w:pStyle w:val="18"/>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61" w:type="dxa"/>
            <w:gridSpan w:val="2"/>
          </w:tcPr>
          <w:p w14:paraId="6D84B192" w14:textId="77777777" w:rsidR="00E76ED2" w:rsidRDefault="00E76ED2" w:rsidP="00911AA1">
            <w:pPr>
              <w:pStyle w:val="18"/>
              <w:widowControl w:val="0"/>
              <w:spacing w:before="120" w:after="120" w:line="240" w:lineRule="auto"/>
              <w:ind w:right="113"/>
              <w:rPr>
                <w:rFonts w:ascii="Times New Roman" w:eastAsia="Times New Roman" w:hAnsi="Times New Roman" w:cs="Times New Roman"/>
                <w:sz w:val="24"/>
                <w:szCs w:val="24"/>
                <w:lang w:val="uk-UA"/>
              </w:rPr>
            </w:pPr>
          </w:p>
          <w:p w14:paraId="169D1D63" w14:textId="77777777" w:rsidR="00E76ED2" w:rsidRDefault="00E76ED2" w:rsidP="00911AA1">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7087" w:type="dxa"/>
            <w:gridSpan w:val="2"/>
          </w:tcPr>
          <w:p w14:paraId="247D2660" w14:textId="77777777" w:rsidR="00E76ED2" w:rsidRPr="00C03AAE" w:rsidRDefault="00E76ED2" w:rsidP="00911AA1">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35E852" w14:textId="77777777" w:rsidR="00E76ED2" w:rsidRPr="00C03AAE" w:rsidRDefault="00E76ED2" w:rsidP="00911AA1">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F1E7B83" w14:textId="77777777" w:rsidR="00E76ED2" w:rsidRPr="00C03AAE" w:rsidRDefault="00E76ED2" w:rsidP="00911AA1">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F7535D2" w14:textId="77777777" w:rsidR="00E76ED2" w:rsidRPr="00C03AAE" w:rsidRDefault="00E76ED2" w:rsidP="00911AA1">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E76ED2" w:rsidRPr="00193609" w14:paraId="62969E91" w14:textId="77777777" w:rsidTr="008624EF">
        <w:trPr>
          <w:trHeight w:val="254"/>
          <w:jc w:val="center"/>
        </w:trPr>
        <w:tc>
          <w:tcPr>
            <w:tcW w:w="10900" w:type="dxa"/>
            <w:gridSpan w:val="5"/>
          </w:tcPr>
          <w:p w14:paraId="6106F29F" w14:textId="77777777" w:rsidR="00E76ED2" w:rsidRPr="00193609" w:rsidRDefault="00E76ED2" w:rsidP="00911AA1">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E76ED2" w:rsidRPr="00B62DEB" w14:paraId="185AC441" w14:textId="77777777" w:rsidTr="008624EF">
        <w:trPr>
          <w:trHeight w:val="520"/>
          <w:jc w:val="center"/>
        </w:trPr>
        <w:tc>
          <w:tcPr>
            <w:tcW w:w="552" w:type="dxa"/>
          </w:tcPr>
          <w:p w14:paraId="474E1497" w14:textId="77777777" w:rsidR="00E76ED2" w:rsidRDefault="00E76ED2" w:rsidP="00911AA1">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1978BE9F" w14:textId="77777777" w:rsidR="00E76ED2" w:rsidRDefault="00E76ED2" w:rsidP="00911AA1">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87" w:type="dxa"/>
            <w:gridSpan w:val="2"/>
          </w:tcPr>
          <w:p w14:paraId="4835A477" w14:textId="77777777" w:rsidR="00E76ED2" w:rsidRPr="006952FB" w:rsidRDefault="00011998" w:rsidP="00911AA1">
            <w:pPr>
              <w:jc w:val="both"/>
              <w:rPr>
                <w:rFonts w:eastAsia="Times New Roman"/>
              </w:rPr>
            </w:pPr>
            <w:hyperlink r:id="rId21" w:tgtFrame="_blank" w:history="1">
              <w:r w:rsidR="00E76ED2"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4CF346BE" w14:textId="77777777" w:rsidR="00E76ED2" w:rsidRPr="006952FB" w:rsidRDefault="00011998" w:rsidP="00911AA1">
            <w:pPr>
              <w:jc w:val="both"/>
              <w:rPr>
                <w:rFonts w:eastAsia="Times New Roman"/>
              </w:rPr>
            </w:pPr>
            <w:hyperlink r:id="rId22" w:tgtFrame="_blank" w:history="1">
              <w:r w:rsidR="00E76ED2"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2BEDB4E0" w14:textId="77777777" w:rsidR="00E76ED2" w:rsidRPr="006952FB" w:rsidRDefault="00011998" w:rsidP="00911AA1">
            <w:pPr>
              <w:jc w:val="both"/>
              <w:rPr>
                <w:rFonts w:eastAsia="Times New Roman"/>
              </w:rPr>
            </w:pPr>
            <w:hyperlink r:id="rId23" w:tgtFrame="_blank" w:history="1">
              <w:r w:rsidR="00E76ED2" w:rsidRPr="006952FB">
                <w:rPr>
                  <w:rFonts w:eastAsia="Times New Roman"/>
                </w:rPr>
                <w:t>Критеріями оцінки є:</w:t>
              </w:r>
            </w:hyperlink>
          </w:p>
          <w:p w14:paraId="5940C4A6" w14:textId="77777777" w:rsidR="00E76ED2" w:rsidRPr="006952FB" w:rsidRDefault="00011998" w:rsidP="00911AA1">
            <w:pPr>
              <w:jc w:val="both"/>
              <w:rPr>
                <w:rFonts w:eastAsia="Times New Roman"/>
              </w:rPr>
            </w:pPr>
            <w:hyperlink r:id="rId24" w:tgtFrame="_blank" w:history="1">
              <w:r w:rsidR="00E76ED2" w:rsidRPr="006952FB">
                <w:rPr>
                  <w:rFonts w:eastAsia="Times New Roman"/>
                </w:rPr>
                <w:t>ціна; або</w:t>
              </w:r>
            </w:hyperlink>
          </w:p>
          <w:p w14:paraId="24C4F4E4" w14:textId="77777777" w:rsidR="00E76ED2" w:rsidRPr="006952FB" w:rsidRDefault="00011998" w:rsidP="00911AA1">
            <w:pPr>
              <w:jc w:val="both"/>
              <w:rPr>
                <w:rFonts w:eastAsia="Times New Roman"/>
              </w:rPr>
            </w:pPr>
            <w:hyperlink r:id="rId25" w:tgtFrame="_blank" w:history="1">
              <w:r w:rsidR="00E76ED2" w:rsidRPr="006952FB">
                <w:rPr>
                  <w:rFonts w:eastAsia="Times New Roman"/>
                </w:rPr>
                <w:t>вартість життєвого циклу; або</w:t>
              </w:r>
            </w:hyperlink>
          </w:p>
          <w:p w14:paraId="32F3877A" w14:textId="77777777" w:rsidR="00E76ED2" w:rsidRPr="006952FB" w:rsidRDefault="00011998" w:rsidP="00911AA1">
            <w:pPr>
              <w:jc w:val="both"/>
              <w:rPr>
                <w:rFonts w:eastAsia="Times New Roman"/>
              </w:rPr>
            </w:pPr>
            <w:hyperlink r:id="rId26" w:tgtFrame="_blank" w:history="1">
              <w:r w:rsidR="00E76ED2" w:rsidRPr="006952FB">
                <w:rPr>
                  <w:rFonts w:eastAsia="Times New Roman"/>
                </w:rPr>
                <w:t>ціна разом з іншими критеріями оцінки, що пов'язані із предметом закупівлі.</w:t>
              </w:r>
            </w:hyperlink>
          </w:p>
          <w:p w14:paraId="43A11316" w14:textId="77777777" w:rsidR="00E76ED2" w:rsidRPr="0011791F" w:rsidRDefault="00011998" w:rsidP="00911AA1">
            <w:pPr>
              <w:jc w:val="both"/>
              <w:rPr>
                <w:rFonts w:eastAsia="Times New Roman"/>
              </w:rPr>
            </w:pPr>
            <w:hyperlink r:id="rId27" w:tgtFrame="_blank" w:history="1">
              <w:r w:rsidR="00E76ED2"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1565FC93" w14:textId="77777777" w:rsidR="00E76ED2" w:rsidRPr="0011791F" w:rsidRDefault="00011998" w:rsidP="00911AA1">
            <w:pPr>
              <w:jc w:val="both"/>
              <w:rPr>
                <w:rFonts w:eastAsia="Times New Roman"/>
              </w:rPr>
            </w:pPr>
            <w:hyperlink r:id="rId28" w:tgtFrame="_blank" w:history="1">
              <w:r w:rsidR="00E76ED2"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0497551E" w14:textId="77777777" w:rsidR="00E76ED2" w:rsidRPr="0011791F" w:rsidRDefault="00011998" w:rsidP="00911AA1">
            <w:pPr>
              <w:jc w:val="both"/>
              <w:rPr>
                <w:rFonts w:eastAsia="Times New Roman"/>
              </w:rPr>
            </w:pPr>
            <w:hyperlink r:id="rId29" w:tgtFrame="_blank" w:history="1">
              <w:r w:rsidR="00E76ED2" w:rsidRPr="0011791F">
                <w:rPr>
                  <w:rFonts w:eastAsia="Times New Roman"/>
                </w:rPr>
                <w:t>технічним обслуговуванням;</w:t>
              </w:r>
            </w:hyperlink>
          </w:p>
          <w:p w14:paraId="3CA91ED7" w14:textId="77777777" w:rsidR="00E76ED2" w:rsidRPr="0011791F" w:rsidRDefault="00011998" w:rsidP="00911AA1">
            <w:pPr>
              <w:jc w:val="both"/>
              <w:rPr>
                <w:rFonts w:eastAsia="Times New Roman"/>
              </w:rPr>
            </w:pPr>
            <w:hyperlink r:id="rId30" w:tgtFrame="_blank" w:history="1">
              <w:r w:rsidR="00E76ED2" w:rsidRPr="0011791F">
                <w:rPr>
                  <w:rFonts w:eastAsia="Times New Roman"/>
                </w:rPr>
                <w:t>збором та утилізацією товару (товарів);</w:t>
              </w:r>
            </w:hyperlink>
          </w:p>
          <w:p w14:paraId="3F10E7C3" w14:textId="77777777" w:rsidR="00E76ED2" w:rsidRPr="0011791F" w:rsidRDefault="00011998" w:rsidP="00911AA1">
            <w:pPr>
              <w:jc w:val="both"/>
              <w:rPr>
                <w:rFonts w:eastAsia="Times New Roman"/>
              </w:rPr>
            </w:pPr>
            <w:hyperlink r:id="rId31" w:tgtFrame="_blank" w:history="1">
              <w:r w:rsidR="00E76ED2" w:rsidRPr="0011791F">
                <w:rPr>
                  <w:rFonts w:eastAsia="Times New Roman"/>
                </w:rPr>
                <w:t xml:space="preserve">впливом зовнішніх екологічних </w:t>
              </w:r>
              <w:r w:rsidR="00E76ED2">
                <w:rPr>
                  <w:rFonts w:eastAsia="Times New Roman"/>
                </w:rPr>
                <w:t>чинників</w:t>
              </w:r>
              <w:r w:rsidR="00E76ED2"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w:t>
              </w:r>
              <w:r w:rsidR="00E76ED2" w:rsidRPr="0011791F">
                <w:rPr>
                  <w:rFonts w:eastAsia="Times New Roman"/>
                </w:rPr>
                <w:lastRenderedPageBreak/>
                <w:t>витрати, пов'язані із зменшенням впливу на навколишнє середовище (довкілля).</w:t>
              </w:r>
            </w:hyperlink>
          </w:p>
          <w:p w14:paraId="0697EC86" w14:textId="77777777" w:rsidR="00E76ED2" w:rsidRPr="0011791F" w:rsidRDefault="00011998" w:rsidP="00911AA1">
            <w:pPr>
              <w:jc w:val="both"/>
              <w:rPr>
                <w:rFonts w:eastAsia="Times New Roman"/>
              </w:rPr>
            </w:pPr>
            <w:hyperlink r:id="rId32" w:tgtFrame="_blank" w:history="1">
              <w:r w:rsidR="00E76ED2"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0D598B80" w14:textId="77777777" w:rsidR="00E76ED2" w:rsidRPr="0011791F" w:rsidRDefault="00011998" w:rsidP="00911AA1">
            <w:pPr>
              <w:jc w:val="both"/>
              <w:rPr>
                <w:rFonts w:eastAsia="Times New Roman"/>
              </w:rPr>
            </w:pPr>
            <w:hyperlink r:id="rId33" w:tgtFrame="_blank" w:history="1">
              <w:r w:rsidR="00E76ED2" w:rsidRPr="0011791F">
                <w:rPr>
                  <w:rFonts w:eastAsia="Times New Roman"/>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F497788" w14:textId="77777777" w:rsidR="00E76ED2" w:rsidRPr="0011791F" w:rsidRDefault="00011998" w:rsidP="00911AA1">
            <w:pPr>
              <w:jc w:val="both"/>
              <w:rPr>
                <w:rFonts w:eastAsia="Times New Roman"/>
              </w:rPr>
            </w:pPr>
            <w:hyperlink r:id="rId34" w:tgtFrame="_blank" w:history="1">
              <w:r w:rsidR="00E76ED2" w:rsidRPr="0011791F">
                <w:rPr>
                  <w:rFonts w:eastAsia="Times New Roman"/>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007B6192" w14:textId="77777777" w:rsidR="00E76ED2" w:rsidRPr="00B62DEB" w:rsidRDefault="00E76ED2" w:rsidP="00911AA1">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E76ED2" w:rsidRPr="005C0C72" w14:paraId="2C9E344B" w14:textId="77777777" w:rsidTr="008624EF">
        <w:trPr>
          <w:trHeight w:val="343"/>
          <w:jc w:val="center"/>
        </w:trPr>
        <w:tc>
          <w:tcPr>
            <w:tcW w:w="552" w:type="dxa"/>
          </w:tcPr>
          <w:p w14:paraId="6D27BD84" w14:textId="77777777" w:rsidR="00E76ED2" w:rsidRPr="0018100C" w:rsidRDefault="00E76ED2" w:rsidP="00911AA1">
            <w:pPr>
              <w:pStyle w:val="18"/>
              <w:widowControl w:val="0"/>
              <w:spacing w:line="240" w:lineRule="auto"/>
              <w:rPr>
                <w:color w:val="auto"/>
                <w:lang w:val="uk-UA"/>
              </w:rPr>
            </w:pPr>
            <w:r>
              <w:rPr>
                <w:color w:val="auto"/>
                <w:lang w:val="uk-UA"/>
              </w:rPr>
              <w:lastRenderedPageBreak/>
              <w:t>2</w:t>
            </w:r>
          </w:p>
        </w:tc>
        <w:tc>
          <w:tcPr>
            <w:tcW w:w="3261" w:type="dxa"/>
            <w:gridSpan w:val="2"/>
          </w:tcPr>
          <w:p w14:paraId="289E565F" w14:textId="77777777" w:rsidR="00E76ED2" w:rsidRPr="0018100C" w:rsidRDefault="00E76ED2" w:rsidP="00911AA1">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7087" w:type="dxa"/>
            <w:gridSpan w:val="2"/>
          </w:tcPr>
          <w:p w14:paraId="5D643B79"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694A7D4D"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9B5E5D6"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023F2E0B"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4CD613AB" w14:textId="77777777" w:rsidR="00E76ED2" w:rsidRPr="0018100C" w:rsidRDefault="00E76ED2" w:rsidP="00911AA1">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Pr>
                <w:rFonts w:eastAsia="Times New Roman"/>
              </w:rPr>
              <w:t xml:space="preserve">тендерної </w:t>
            </w:r>
            <w:r w:rsidRPr="0018100C">
              <w:rPr>
                <w:rFonts w:eastAsia="Times New Roman"/>
              </w:rPr>
              <w:t>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BD5F63" w14:textId="77777777" w:rsidR="00E76ED2" w:rsidRPr="0018100C" w:rsidRDefault="00E76ED2" w:rsidP="00911AA1">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eastAsia="Times New Roman"/>
              </w:rPr>
              <w:t xml:space="preserve">тендерної </w:t>
            </w:r>
            <w:r w:rsidRPr="0018100C">
              <w:rPr>
                <w:rFonts w:eastAsia="Times New Roman"/>
              </w:rPr>
              <w:t>пропозиції.</w:t>
            </w:r>
          </w:p>
          <w:p w14:paraId="3B0148C2" w14:textId="77777777" w:rsidR="00E76ED2" w:rsidRPr="0018100C" w:rsidRDefault="00E76ED2" w:rsidP="00911AA1">
            <w:pPr>
              <w:widowControl w:val="0"/>
              <w:jc w:val="both"/>
              <w:rPr>
                <w:rFonts w:eastAsia="Times New Roman"/>
              </w:rPr>
            </w:pPr>
            <w:r w:rsidRPr="0018100C">
              <w:rPr>
                <w:rFonts w:eastAsia="Times New Roman"/>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B51149E" w14:textId="77777777" w:rsidR="00E76ED2" w:rsidRPr="0018100C" w:rsidRDefault="00E76ED2" w:rsidP="00911AA1">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090B895" w14:textId="77777777" w:rsidR="00E76ED2" w:rsidRPr="0018100C" w:rsidRDefault="00E76ED2" w:rsidP="00911AA1">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B05F509" w14:textId="77777777" w:rsidR="00E76ED2" w:rsidRPr="0018100C" w:rsidRDefault="00E76ED2" w:rsidP="00911AA1">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E9629FE" w14:textId="77777777" w:rsidR="00E76ED2" w:rsidRPr="0018100C" w:rsidRDefault="00E76ED2" w:rsidP="00911AA1">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11D5D94E" w14:textId="77777777" w:rsidR="00E76ED2" w:rsidRPr="0018100C" w:rsidRDefault="00E76ED2" w:rsidP="00911AA1">
            <w:pPr>
              <w:widowControl w:val="0"/>
              <w:jc w:val="both"/>
              <w:rPr>
                <w:rFonts w:eastAsia="Times New Roman"/>
              </w:rPr>
            </w:pPr>
            <w:r w:rsidRPr="0018100C">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3FE4BB1" w14:textId="77777777" w:rsidR="00E76ED2" w:rsidRPr="0018100C" w:rsidRDefault="00E76ED2" w:rsidP="00911AA1">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AAB4A5" w14:textId="77777777" w:rsidR="00E76ED2" w:rsidRPr="0018100C" w:rsidRDefault="00E76ED2" w:rsidP="00911AA1">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78E0F4A1" w14:textId="77777777" w:rsidR="00E76ED2" w:rsidRPr="00540550"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915CAC2" w14:textId="77777777" w:rsidR="00E76ED2" w:rsidRPr="005C0C72" w:rsidRDefault="00E76ED2" w:rsidP="00911AA1">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04106180" w14:textId="77777777" w:rsidR="00E76ED2" w:rsidRPr="005C0C72"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037929FF" w14:textId="77777777" w:rsidR="00E76ED2" w:rsidRPr="005C0C72"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lastRenderedPageBreak/>
              <w:t>- Законом України від 3 березня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5A4CBB7B" w14:textId="77777777" w:rsidR="00E76ED2" w:rsidRPr="005C0C72"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4CC13F17" w14:textId="77777777" w:rsidR="00E76ED2" w:rsidRPr="005C0C72"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w:t>
            </w:r>
            <w:r>
              <w:rPr>
                <w:rFonts w:ascii="Times New Roman" w:eastAsia="Times New Roman" w:hAnsi="Times New Roman" w:cs="Times New Roman"/>
                <w:color w:val="auto"/>
                <w:sz w:val="24"/>
                <w:szCs w:val="24"/>
              </w:rPr>
              <w:t xml:space="preserve"> </w:t>
            </w:r>
            <w:r w:rsidRPr="005C0C72">
              <w:rPr>
                <w:rFonts w:ascii="Times New Roman" w:eastAsia="Times New Roman" w:hAnsi="Times New Roman" w:cs="Times New Roman"/>
                <w:color w:val="auto"/>
                <w:sz w:val="24"/>
                <w:szCs w:val="24"/>
                <w:lang w:val="ru-RU"/>
              </w:rPr>
              <w:t>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76ED2" w:rsidRPr="0018100C" w14:paraId="264C82F6" w14:textId="77777777" w:rsidTr="008624EF">
        <w:trPr>
          <w:trHeight w:val="520"/>
          <w:jc w:val="center"/>
        </w:trPr>
        <w:tc>
          <w:tcPr>
            <w:tcW w:w="552" w:type="dxa"/>
          </w:tcPr>
          <w:p w14:paraId="4C48DA0B" w14:textId="77777777" w:rsidR="00E76ED2" w:rsidRPr="0018100C" w:rsidRDefault="00E76ED2" w:rsidP="00911AA1">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61" w:type="dxa"/>
            <w:gridSpan w:val="2"/>
          </w:tcPr>
          <w:p w14:paraId="21E1A5B3" w14:textId="77777777" w:rsidR="00E76ED2" w:rsidRPr="0018100C" w:rsidRDefault="00E76ED2" w:rsidP="00911AA1">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7087" w:type="dxa"/>
            <w:gridSpan w:val="2"/>
          </w:tcPr>
          <w:p w14:paraId="689E855D" w14:textId="77777777" w:rsidR="00E76ED2" w:rsidRPr="0018100C" w:rsidRDefault="00E76ED2" w:rsidP="00911AA1">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246F299D" w14:textId="77777777" w:rsidR="00E76ED2" w:rsidRPr="0018100C" w:rsidRDefault="00E76ED2" w:rsidP="00911AA1">
            <w:pPr>
              <w:pStyle w:val="rvps2"/>
              <w:spacing w:before="0" w:beforeAutospacing="0" w:after="0" w:afterAutospacing="0"/>
              <w:ind w:firstLine="426"/>
              <w:jc w:val="both"/>
            </w:pPr>
            <w:r w:rsidRPr="0018100C">
              <w:t>1) учасник процедури закупівлі:</w:t>
            </w:r>
          </w:p>
          <w:p w14:paraId="579C23EE" w14:textId="77777777" w:rsidR="00E76ED2" w:rsidRPr="0018100C" w:rsidRDefault="00E76ED2" w:rsidP="00911AA1">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1C1B4EA2" w14:textId="77777777" w:rsidR="00E76ED2" w:rsidRPr="0018100C" w:rsidRDefault="00E76ED2" w:rsidP="00911AA1">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EA46947" w14:textId="77777777" w:rsidR="00E76ED2" w:rsidRPr="0018100C" w:rsidRDefault="00E76ED2" w:rsidP="00911AA1">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6467AD1F" w14:textId="77777777" w:rsidR="00E76ED2" w:rsidRPr="0018100C" w:rsidRDefault="00E76ED2" w:rsidP="00911AA1">
            <w:pPr>
              <w:pStyle w:val="rvps2"/>
              <w:spacing w:before="0" w:beforeAutospacing="0" w:after="0" w:afterAutospacing="0"/>
              <w:ind w:firstLine="426"/>
              <w:jc w:val="both"/>
            </w:pPr>
            <w:bookmarkStart w:id="13" w:name="n596"/>
            <w:bookmarkEnd w:id="13"/>
            <w:r w:rsidRPr="0018100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69606A" w14:textId="77777777" w:rsidR="00E76ED2" w:rsidRPr="0018100C" w:rsidRDefault="00E76ED2" w:rsidP="00911AA1">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DA4C0C2" w14:textId="77777777" w:rsidR="00E76ED2" w:rsidRPr="0018100C" w:rsidRDefault="00E76ED2" w:rsidP="00911AA1">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3483D53A" w14:textId="77777777" w:rsidR="00E76ED2" w:rsidRPr="0018100C" w:rsidRDefault="00E76ED2" w:rsidP="00911AA1">
            <w:pPr>
              <w:pStyle w:val="rvps2"/>
              <w:spacing w:before="0" w:beforeAutospacing="0" w:after="0" w:afterAutospacing="0"/>
              <w:ind w:firstLine="426"/>
              <w:jc w:val="both"/>
            </w:pPr>
            <w:bookmarkStart w:id="16" w:name="n599"/>
            <w:bookmarkEnd w:id="16"/>
            <w:r w:rsidRPr="0018100C">
              <w:t xml:space="preserve">- </w:t>
            </w:r>
            <w:r>
              <w:rPr>
                <w:shd w:val="clear" w:color="auto" w:fill="FFFFFF"/>
              </w:rPr>
              <w:t xml:space="preserve"> </w:t>
            </w:r>
            <w:r w:rsidRPr="0018100C">
              <w:t>є громадянином Російської Федерації/Республіки Білорусь</w:t>
            </w:r>
            <w:r>
              <w:t>/Ісламської республіки Іран</w:t>
            </w:r>
            <w:r w:rsidRPr="0018100C">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r>
              <w:t xml:space="preserve"> </w:t>
            </w:r>
            <w:r w:rsidRPr="0018100C">
              <w:t>Білорусь</w:t>
            </w:r>
            <w:r>
              <w:t xml:space="preserve">/Ісламської республіки </w:t>
            </w:r>
            <w:r>
              <w:lastRenderedPageBreak/>
              <w:t>Іран</w:t>
            </w:r>
            <w:r w:rsidRPr="0018100C">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t>/Ісламська республіка Іран</w:t>
            </w:r>
            <w:r w:rsidRPr="0018100C">
              <w:t>, громадянин Російської Федерації/Республіки Білорусь</w:t>
            </w:r>
            <w:r>
              <w:t xml:space="preserve">/Ісламської республіки Іран </w:t>
            </w:r>
            <w:r w:rsidRPr="0018100C">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t>/Ісламської республіки Іран</w:t>
            </w:r>
            <w:r w:rsidRPr="0018100C">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t>/Ісламської республіки Іран</w:t>
            </w:r>
            <w:r w:rsidRPr="0018100C">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97EA90" w14:textId="77777777" w:rsidR="00E76ED2" w:rsidRPr="0018100C" w:rsidRDefault="00E76ED2" w:rsidP="00911AA1">
            <w:pPr>
              <w:pStyle w:val="rvps2"/>
              <w:spacing w:before="0" w:beforeAutospacing="0" w:after="0" w:afterAutospacing="0"/>
              <w:ind w:firstLine="426"/>
              <w:jc w:val="both"/>
            </w:pPr>
            <w:bookmarkStart w:id="17" w:name="n600"/>
            <w:bookmarkEnd w:id="17"/>
            <w:r w:rsidRPr="0018100C">
              <w:t>2) тендерна пропозиція:</w:t>
            </w:r>
          </w:p>
          <w:p w14:paraId="1F0E5DA6" w14:textId="75C22F15" w:rsidR="00E76ED2" w:rsidRPr="0018100C" w:rsidRDefault="00E76ED2" w:rsidP="00911AA1">
            <w:pPr>
              <w:pStyle w:val="rvps2"/>
              <w:spacing w:before="0" w:beforeAutospacing="0" w:after="0" w:afterAutospacing="0"/>
              <w:ind w:firstLine="426"/>
              <w:jc w:val="both"/>
            </w:pPr>
            <w:bookmarkStart w:id="18" w:name="n601"/>
            <w:bookmarkEnd w:id="18"/>
            <w:r w:rsidRPr="0018100C">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18100C">
              <w:t>до</w:t>
            </w:r>
            <w:r w:rsidR="00262FAF">
              <w:rPr>
                <w:lang w:val="en-US"/>
              </w:rPr>
              <w:t xml:space="preserve"> </w:t>
            </w:r>
            <w:r w:rsidRPr="0018100C">
              <w:t>пункту</w:t>
            </w:r>
            <w:proofErr w:type="gramEnd"/>
            <w:r w:rsidRPr="0018100C">
              <w:t xml:space="preserve"> 43 Особливостей;</w:t>
            </w:r>
          </w:p>
          <w:p w14:paraId="052B59CA" w14:textId="77777777" w:rsidR="00E76ED2" w:rsidRPr="0018100C" w:rsidRDefault="00E76ED2" w:rsidP="00911AA1">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6B203B80" w14:textId="77777777" w:rsidR="00E76ED2" w:rsidRPr="0018100C" w:rsidRDefault="00E76ED2" w:rsidP="00911AA1">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978247" w14:textId="77777777" w:rsidR="00E76ED2" w:rsidRPr="0018100C" w:rsidRDefault="00E76ED2" w:rsidP="00911AA1">
            <w:pPr>
              <w:pStyle w:val="rvps2"/>
              <w:spacing w:before="0" w:beforeAutospacing="0" w:after="0" w:afterAutospacing="0"/>
              <w:ind w:firstLine="426"/>
              <w:jc w:val="both"/>
            </w:pPr>
            <w:bookmarkStart w:id="21" w:name="n604"/>
            <w:bookmarkEnd w:id="21"/>
            <w:r w:rsidRPr="0018100C">
              <w:t xml:space="preserve">- не відповідає вимогам, установленим у тендерній документації відповідно </w:t>
            </w:r>
            <w:proofErr w:type="gramStart"/>
            <w:r w:rsidRPr="0018100C">
              <w:t>до абзацу</w:t>
            </w:r>
            <w:proofErr w:type="gramEnd"/>
            <w:r w:rsidRPr="0018100C">
              <w:t xml:space="preserve"> першого частини третьої статті 22 Закону;</w:t>
            </w:r>
          </w:p>
          <w:p w14:paraId="256DC379" w14:textId="77777777" w:rsidR="00E76ED2" w:rsidRPr="0018100C" w:rsidRDefault="00E76ED2" w:rsidP="00911AA1">
            <w:pPr>
              <w:pStyle w:val="rvps2"/>
              <w:spacing w:before="0" w:beforeAutospacing="0" w:after="0" w:afterAutospacing="0"/>
              <w:ind w:firstLine="426"/>
              <w:jc w:val="both"/>
            </w:pPr>
            <w:bookmarkStart w:id="22" w:name="n605"/>
            <w:bookmarkEnd w:id="22"/>
            <w:r w:rsidRPr="0018100C">
              <w:t>3) переможець процедури закупівлі:</w:t>
            </w:r>
          </w:p>
          <w:p w14:paraId="7EF0BF16" w14:textId="77777777" w:rsidR="00E76ED2" w:rsidRPr="0018100C" w:rsidRDefault="00E76ED2" w:rsidP="00911AA1">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74DFAFCB" w14:textId="7D97A449" w:rsidR="00E76ED2" w:rsidRPr="0018100C" w:rsidRDefault="00E76ED2" w:rsidP="00911AA1">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4467E1E0" w14:textId="77777777" w:rsidR="00E76ED2" w:rsidRPr="0018100C" w:rsidRDefault="00E76ED2" w:rsidP="00911AA1">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60513433" w14:textId="77777777" w:rsidR="00E76ED2" w:rsidRPr="0018100C" w:rsidRDefault="00E76ED2" w:rsidP="00911AA1">
            <w:pPr>
              <w:ind w:firstLine="426"/>
              <w:jc w:val="both"/>
            </w:pPr>
            <w:bookmarkStart w:id="26" w:name="n609"/>
            <w:bookmarkEnd w:id="26"/>
            <w:r w:rsidRPr="0018100C">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E76ED2" w:rsidRPr="0018100C" w14:paraId="68351D1D" w14:textId="77777777" w:rsidTr="008624EF">
        <w:trPr>
          <w:trHeight w:val="520"/>
          <w:jc w:val="center"/>
        </w:trPr>
        <w:tc>
          <w:tcPr>
            <w:tcW w:w="10900" w:type="dxa"/>
            <w:gridSpan w:val="5"/>
            <w:vAlign w:val="center"/>
          </w:tcPr>
          <w:p w14:paraId="6048E990" w14:textId="77777777" w:rsidR="00E76ED2" w:rsidRPr="0018100C" w:rsidRDefault="00E76ED2" w:rsidP="00911AA1">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E76ED2" w:rsidRPr="0018100C" w14:paraId="2335DA47" w14:textId="77777777" w:rsidTr="008624EF">
        <w:trPr>
          <w:trHeight w:val="520"/>
          <w:jc w:val="center"/>
        </w:trPr>
        <w:tc>
          <w:tcPr>
            <w:tcW w:w="552" w:type="dxa"/>
          </w:tcPr>
          <w:p w14:paraId="58AADFA3" w14:textId="77777777" w:rsidR="00E76ED2" w:rsidRPr="0018100C" w:rsidRDefault="00E76ED2" w:rsidP="00911AA1">
            <w:pPr>
              <w:pStyle w:val="18"/>
              <w:widowControl w:val="0"/>
              <w:spacing w:line="240" w:lineRule="auto"/>
              <w:ind w:right="113"/>
              <w:jc w:val="both"/>
              <w:rPr>
                <w:color w:val="auto"/>
                <w:lang w:val="uk-UA"/>
              </w:rPr>
            </w:pPr>
          </w:p>
        </w:tc>
        <w:tc>
          <w:tcPr>
            <w:tcW w:w="3261" w:type="dxa"/>
            <w:gridSpan w:val="2"/>
          </w:tcPr>
          <w:p w14:paraId="2E5264F4" w14:textId="77777777" w:rsidR="00E76ED2" w:rsidRPr="0018100C" w:rsidRDefault="00E76ED2" w:rsidP="00911AA1">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7087" w:type="dxa"/>
            <w:gridSpan w:val="2"/>
          </w:tcPr>
          <w:p w14:paraId="29F7BE55"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204D869E"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593216AA"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9C6B98"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18D89F61"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4) коли здійснення закупівлі стало неможливим внаслідок дії </w:t>
            </w:r>
            <w:r>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49671B23"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88F1D2"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07B1D28B"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BE6DC63"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72A19D26"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3D16BD2E"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2C6469A6" w14:textId="77777777" w:rsidR="00E76ED2" w:rsidRPr="0018100C" w:rsidRDefault="00E76ED2" w:rsidP="00911AA1">
            <w:pPr>
              <w:pStyle w:val="18"/>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6ED2" w:rsidRPr="0018100C" w14:paraId="79A16294" w14:textId="77777777" w:rsidTr="008624EF">
        <w:trPr>
          <w:trHeight w:val="520"/>
          <w:jc w:val="center"/>
        </w:trPr>
        <w:tc>
          <w:tcPr>
            <w:tcW w:w="552" w:type="dxa"/>
          </w:tcPr>
          <w:p w14:paraId="64038884" w14:textId="77777777" w:rsidR="00E76ED2" w:rsidRPr="0018100C" w:rsidRDefault="00E76ED2" w:rsidP="00911AA1">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61" w:type="dxa"/>
            <w:gridSpan w:val="2"/>
          </w:tcPr>
          <w:p w14:paraId="76992F07" w14:textId="77777777" w:rsidR="00E76ED2" w:rsidRPr="0018100C" w:rsidRDefault="00E76ED2" w:rsidP="00911AA1">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7087" w:type="dxa"/>
            <w:gridSpan w:val="2"/>
          </w:tcPr>
          <w:p w14:paraId="6DAE2224" w14:textId="77777777" w:rsidR="00E76ED2" w:rsidRPr="0011791F" w:rsidRDefault="00E76ED2" w:rsidP="00911AA1">
            <w:pPr>
              <w:widowControl w:val="0"/>
              <w:jc w:val="both"/>
              <w:rPr>
                <w:rFonts w:eastAsia="Times New Roman"/>
              </w:rPr>
            </w:pPr>
            <w:r w:rsidRPr="0011791F">
              <w:rPr>
                <w:rFonts w:eastAsia="Times New Roman"/>
              </w:rPr>
              <w:t xml:space="preserve">З метою забезпечення права на оскарження рішень замовника до органу </w:t>
            </w:r>
            <w:proofErr w:type="gramStart"/>
            <w:r w:rsidRPr="0011791F">
              <w:rPr>
                <w:rFonts w:eastAsia="Times New Roman"/>
              </w:rPr>
              <w:t>оскарження  договір</w:t>
            </w:r>
            <w:proofErr w:type="gramEnd"/>
            <w:r w:rsidRPr="0011791F">
              <w:rPr>
                <w:rFonts w:eastAsia="Times New Roman"/>
              </w:rPr>
              <w:t xml:space="preserve">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4C60AFFF" w14:textId="77777777" w:rsidR="00E76ED2" w:rsidRPr="0011791F" w:rsidRDefault="00E76ED2" w:rsidP="00911AA1">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344C9949" w14:textId="77777777" w:rsidR="00E76ED2" w:rsidRPr="0018100C" w:rsidRDefault="00E76ED2" w:rsidP="00911AA1">
            <w:pPr>
              <w:pStyle w:val="18"/>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разі подання скарги </w:t>
            </w:r>
            <w:proofErr w:type="gramStart"/>
            <w:r w:rsidRPr="0011791F">
              <w:rPr>
                <w:rFonts w:ascii="Times New Roman" w:eastAsia="Times New Roman" w:hAnsi="Times New Roman" w:cs="Times New Roman"/>
                <w:color w:val="auto"/>
                <w:sz w:val="24"/>
                <w:szCs w:val="24"/>
                <w:lang w:val="ru-RU"/>
              </w:rPr>
              <w:t>до органу</w:t>
            </w:r>
            <w:proofErr w:type="gramEnd"/>
            <w:r w:rsidRPr="0011791F">
              <w:rPr>
                <w:rFonts w:ascii="Times New Roman" w:eastAsia="Times New Roman" w:hAnsi="Times New Roman" w:cs="Times New Roman"/>
                <w:color w:val="auto"/>
                <w:sz w:val="24"/>
                <w:szCs w:val="24"/>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76ED2" w:rsidRPr="0018100C" w14:paraId="4D778A0A" w14:textId="77777777" w:rsidTr="008624EF">
        <w:trPr>
          <w:trHeight w:val="520"/>
          <w:jc w:val="center"/>
        </w:trPr>
        <w:tc>
          <w:tcPr>
            <w:tcW w:w="552" w:type="dxa"/>
          </w:tcPr>
          <w:p w14:paraId="3F4FB888" w14:textId="77777777" w:rsidR="00E76ED2" w:rsidRPr="0018100C" w:rsidRDefault="00E76ED2" w:rsidP="00911AA1">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61" w:type="dxa"/>
            <w:gridSpan w:val="2"/>
          </w:tcPr>
          <w:p w14:paraId="7067217B" w14:textId="77777777" w:rsidR="00E76ED2" w:rsidRPr="0018100C" w:rsidRDefault="00E76ED2" w:rsidP="00911AA1">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Про</w:t>
            </w:r>
            <w:r>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 xml:space="preserve">кт договору про закупівлю </w:t>
            </w:r>
          </w:p>
        </w:tc>
        <w:tc>
          <w:tcPr>
            <w:tcW w:w="7087" w:type="dxa"/>
            <w:gridSpan w:val="2"/>
          </w:tcPr>
          <w:p w14:paraId="3F7C50FD" w14:textId="77777777" w:rsidR="00E76ED2" w:rsidRPr="006415CD" w:rsidRDefault="00E76ED2" w:rsidP="00911AA1">
            <w:pPr>
              <w:pStyle w:val="LO-normal"/>
              <w:widowControl w:val="0"/>
              <w:spacing w:line="240" w:lineRule="auto"/>
              <w:jc w:val="both"/>
              <w:rPr>
                <w:rFonts w:ascii="Times New Roman" w:eastAsia="Times New Roman" w:hAnsi="Times New Roman" w:cs="Times New Roman"/>
                <w:color w:val="auto"/>
                <w:sz w:val="24"/>
                <w:szCs w:val="24"/>
                <w:lang w:val="uk-UA"/>
              </w:rPr>
            </w:pPr>
            <w:r w:rsidRPr="006415CD">
              <w:rPr>
                <w:rFonts w:ascii="Times New Roman" w:eastAsia="Times New Roman" w:hAnsi="Times New Roman" w:cs="Times New Roman"/>
                <w:color w:val="auto"/>
                <w:sz w:val="24"/>
                <w:szCs w:val="24"/>
                <w:lang w:val="uk-UA"/>
              </w:rPr>
              <w:t>Проєкт договору наведено у Додатку 5 до Тендерної документації.</w:t>
            </w:r>
          </w:p>
          <w:p w14:paraId="1F3BC391" w14:textId="77777777" w:rsidR="00E76ED2" w:rsidRPr="006415CD" w:rsidRDefault="00E76ED2" w:rsidP="00911AA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w:t>
            </w:r>
            <w:r w:rsidRPr="006415CD">
              <w:rPr>
                <w:rFonts w:ascii="Times New Roman" w:hAnsi="Times New Roman" w:cs="Times New Roman"/>
                <w:color w:val="auto"/>
                <w:sz w:val="24"/>
                <w:szCs w:val="24"/>
                <w:lang w:val="uk-UA"/>
              </w:rPr>
              <w:lastRenderedPageBreak/>
              <w:t xml:space="preserve">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52CA5A5B" w14:textId="77777777" w:rsidR="00E76ED2" w:rsidRPr="006415CD"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37F9363E" w14:textId="77777777" w:rsidR="00E76ED2" w:rsidRPr="006415CD"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6EA2B28D" w14:textId="77777777" w:rsidR="00E76ED2" w:rsidRPr="006415CD"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72A8B6BE"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E76ED2" w:rsidRPr="0018100C" w14:paraId="04677961" w14:textId="77777777" w:rsidTr="008624EF">
        <w:trPr>
          <w:trHeight w:val="520"/>
          <w:jc w:val="center"/>
        </w:trPr>
        <w:tc>
          <w:tcPr>
            <w:tcW w:w="552" w:type="dxa"/>
          </w:tcPr>
          <w:p w14:paraId="7DF77493" w14:textId="77777777" w:rsidR="00E76ED2" w:rsidRPr="0018100C" w:rsidRDefault="00E76ED2" w:rsidP="00911AA1">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4</w:t>
            </w:r>
          </w:p>
        </w:tc>
        <w:tc>
          <w:tcPr>
            <w:tcW w:w="3261" w:type="dxa"/>
            <w:gridSpan w:val="2"/>
          </w:tcPr>
          <w:p w14:paraId="19402E88" w14:textId="77777777" w:rsidR="00E76ED2" w:rsidRPr="0018100C" w:rsidRDefault="00E76ED2" w:rsidP="00911AA1">
            <w:pPr>
              <w:pStyle w:val="18"/>
              <w:widowControl w:val="0"/>
              <w:spacing w:line="240" w:lineRule="auto"/>
              <w:ind w:right="113"/>
              <w:rPr>
                <w:color w:val="auto"/>
                <w:sz w:val="24"/>
                <w:szCs w:val="24"/>
                <w:lang w:val="uk-UA"/>
              </w:rPr>
            </w:pPr>
            <w:r w:rsidRPr="005C0C72">
              <w:rPr>
                <w:rFonts w:ascii="Times New Roman" w:hAnsi="Times New Roman" w:cs="Times New Roman"/>
                <w:color w:val="auto"/>
                <w:sz w:val="24"/>
                <w:szCs w:val="24"/>
                <w:lang w:val="ru-RU"/>
              </w:rPr>
              <w:t>Істотні умови договору та порядок внесення до них змін</w:t>
            </w:r>
          </w:p>
        </w:tc>
        <w:tc>
          <w:tcPr>
            <w:tcW w:w="7087" w:type="dxa"/>
            <w:gridSpan w:val="2"/>
          </w:tcPr>
          <w:p w14:paraId="4E45C616" w14:textId="77777777" w:rsidR="00E76ED2" w:rsidRPr="006415CD" w:rsidRDefault="00E76ED2" w:rsidP="00911AA1">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5CD1A0C" w14:textId="77777777" w:rsidR="00E76ED2" w:rsidRPr="006415CD" w:rsidRDefault="00E76ED2" w:rsidP="00911AA1">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086D3952" w14:textId="77777777" w:rsidR="00E76ED2" w:rsidRPr="006415CD" w:rsidRDefault="00E76ED2" w:rsidP="00911AA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13CB509" w14:textId="77777777" w:rsidR="00E76ED2" w:rsidRPr="0018100C" w:rsidRDefault="00E76ED2" w:rsidP="00911AA1">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0FA0796" w14:textId="77777777" w:rsidR="00E76ED2" w:rsidRPr="0018100C" w:rsidRDefault="00E76ED2" w:rsidP="00911AA1">
            <w:pPr>
              <w:jc w:val="both"/>
            </w:pPr>
            <w:r w:rsidRPr="0018100C">
              <w:t>Істотними умовами договору про закупівлю є:</w:t>
            </w:r>
          </w:p>
          <w:p w14:paraId="43020638" w14:textId="77777777" w:rsidR="00E76ED2" w:rsidRPr="0018100C" w:rsidRDefault="00E76ED2" w:rsidP="00A500DB">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3FB56E95" w14:textId="77777777" w:rsidR="00E76ED2" w:rsidRPr="0018100C" w:rsidRDefault="00E76ED2" w:rsidP="00A500DB">
            <w:pPr>
              <w:numPr>
                <w:ilvl w:val="0"/>
                <w:numId w:val="3"/>
              </w:numPr>
              <w:pBdr>
                <w:top w:val="nil"/>
                <w:left w:val="nil"/>
                <w:bottom w:val="nil"/>
                <w:right w:val="nil"/>
                <w:between w:val="nil"/>
              </w:pBdr>
              <w:suppressAutoHyphens/>
              <w:autoSpaceDE w:val="0"/>
              <w:jc w:val="both"/>
            </w:pPr>
            <w:r w:rsidRPr="0018100C">
              <w:t xml:space="preserve">ціна договору; </w:t>
            </w:r>
          </w:p>
          <w:p w14:paraId="2E60149C" w14:textId="77777777" w:rsidR="00E76ED2" w:rsidRPr="0018100C" w:rsidRDefault="00E76ED2" w:rsidP="00A500DB">
            <w:pPr>
              <w:numPr>
                <w:ilvl w:val="0"/>
                <w:numId w:val="3"/>
              </w:numPr>
              <w:pBdr>
                <w:top w:val="nil"/>
                <w:left w:val="nil"/>
                <w:bottom w:val="nil"/>
                <w:right w:val="nil"/>
                <w:between w:val="nil"/>
              </w:pBdr>
              <w:suppressAutoHyphens/>
              <w:autoSpaceDE w:val="0"/>
              <w:jc w:val="both"/>
            </w:pPr>
            <w:r>
              <w:t>строк дії договору</w:t>
            </w:r>
            <w:r w:rsidRPr="0018100C">
              <w:t xml:space="preserve">. </w:t>
            </w:r>
            <w:bookmarkStart w:id="29" w:name="bookmark=id.17dp8vu" w:colFirst="0" w:colLast="0"/>
            <w:bookmarkEnd w:id="29"/>
          </w:p>
          <w:p w14:paraId="37036D47" w14:textId="77777777" w:rsidR="00E76ED2" w:rsidRPr="0018100C" w:rsidRDefault="00E76ED2" w:rsidP="00911AA1">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19841702" w14:textId="77777777" w:rsidR="00E76ED2" w:rsidRPr="0018100C" w:rsidRDefault="00E76ED2" w:rsidP="00911AA1">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Pr="0018100C">
              <w:rPr>
                <w:lang w:eastAsia="uk-UA"/>
              </w:rPr>
              <w:t xml:space="preserve"> у тому числі за результатами електронного аукціону,</w:t>
            </w:r>
            <w:r w:rsidRPr="0018100C">
              <w:t xml:space="preserve"> крім випадків: </w:t>
            </w:r>
          </w:p>
          <w:p w14:paraId="7B7375E0" w14:textId="77777777" w:rsidR="00E76ED2" w:rsidRPr="0018100C" w:rsidRDefault="00E76ED2" w:rsidP="00A500DB">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177DFD86" w14:textId="77777777" w:rsidR="00E76ED2" w:rsidRPr="0018100C" w:rsidRDefault="00E76ED2" w:rsidP="00A500DB">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t>переможця</w:t>
            </w:r>
            <w:r w:rsidRPr="0018100C">
              <w:t xml:space="preserve"> без зменшення обсягів закупівлі;</w:t>
            </w:r>
          </w:p>
          <w:p w14:paraId="5773CDED" w14:textId="77777777" w:rsidR="00E76ED2" w:rsidRPr="0018100C" w:rsidRDefault="00E76ED2" w:rsidP="00A500DB">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10AFEB8C" w14:textId="77777777" w:rsidR="00E76ED2" w:rsidRPr="0018100C" w:rsidRDefault="00E76ED2" w:rsidP="00911AA1">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EC034B" w14:textId="77777777" w:rsidR="00E76ED2" w:rsidRPr="0018100C" w:rsidRDefault="00E76ED2" w:rsidP="00911AA1">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44473F3E" w14:textId="77777777" w:rsidR="00E76ED2" w:rsidRPr="0018100C" w:rsidRDefault="00E76ED2" w:rsidP="00911AA1">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w:t>
            </w:r>
            <w:proofErr w:type="gramStart"/>
            <w:r w:rsidRPr="0018100C">
              <w:t>на ринку</w:t>
            </w:r>
            <w:proofErr w:type="gramEnd"/>
            <w:r w:rsidRPr="0018100C">
              <w:t xml:space="preserve">, що відбулося з моменту укладення договору про закупівлю або останнього внесення змін до договору про закупівлю в частині </w:t>
            </w:r>
            <w:r w:rsidRPr="0018100C">
              <w:lastRenderedPageBreak/>
              <w:t xml:space="preserve">зміни ціни за одиницю товару. Зміна ціни за одиницю товару здійснюється пропорційно коливанню ціни такого товару </w:t>
            </w:r>
            <w:proofErr w:type="gramStart"/>
            <w:r w:rsidRPr="0018100C">
              <w:t>на ринку</w:t>
            </w:r>
            <w:proofErr w:type="gramEnd"/>
            <w:r w:rsidRPr="0018100C">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2160C" w14:textId="77777777" w:rsidR="00E76ED2" w:rsidRPr="0018100C" w:rsidRDefault="00E76ED2" w:rsidP="00911AA1">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7424B31B" w14:textId="77777777" w:rsidR="00E76ED2" w:rsidRPr="0018100C" w:rsidRDefault="00E76ED2" w:rsidP="00911AA1">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F8109D" w14:textId="77777777" w:rsidR="00E76ED2" w:rsidRPr="0018100C" w:rsidRDefault="00E76ED2" w:rsidP="00911AA1">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DA22FF9" w14:textId="77777777" w:rsidR="00E76ED2" w:rsidRPr="0018100C" w:rsidRDefault="00E76ED2" w:rsidP="00911AA1">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175499" w14:textId="77777777" w:rsidR="00E76ED2" w:rsidRPr="0018100C" w:rsidRDefault="00E76ED2" w:rsidP="00911AA1">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8100C">
              <w:t>на ринку</w:t>
            </w:r>
            <w:proofErr w:type="gramEnd"/>
            <w:r w:rsidRPr="0018100C">
              <w:t xml:space="preserve"> “на добу наперед”, що застосовуються в договорі про закупівлю, у разі встановлення в договорі про закупівлю порядку зміни ціни;</w:t>
            </w:r>
          </w:p>
          <w:p w14:paraId="34155610" w14:textId="77777777" w:rsidR="00E76ED2" w:rsidRPr="0018100C" w:rsidRDefault="00E76ED2" w:rsidP="00911AA1">
            <w:pPr>
              <w:jc w:val="both"/>
            </w:pPr>
            <w:r w:rsidRPr="0018100C">
              <w:t>8) зміни умов у зв’язку із застосуванням положень частини шостої статті 41 Закону.</w:t>
            </w:r>
          </w:p>
          <w:p w14:paraId="31936D8B" w14:textId="77777777" w:rsidR="00E76ED2" w:rsidRPr="0018100C" w:rsidRDefault="00E76ED2" w:rsidP="00911AA1">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FDE3D24" w14:textId="77777777" w:rsidR="00E76ED2" w:rsidRPr="0018100C" w:rsidRDefault="00E76ED2" w:rsidP="00911AA1">
            <w:pPr>
              <w:ind w:firstLine="426"/>
              <w:jc w:val="both"/>
            </w:pPr>
            <w:r w:rsidRPr="0018100C">
              <w:t>Договір про закупівлю є нікчемним у разі:</w:t>
            </w:r>
          </w:p>
          <w:p w14:paraId="0BDC9182" w14:textId="77777777" w:rsidR="00E76ED2" w:rsidRPr="0018100C" w:rsidRDefault="00E76ED2" w:rsidP="00911AA1">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27C6CC6B" w14:textId="77777777" w:rsidR="00E76ED2" w:rsidRPr="0018100C" w:rsidRDefault="00E76ED2" w:rsidP="00911AA1">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109CF473" w14:textId="77777777" w:rsidR="00E76ED2" w:rsidRPr="0018100C" w:rsidRDefault="00E76ED2" w:rsidP="00911AA1">
            <w:pPr>
              <w:ind w:firstLine="426"/>
              <w:jc w:val="both"/>
              <w:rPr>
                <w:shd w:val="solid" w:color="FFFFFF" w:fill="FFFFFF"/>
              </w:rPr>
            </w:pPr>
            <w:r w:rsidRPr="0018100C">
              <w:rPr>
                <w:shd w:val="solid" w:color="FFFFFF" w:fill="FFFFFF"/>
              </w:rPr>
              <w:lastRenderedPageBreak/>
              <w:t>3) укладення договору про закупівлю в період оскарження відкритих торгів відповідно до статті 18 Закону та цих особливостей;</w:t>
            </w:r>
          </w:p>
          <w:p w14:paraId="705A8F81" w14:textId="77777777" w:rsidR="00E76ED2" w:rsidRPr="0018100C" w:rsidRDefault="00E76ED2" w:rsidP="00911AA1">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5D403CC0" w14:textId="0B0C0519" w:rsidR="00E76ED2" w:rsidRPr="0018100C" w:rsidRDefault="00E76ED2" w:rsidP="00911AA1">
            <w:pPr>
              <w:jc w:val="both"/>
            </w:pPr>
            <w:r w:rsidRPr="0018100C">
              <w:rPr>
                <w:shd w:val="solid" w:color="FFFFFF" w:fill="FFFFFF"/>
              </w:rPr>
              <w:t xml:space="preserve">  </w:t>
            </w:r>
            <w:r w:rsidR="00D6608F">
              <w:rPr>
                <w:shd w:val="solid" w:color="FFFFFF" w:fill="FFFFFF"/>
                <w:lang w:val="uk-UA"/>
              </w:rPr>
              <w:t xml:space="preserve">   </w:t>
            </w: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Pr="0018100C">
              <w:rPr>
                <w:lang w:eastAsia="en-US"/>
              </w:rPr>
              <w:t xml:space="preserve"> </w:t>
            </w:r>
          </w:p>
        </w:tc>
      </w:tr>
      <w:tr w:rsidR="00E76ED2" w:rsidRPr="0011791F" w14:paraId="7F07B1DE" w14:textId="77777777" w:rsidTr="008624EF">
        <w:trPr>
          <w:trHeight w:val="520"/>
          <w:jc w:val="center"/>
        </w:trPr>
        <w:tc>
          <w:tcPr>
            <w:tcW w:w="552" w:type="dxa"/>
          </w:tcPr>
          <w:p w14:paraId="10A839BC" w14:textId="77777777" w:rsidR="00E76ED2" w:rsidRPr="0018100C" w:rsidRDefault="00E76ED2" w:rsidP="00911AA1">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61" w:type="dxa"/>
            <w:gridSpan w:val="2"/>
          </w:tcPr>
          <w:p w14:paraId="20BB9D51" w14:textId="77777777" w:rsidR="00E76ED2" w:rsidRPr="0018100C" w:rsidRDefault="00E76ED2" w:rsidP="00911AA1">
            <w:pPr>
              <w:pStyle w:val="18"/>
              <w:widowControl w:val="0"/>
              <w:spacing w:line="240" w:lineRule="auto"/>
              <w:ind w:right="113"/>
              <w:rPr>
                <w:color w:val="auto"/>
                <w:sz w:val="24"/>
                <w:szCs w:val="24"/>
                <w:lang w:val="uk-UA"/>
              </w:rPr>
            </w:pPr>
            <w:r w:rsidRPr="005C0C72">
              <w:rPr>
                <w:rFonts w:ascii="Times New Roman" w:hAnsi="Times New Roman" w:cs="Times New Roman"/>
                <w:color w:val="auto"/>
                <w:sz w:val="24"/>
                <w:szCs w:val="24"/>
                <w:lang w:val="ru-RU"/>
              </w:rPr>
              <w:t>Дії замовника при відхиленні переможця процедури закупівлі</w:t>
            </w:r>
          </w:p>
        </w:tc>
        <w:tc>
          <w:tcPr>
            <w:tcW w:w="7087" w:type="dxa"/>
            <w:gridSpan w:val="2"/>
          </w:tcPr>
          <w:p w14:paraId="588EF2DB" w14:textId="77777777" w:rsidR="00E76ED2" w:rsidRPr="0011791F" w:rsidRDefault="00E76ED2" w:rsidP="00911AA1">
            <w:pPr>
              <w:pStyle w:val="18"/>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r w:rsidRPr="0011791F">
              <w:rPr>
                <w:rFonts w:ascii="Times New Roman" w:hAnsi="Times New Roman" w:cs="Times New Roman"/>
                <w:sz w:val="24"/>
                <w:szCs w:val="24"/>
                <w:lang w:val="uk-UA"/>
              </w:rPr>
              <w:t xml:space="preserve">У разі </w:t>
            </w:r>
            <w:r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Pr="0011791F">
              <w:rPr>
                <w:rFonts w:ascii="Times New Roman" w:hAnsi="Times New Roman" w:cs="Times New Roman"/>
                <w:color w:val="auto"/>
                <w:sz w:val="24"/>
                <w:szCs w:val="24"/>
                <w:shd w:val="solid" w:color="FFFFFF" w:fill="FFFFFF"/>
                <w:lang w:val="uk-UA"/>
              </w:rPr>
              <w:t xml:space="preserve"> 44 </w:t>
            </w:r>
            <w:r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Pr="0011791F">
              <w:rPr>
                <w:rFonts w:ascii="Times New Roman" w:hAnsi="Times New Roman" w:cs="Times New Roman"/>
                <w:color w:val="auto"/>
                <w:sz w:val="24"/>
                <w:szCs w:val="24"/>
                <w:shd w:val="solid" w:color="FFFFFF" w:fill="FFFFFF"/>
                <w:lang w:val="uk-UA"/>
              </w:rPr>
              <w:t>49</w:t>
            </w:r>
            <w:r w:rsidRPr="0011791F">
              <w:rPr>
                <w:rFonts w:ascii="Times New Roman" w:hAnsi="Times New Roman" w:cs="Times New Roman"/>
                <w:sz w:val="24"/>
                <w:szCs w:val="24"/>
                <w:shd w:val="solid" w:color="FFFFFF" w:fill="FFFFFF"/>
                <w:lang w:val="uk-UA"/>
              </w:rPr>
              <w:t xml:space="preserve"> Особливостей. </w:t>
            </w:r>
            <w:r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11791F">
              <w:rPr>
                <w:rFonts w:ascii="Times New Roman" w:hAnsi="Times New Roman" w:cs="Times New Roman"/>
                <w:sz w:val="24"/>
                <w:szCs w:val="24"/>
                <w:shd w:val="solid" w:color="FFFFFF" w:fill="FFFFFF"/>
                <w:lang w:val="uk-UA"/>
              </w:rPr>
              <w:t>.</w:t>
            </w:r>
          </w:p>
        </w:tc>
      </w:tr>
      <w:tr w:rsidR="00E76ED2" w:rsidRPr="0018100C" w14:paraId="78D01D49" w14:textId="77777777" w:rsidTr="008624EF">
        <w:trPr>
          <w:trHeight w:val="733"/>
          <w:jc w:val="center"/>
        </w:trPr>
        <w:tc>
          <w:tcPr>
            <w:tcW w:w="552" w:type="dxa"/>
          </w:tcPr>
          <w:p w14:paraId="653F8A95" w14:textId="77777777" w:rsidR="00E76ED2" w:rsidRPr="0018100C" w:rsidRDefault="00E76ED2" w:rsidP="00911AA1">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61" w:type="dxa"/>
            <w:gridSpan w:val="2"/>
          </w:tcPr>
          <w:p w14:paraId="51B45690" w14:textId="77777777" w:rsidR="00E76ED2" w:rsidRPr="0018100C" w:rsidRDefault="00E76ED2" w:rsidP="00911AA1">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7087" w:type="dxa"/>
            <w:gridSpan w:val="2"/>
          </w:tcPr>
          <w:p w14:paraId="0E69A363"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е вимагається</w:t>
            </w:r>
          </w:p>
          <w:p w14:paraId="05ADD4FA"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38E1B99C" w14:textId="77777777" w:rsidR="005B3535" w:rsidRDefault="005B3535" w:rsidP="00F43FD0">
      <w:pPr>
        <w:tabs>
          <w:tab w:val="left" w:pos="0"/>
          <w:tab w:val="center" w:pos="4153"/>
          <w:tab w:val="right" w:pos="8306"/>
        </w:tabs>
        <w:jc w:val="right"/>
        <w:rPr>
          <w:b/>
          <w:bCs/>
          <w:lang w:val="uk-UA"/>
        </w:rPr>
      </w:pPr>
    </w:p>
    <w:p w14:paraId="2D27EC9A" w14:textId="77777777" w:rsidR="005B3535" w:rsidRDefault="005B3535" w:rsidP="00F43FD0">
      <w:pPr>
        <w:tabs>
          <w:tab w:val="left" w:pos="0"/>
          <w:tab w:val="center" w:pos="4153"/>
          <w:tab w:val="right" w:pos="8306"/>
        </w:tabs>
        <w:jc w:val="right"/>
        <w:rPr>
          <w:b/>
          <w:bCs/>
          <w:lang w:val="uk-UA"/>
        </w:rPr>
      </w:pPr>
    </w:p>
    <w:p w14:paraId="49AD6739" w14:textId="77777777" w:rsidR="005B3535" w:rsidRDefault="005B3535" w:rsidP="00F43FD0">
      <w:pPr>
        <w:tabs>
          <w:tab w:val="left" w:pos="0"/>
          <w:tab w:val="center" w:pos="4153"/>
          <w:tab w:val="right" w:pos="8306"/>
        </w:tabs>
        <w:jc w:val="right"/>
        <w:rPr>
          <w:b/>
          <w:bCs/>
          <w:lang w:val="uk-UA"/>
        </w:rPr>
      </w:pPr>
    </w:p>
    <w:p w14:paraId="56B376BC" w14:textId="77777777" w:rsidR="005B3535" w:rsidRDefault="005B3535" w:rsidP="00F43FD0">
      <w:pPr>
        <w:tabs>
          <w:tab w:val="left" w:pos="0"/>
          <w:tab w:val="center" w:pos="4153"/>
          <w:tab w:val="right" w:pos="8306"/>
        </w:tabs>
        <w:jc w:val="right"/>
        <w:rPr>
          <w:b/>
          <w:bCs/>
          <w:lang w:val="uk-UA"/>
        </w:rPr>
      </w:pPr>
    </w:p>
    <w:p w14:paraId="2ED0F720" w14:textId="77777777" w:rsidR="005B3535" w:rsidRDefault="005B3535" w:rsidP="00F43FD0">
      <w:pPr>
        <w:tabs>
          <w:tab w:val="left" w:pos="0"/>
          <w:tab w:val="center" w:pos="4153"/>
          <w:tab w:val="right" w:pos="8306"/>
        </w:tabs>
        <w:jc w:val="right"/>
        <w:rPr>
          <w:b/>
          <w:bCs/>
          <w:lang w:val="uk-UA"/>
        </w:rPr>
      </w:pPr>
    </w:p>
    <w:p w14:paraId="5CF1AF40" w14:textId="77777777" w:rsidR="005B3535" w:rsidRDefault="005B3535" w:rsidP="00F43FD0">
      <w:pPr>
        <w:tabs>
          <w:tab w:val="left" w:pos="0"/>
          <w:tab w:val="center" w:pos="4153"/>
          <w:tab w:val="right" w:pos="8306"/>
        </w:tabs>
        <w:jc w:val="right"/>
        <w:rPr>
          <w:b/>
          <w:bCs/>
          <w:lang w:val="uk-UA"/>
        </w:rPr>
      </w:pPr>
    </w:p>
    <w:p w14:paraId="05E66AE1" w14:textId="77777777" w:rsidR="00863112" w:rsidRDefault="00863112" w:rsidP="00F43FD0">
      <w:pPr>
        <w:tabs>
          <w:tab w:val="left" w:pos="0"/>
          <w:tab w:val="center" w:pos="4153"/>
          <w:tab w:val="right" w:pos="8306"/>
        </w:tabs>
        <w:jc w:val="right"/>
        <w:rPr>
          <w:b/>
          <w:bCs/>
          <w:lang w:val="uk-UA"/>
        </w:rPr>
      </w:pPr>
    </w:p>
    <w:p w14:paraId="56F5EAB9" w14:textId="77777777" w:rsidR="00863112" w:rsidRDefault="00863112" w:rsidP="00D6608F">
      <w:pPr>
        <w:tabs>
          <w:tab w:val="left" w:pos="0"/>
          <w:tab w:val="center" w:pos="4153"/>
          <w:tab w:val="right" w:pos="8306"/>
        </w:tabs>
        <w:rPr>
          <w:b/>
          <w:bCs/>
          <w:lang w:val="uk-UA"/>
        </w:rPr>
      </w:pPr>
    </w:p>
    <w:p w14:paraId="688629C3" w14:textId="77777777" w:rsidR="00863112" w:rsidRDefault="00863112" w:rsidP="00F43FD0">
      <w:pPr>
        <w:tabs>
          <w:tab w:val="left" w:pos="0"/>
          <w:tab w:val="center" w:pos="4153"/>
          <w:tab w:val="right" w:pos="8306"/>
        </w:tabs>
        <w:jc w:val="right"/>
        <w:rPr>
          <w:b/>
          <w:bCs/>
          <w:lang w:val="uk-UA"/>
        </w:rPr>
      </w:pPr>
    </w:p>
    <w:p w14:paraId="38CED3D5" w14:textId="77777777" w:rsidR="00262FAF" w:rsidRDefault="00262FAF" w:rsidP="00F43FD0">
      <w:pPr>
        <w:tabs>
          <w:tab w:val="left" w:pos="0"/>
          <w:tab w:val="center" w:pos="4153"/>
          <w:tab w:val="right" w:pos="8306"/>
        </w:tabs>
        <w:jc w:val="right"/>
        <w:rPr>
          <w:b/>
          <w:bCs/>
          <w:lang w:val="uk-UA"/>
        </w:rPr>
      </w:pPr>
    </w:p>
    <w:p w14:paraId="594E4BAD" w14:textId="77777777" w:rsidR="00262FAF" w:rsidRDefault="00262FAF" w:rsidP="00F43FD0">
      <w:pPr>
        <w:tabs>
          <w:tab w:val="left" w:pos="0"/>
          <w:tab w:val="center" w:pos="4153"/>
          <w:tab w:val="right" w:pos="8306"/>
        </w:tabs>
        <w:jc w:val="right"/>
        <w:rPr>
          <w:b/>
          <w:bCs/>
          <w:lang w:val="uk-UA"/>
        </w:rPr>
      </w:pPr>
    </w:p>
    <w:p w14:paraId="1EA65281" w14:textId="77777777" w:rsidR="00262FAF" w:rsidRDefault="00262FAF" w:rsidP="00F43FD0">
      <w:pPr>
        <w:tabs>
          <w:tab w:val="left" w:pos="0"/>
          <w:tab w:val="center" w:pos="4153"/>
          <w:tab w:val="right" w:pos="8306"/>
        </w:tabs>
        <w:jc w:val="right"/>
        <w:rPr>
          <w:b/>
          <w:bCs/>
          <w:lang w:val="uk-UA"/>
        </w:rPr>
      </w:pPr>
    </w:p>
    <w:p w14:paraId="40356378" w14:textId="77777777" w:rsidR="00262FAF" w:rsidRDefault="00262FAF" w:rsidP="00F43FD0">
      <w:pPr>
        <w:tabs>
          <w:tab w:val="left" w:pos="0"/>
          <w:tab w:val="center" w:pos="4153"/>
          <w:tab w:val="right" w:pos="8306"/>
        </w:tabs>
        <w:jc w:val="right"/>
        <w:rPr>
          <w:b/>
          <w:bCs/>
          <w:lang w:val="uk-UA"/>
        </w:rPr>
      </w:pPr>
    </w:p>
    <w:p w14:paraId="36F9B224" w14:textId="77777777" w:rsidR="00262FAF" w:rsidRDefault="00262FAF" w:rsidP="00F43FD0">
      <w:pPr>
        <w:tabs>
          <w:tab w:val="left" w:pos="0"/>
          <w:tab w:val="center" w:pos="4153"/>
          <w:tab w:val="right" w:pos="8306"/>
        </w:tabs>
        <w:jc w:val="right"/>
        <w:rPr>
          <w:b/>
          <w:bCs/>
          <w:lang w:val="uk-UA"/>
        </w:rPr>
      </w:pPr>
    </w:p>
    <w:p w14:paraId="72BB3C3C" w14:textId="77777777" w:rsidR="00262FAF" w:rsidRDefault="00262FAF" w:rsidP="00F43FD0">
      <w:pPr>
        <w:tabs>
          <w:tab w:val="left" w:pos="0"/>
          <w:tab w:val="center" w:pos="4153"/>
          <w:tab w:val="right" w:pos="8306"/>
        </w:tabs>
        <w:jc w:val="right"/>
        <w:rPr>
          <w:b/>
          <w:bCs/>
          <w:lang w:val="uk-UA"/>
        </w:rPr>
      </w:pPr>
    </w:p>
    <w:p w14:paraId="4948BC8A" w14:textId="77777777" w:rsidR="00262FAF" w:rsidRDefault="00262FAF" w:rsidP="00F43FD0">
      <w:pPr>
        <w:tabs>
          <w:tab w:val="left" w:pos="0"/>
          <w:tab w:val="center" w:pos="4153"/>
          <w:tab w:val="right" w:pos="8306"/>
        </w:tabs>
        <w:jc w:val="right"/>
        <w:rPr>
          <w:b/>
          <w:bCs/>
          <w:lang w:val="uk-UA"/>
        </w:rPr>
      </w:pPr>
    </w:p>
    <w:p w14:paraId="740C49B3" w14:textId="77777777" w:rsidR="00262FAF" w:rsidRDefault="00262FAF" w:rsidP="00F43FD0">
      <w:pPr>
        <w:tabs>
          <w:tab w:val="left" w:pos="0"/>
          <w:tab w:val="center" w:pos="4153"/>
          <w:tab w:val="right" w:pos="8306"/>
        </w:tabs>
        <w:jc w:val="right"/>
        <w:rPr>
          <w:b/>
          <w:bCs/>
          <w:lang w:val="uk-UA"/>
        </w:rPr>
      </w:pPr>
    </w:p>
    <w:p w14:paraId="07C008BD" w14:textId="77777777" w:rsidR="00262FAF" w:rsidRDefault="00262FAF" w:rsidP="00F43FD0">
      <w:pPr>
        <w:tabs>
          <w:tab w:val="left" w:pos="0"/>
          <w:tab w:val="center" w:pos="4153"/>
          <w:tab w:val="right" w:pos="8306"/>
        </w:tabs>
        <w:jc w:val="right"/>
        <w:rPr>
          <w:b/>
          <w:bCs/>
          <w:lang w:val="uk-UA"/>
        </w:rPr>
      </w:pPr>
    </w:p>
    <w:p w14:paraId="656B90CA" w14:textId="77777777" w:rsidR="00262FAF" w:rsidRDefault="00262FAF" w:rsidP="00F43FD0">
      <w:pPr>
        <w:tabs>
          <w:tab w:val="left" w:pos="0"/>
          <w:tab w:val="center" w:pos="4153"/>
          <w:tab w:val="right" w:pos="8306"/>
        </w:tabs>
        <w:jc w:val="right"/>
        <w:rPr>
          <w:b/>
          <w:bCs/>
          <w:lang w:val="uk-UA"/>
        </w:rPr>
      </w:pPr>
    </w:p>
    <w:p w14:paraId="5B686C04" w14:textId="77777777" w:rsidR="00262FAF" w:rsidRDefault="00262FAF" w:rsidP="00F43FD0">
      <w:pPr>
        <w:tabs>
          <w:tab w:val="left" w:pos="0"/>
          <w:tab w:val="center" w:pos="4153"/>
          <w:tab w:val="right" w:pos="8306"/>
        </w:tabs>
        <w:jc w:val="right"/>
        <w:rPr>
          <w:b/>
          <w:bCs/>
          <w:lang w:val="uk-UA"/>
        </w:rPr>
      </w:pPr>
    </w:p>
    <w:p w14:paraId="5FE514FC" w14:textId="77777777" w:rsidR="00262FAF" w:rsidRDefault="00262FAF" w:rsidP="00F43FD0">
      <w:pPr>
        <w:tabs>
          <w:tab w:val="left" w:pos="0"/>
          <w:tab w:val="center" w:pos="4153"/>
          <w:tab w:val="right" w:pos="8306"/>
        </w:tabs>
        <w:jc w:val="right"/>
        <w:rPr>
          <w:b/>
          <w:bCs/>
          <w:lang w:val="uk-UA"/>
        </w:rPr>
      </w:pPr>
    </w:p>
    <w:p w14:paraId="57D79457" w14:textId="77777777" w:rsidR="00262FAF" w:rsidRDefault="00262FAF" w:rsidP="00F43FD0">
      <w:pPr>
        <w:tabs>
          <w:tab w:val="left" w:pos="0"/>
          <w:tab w:val="center" w:pos="4153"/>
          <w:tab w:val="right" w:pos="8306"/>
        </w:tabs>
        <w:jc w:val="right"/>
        <w:rPr>
          <w:b/>
          <w:bCs/>
          <w:lang w:val="uk-UA"/>
        </w:rPr>
      </w:pPr>
    </w:p>
    <w:p w14:paraId="5A597415" w14:textId="77777777" w:rsidR="00262FAF" w:rsidRDefault="00262FAF" w:rsidP="00F43FD0">
      <w:pPr>
        <w:tabs>
          <w:tab w:val="left" w:pos="0"/>
          <w:tab w:val="center" w:pos="4153"/>
          <w:tab w:val="right" w:pos="8306"/>
        </w:tabs>
        <w:jc w:val="right"/>
        <w:rPr>
          <w:b/>
          <w:bCs/>
          <w:lang w:val="uk-UA"/>
        </w:rPr>
      </w:pPr>
    </w:p>
    <w:p w14:paraId="570A3FDE" w14:textId="77777777" w:rsidR="00262FAF" w:rsidRDefault="00262FAF" w:rsidP="00F43FD0">
      <w:pPr>
        <w:tabs>
          <w:tab w:val="left" w:pos="0"/>
          <w:tab w:val="center" w:pos="4153"/>
          <w:tab w:val="right" w:pos="8306"/>
        </w:tabs>
        <w:jc w:val="right"/>
        <w:rPr>
          <w:b/>
          <w:bCs/>
          <w:lang w:val="uk-UA"/>
        </w:rPr>
      </w:pPr>
    </w:p>
    <w:p w14:paraId="528BBA21" w14:textId="34C72604" w:rsidR="00CE010D" w:rsidRPr="002A1361" w:rsidRDefault="00CE010D" w:rsidP="00F43FD0">
      <w:pPr>
        <w:tabs>
          <w:tab w:val="left" w:pos="0"/>
          <w:tab w:val="center" w:pos="4153"/>
          <w:tab w:val="right" w:pos="8306"/>
        </w:tabs>
        <w:jc w:val="right"/>
        <w:rPr>
          <w:b/>
          <w:bCs/>
          <w:lang w:val="uk-UA"/>
        </w:rPr>
      </w:pPr>
      <w:r w:rsidRPr="002A1361">
        <w:rPr>
          <w:b/>
          <w:bCs/>
          <w:lang w:val="uk-UA"/>
        </w:rPr>
        <w:lastRenderedPageBreak/>
        <w:t xml:space="preserve">ДОДАТОК </w:t>
      </w:r>
      <w:r w:rsidR="00A6676D" w:rsidRPr="002A1361">
        <w:rPr>
          <w:b/>
          <w:bCs/>
          <w:lang w:val="uk-UA"/>
        </w:rPr>
        <w:t>№</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322555AD" w14:textId="5B2B79C1" w:rsidR="00CE010D" w:rsidRPr="002A1361"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до ст. </w:t>
      </w:r>
      <w:r w:rsidR="00CE010D" w:rsidRPr="002A1361">
        <w:rPr>
          <w:b/>
          <w:lang w:val="uk-UA"/>
        </w:rPr>
        <w:t>16 Закону України «Про публічні закупівлі»:</w:t>
      </w:r>
    </w:p>
    <w:tbl>
      <w:tblPr>
        <w:tblW w:w="10916" w:type="dxa"/>
        <w:tblInd w:w="-431" w:type="dxa"/>
        <w:tblLayout w:type="fixed"/>
        <w:tblLook w:val="04A0" w:firstRow="1" w:lastRow="0" w:firstColumn="1" w:lastColumn="0" w:noHBand="0" w:noVBand="1"/>
      </w:tblPr>
      <w:tblGrid>
        <w:gridCol w:w="710"/>
        <w:gridCol w:w="3402"/>
        <w:gridCol w:w="6804"/>
      </w:tblGrid>
      <w:tr w:rsidR="003512D0" w:rsidRPr="002A1361" w14:paraId="3AA9E4BC" w14:textId="77777777" w:rsidTr="00E11B68">
        <w:trPr>
          <w:trHeight w:val="627"/>
          <w:tblHeader/>
        </w:trPr>
        <w:tc>
          <w:tcPr>
            <w:tcW w:w="710" w:type="dxa"/>
            <w:tcBorders>
              <w:top w:val="single" w:sz="4" w:space="0" w:color="000000"/>
              <w:left w:val="single" w:sz="4" w:space="0" w:color="000000"/>
              <w:bottom w:val="single" w:sz="4" w:space="0" w:color="000000"/>
              <w:right w:val="nil"/>
            </w:tcBorders>
          </w:tcPr>
          <w:p w14:paraId="5D54A4EA" w14:textId="77777777" w:rsidR="003512D0" w:rsidRPr="002A1361" w:rsidRDefault="003512D0" w:rsidP="00174FEB">
            <w:pPr>
              <w:widowControl w:val="0"/>
              <w:tabs>
                <w:tab w:val="left" w:pos="1080"/>
              </w:tabs>
              <w:jc w:val="center"/>
              <w:rPr>
                <w:rFonts w:eastAsia="Times New Roman"/>
                <w:b/>
                <w:bCs/>
                <w:lang w:val="uk-UA"/>
              </w:rPr>
            </w:pPr>
            <w:r w:rsidRPr="002A1361">
              <w:rPr>
                <w:b/>
                <w:bCs/>
                <w:lang w:val="uk-UA"/>
              </w:rPr>
              <w:t xml:space="preserve">№ </w:t>
            </w:r>
            <w:r w:rsidR="006D2156" w:rsidRPr="002A1361">
              <w:rPr>
                <w:b/>
                <w:bCs/>
                <w:lang w:val="uk-UA"/>
              </w:rPr>
              <w:t>з.</w:t>
            </w:r>
            <w:r w:rsidRPr="002A1361">
              <w:rPr>
                <w:b/>
                <w:bCs/>
                <w:lang w:val="uk-UA"/>
              </w:rPr>
              <w:t>п</w:t>
            </w:r>
            <w:r w:rsidR="006D2156" w:rsidRPr="002A1361">
              <w:rPr>
                <w:b/>
                <w:bCs/>
                <w:lang w:val="uk-UA"/>
              </w:rPr>
              <w:t>.</w:t>
            </w:r>
          </w:p>
        </w:tc>
        <w:tc>
          <w:tcPr>
            <w:tcW w:w="3402" w:type="dxa"/>
            <w:tcBorders>
              <w:top w:val="single" w:sz="4" w:space="0" w:color="000000"/>
              <w:left w:val="single" w:sz="4" w:space="0" w:color="000000"/>
              <w:bottom w:val="single" w:sz="4" w:space="0" w:color="000000"/>
              <w:right w:val="nil"/>
            </w:tcBorders>
          </w:tcPr>
          <w:p w14:paraId="13478166" w14:textId="77777777" w:rsidR="003512D0" w:rsidRPr="002A1361" w:rsidRDefault="003512D0" w:rsidP="00174FEB">
            <w:pPr>
              <w:tabs>
                <w:tab w:val="left" w:pos="1080"/>
              </w:tabs>
              <w:jc w:val="center"/>
              <w:rPr>
                <w:rFonts w:eastAsia="Times New Roman"/>
                <w:b/>
                <w:bCs/>
                <w:lang w:val="uk-UA"/>
              </w:rPr>
            </w:pPr>
            <w:r w:rsidRPr="002A1361">
              <w:rPr>
                <w:b/>
                <w:bCs/>
                <w:lang w:val="uk-UA"/>
              </w:rPr>
              <w:t>Кваліфікаційні критерії</w:t>
            </w:r>
          </w:p>
          <w:p w14:paraId="393BD81C" w14:textId="77777777" w:rsidR="003512D0" w:rsidRPr="002A1361" w:rsidRDefault="003512D0" w:rsidP="00174FEB">
            <w:pPr>
              <w:widowControl w:val="0"/>
              <w:tabs>
                <w:tab w:val="left" w:pos="1080"/>
              </w:tabs>
              <w:jc w:val="center"/>
              <w:rPr>
                <w:rFonts w:eastAsia="Times New Roman"/>
                <w:b/>
                <w:bCs/>
                <w:lang w:val="uk-UA"/>
              </w:rPr>
            </w:pPr>
          </w:p>
        </w:tc>
        <w:tc>
          <w:tcPr>
            <w:tcW w:w="6804" w:type="dxa"/>
            <w:tcBorders>
              <w:top w:val="single" w:sz="4" w:space="0" w:color="000000"/>
              <w:left w:val="single" w:sz="4" w:space="0" w:color="000000"/>
              <w:bottom w:val="single" w:sz="4" w:space="0" w:color="000000"/>
              <w:right w:val="single" w:sz="4" w:space="0" w:color="000000"/>
            </w:tcBorders>
          </w:tcPr>
          <w:p w14:paraId="47DE6A89" w14:textId="77777777" w:rsidR="003512D0" w:rsidRPr="002A1361" w:rsidRDefault="003512D0" w:rsidP="00174FEB">
            <w:pPr>
              <w:widowControl w:val="0"/>
              <w:tabs>
                <w:tab w:val="left" w:pos="1080"/>
              </w:tabs>
              <w:jc w:val="center"/>
              <w:rPr>
                <w:rFonts w:eastAsia="Times New Roman"/>
                <w:b/>
                <w:bCs/>
                <w:lang w:val="uk-UA"/>
              </w:rPr>
            </w:pPr>
            <w:r w:rsidRPr="002A1361">
              <w:rPr>
                <w:b/>
                <w:bCs/>
                <w:lang w:val="uk-UA"/>
              </w:rPr>
              <w:t xml:space="preserve">Документи, підтверджують відповідність </w:t>
            </w:r>
            <w:r w:rsidR="006D2156" w:rsidRPr="002A1361">
              <w:rPr>
                <w:b/>
                <w:bCs/>
                <w:lang w:val="uk-UA"/>
              </w:rPr>
              <w:t>у</w:t>
            </w:r>
            <w:r w:rsidRPr="002A1361">
              <w:rPr>
                <w:b/>
                <w:bCs/>
                <w:lang w:val="uk-UA"/>
              </w:rPr>
              <w:t>часника кваліфікаційним критеріям</w:t>
            </w:r>
          </w:p>
        </w:tc>
      </w:tr>
      <w:tr w:rsidR="002C6D19" w:rsidRPr="002A1361" w14:paraId="0A9A7ABE" w14:textId="77777777" w:rsidTr="00E11B68">
        <w:trPr>
          <w:trHeight w:val="1316"/>
        </w:trPr>
        <w:tc>
          <w:tcPr>
            <w:tcW w:w="710" w:type="dxa"/>
            <w:tcBorders>
              <w:top w:val="single" w:sz="4" w:space="0" w:color="000000"/>
              <w:left w:val="single" w:sz="4" w:space="0" w:color="000000"/>
              <w:bottom w:val="single" w:sz="4" w:space="0" w:color="000000"/>
              <w:right w:val="nil"/>
            </w:tcBorders>
          </w:tcPr>
          <w:p w14:paraId="2400F0EA" w14:textId="1D878FD5" w:rsidR="002C6D19" w:rsidRPr="002A1361" w:rsidRDefault="00BE1FED" w:rsidP="00174FEB">
            <w:pPr>
              <w:widowControl w:val="0"/>
              <w:tabs>
                <w:tab w:val="left" w:pos="1080"/>
              </w:tabs>
              <w:jc w:val="center"/>
              <w:rPr>
                <w:b/>
                <w:bCs/>
                <w:lang w:val="uk-UA"/>
              </w:rPr>
            </w:pPr>
            <w:r>
              <w:rPr>
                <w:b/>
                <w:bCs/>
                <w:lang w:val="en-US"/>
              </w:rPr>
              <w:t>1</w:t>
            </w:r>
            <w:r w:rsidR="00D11825" w:rsidRPr="002A1361">
              <w:rPr>
                <w:b/>
                <w:bCs/>
                <w:lang w:val="uk-UA"/>
              </w:rPr>
              <w:t xml:space="preserve">. </w:t>
            </w:r>
          </w:p>
        </w:tc>
        <w:tc>
          <w:tcPr>
            <w:tcW w:w="3402" w:type="dxa"/>
            <w:tcBorders>
              <w:top w:val="single" w:sz="4" w:space="0" w:color="000000"/>
              <w:left w:val="single" w:sz="4" w:space="0" w:color="000000"/>
              <w:bottom w:val="single" w:sz="4" w:space="0" w:color="000000"/>
              <w:right w:val="nil"/>
            </w:tcBorders>
          </w:tcPr>
          <w:p w14:paraId="532710A8" w14:textId="12E8F69B" w:rsidR="002C6D19" w:rsidRPr="004817ED" w:rsidRDefault="004817ED" w:rsidP="00174FEB">
            <w:pPr>
              <w:widowControl w:val="0"/>
              <w:tabs>
                <w:tab w:val="left" w:pos="1080"/>
              </w:tabs>
              <w:rPr>
                <w:b/>
              </w:rPr>
            </w:pPr>
            <w:r w:rsidRPr="004817ED">
              <w:rPr>
                <w:rFonts w:eastAsiaTheme="minorEastAsia"/>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4" w:space="0" w:color="000000"/>
              <w:left w:val="single" w:sz="4" w:space="0" w:color="000000"/>
              <w:bottom w:val="single" w:sz="4" w:space="0" w:color="000000"/>
              <w:right w:val="single" w:sz="4" w:space="0" w:color="000000"/>
            </w:tcBorders>
          </w:tcPr>
          <w:p w14:paraId="43560445" w14:textId="77777777" w:rsidR="00A76A31" w:rsidRPr="006207DE" w:rsidRDefault="007D2405" w:rsidP="00A76A31">
            <w:pPr>
              <w:jc w:val="both"/>
              <w:rPr>
                <w:rFonts w:eastAsia="Times New Roman"/>
                <w:lang w:val="uk-UA" w:eastAsia="en-US" w:bidi="as-IN"/>
              </w:rPr>
            </w:pPr>
            <w:r>
              <w:rPr>
                <w:lang w:val="uk-UA"/>
              </w:rPr>
              <w:t xml:space="preserve"> </w:t>
            </w:r>
            <w:r w:rsidR="00D11825" w:rsidRPr="002A1361">
              <w:rPr>
                <w:bCs/>
                <w:i/>
                <w:color w:val="000000"/>
                <w:lang w:val="uk-UA"/>
              </w:rPr>
              <w:t xml:space="preserve"> </w:t>
            </w:r>
            <w:r w:rsidR="00D70F31">
              <w:rPr>
                <w:i/>
                <w:lang w:val="uk-UA"/>
              </w:rPr>
              <w:t xml:space="preserve"> </w:t>
            </w:r>
            <w:r w:rsidR="00A76A31" w:rsidRPr="006207DE">
              <w:rPr>
                <w:rFonts w:eastAsia="Times New Roman"/>
                <w:lang w:val="uk-UA" w:eastAsia="en-US" w:bidi="as-IN"/>
              </w:rPr>
              <w:t>1.1. На підтвердження досвіду виконання аналогічного (аналогічних) за предметом закупівлі договору (договорів) Учасник має надати:</w:t>
            </w:r>
          </w:p>
          <w:p w14:paraId="55EEA43B" w14:textId="326BB14A" w:rsidR="00A76A31" w:rsidRPr="005B3535" w:rsidRDefault="00A76A31" w:rsidP="00A76A31">
            <w:pPr>
              <w:jc w:val="both"/>
              <w:rPr>
                <w:rFonts w:eastAsia="SimSun"/>
                <w:lang w:val="uk-UA" w:eastAsia="en-US" w:bidi="as-IN"/>
              </w:rPr>
            </w:pPr>
            <w:r w:rsidRPr="006207DE">
              <w:rPr>
                <w:rFonts w:eastAsia="Times New Roman"/>
                <w:lang w:val="uk-UA" w:eastAsia="en-US" w:bidi="as-IN"/>
              </w:rPr>
              <w:t xml:space="preserve">1.1.1. </w:t>
            </w:r>
            <w:r w:rsidRPr="005B3535">
              <w:rPr>
                <w:rFonts w:eastAsia="SimSun"/>
                <w:lang w:val="uk-UA" w:eastAsia="en-US" w:bidi="as-IN"/>
              </w:rPr>
              <w:t xml:space="preserve">Довідка довільної форми, про наявність в учасника досвіду виконання договору (договорів) на постачання (закупівлю) </w:t>
            </w:r>
            <w:r w:rsidR="007F1651" w:rsidRPr="005B3535">
              <w:rPr>
                <w:rFonts w:eastAsia="SimSun"/>
                <w:lang w:val="uk-UA" w:eastAsia="en-US" w:bidi="as-IN"/>
              </w:rPr>
              <w:t xml:space="preserve"> </w:t>
            </w:r>
            <w:bookmarkStart w:id="32" w:name="_Hlk121910204"/>
            <w:r w:rsidR="00917E30" w:rsidRPr="005B3535">
              <w:rPr>
                <w:bCs/>
                <w:lang w:val="uk-UA"/>
              </w:rPr>
              <w:t>Бензин А-95, Дизельне паливо</w:t>
            </w:r>
            <w:r w:rsidRPr="005B3535">
              <w:rPr>
                <w:rFonts w:eastAsia="SimSun"/>
                <w:lang w:val="uk-UA" w:eastAsia="en-US" w:bidi="as-IN"/>
              </w:rPr>
              <w:t xml:space="preserve"> </w:t>
            </w:r>
            <w:bookmarkEnd w:id="32"/>
            <w:r w:rsidRPr="005B3535">
              <w:rPr>
                <w:rFonts w:eastAsia="SimSun"/>
                <w:lang w:val="uk-UA" w:eastAsia="en-US" w:bidi="as-IN"/>
              </w:rPr>
              <w:t>з обов’язковим відображенням в такому договорі предмету постачання (закупівлі) за ДК 021:2015:.</w:t>
            </w:r>
            <w:r w:rsidR="00917E30" w:rsidRPr="005B3535">
              <w:rPr>
                <w:sz w:val="26"/>
                <w:szCs w:val="26"/>
                <w:lang w:val="uk-UA" w:eastAsia="x-none"/>
              </w:rPr>
              <w:t xml:space="preserve"> 021:2015 - </w:t>
            </w:r>
            <w:r w:rsidR="00917E30" w:rsidRPr="005B3535">
              <w:t>09130000-9 «Нафта і дистиляти</w:t>
            </w:r>
            <w:r w:rsidR="00917E30" w:rsidRPr="005B3535">
              <w:rPr>
                <w:bCs/>
              </w:rPr>
              <w:t>»</w:t>
            </w:r>
            <w:r w:rsidR="00917E30" w:rsidRPr="005B3535">
              <w:rPr>
                <w:bCs/>
                <w:lang w:val="uk-UA"/>
              </w:rPr>
              <w:t>.</w:t>
            </w:r>
            <w:r w:rsidRPr="005B3535">
              <w:rPr>
                <w:rFonts w:eastAsia="SimSun"/>
                <w:lang w:val="uk-UA" w:eastAsia="en-US" w:bidi="as-IN"/>
              </w:rPr>
              <w:t xml:space="preserve"> </w:t>
            </w:r>
            <w:r w:rsidR="00F75108">
              <w:rPr>
                <w:rFonts w:eastAsia="SimSun"/>
                <w:lang w:val="uk-UA" w:eastAsia="en-US" w:bidi="as-IN"/>
              </w:rPr>
              <w:t xml:space="preserve"> </w:t>
            </w:r>
          </w:p>
          <w:p w14:paraId="3F1F4B1E" w14:textId="1AAAFE09" w:rsidR="00A76A31" w:rsidRPr="006207DE" w:rsidRDefault="00A76A31" w:rsidP="00A76A31">
            <w:pPr>
              <w:jc w:val="both"/>
              <w:rPr>
                <w:rFonts w:eastAsia="Times New Roman"/>
                <w:lang w:val="uk-UA" w:eastAsia="en-US" w:bidi="as-IN"/>
              </w:rPr>
            </w:pPr>
            <w:r w:rsidRPr="006207DE">
              <w:rPr>
                <w:rFonts w:eastAsia="Times New Roman"/>
                <w:lang w:val="uk-UA" w:eastAsia="en-US" w:bidi="as-IN"/>
              </w:rPr>
              <w:t xml:space="preserve">1.1.2. Не менше 2-х копії договору, зазначеного в довідці в повному обсязі </w:t>
            </w:r>
            <w:r w:rsidRPr="006207DE">
              <w:rPr>
                <w:rFonts w:eastAsia="SimSun"/>
                <w:lang w:val="uk-UA" w:eastAsia="en-US" w:bidi="as-IN"/>
              </w:rPr>
              <w:t>з додатками (якщо вони є невід’ємною частиною договорів)</w:t>
            </w:r>
            <w:r>
              <w:rPr>
                <w:rFonts w:eastAsia="SimSun"/>
                <w:lang w:val="uk-UA" w:eastAsia="en-US" w:bidi="as-IN"/>
              </w:rPr>
              <w:t xml:space="preserve"> </w:t>
            </w:r>
            <w:r w:rsidR="00917E30">
              <w:rPr>
                <w:rFonts w:eastAsia="SimSun"/>
                <w:lang w:val="uk-UA" w:eastAsia="en-US" w:bidi="as-IN"/>
              </w:rPr>
              <w:t xml:space="preserve"> </w:t>
            </w:r>
          </w:p>
          <w:p w14:paraId="2E919604" w14:textId="77777777" w:rsidR="00A76A31" w:rsidRPr="006207DE" w:rsidRDefault="00A76A31" w:rsidP="00A76A31">
            <w:pPr>
              <w:jc w:val="both"/>
              <w:rPr>
                <w:rFonts w:eastAsia="Times New Roman"/>
                <w:i/>
                <w:lang w:val="uk-UA" w:eastAsia="en-US" w:bidi="as-IN"/>
              </w:rPr>
            </w:pPr>
            <w:r w:rsidRPr="006207DE">
              <w:rPr>
                <w:rFonts w:eastAsia="Times New Roman"/>
                <w:lang w:val="uk-UA" w:eastAsia="en-US" w:bidi="as-IN"/>
              </w:rPr>
              <w:t xml:space="preserve">* </w:t>
            </w:r>
            <w:r w:rsidRPr="006207DE">
              <w:rPr>
                <w:rFonts w:eastAsia="SimSun"/>
                <w:i/>
                <w:lang w:val="uk-UA" w:eastAsia="en-US" w:bidi="as-IN"/>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14:paraId="0C2BE26F" w14:textId="2CE06DB9" w:rsidR="002C6D19" w:rsidRPr="00917E30" w:rsidRDefault="00A76A31" w:rsidP="00917E30">
            <w:pPr>
              <w:jc w:val="both"/>
              <w:rPr>
                <w:rFonts w:eastAsia="Times New Roman"/>
                <w:lang w:val="uk-UA" w:eastAsia="en-US" w:bidi="as-IN"/>
              </w:rPr>
            </w:pPr>
            <w:r w:rsidRPr="006207DE">
              <w:rPr>
                <w:rFonts w:eastAsia="Times New Roman"/>
                <w:lang w:val="uk-UA" w:eastAsia="en-US" w:bidi="as-IN"/>
              </w:rPr>
              <w:t xml:space="preserve">1.1.3. </w:t>
            </w:r>
            <w:r w:rsidRPr="006207DE">
              <w:rPr>
                <w:rFonts w:eastAsia="Times New Roman"/>
                <w:highlight w:val="white"/>
                <w:lang w:val="uk-UA" w:eastAsia="en-US" w:bidi="as-IN"/>
              </w:rPr>
              <w:t>Лист-відгук (або рекомендаційний лист тощо) від контрагента згідно з аналогічним договором, який зазначено в довідці та надано у складі тендерної пр</w:t>
            </w:r>
            <w:r w:rsidRPr="006207DE">
              <w:rPr>
                <w:rFonts w:eastAsia="Times New Roman"/>
                <w:lang w:val="uk-UA" w:eastAsia="en-US" w:bidi="as-IN"/>
              </w:rPr>
              <w:t xml:space="preserve">опозиції про належне виконання цього договору. </w:t>
            </w:r>
          </w:p>
        </w:tc>
      </w:tr>
    </w:tbl>
    <w:p w14:paraId="440BD184" w14:textId="77777777" w:rsidR="00160DD5" w:rsidRDefault="00160DD5" w:rsidP="00D70F31">
      <w:pPr>
        <w:tabs>
          <w:tab w:val="left" w:pos="0"/>
          <w:tab w:val="center" w:pos="4153"/>
          <w:tab w:val="right" w:pos="8306"/>
        </w:tabs>
        <w:rPr>
          <w:b/>
          <w:bCs/>
          <w:lang w:val="uk-UA"/>
        </w:rPr>
      </w:pPr>
    </w:p>
    <w:p w14:paraId="65819630" w14:textId="77777777" w:rsidR="00160DD5" w:rsidRDefault="00160DD5" w:rsidP="00A90DCD">
      <w:pPr>
        <w:tabs>
          <w:tab w:val="left" w:pos="0"/>
          <w:tab w:val="center" w:pos="4153"/>
          <w:tab w:val="right" w:pos="8306"/>
        </w:tabs>
        <w:jc w:val="right"/>
        <w:rPr>
          <w:b/>
          <w:bCs/>
          <w:lang w:val="uk-UA"/>
        </w:rPr>
      </w:pPr>
    </w:p>
    <w:p w14:paraId="35E9D8C5" w14:textId="77777777" w:rsidR="005B3535" w:rsidRDefault="005B3535" w:rsidP="006A4CF0">
      <w:pPr>
        <w:rPr>
          <w:rFonts w:eastAsia="Times New Roman"/>
          <w:b/>
          <w:lang w:val="uk-UA" w:eastAsia="zh-CN" w:bidi="hi-IN"/>
        </w:rPr>
      </w:pPr>
    </w:p>
    <w:p w14:paraId="62465E21" w14:textId="77777777" w:rsidR="005B3535" w:rsidRDefault="005B3535" w:rsidP="005B3535">
      <w:pPr>
        <w:ind w:left="6372" w:firstLine="708"/>
        <w:rPr>
          <w:rFonts w:eastAsia="Times New Roman"/>
          <w:b/>
          <w:lang w:val="uk-UA" w:eastAsia="zh-CN" w:bidi="hi-IN"/>
        </w:rPr>
      </w:pPr>
    </w:p>
    <w:p w14:paraId="6A75B869" w14:textId="77777777" w:rsidR="006A4CF0" w:rsidRDefault="006A4CF0" w:rsidP="005B3535">
      <w:pPr>
        <w:ind w:left="6372" w:firstLine="708"/>
        <w:rPr>
          <w:rFonts w:eastAsia="Times New Roman"/>
          <w:b/>
          <w:lang w:val="uk-UA" w:eastAsia="zh-CN" w:bidi="hi-IN"/>
        </w:rPr>
      </w:pPr>
      <w:r>
        <w:rPr>
          <w:rFonts w:eastAsia="Times New Roman"/>
          <w:b/>
          <w:lang w:val="uk-UA" w:eastAsia="zh-CN" w:bidi="hi-IN"/>
        </w:rPr>
        <w:t xml:space="preserve">    </w:t>
      </w:r>
    </w:p>
    <w:p w14:paraId="0B020C26" w14:textId="77777777" w:rsidR="00911AA1" w:rsidRDefault="00911AA1" w:rsidP="005B3535">
      <w:pPr>
        <w:ind w:left="6372" w:firstLine="708"/>
        <w:rPr>
          <w:rFonts w:eastAsia="Times New Roman"/>
          <w:b/>
          <w:lang w:val="uk-UA" w:eastAsia="zh-CN" w:bidi="hi-IN"/>
        </w:rPr>
      </w:pPr>
    </w:p>
    <w:p w14:paraId="468C60B8" w14:textId="77777777" w:rsidR="00911AA1" w:rsidRDefault="00911AA1" w:rsidP="005B3535">
      <w:pPr>
        <w:ind w:left="6372" w:firstLine="708"/>
        <w:rPr>
          <w:rFonts w:eastAsia="Times New Roman"/>
          <w:b/>
          <w:lang w:val="uk-UA" w:eastAsia="zh-CN" w:bidi="hi-IN"/>
        </w:rPr>
      </w:pPr>
    </w:p>
    <w:p w14:paraId="1D5225A4" w14:textId="77777777" w:rsidR="00911AA1" w:rsidRDefault="00911AA1" w:rsidP="005B3535">
      <w:pPr>
        <w:ind w:left="6372" w:firstLine="708"/>
        <w:rPr>
          <w:rFonts w:eastAsia="Times New Roman"/>
          <w:b/>
          <w:lang w:val="uk-UA" w:eastAsia="zh-CN" w:bidi="hi-IN"/>
        </w:rPr>
      </w:pPr>
    </w:p>
    <w:p w14:paraId="4749D35E" w14:textId="77777777" w:rsidR="00911AA1" w:rsidRDefault="00911AA1" w:rsidP="005B3535">
      <w:pPr>
        <w:ind w:left="6372" w:firstLine="708"/>
        <w:rPr>
          <w:rFonts w:eastAsia="Times New Roman"/>
          <w:b/>
          <w:lang w:val="uk-UA" w:eastAsia="zh-CN" w:bidi="hi-IN"/>
        </w:rPr>
      </w:pPr>
    </w:p>
    <w:p w14:paraId="5B63EBDF" w14:textId="77777777" w:rsidR="00911AA1" w:rsidRDefault="00911AA1" w:rsidP="005B3535">
      <w:pPr>
        <w:ind w:left="6372" w:firstLine="708"/>
        <w:rPr>
          <w:rFonts w:eastAsia="Times New Roman"/>
          <w:b/>
          <w:lang w:val="uk-UA" w:eastAsia="zh-CN" w:bidi="hi-IN"/>
        </w:rPr>
      </w:pPr>
    </w:p>
    <w:p w14:paraId="377C0C09" w14:textId="77777777" w:rsidR="00911AA1" w:rsidRDefault="00911AA1" w:rsidP="005B3535">
      <w:pPr>
        <w:ind w:left="6372" w:firstLine="708"/>
        <w:rPr>
          <w:rFonts w:eastAsia="Times New Roman"/>
          <w:b/>
          <w:lang w:val="uk-UA" w:eastAsia="zh-CN" w:bidi="hi-IN"/>
        </w:rPr>
      </w:pPr>
    </w:p>
    <w:p w14:paraId="237D3D50" w14:textId="77777777" w:rsidR="00911AA1" w:rsidRDefault="00911AA1" w:rsidP="005B3535">
      <w:pPr>
        <w:ind w:left="6372" w:firstLine="708"/>
        <w:rPr>
          <w:rFonts w:eastAsia="Times New Roman"/>
          <w:b/>
          <w:lang w:val="uk-UA" w:eastAsia="zh-CN" w:bidi="hi-IN"/>
        </w:rPr>
      </w:pPr>
    </w:p>
    <w:p w14:paraId="75A83D01" w14:textId="77777777" w:rsidR="00911AA1" w:rsidRDefault="00911AA1" w:rsidP="005B3535">
      <w:pPr>
        <w:ind w:left="6372" w:firstLine="708"/>
        <w:rPr>
          <w:rFonts w:eastAsia="Times New Roman"/>
          <w:b/>
          <w:lang w:val="uk-UA" w:eastAsia="zh-CN" w:bidi="hi-IN"/>
        </w:rPr>
      </w:pPr>
    </w:p>
    <w:p w14:paraId="7CF5F0AD" w14:textId="77777777" w:rsidR="00911AA1" w:rsidRDefault="00911AA1" w:rsidP="005B3535">
      <w:pPr>
        <w:ind w:left="6372" w:firstLine="708"/>
        <w:rPr>
          <w:rFonts w:eastAsia="Times New Roman"/>
          <w:b/>
          <w:lang w:val="uk-UA" w:eastAsia="zh-CN" w:bidi="hi-IN"/>
        </w:rPr>
      </w:pPr>
    </w:p>
    <w:p w14:paraId="7E3A326F" w14:textId="77777777" w:rsidR="00911AA1" w:rsidRDefault="00911AA1" w:rsidP="005B3535">
      <w:pPr>
        <w:ind w:left="6372" w:firstLine="708"/>
        <w:rPr>
          <w:rFonts w:eastAsia="Times New Roman"/>
          <w:b/>
          <w:lang w:val="uk-UA" w:eastAsia="zh-CN" w:bidi="hi-IN"/>
        </w:rPr>
      </w:pPr>
    </w:p>
    <w:p w14:paraId="5E940D46" w14:textId="77777777" w:rsidR="00911AA1" w:rsidRDefault="00911AA1" w:rsidP="00D6608F">
      <w:pPr>
        <w:rPr>
          <w:rFonts w:eastAsia="Times New Roman"/>
          <w:b/>
          <w:lang w:val="uk-UA" w:eastAsia="zh-CN" w:bidi="hi-IN"/>
        </w:rPr>
      </w:pPr>
    </w:p>
    <w:p w14:paraId="3DD153D7" w14:textId="77777777" w:rsidR="00262FAF" w:rsidRDefault="00262FAF" w:rsidP="005B3535">
      <w:pPr>
        <w:ind w:left="6372" w:firstLine="708"/>
        <w:rPr>
          <w:rFonts w:eastAsia="Times New Roman"/>
          <w:b/>
          <w:lang w:val="uk-UA" w:eastAsia="zh-CN" w:bidi="hi-IN"/>
        </w:rPr>
      </w:pPr>
    </w:p>
    <w:p w14:paraId="28E8CDEB" w14:textId="77777777" w:rsidR="00262FAF" w:rsidRDefault="00262FAF" w:rsidP="005B3535">
      <w:pPr>
        <w:ind w:left="6372" w:firstLine="708"/>
        <w:rPr>
          <w:rFonts w:eastAsia="Times New Roman"/>
          <w:b/>
          <w:lang w:val="uk-UA" w:eastAsia="zh-CN" w:bidi="hi-IN"/>
        </w:rPr>
      </w:pPr>
    </w:p>
    <w:p w14:paraId="0E4D15A3" w14:textId="77777777" w:rsidR="00262FAF" w:rsidRDefault="00262FAF" w:rsidP="005B3535">
      <w:pPr>
        <w:ind w:left="6372" w:firstLine="708"/>
        <w:rPr>
          <w:rFonts w:eastAsia="Times New Roman"/>
          <w:b/>
          <w:lang w:val="uk-UA" w:eastAsia="zh-CN" w:bidi="hi-IN"/>
        </w:rPr>
      </w:pPr>
    </w:p>
    <w:p w14:paraId="4BC30E6F" w14:textId="77777777" w:rsidR="00262FAF" w:rsidRDefault="00262FAF" w:rsidP="005B3535">
      <w:pPr>
        <w:ind w:left="6372" w:firstLine="708"/>
        <w:rPr>
          <w:rFonts w:eastAsia="Times New Roman"/>
          <w:b/>
          <w:lang w:val="uk-UA" w:eastAsia="zh-CN" w:bidi="hi-IN"/>
        </w:rPr>
      </w:pPr>
    </w:p>
    <w:p w14:paraId="448AA87B" w14:textId="77777777" w:rsidR="00262FAF" w:rsidRDefault="00262FAF" w:rsidP="005B3535">
      <w:pPr>
        <w:ind w:left="6372" w:firstLine="708"/>
        <w:rPr>
          <w:rFonts w:eastAsia="Times New Roman"/>
          <w:b/>
          <w:lang w:val="uk-UA" w:eastAsia="zh-CN" w:bidi="hi-IN"/>
        </w:rPr>
      </w:pPr>
    </w:p>
    <w:p w14:paraId="788BF3F5" w14:textId="150D9144" w:rsidR="005B3535" w:rsidRDefault="005B3535" w:rsidP="005B3535">
      <w:pPr>
        <w:ind w:left="6372" w:firstLine="708"/>
        <w:rPr>
          <w:rFonts w:eastAsia="Arial"/>
          <w:b/>
          <w:lang w:val="uk-UA" w:eastAsia="uk-UA"/>
        </w:rPr>
      </w:pPr>
      <w:r>
        <w:rPr>
          <w:rFonts w:eastAsia="Times New Roman"/>
          <w:b/>
          <w:lang w:val="uk-UA" w:eastAsia="zh-CN" w:bidi="hi-IN"/>
        </w:rPr>
        <w:lastRenderedPageBreak/>
        <w:t xml:space="preserve">Додаток № </w:t>
      </w:r>
      <w:r>
        <w:rPr>
          <w:rFonts w:eastAsia="Times New Roman"/>
          <w:b/>
          <w:lang w:val="en-US" w:eastAsia="zh-CN" w:bidi="hi-IN"/>
        </w:rPr>
        <w:t>2</w:t>
      </w:r>
      <w:r>
        <w:rPr>
          <w:b/>
          <w:lang w:val="uk-UA" w:eastAsia="uk-UA"/>
        </w:rPr>
        <w:t xml:space="preserve"> </w:t>
      </w:r>
    </w:p>
    <w:p w14:paraId="2C1AE4E2" w14:textId="77777777" w:rsidR="005B3535" w:rsidRDefault="005B3535" w:rsidP="005B3535">
      <w:pPr>
        <w:ind w:left="6372" w:firstLine="708"/>
        <w:rPr>
          <w:b/>
          <w:lang w:val="uk-UA" w:eastAsia="uk-UA"/>
        </w:rPr>
      </w:pPr>
      <w:r>
        <w:rPr>
          <w:b/>
          <w:lang w:val="uk-UA" w:eastAsia="uk-UA"/>
        </w:rPr>
        <w:t>тендерної  документації</w:t>
      </w:r>
    </w:p>
    <w:p w14:paraId="1ECB74B7" w14:textId="77777777" w:rsidR="005B3535" w:rsidRDefault="005B3535" w:rsidP="005B3535">
      <w:pPr>
        <w:widowControl w:val="0"/>
        <w:suppressAutoHyphens/>
        <w:rPr>
          <w:rFonts w:eastAsia="Times New Roman"/>
          <w:b/>
          <w:lang w:val="uk-UA" w:eastAsia="zh-CN" w:bidi="hi-IN"/>
        </w:rPr>
      </w:pPr>
    </w:p>
    <w:p w14:paraId="3FBCD5E2" w14:textId="1864B508" w:rsidR="006A4CF0" w:rsidRPr="00911AA1" w:rsidRDefault="00911AA1" w:rsidP="006A4CF0">
      <w:pPr>
        <w:tabs>
          <w:tab w:val="left" w:pos="540"/>
          <w:tab w:val="left" w:pos="3248"/>
        </w:tabs>
        <w:rPr>
          <w:lang w:val="uk-UA" w:bidi="hi-IN"/>
        </w:rPr>
      </w:pPr>
      <w:r>
        <w:rPr>
          <w:b/>
          <w:lang w:val="uk-UA"/>
        </w:rPr>
        <w:t xml:space="preserve"> </w:t>
      </w:r>
    </w:p>
    <w:p w14:paraId="5CED6587" w14:textId="77777777" w:rsidR="00917E30" w:rsidRDefault="00917E30" w:rsidP="00967A6C">
      <w:pPr>
        <w:jc w:val="right"/>
        <w:rPr>
          <w:b/>
          <w:lang w:val="uk-UA"/>
        </w:rPr>
      </w:pPr>
    </w:p>
    <w:p w14:paraId="1F68C5F7" w14:textId="77777777" w:rsidR="00911AA1" w:rsidRPr="0018100C" w:rsidRDefault="00911AA1" w:rsidP="00911AA1">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117F5745" w14:textId="77777777" w:rsidR="00911AA1" w:rsidRPr="0018100C" w:rsidRDefault="00911AA1" w:rsidP="00911AA1">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w:t>
      </w:r>
      <w:r>
        <w:rPr>
          <w:rStyle w:val="rvts0"/>
          <w:sz w:val="24"/>
          <w:szCs w:val="24"/>
        </w:rPr>
        <w:t xml:space="preserve"> </w:t>
      </w:r>
      <w:r w:rsidRPr="0018100C">
        <w:rPr>
          <w:rStyle w:val="rvts0"/>
          <w:sz w:val="24"/>
          <w:szCs w:val="24"/>
        </w:rPr>
        <w:t>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D43B0EE" w14:textId="77777777" w:rsidR="00911AA1" w:rsidRPr="0018100C" w:rsidRDefault="00911AA1" w:rsidP="00911AA1">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18100C">
        <w:t>до абзацу</w:t>
      </w:r>
      <w:proofErr w:type="gramEnd"/>
      <w:r w:rsidRPr="0018100C">
        <w:t xml:space="preserve"> шістнадцятого пункту 47 Особливостей.</w:t>
      </w:r>
    </w:p>
    <w:p w14:paraId="08E78384" w14:textId="77777777" w:rsidR="00911AA1" w:rsidRPr="0018100C" w:rsidRDefault="00911AA1" w:rsidP="00911AA1">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34AD0564" w14:textId="77777777" w:rsidR="00911AA1" w:rsidRDefault="00911AA1" w:rsidP="00911AA1">
      <w:pPr>
        <w:tabs>
          <w:tab w:val="left" w:pos="9498"/>
        </w:tabs>
        <w:ind w:right="-1" w:firstLine="567"/>
        <w:jc w:val="both"/>
      </w:pPr>
    </w:p>
    <w:p w14:paraId="2EC0048B" w14:textId="77777777" w:rsidR="00911AA1" w:rsidRPr="0018100C" w:rsidRDefault="00911AA1" w:rsidP="00911AA1">
      <w:pPr>
        <w:tabs>
          <w:tab w:val="left" w:pos="9498"/>
        </w:tabs>
        <w:ind w:right="-1"/>
        <w:jc w:val="both"/>
      </w:pPr>
    </w:p>
    <w:p w14:paraId="177B1A2C" w14:textId="77777777" w:rsidR="00911AA1" w:rsidRPr="0018100C" w:rsidRDefault="00911AA1" w:rsidP="00911AA1">
      <w:pPr>
        <w:tabs>
          <w:tab w:val="left" w:pos="9498"/>
        </w:tabs>
        <w:ind w:right="-1" w:firstLine="567"/>
        <w:jc w:val="both"/>
        <w:rPr>
          <w:i/>
          <w:iCs/>
        </w:rPr>
      </w:pPr>
      <w:r w:rsidRPr="0018100C">
        <w:rPr>
          <w:i/>
          <w:iCs/>
        </w:rPr>
        <w:t>Примітка.</w:t>
      </w:r>
    </w:p>
    <w:p w14:paraId="68A7BD02" w14:textId="77777777" w:rsidR="00911AA1" w:rsidRPr="0018100C" w:rsidRDefault="00911AA1" w:rsidP="00911AA1">
      <w:pPr>
        <w:widowControl w:val="0"/>
        <w:autoSpaceDE w:val="0"/>
        <w:autoSpaceDN w:val="0"/>
        <w:adjustRightInd w:val="0"/>
        <w:ind w:firstLine="567"/>
        <w:jc w:val="both"/>
      </w:pPr>
      <w:r w:rsidRPr="0018100C">
        <w:rPr>
          <w:i/>
          <w:iCs/>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w:t>
      </w:r>
      <w:proofErr w:type="gramStart"/>
      <w:r w:rsidRPr="0018100C">
        <w:rPr>
          <w:i/>
          <w:iCs/>
        </w:rPr>
        <w:t>у склад</w:t>
      </w:r>
      <w:proofErr w:type="gramEnd"/>
      <w:r w:rsidRPr="0018100C">
        <w:rPr>
          <w:i/>
          <w:iCs/>
        </w:rPr>
        <w:t xml:space="preserve"> об’єднання, шляхом надання довідки в довільній формі.</w:t>
      </w:r>
    </w:p>
    <w:p w14:paraId="060AEA52" w14:textId="77777777" w:rsidR="00911AA1" w:rsidRPr="0018100C" w:rsidRDefault="00911AA1" w:rsidP="00911AA1">
      <w:pPr>
        <w:tabs>
          <w:tab w:val="left" w:pos="540"/>
          <w:tab w:val="left" w:pos="3248"/>
        </w:tabs>
        <w:rPr>
          <w:lang w:bidi="hi-IN"/>
        </w:rPr>
      </w:pPr>
    </w:p>
    <w:p w14:paraId="6BCBF12D" w14:textId="77777777" w:rsidR="00911AA1" w:rsidRPr="0018100C" w:rsidRDefault="00911AA1" w:rsidP="00911AA1">
      <w:pPr>
        <w:tabs>
          <w:tab w:val="left" w:pos="1080"/>
        </w:tabs>
        <w:jc w:val="center"/>
        <w:rPr>
          <w:b/>
        </w:rPr>
      </w:pPr>
    </w:p>
    <w:p w14:paraId="40176761" w14:textId="70CE1849" w:rsidR="006A4CF0" w:rsidRPr="00911AA1" w:rsidRDefault="00911AA1" w:rsidP="00911AA1">
      <w:pPr>
        <w:rPr>
          <w:b/>
        </w:rPr>
      </w:pPr>
      <w:r w:rsidRPr="0018100C">
        <w:rPr>
          <w:b/>
        </w:rPr>
        <w:br w:type="page"/>
      </w:r>
    </w:p>
    <w:p w14:paraId="17001202" w14:textId="77777777" w:rsidR="006A4CF0" w:rsidRDefault="006A4CF0" w:rsidP="00967A6C">
      <w:pPr>
        <w:jc w:val="right"/>
        <w:rPr>
          <w:b/>
          <w:lang w:val="uk-UA"/>
        </w:rPr>
      </w:pPr>
    </w:p>
    <w:p w14:paraId="04B12874" w14:textId="105B3B56" w:rsidR="00967A6C" w:rsidRPr="005B3535" w:rsidRDefault="00A90DCD" w:rsidP="00967A6C">
      <w:pPr>
        <w:jc w:val="right"/>
        <w:rPr>
          <w:b/>
          <w:lang w:val="en-US"/>
        </w:rPr>
      </w:pPr>
      <w:r>
        <w:rPr>
          <w:b/>
          <w:lang w:val="uk-UA"/>
        </w:rPr>
        <w:t>ДОДАТОК №</w:t>
      </w:r>
      <w:r w:rsidR="00F900C4">
        <w:rPr>
          <w:b/>
          <w:lang w:val="uk-UA"/>
        </w:rPr>
        <w:t xml:space="preserve"> </w:t>
      </w:r>
      <w:r w:rsidR="005B3535">
        <w:rPr>
          <w:b/>
          <w:lang w:val="en-US"/>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31C2966B"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6A4CF0">
        <w:rPr>
          <w:b/>
          <w:bCs/>
          <w:lang w:val="uk-UA"/>
        </w:rPr>
        <w:t>4</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6DF1EC39"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9B31FC" w:rsidRPr="00917E30">
        <w:rPr>
          <w:rFonts w:eastAsia="SimSun"/>
          <w:lang w:eastAsia="en-US" w:bidi="as-IN"/>
        </w:rPr>
        <w:t>ДК 021:2015:.</w:t>
      </w:r>
      <w:r w:rsidR="009B31FC" w:rsidRPr="00917E30">
        <w:rPr>
          <w:sz w:val="26"/>
          <w:szCs w:val="26"/>
          <w:lang w:eastAsia="x-none"/>
        </w:rPr>
        <w:t xml:space="preserve"> 021:2015 - </w:t>
      </w:r>
      <w:r w:rsidR="009B31FC" w:rsidRPr="00917E30">
        <w:t>09130000-9 «Нафта і дистиляти»</w:t>
      </w:r>
      <w:r w:rsidR="009B31FC">
        <w:rPr>
          <w:bCs w:val="0"/>
        </w:rPr>
        <w:t xml:space="preserve"> (</w:t>
      </w:r>
      <w:r w:rsidR="009B31FC">
        <w:t>Бензин А-95, Дизельне паливо)</w:t>
      </w:r>
      <w:r w:rsidRPr="00520E1E">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33"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10291" w:type="dxa"/>
        <w:tblInd w:w="52" w:type="dxa"/>
        <w:tblLayout w:type="fixed"/>
        <w:tblLook w:val="0000" w:firstRow="0" w:lastRow="0" w:firstColumn="0" w:lastColumn="0" w:noHBand="0" w:noVBand="0"/>
      </w:tblPr>
      <w:tblGrid>
        <w:gridCol w:w="534"/>
        <w:gridCol w:w="2103"/>
        <w:gridCol w:w="1275"/>
        <w:gridCol w:w="1560"/>
        <w:gridCol w:w="2551"/>
        <w:gridCol w:w="2268"/>
      </w:tblGrid>
      <w:tr w:rsidR="00917E30" w:rsidRPr="00974A7B" w14:paraId="245D9350" w14:textId="77777777" w:rsidTr="00D6608F">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551"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D6608F">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551"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D6608F">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551"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D6608F">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551"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D6608F">
        <w:trPr>
          <w:trHeight w:val="290"/>
        </w:trPr>
        <w:tc>
          <w:tcPr>
            <w:tcW w:w="8023"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268"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D6608F">
        <w:trPr>
          <w:trHeight w:val="250"/>
        </w:trPr>
        <w:tc>
          <w:tcPr>
            <w:tcW w:w="8023"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D6608F">
        <w:trPr>
          <w:trHeight w:val="252"/>
        </w:trPr>
        <w:tc>
          <w:tcPr>
            <w:tcW w:w="8023"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33"/>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53240EA" w:rsidR="00557F8B" w:rsidRPr="00520E1E" w:rsidRDefault="00557F8B" w:rsidP="005B3535">
      <w:pPr>
        <w:widowControl w:val="0"/>
        <w:suppressAutoHyphens/>
        <w:jc w:val="both"/>
      </w:pPr>
      <w:r>
        <w:rPr>
          <w:lang w:val="uk-UA"/>
        </w:rPr>
        <w:t>*</w:t>
      </w:r>
      <w:r w:rsidRPr="00557F8B">
        <w:rPr>
          <w:i/>
        </w:rPr>
        <w:t xml:space="preserve"> </w:t>
      </w:r>
      <w:r w:rsidRPr="00520E1E">
        <w:rPr>
          <w:i/>
        </w:rPr>
        <w:t>Форма тендерної пропозиції заповнюється Учасником</w:t>
      </w:r>
      <w:r>
        <w:rPr>
          <w:i/>
          <w:lang w:val="uk-UA"/>
        </w:rPr>
        <w:t xml:space="preserve"> </w:t>
      </w:r>
      <w:r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34" w:name="OLE_LINK3"/>
      <w:bookmarkStart w:id="35" w:name="OLE_LINK4"/>
      <w:bookmarkEnd w:id="34"/>
      <w:bookmarkEnd w:id="35"/>
      <w:r w:rsidRPr="00520E1E">
        <w:rPr>
          <w:i/>
        </w:rPr>
        <w:t>ПДВ нараховується у випадках, передбачених законодавством України.</w:t>
      </w:r>
    </w:p>
    <w:p w14:paraId="3AA8698B" w14:textId="3166E821" w:rsidR="00A74CE6" w:rsidRPr="00AF0574" w:rsidRDefault="00A74CE6" w:rsidP="005B3535">
      <w:pPr>
        <w:widowControl w:val="0"/>
        <w:suppressAutoHyphens/>
        <w:ind w:hanging="720"/>
        <w:jc w:val="both"/>
        <w:rPr>
          <w:i/>
        </w:rPr>
      </w:pPr>
      <w:r>
        <w:rPr>
          <w:i/>
          <w:iCs/>
          <w:lang w:val="uk-UA"/>
        </w:rPr>
        <w:t xml:space="preserve"> </w:t>
      </w:r>
    </w:p>
    <w:p w14:paraId="6445406A" w14:textId="77777777" w:rsidR="005B3535" w:rsidRDefault="005B3535" w:rsidP="00F136A4">
      <w:pPr>
        <w:rPr>
          <w:b/>
          <w:lang w:val="uk-UA"/>
        </w:rPr>
      </w:pPr>
    </w:p>
    <w:p w14:paraId="54C3C07A" w14:textId="77777777" w:rsidR="005B3535" w:rsidRDefault="005B3535" w:rsidP="002D1808">
      <w:pPr>
        <w:jc w:val="right"/>
        <w:rPr>
          <w:b/>
          <w:lang w:val="uk-UA"/>
        </w:rPr>
      </w:pPr>
    </w:p>
    <w:p w14:paraId="6589FFF4" w14:textId="77777777" w:rsidR="005B3535" w:rsidRDefault="005B3535" w:rsidP="002D1808">
      <w:pPr>
        <w:jc w:val="right"/>
        <w:rPr>
          <w:b/>
          <w:lang w:val="uk-UA"/>
        </w:rPr>
      </w:pPr>
    </w:p>
    <w:p w14:paraId="52348B43" w14:textId="74BBD93D" w:rsidR="002D1808" w:rsidRPr="002A1361" w:rsidRDefault="002D1808" w:rsidP="002D1808">
      <w:pPr>
        <w:jc w:val="right"/>
        <w:rPr>
          <w:b/>
          <w:lang w:val="uk-UA"/>
        </w:rPr>
      </w:pPr>
      <w:r>
        <w:rPr>
          <w:b/>
          <w:lang w:val="uk-UA"/>
        </w:rPr>
        <w:t>ДОДАТОК №</w:t>
      </w:r>
      <w:r w:rsidR="00F900C4">
        <w:rPr>
          <w:b/>
          <w:lang w:val="uk-UA"/>
        </w:rPr>
        <w:t xml:space="preserve"> </w:t>
      </w:r>
      <w:r>
        <w:rPr>
          <w:b/>
          <w:lang w:val="uk-UA"/>
        </w:rPr>
        <w:t>4</w:t>
      </w:r>
    </w:p>
    <w:p w14:paraId="0388DDCC" w14:textId="27AF7E09" w:rsidR="002D1808" w:rsidRPr="00160DD5" w:rsidRDefault="002D1808" w:rsidP="00160DD5">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038510CF" w14:textId="7AD0782D" w:rsidR="00333993" w:rsidRPr="00333993" w:rsidRDefault="008D5491" w:rsidP="006B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r>
        <w:rPr>
          <w:b/>
          <w:iCs/>
          <w:lang w:val="uk-UA"/>
        </w:rPr>
        <w:t xml:space="preserve">І. </w:t>
      </w:r>
      <w:r w:rsidR="006B00C1" w:rsidRPr="00333993">
        <w:rPr>
          <w:b/>
          <w:iCs/>
          <w:lang w:val="uk-UA"/>
        </w:rPr>
        <w:t>ТЕХНІЧНА СПЕЦИФІКАЦІЯ</w:t>
      </w:r>
    </w:p>
    <w:p w14:paraId="62BD9DEC" w14:textId="73AD5CE8" w:rsidR="006B00C1" w:rsidRPr="00333993" w:rsidRDefault="00333993" w:rsidP="006B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333993">
        <w:rPr>
          <w:b/>
          <w:bCs/>
          <w:lang w:val="uk-UA"/>
        </w:rPr>
        <w:t xml:space="preserve"> ДО ПРЕДМЕТУ ЗАКУПІВЛІ  </w:t>
      </w:r>
    </w:p>
    <w:p w14:paraId="2E4F53CB" w14:textId="764FA05D" w:rsidR="00333993" w:rsidRDefault="008D5491" w:rsidP="00333993">
      <w:pPr>
        <w:tabs>
          <w:tab w:val="left" w:pos="2200"/>
        </w:tabs>
        <w:jc w:val="center"/>
        <w:rPr>
          <w:bCs/>
          <w:color w:val="FF0000"/>
        </w:rPr>
      </w:pPr>
      <w:r w:rsidRPr="008D5491">
        <w:rPr>
          <w:lang w:val="uk-UA"/>
        </w:rPr>
        <w:t xml:space="preserve"> </w:t>
      </w:r>
      <w:r w:rsidR="00333993" w:rsidRPr="008D5491">
        <w:rPr>
          <w:lang w:val="uk-UA"/>
        </w:rPr>
        <w:t xml:space="preserve"> </w:t>
      </w:r>
      <w:r w:rsidR="00333993" w:rsidRPr="008D5491">
        <w:t xml:space="preserve"> </w:t>
      </w:r>
      <w:r w:rsidR="00273B4E" w:rsidRPr="00957D41">
        <w:rPr>
          <w:sz w:val="26"/>
          <w:szCs w:val="26"/>
          <w:lang w:val="uk-UA" w:eastAsia="x-none"/>
        </w:rPr>
        <w:t xml:space="preserve">ДК 021:2015 - </w:t>
      </w:r>
      <w:r w:rsidR="00333993" w:rsidRPr="008D5491">
        <w:t>09130000-9 «Нафта і дистиляти</w:t>
      </w:r>
      <w:r w:rsidR="00333993" w:rsidRPr="008D5491">
        <w:rPr>
          <w:bCs/>
        </w:rPr>
        <w:t>»</w:t>
      </w:r>
      <w:r w:rsidRPr="008D5491">
        <w:rPr>
          <w:bCs/>
          <w:lang w:val="uk-UA"/>
        </w:rPr>
        <w:t xml:space="preserve"> </w:t>
      </w:r>
      <w:r>
        <w:rPr>
          <w:bCs/>
          <w:lang w:val="uk-UA"/>
        </w:rPr>
        <w:t xml:space="preserve">(Бензин А-95, Дизельне паливо). </w:t>
      </w:r>
      <w:r w:rsidRPr="00F8604D">
        <w:rPr>
          <w:bCs/>
          <w:color w:val="FF0000"/>
        </w:rPr>
        <w:t xml:space="preserve"> </w:t>
      </w:r>
    </w:p>
    <w:p w14:paraId="41EE1EA0" w14:textId="77777777" w:rsidR="00B52643" w:rsidRPr="00160DD5" w:rsidRDefault="00B52643" w:rsidP="00B5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lang w:val="uk-UA"/>
        </w:rPr>
      </w:pPr>
    </w:p>
    <w:tbl>
      <w:tblPr>
        <w:tblpPr w:leftFromText="180" w:rightFromText="180" w:vertAnchor="text" w:tblpXSpec="center" w:tblpY="1"/>
        <w:tblOverlap w:val="never"/>
        <w:tblW w:w="9214" w:type="dxa"/>
        <w:jc w:val="center"/>
        <w:tblLayout w:type="fixed"/>
        <w:tblLook w:val="0000" w:firstRow="0" w:lastRow="0" w:firstColumn="0" w:lastColumn="0" w:noHBand="0" w:noVBand="0"/>
      </w:tblPr>
      <w:tblGrid>
        <w:gridCol w:w="3119"/>
        <w:gridCol w:w="2977"/>
        <w:gridCol w:w="1270"/>
        <w:gridCol w:w="1848"/>
      </w:tblGrid>
      <w:tr w:rsidR="0008730E" w:rsidRPr="004678D1" w14:paraId="340B9FDB" w14:textId="77777777" w:rsidTr="00740A5A">
        <w:trPr>
          <w:trHeight w:val="989"/>
          <w:jc w:val="center"/>
        </w:trPr>
        <w:tc>
          <w:tcPr>
            <w:tcW w:w="6096" w:type="dxa"/>
            <w:gridSpan w:val="2"/>
            <w:tcBorders>
              <w:top w:val="single" w:sz="4" w:space="0" w:color="auto"/>
              <w:left w:val="single" w:sz="4" w:space="0" w:color="auto"/>
              <w:bottom w:val="single" w:sz="4" w:space="0" w:color="auto"/>
              <w:right w:val="single" w:sz="4" w:space="0" w:color="auto"/>
            </w:tcBorders>
            <w:vAlign w:val="center"/>
          </w:tcPr>
          <w:p w14:paraId="6719B76A" w14:textId="77777777" w:rsidR="0008730E" w:rsidRPr="004678D1" w:rsidRDefault="0008730E" w:rsidP="003377C6">
            <w:pPr>
              <w:jc w:val="center"/>
              <w:rPr>
                <w:b/>
                <w:bCs/>
                <w:lang w:eastAsia="en-US"/>
              </w:rPr>
            </w:pPr>
            <w:r w:rsidRPr="004678D1">
              <w:rPr>
                <w:b/>
                <w:bCs/>
                <w:color w:val="000000"/>
                <w:sz w:val="28"/>
                <w:szCs w:val="28"/>
              </w:rPr>
              <w:t xml:space="preserve"> </w:t>
            </w:r>
            <w:r w:rsidRPr="004678D1">
              <w:rPr>
                <w:b/>
                <w:bCs/>
                <w:lang w:eastAsia="en-US"/>
              </w:rPr>
              <w:t>Найменування/загальна кількість</w:t>
            </w:r>
          </w:p>
        </w:tc>
        <w:tc>
          <w:tcPr>
            <w:tcW w:w="1270" w:type="dxa"/>
            <w:tcBorders>
              <w:top w:val="single" w:sz="4" w:space="0" w:color="auto"/>
              <w:left w:val="single" w:sz="4" w:space="0" w:color="auto"/>
              <w:bottom w:val="single" w:sz="4" w:space="0" w:color="auto"/>
              <w:right w:val="single" w:sz="4" w:space="0" w:color="auto"/>
            </w:tcBorders>
            <w:vAlign w:val="center"/>
          </w:tcPr>
          <w:p w14:paraId="609E4ECC" w14:textId="77777777" w:rsidR="0008730E" w:rsidRPr="004678D1" w:rsidRDefault="0008730E" w:rsidP="003377C6">
            <w:pPr>
              <w:jc w:val="center"/>
              <w:rPr>
                <w:b/>
                <w:bCs/>
                <w:lang w:eastAsia="en-US"/>
              </w:rPr>
            </w:pPr>
            <w:r w:rsidRPr="004678D1">
              <w:rPr>
                <w:b/>
                <w:bCs/>
                <w:lang w:eastAsia="en-US"/>
              </w:rPr>
              <w:t>Од</w:t>
            </w:r>
          </w:p>
          <w:p w14:paraId="3441DA87" w14:textId="77777777" w:rsidR="0008730E" w:rsidRPr="004678D1" w:rsidRDefault="0008730E" w:rsidP="003377C6">
            <w:pPr>
              <w:jc w:val="center"/>
              <w:rPr>
                <w:b/>
                <w:bCs/>
                <w:lang w:eastAsia="en-US"/>
              </w:rPr>
            </w:pPr>
            <w:r w:rsidRPr="004678D1">
              <w:rPr>
                <w:b/>
                <w:bCs/>
                <w:lang w:eastAsia="en-US"/>
              </w:rPr>
              <w:t>вим</w:t>
            </w:r>
          </w:p>
        </w:tc>
        <w:tc>
          <w:tcPr>
            <w:tcW w:w="1848" w:type="dxa"/>
            <w:tcBorders>
              <w:top w:val="single" w:sz="4" w:space="0" w:color="auto"/>
              <w:left w:val="single" w:sz="4" w:space="0" w:color="auto"/>
              <w:right w:val="single" w:sz="4" w:space="0" w:color="auto"/>
            </w:tcBorders>
            <w:vAlign w:val="center"/>
          </w:tcPr>
          <w:p w14:paraId="5D692E87" w14:textId="77777777" w:rsidR="0008730E" w:rsidRPr="004678D1" w:rsidRDefault="0008730E" w:rsidP="003377C6">
            <w:pPr>
              <w:jc w:val="center"/>
              <w:rPr>
                <w:b/>
                <w:bCs/>
                <w:lang w:eastAsia="en-US"/>
              </w:rPr>
            </w:pPr>
            <w:r w:rsidRPr="004678D1">
              <w:rPr>
                <w:b/>
                <w:bCs/>
                <w:lang w:eastAsia="en-US"/>
              </w:rPr>
              <w:t>Обсяг</w:t>
            </w:r>
          </w:p>
        </w:tc>
      </w:tr>
      <w:tr w:rsidR="0008730E" w:rsidRPr="004678D1" w14:paraId="69604E6D" w14:textId="77777777" w:rsidTr="00740A5A">
        <w:trPr>
          <w:trHeight w:val="408"/>
          <w:jc w:val="center"/>
        </w:trPr>
        <w:tc>
          <w:tcPr>
            <w:tcW w:w="3119" w:type="dxa"/>
            <w:vMerge w:val="restart"/>
            <w:tcBorders>
              <w:top w:val="single" w:sz="4" w:space="0" w:color="auto"/>
              <w:left w:val="single" w:sz="4" w:space="0" w:color="auto"/>
              <w:right w:val="single" w:sz="4" w:space="0" w:color="auto"/>
            </w:tcBorders>
            <w:vAlign w:val="center"/>
          </w:tcPr>
          <w:p w14:paraId="3D005C1E" w14:textId="2B7B2ED8" w:rsidR="0008730E" w:rsidRPr="004678D1" w:rsidRDefault="0008730E" w:rsidP="003377C6">
            <w:pPr>
              <w:rPr>
                <w:bCs/>
                <w:lang w:eastAsia="en-US"/>
              </w:rPr>
            </w:pPr>
            <w:r w:rsidRPr="004678D1">
              <w:rPr>
                <w:bCs/>
                <w:lang w:eastAsia="en-US"/>
              </w:rPr>
              <w:t xml:space="preserve">Бензин А-95 </w:t>
            </w:r>
          </w:p>
          <w:p w14:paraId="51DAB048" w14:textId="364E6951" w:rsidR="0008730E" w:rsidRPr="004678D1" w:rsidRDefault="0008730E" w:rsidP="003377C6">
            <w:pPr>
              <w:rPr>
                <w:bCs/>
                <w:lang w:eastAsia="en-US"/>
              </w:rPr>
            </w:pPr>
            <w:r w:rsidRPr="004678D1">
              <w:rPr>
                <w:bCs/>
                <w:lang w:eastAsia="en-US"/>
              </w:rPr>
              <w:t>(</w:t>
            </w:r>
            <w:r w:rsidR="006A4CF0">
              <w:rPr>
                <w:bCs/>
                <w:lang w:val="uk-UA" w:eastAsia="en-US"/>
              </w:rPr>
              <w:t>21860</w:t>
            </w:r>
            <w:r w:rsidR="009804A7">
              <w:rPr>
                <w:bCs/>
                <w:lang w:val="en-US" w:eastAsia="en-US"/>
              </w:rPr>
              <w:t xml:space="preserve"> </w:t>
            </w:r>
            <w:r w:rsidRPr="004678D1">
              <w:rPr>
                <w:bCs/>
                <w:lang w:eastAsia="en-US"/>
              </w:rPr>
              <w:t xml:space="preserve">л), </w:t>
            </w:r>
            <w:r w:rsidR="009804A7">
              <w:rPr>
                <w:bCs/>
                <w:lang w:val="uk-UA" w:eastAsia="en-US"/>
              </w:rPr>
              <w:t>з них</w:t>
            </w:r>
            <w:r w:rsidRPr="004678D1">
              <w:rPr>
                <w:bCs/>
                <w:lang w:eastAsia="en-US"/>
              </w:rPr>
              <w:t>:</w:t>
            </w:r>
          </w:p>
          <w:p w14:paraId="4DA99BA3" w14:textId="5AD5C994" w:rsidR="0008730E" w:rsidRPr="004678D1" w:rsidRDefault="0008730E" w:rsidP="003377C6">
            <w:pPr>
              <w:rPr>
                <w:bCs/>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EC4A21D" w14:textId="18B09989" w:rsidR="0008730E" w:rsidRPr="000F4F55" w:rsidRDefault="0008730E" w:rsidP="003377C6">
            <w:pPr>
              <w:jc w:val="center"/>
              <w:rPr>
                <w:bCs/>
                <w:lang w:val="uk-UA" w:eastAsia="en-US"/>
              </w:rPr>
            </w:pPr>
            <w:r w:rsidRPr="000F4F55">
              <w:rPr>
                <w:lang w:val="uk-UA"/>
              </w:rPr>
              <w:t xml:space="preserve">літрові картки  </w:t>
            </w:r>
            <w:r w:rsidRPr="000F4F55">
              <w:rPr>
                <w:bCs/>
                <w:lang w:val="uk-UA" w:eastAsia="en-US"/>
              </w:rPr>
              <w:t xml:space="preserve"> </w:t>
            </w:r>
          </w:p>
        </w:tc>
        <w:tc>
          <w:tcPr>
            <w:tcW w:w="1270" w:type="dxa"/>
            <w:tcBorders>
              <w:top w:val="single" w:sz="4" w:space="0" w:color="auto"/>
              <w:left w:val="single" w:sz="4" w:space="0" w:color="auto"/>
              <w:bottom w:val="single" w:sz="4" w:space="0" w:color="auto"/>
              <w:right w:val="single" w:sz="4" w:space="0" w:color="auto"/>
            </w:tcBorders>
            <w:vAlign w:val="center"/>
          </w:tcPr>
          <w:p w14:paraId="588C33EF" w14:textId="77777777" w:rsidR="0008730E" w:rsidRPr="004678D1" w:rsidRDefault="0008730E" w:rsidP="003377C6">
            <w:pPr>
              <w:jc w:val="center"/>
              <w:rPr>
                <w:bCs/>
                <w:lang w:eastAsia="en-US"/>
              </w:rPr>
            </w:pPr>
            <w:r w:rsidRPr="004678D1">
              <w:rPr>
                <w:bCs/>
                <w:lang w:eastAsia="en-US"/>
              </w:rPr>
              <w:t>л</w:t>
            </w:r>
          </w:p>
        </w:tc>
        <w:tc>
          <w:tcPr>
            <w:tcW w:w="1848" w:type="dxa"/>
            <w:tcBorders>
              <w:top w:val="single" w:sz="4" w:space="0" w:color="auto"/>
              <w:left w:val="single" w:sz="4" w:space="0" w:color="auto"/>
              <w:bottom w:val="single" w:sz="4" w:space="0" w:color="auto"/>
              <w:right w:val="single" w:sz="4" w:space="0" w:color="auto"/>
            </w:tcBorders>
            <w:vAlign w:val="center"/>
          </w:tcPr>
          <w:p w14:paraId="15B14C57" w14:textId="61C5D4DB" w:rsidR="0008730E" w:rsidRPr="00B52643" w:rsidRDefault="006A4CF0" w:rsidP="003377C6">
            <w:pPr>
              <w:jc w:val="center"/>
              <w:rPr>
                <w:bCs/>
                <w:lang w:val="en-US" w:eastAsia="en-US"/>
              </w:rPr>
            </w:pPr>
            <w:r>
              <w:rPr>
                <w:bCs/>
                <w:lang w:val="uk-UA" w:eastAsia="en-US"/>
              </w:rPr>
              <w:t>16860</w:t>
            </w:r>
            <w:r w:rsidR="0008730E">
              <w:rPr>
                <w:bCs/>
                <w:lang w:val="en-US" w:eastAsia="en-US"/>
              </w:rPr>
              <w:t xml:space="preserve"> </w:t>
            </w:r>
          </w:p>
        </w:tc>
      </w:tr>
      <w:tr w:rsidR="0008730E" w:rsidRPr="004678D1" w14:paraId="4FAC005D" w14:textId="77777777" w:rsidTr="00740A5A">
        <w:trPr>
          <w:trHeight w:val="408"/>
          <w:jc w:val="center"/>
        </w:trPr>
        <w:tc>
          <w:tcPr>
            <w:tcW w:w="3119" w:type="dxa"/>
            <w:vMerge/>
            <w:tcBorders>
              <w:left w:val="single" w:sz="4" w:space="0" w:color="auto"/>
              <w:bottom w:val="single" w:sz="4" w:space="0" w:color="auto"/>
              <w:right w:val="single" w:sz="4" w:space="0" w:color="auto"/>
            </w:tcBorders>
            <w:vAlign w:val="center"/>
          </w:tcPr>
          <w:p w14:paraId="2EAD8C1B" w14:textId="77777777" w:rsidR="0008730E" w:rsidRPr="004678D1" w:rsidRDefault="0008730E" w:rsidP="003377C6">
            <w:pPr>
              <w:rPr>
                <w:bCs/>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52E4BFD9" w14:textId="15135CB9" w:rsidR="0008730E" w:rsidRPr="000F4F55" w:rsidRDefault="000F4F55" w:rsidP="003377C6">
            <w:pPr>
              <w:jc w:val="center"/>
              <w:rPr>
                <w:bCs/>
                <w:lang w:val="uk-UA" w:eastAsia="en-US"/>
              </w:rPr>
            </w:pPr>
            <w:r>
              <w:rPr>
                <w:bCs/>
                <w:lang w:val="uk-UA"/>
              </w:rPr>
              <w:t>т</w:t>
            </w:r>
            <w:r w:rsidRPr="000F4F55">
              <w:rPr>
                <w:bCs/>
              </w:rPr>
              <w:t>алон</w:t>
            </w:r>
            <w:r w:rsidRPr="000F4F55">
              <w:rPr>
                <w:bCs/>
                <w:lang w:val="uk-UA"/>
              </w:rPr>
              <w:t xml:space="preserve"> із системою захисту</w:t>
            </w:r>
            <w:r w:rsidRPr="000F4F55">
              <w:rPr>
                <w:lang w:val="uk-UA"/>
              </w:rPr>
              <w:t xml:space="preserve">  </w:t>
            </w:r>
            <w:r w:rsidR="0008730E" w:rsidRPr="000F4F55">
              <w:rPr>
                <w:lang w:val="uk-UA"/>
              </w:rPr>
              <w:t xml:space="preserve"> </w:t>
            </w:r>
            <w:r w:rsidR="0008730E" w:rsidRPr="000F4F55">
              <w:rPr>
                <w:bCs/>
                <w:lang w:val="uk-UA" w:eastAsia="en-US"/>
              </w:rPr>
              <w:t xml:space="preserve"> </w:t>
            </w:r>
          </w:p>
        </w:tc>
        <w:tc>
          <w:tcPr>
            <w:tcW w:w="1270" w:type="dxa"/>
            <w:tcBorders>
              <w:top w:val="single" w:sz="4" w:space="0" w:color="auto"/>
              <w:left w:val="single" w:sz="4" w:space="0" w:color="auto"/>
              <w:bottom w:val="single" w:sz="4" w:space="0" w:color="auto"/>
              <w:right w:val="single" w:sz="4" w:space="0" w:color="auto"/>
            </w:tcBorders>
            <w:vAlign w:val="center"/>
          </w:tcPr>
          <w:p w14:paraId="2CA0D215" w14:textId="77777777" w:rsidR="0008730E" w:rsidRPr="004678D1" w:rsidRDefault="0008730E" w:rsidP="003377C6">
            <w:pPr>
              <w:jc w:val="center"/>
              <w:rPr>
                <w:bCs/>
                <w:lang w:eastAsia="en-US"/>
              </w:rPr>
            </w:pPr>
            <w:r w:rsidRPr="004678D1">
              <w:rPr>
                <w:bCs/>
                <w:lang w:eastAsia="en-US"/>
              </w:rPr>
              <w:t>л</w:t>
            </w:r>
          </w:p>
        </w:tc>
        <w:tc>
          <w:tcPr>
            <w:tcW w:w="1848" w:type="dxa"/>
            <w:tcBorders>
              <w:top w:val="single" w:sz="4" w:space="0" w:color="auto"/>
              <w:left w:val="single" w:sz="4" w:space="0" w:color="auto"/>
              <w:bottom w:val="single" w:sz="4" w:space="0" w:color="auto"/>
              <w:right w:val="single" w:sz="4" w:space="0" w:color="auto"/>
            </w:tcBorders>
            <w:vAlign w:val="center"/>
          </w:tcPr>
          <w:p w14:paraId="30A838D6" w14:textId="0D656ABC" w:rsidR="0008730E" w:rsidRPr="00B52643" w:rsidRDefault="009804A7" w:rsidP="003377C6">
            <w:pPr>
              <w:jc w:val="center"/>
              <w:rPr>
                <w:bCs/>
                <w:lang w:val="en-US" w:eastAsia="en-US"/>
              </w:rPr>
            </w:pPr>
            <w:r>
              <w:rPr>
                <w:bCs/>
                <w:lang w:val="uk-UA" w:eastAsia="en-US"/>
              </w:rPr>
              <w:t>5000</w:t>
            </w:r>
            <w:r w:rsidR="0008730E">
              <w:rPr>
                <w:bCs/>
                <w:lang w:val="en-US" w:eastAsia="en-US"/>
              </w:rPr>
              <w:t xml:space="preserve"> </w:t>
            </w:r>
          </w:p>
        </w:tc>
      </w:tr>
      <w:tr w:rsidR="0008730E" w:rsidRPr="004678D1" w14:paraId="453711ED" w14:textId="77777777" w:rsidTr="00740A5A">
        <w:trPr>
          <w:trHeight w:val="408"/>
          <w:jc w:val="center"/>
        </w:trPr>
        <w:tc>
          <w:tcPr>
            <w:tcW w:w="3119" w:type="dxa"/>
            <w:vMerge w:val="restart"/>
            <w:tcBorders>
              <w:top w:val="single" w:sz="4" w:space="0" w:color="auto"/>
              <w:left w:val="single" w:sz="4" w:space="0" w:color="auto"/>
              <w:right w:val="single" w:sz="4" w:space="0" w:color="auto"/>
            </w:tcBorders>
            <w:vAlign w:val="center"/>
          </w:tcPr>
          <w:p w14:paraId="3D7622BB" w14:textId="77777777" w:rsidR="0008730E" w:rsidRPr="004678D1" w:rsidRDefault="0008730E" w:rsidP="003377C6">
            <w:pPr>
              <w:rPr>
                <w:bCs/>
                <w:lang w:eastAsia="en-US"/>
              </w:rPr>
            </w:pPr>
            <w:r w:rsidRPr="004678D1">
              <w:rPr>
                <w:bCs/>
                <w:lang w:eastAsia="en-US"/>
              </w:rPr>
              <w:t>Дизельне паливо -</w:t>
            </w:r>
          </w:p>
          <w:p w14:paraId="781F25B0" w14:textId="71819E30" w:rsidR="0008730E" w:rsidRPr="004678D1" w:rsidRDefault="0008730E" w:rsidP="003377C6">
            <w:pPr>
              <w:rPr>
                <w:bCs/>
                <w:lang w:eastAsia="en-US"/>
              </w:rPr>
            </w:pPr>
            <w:r w:rsidRPr="004678D1">
              <w:rPr>
                <w:bCs/>
                <w:lang w:eastAsia="en-US"/>
              </w:rPr>
              <w:t>(</w:t>
            </w:r>
            <w:r w:rsidR="006A4CF0">
              <w:rPr>
                <w:bCs/>
                <w:lang w:val="uk-UA" w:eastAsia="en-US"/>
              </w:rPr>
              <w:t>118480</w:t>
            </w:r>
            <w:r w:rsidRPr="004678D1">
              <w:rPr>
                <w:bCs/>
                <w:lang w:eastAsia="en-US"/>
              </w:rPr>
              <w:t xml:space="preserve">л), </w:t>
            </w:r>
            <w:r w:rsidR="009804A7">
              <w:rPr>
                <w:bCs/>
                <w:lang w:val="uk-UA" w:eastAsia="en-US"/>
              </w:rPr>
              <w:t>з них</w:t>
            </w:r>
            <w:r w:rsidRPr="004678D1">
              <w:rPr>
                <w:bCs/>
                <w:lang w:eastAsia="en-US"/>
              </w:rPr>
              <w:t>:</w:t>
            </w:r>
          </w:p>
          <w:p w14:paraId="5DF5D542" w14:textId="4590FF4E" w:rsidR="0008730E" w:rsidRPr="004678D1" w:rsidRDefault="0008730E" w:rsidP="003377C6">
            <w:pPr>
              <w:rPr>
                <w:bCs/>
                <w:lang w:eastAsia="en-US"/>
              </w:rPr>
            </w:pPr>
          </w:p>
        </w:tc>
        <w:tc>
          <w:tcPr>
            <w:tcW w:w="2977" w:type="dxa"/>
            <w:tcBorders>
              <w:top w:val="single" w:sz="4" w:space="0" w:color="auto"/>
              <w:left w:val="single" w:sz="4" w:space="0" w:color="auto"/>
              <w:bottom w:val="single" w:sz="4" w:space="0" w:color="auto"/>
              <w:right w:val="single" w:sz="4" w:space="0" w:color="auto"/>
            </w:tcBorders>
          </w:tcPr>
          <w:p w14:paraId="3B033CCA" w14:textId="4F9631E9" w:rsidR="0008730E" w:rsidRPr="000F4F55" w:rsidRDefault="0008730E" w:rsidP="003377C6">
            <w:pPr>
              <w:jc w:val="center"/>
              <w:rPr>
                <w:bCs/>
                <w:lang w:val="uk-UA" w:eastAsia="en-US"/>
              </w:rPr>
            </w:pPr>
            <w:r w:rsidRPr="000F4F55">
              <w:rPr>
                <w:lang w:val="uk-UA"/>
              </w:rPr>
              <w:t xml:space="preserve">літрові картки  </w:t>
            </w:r>
          </w:p>
        </w:tc>
        <w:tc>
          <w:tcPr>
            <w:tcW w:w="1270" w:type="dxa"/>
            <w:tcBorders>
              <w:top w:val="single" w:sz="4" w:space="0" w:color="auto"/>
              <w:left w:val="single" w:sz="4" w:space="0" w:color="auto"/>
              <w:bottom w:val="single" w:sz="4" w:space="0" w:color="auto"/>
              <w:right w:val="single" w:sz="4" w:space="0" w:color="auto"/>
            </w:tcBorders>
            <w:vAlign w:val="center"/>
          </w:tcPr>
          <w:p w14:paraId="063FD5DF" w14:textId="77777777" w:rsidR="0008730E" w:rsidRPr="004678D1" w:rsidRDefault="0008730E" w:rsidP="003377C6">
            <w:pPr>
              <w:jc w:val="center"/>
              <w:rPr>
                <w:bCs/>
                <w:lang w:eastAsia="en-US"/>
              </w:rPr>
            </w:pPr>
            <w:r w:rsidRPr="004678D1">
              <w:rPr>
                <w:bCs/>
                <w:lang w:eastAsia="en-US"/>
              </w:rPr>
              <w:t>л</w:t>
            </w:r>
          </w:p>
        </w:tc>
        <w:tc>
          <w:tcPr>
            <w:tcW w:w="1848" w:type="dxa"/>
            <w:tcBorders>
              <w:top w:val="single" w:sz="4" w:space="0" w:color="auto"/>
              <w:left w:val="single" w:sz="4" w:space="0" w:color="auto"/>
              <w:bottom w:val="single" w:sz="4" w:space="0" w:color="auto"/>
              <w:right w:val="single" w:sz="4" w:space="0" w:color="auto"/>
            </w:tcBorders>
            <w:vAlign w:val="center"/>
          </w:tcPr>
          <w:p w14:paraId="59FC803C" w14:textId="6AFBD7B9" w:rsidR="0008730E" w:rsidRPr="00B52643" w:rsidRDefault="009804A7" w:rsidP="003377C6">
            <w:pPr>
              <w:jc w:val="center"/>
              <w:rPr>
                <w:bCs/>
                <w:lang w:val="en-US" w:eastAsia="en-US"/>
              </w:rPr>
            </w:pPr>
            <w:r>
              <w:rPr>
                <w:bCs/>
                <w:lang w:val="uk-UA" w:eastAsia="en-US"/>
              </w:rPr>
              <w:t>1</w:t>
            </w:r>
            <w:r w:rsidR="006A4CF0">
              <w:rPr>
                <w:bCs/>
                <w:lang w:val="uk-UA" w:eastAsia="en-US"/>
              </w:rPr>
              <w:t>09480</w:t>
            </w:r>
            <w:r w:rsidR="0008730E">
              <w:rPr>
                <w:bCs/>
                <w:lang w:val="en-US" w:eastAsia="en-US"/>
              </w:rPr>
              <w:t xml:space="preserve"> </w:t>
            </w:r>
          </w:p>
        </w:tc>
      </w:tr>
      <w:tr w:rsidR="0008730E" w:rsidRPr="004678D1" w14:paraId="7DCAB437" w14:textId="77777777" w:rsidTr="00740A5A">
        <w:trPr>
          <w:trHeight w:val="408"/>
          <w:jc w:val="center"/>
        </w:trPr>
        <w:tc>
          <w:tcPr>
            <w:tcW w:w="3119" w:type="dxa"/>
            <w:vMerge/>
            <w:tcBorders>
              <w:left w:val="single" w:sz="4" w:space="0" w:color="auto"/>
              <w:bottom w:val="single" w:sz="4" w:space="0" w:color="auto"/>
              <w:right w:val="single" w:sz="4" w:space="0" w:color="auto"/>
            </w:tcBorders>
            <w:vAlign w:val="center"/>
          </w:tcPr>
          <w:p w14:paraId="6CB78311" w14:textId="77777777" w:rsidR="0008730E" w:rsidRPr="004678D1" w:rsidRDefault="0008730E" w:rsidP="003377C6">
            <w:pPr>
              <w:spacing w:after="160"/>
              <w:rPr>
                <w:bCs/>
                <w:lang w:eastAsia="en-US"/>
              </w:rPr>
            </w:pPr>
          </w:p>
        </w:tc>
        <w:tc>
          <w:tcPr>
            <w:tcW w:w="2977" w:type="dxa"/>
            <w:tcBorders>
              <w:top w:val="single" w:sz="4" w:space="0" w:color="auto"/>
              <w:left w:val="single" w:sz="4" w:space="0" w:color="auto"/>
              <w:bottom w:val="single" w:sz="4" w:space="0" w:color="auto"/>
              <w:right w:val="single" w:sz="4" w:space="0" w:color="auto"/>
            </w:tcBorders>
          </w:tcPr>
          <w:p w14:paraId="572C1870" w14:textId="73E68447" w:rsidR="0008730E" w:rsidRPr="000F4F55" w:rsidRDefault="000F4F55" w:rsidP="003377C6">
            <w:pPr>
              <w:spacing w:after="160"/>
              <w:jc w:val="center"/>
              <w:rPr>
                <w:bCs/>
                <w:lang w:val="uk-UA" w:eastAsia="en-US"/>
              </w:rPr>
            </w:pPr>
            <w:r>
              <w:rPr>
                <w:bCs/>
                <w:lang w:val="uk-UA"/>
              </w:rPr>
              <w:t>т</w:t>
            </w:r>
            <w:r w:rsidRPr="000F4F55">
              <w:rPr>
                <w:bCs/>
              </w:rPr>
              <w:t>алон</w:t>
            </w:r>
            <w:r w:rsidRPr="000F4F55">
              <w:rPr>
                <w:bCs/>
                <w:lang w:val="uk-UA"/>
              </w:rPr>
              <w:t xml:space="preserve"> із системою захисту</w:t>
            </w:r>
            <w:r w:rsidRPr="000F4F55">
              <w:rPr>
                <w:lang w:val="uk-UA"/>
              </w:rPr>
              <w:t xml:space="preserve">  </w:t>
            </w:r>
            <w:r w:rsidR="0008730E" w:rsidRPr="000F4F55">
              <w:rPr>
                <w:lang w:val="uk-UA"/>
              </w:rPr>
              <w:t xml:space="preserve"> </w:t>
            </w:r>
          </w:p>
        </w:tc>
        <w:tc>
          <w:tcPr>
            <w:tcW w:w="1270" w:type="dxa"/>
            <w:tcBorders>
              <w:top w:val="single" w:sz="4" w:space="0" w:color="auto"/>
              <w:left w:val="single" w:sz="4" w:space="0" w:color="auto"/>
              <w:bottom w:val="single" w:sz="4" w:space="0" w:color="auto"/>
              <w:right w:val="single" w:sz="4" w:space="0" w:color="auto"/>
            </w:tcBorders>
            <w:vAlign w:val="center"/>
          </w:tcPr>
          <w:p w14:paraId="51B264DE" w14:textId="77777777" w:rsidR="0008730E" w:rsidRPr="004678D1" w:rsidRDefault="0008730E" w:rsidP="003377C6">
            <w:pPr>
              <w:spacing w:after="160"/>
              <w:jc w:val="center"/>
              <w:rPr>
                <w:bCs/>
                <w:lang w:eastAsia="en-US"/>
              </w:rPr>
            </w:pPr>
            <w:r w:rsidRPr="004678D1">
              <w:rPr>
                <w:bCs/>
                <w:lang w:eastAsia="en-US"/>
              </w:rPr>
              <w:t>л</w:t>
            </w:r>
          </w:p>
        </w:tc>
        <w:tc>
          <w:tcPr>
            <w:tcW w:w="1848" w:type="dxa"/>
            <w:tcBorders>
              <w:top w:val="single" w:sz="4" w:space="0" w:color="auto"/>
              <w:left w:val="single" w:sz="4" w:space="0" w:color="auto"/>
              <w:bottom w:val="single" w:sz="4" w:space="0" w:color="auto"/>
              <w:right w:val="single" w:sz="4" w:space="0" w:color="auto"/>
            </w:tcBorders>
            <w:vAlign w:val="center"/>
          </w:tcPr>
          <w:p w14:paraId="43D46CDE" w14:textId="06BFFAEC" w:rsidR="0008730E" w:rsidRPr="00B52643" w:rsidRDefault="009804A7" w:rsidP="003377C6">
            <w:pPr>
              <w:spacing w:after="160"/>
              <w:jc w:val="center"/>
              <w:rPr>
                <w:bCs/>
                <w:lang w:val="en-US" w:eastAsia="en-US"/>
              </w:rPr>
            </w:pPr>
            <w:r>
              <w:rPr>
                <w:bCs/>
                <w:lang w:val="uk-UA" w:eastAsia="en-US"/>
              </w:rPr>
              <w:t>9000</w:t>
            </w:r>
            <w:r w:rsidR="0008730E">
              <w:rPr>
                <w:bCs/>
                <w:lang w:val="en-US" w:eastAsia="en-US"/>
              </w:rPr>
              <w:t xml:space="preserve"> </w:t>
            </w:r>
          </w:p>
        </w:tc>
      </w:tr>
    </w:tbl>
    <w:p w14:paraId="65893AAA" w14:textId="77777777" w:rsidR="00315F86" w:rsidRDefault="00315F86" w:rsidP="00160DD5">
      <w:pPr>
        <w:shd w:val="clear" w:color="auto" w:fill="FFFFFF"/>
        <w:jc w:val="both"/>
        <w:rPr>
          <w:b/>
        </w:rPr>
      </w:pPr>
    </w:p>
    <w:p w14:paraId="37D5ECDC" w14:textId="77777777" w:rsidR="0008730E" w:rsidRDefault="0008730E" w:rsidP="000A3433">
      <w:pPr>
        <w:contextualSpacing/>
        <w:jc w:val="both"/>
        <w:rPr>
          <w:lang w:val="uk-UA"/>
        </w:rPr>
      </w:pPr>
    </w:p>
    <w:p w14:paraId="219A086E" w14:textId="77777777" w:rsidR="0008730E" w:rsidRDefault="0008730E" w:rsidP="000A3433">
      <w:pPr>
        <w:contextualSpacing/>
        <w:jc w:val="both"/>
        <w:rPr>
          <w:lang w:val="uk-UA"/>
        </w:rPr>
      </w:pPr>
    </w:p>
    <w:p w14:paraId="5BF170B4" w14:textId="77777777" w:rsidR="0008730E" w:rsidRDefault="0008730E" w:rsidP="000A3433">
      <w:pPr>
        <w:contextualSpacing/>
        <w:jc w:val="both"/>
        <w:rPr>
          <w:lang w:val="uk-UA"/>
        </w:rPr>
      </w:pPr>
    </w:p>
    <w:p w14:paraId="62D27816" w14:textId="77777777" w:rsidR="0008730E" w:rsidRDefault="0008730E" w:rsidP="000A3433">
      <w:pPr>
        <w:contextualSpacing/>
        <w:jc w:val="both"/>
        <w:rPr>
          <w:lang w:val="uk-UA"/>
        </w:rPr>
      </w:pPr>
    </w:p>
    <w:p w14:paraId="59435053" w14:textId="77777777" w:rsidR="0008730E" w:rsidRDefault="0008730E" w:rsidP="000A3433">
      <w:pPr>
        <w:contextualSpacing/>
        <w:jc w:val="both"/>
        <w:rPr>
          <w:lang w:val="uk-UA"/>
        </w:rPr>
      </w:pPr>
    </w:p>
    <w:p w14:paraId="2BCBFAD4" w14:textId="77777777" w:rsidR="0008730E" w:rsidRDefault="0008730E" w:rsidP="000A3433">
      <w:pPr>
        <w:contextualSpacing/>
        <w:jc w:val="both"/>
        <w:rPr>
          <w:lang w:val="uk-UA"/>
        </w:rPr>
      </w:pPr>
    </w:p>
    <w:p w14:paraId="3EDABF93" w14:textId="77777777" w:rsidR="0008730E" w:rsidRDefault="0008730E" w:rsidP="000A3433">
      <w:pPr>
        <w:contextualSpacing/>
        <w:jc w:val="both"/>
        <w:rPr>
          <w:lang w:val="uk-UA"/>
        </w:rPr>
      </w:pPr>
    </w:p>
    <w:p w14:paraId="7CD11CDE" w14:textId="77777777" w:rsidR="0008730E" w:rsidRDefault="0008730E" w:rsidP="000A3433">
      <w:pPr>
        <w:contextualSpacing/>
        <w:jc w:val="both"/>
        <w:rPr>
          <w:lang w:val="uk-UA"/>
        </w:rPr>
      </w:pPr>
    </w:p>
    <w:p w14:paraId="40E45755" w14:textId="77777777" w:rsidR="0008730E" w:rsidRDefault="0008730E" w:rsidP="000A3433">
      <w:pPr>
        <w:contextualSpacing/>
        <w:jc w:val="both"/>
        <w:rPr>
          <w:lang w:val="uk-UA"/>
        </w:rPr>
      </w:pPr>
    </w:p>
    <w:p w14:paraId="31F5DD9A" w14:textId="77777777" w:rsidR="0008730E" w:rsidRDefault="0008730E" w:rsidP="000A3433">
      <w:pPr>
        <w:contextualSpacing/>
        <w:jc w:val="both"/>
        <w:rPr>
          <w:lang w:val="uk-UA"/>
        </w:rPr>
      </w:pPr>
    </w:p>
    <w:p w14:paraId="78CC67A2" w14:textId="1A7D6D10" w:rsidR="00160DD5" w:rsidRPr="00F6369B" w:rsidRDefault="00F6369B" w:rsidP="0008730E">
      <w:pPr>
        <w:contextualSpacing/>
        <w:jc w:val="both"/>
        <w:rPr>
          <w:bCs/>
          <w:lang w:val="uk-UA"/>
        </w:rPr>
      </w:pPr>
      <w:r>
        <w:rPr>
          <w:lang w:val="uk-UA"/>
        </w:rPr>
        <w:t xml:space="preserve">   </w:t>
      </w:r>
      <w:r w:rsidRPr="00F6369B">
        <w:rPr>
          <w:lang w:val="uk-UA"/>
        </w:rPr>
        <w:t xml:space="preserve">      Порядок поставки</w:t>
      </w:r>
      <w:r w:rsidR="000A3433" w:rsidRPr="00F6369B">
        <w:rPr>
          <w:lang w:val="uk-UA"/>
        </w:rPr>
        <w:t>Товару</w:t>
      </w:r>
      <w:r w:rsidR="000A3433" w:rsidRPr="00F6369B">
        <w:rPr>
          <w:bCs/>
          <w:lang w:val="uk-UA"/>
        </w:rPr>
        <w:t xml:space="preserve"> - </w:t>
      </w:r>
      <w:r w:rsidRPr="00F6369B">
        <w:rPr>
          <w:lang w:val="uk-UA"/>
        </w:rPr>
        <w:t>протягом</w:t>
      </w:r>
      <w:r w:rsidR="000A3433" w:rsidRPr="00F6369B">
        <w:rPr>
          <w:lang w:val="uk-UA"/>
        </w:rPr>
        <w:t xml:space="preserve"> одного дня з дати направлення заявки Покупця</w:t>
      </w:r>
      <w:r w:rsidRPr="00F6369B">
        <w:rPr>
          <w:lang w:val="uk-UA"/>
        </w:rPr>
        <w:t>.</w:t>
      </w:r>
      <w:r w:rsidR="000A3433" w:rsidRPr="00F6369B">
        <w:rPr>
          <w:lang w:val="uk-UA"/>
        </w:rPr>
        <w:t xml:space="preserve"> </w:t>
      </w:r>
      <w:r w:rsidRPr="00F6369B">
        <w:rPr>
          <w:lang w:val="uk-UA"/>
        </w:rPr>
        <w:t xml:space="preserve"> </w:t>
      </w:r>
    </w:p>
    <w:p w14:paraId="6E6CD018" w14:textId="02C22375" w:rsidR="00F6369B" w:rsidRPr="00F6369B" w:rsidRDefault="00F6369B" w:rsidP="00F6369B">
      <w:pPr>
        <w:ind w:firstLine="567"/>
        <w:contextualSpacing/>
        <w:jc w:val="both"/>
        <w:rPr>
          <w:lang w:val="uk-UA"/>
        </w:rPr>
      </w:pPr>
      <w:r w:rsidRPr="00F6369B">
        <w:rPr>
          <w:color w:val="000000"/>
          <w:spacing w:val="-4"/>
          <w:lang w:val="uk-UA" w:eastAsia="ar-SA"/>
        </w:rPr>
        <w:t xml:space="preserve">Оплата поставленого Товару проводяться в термін 30 </w:t>
      </w:r>
      <w:r w:rsidRPr="00F6369B">
        <w:rPr>
          <w:lang w:val="uk-UA" w:eastAsia="ar-SA"/>
        </w:rPr>
        <w:t xml:space="preserve">календарних днів з </w:t>
      </w:r>
      <w:r w:rsidRPr="00F6369B">
        <w:rPr>
          <w:lang w:val="uk-UA"/>
        </w:rPr>
        <w:t xml:space="preserve">дати передачі довірчих документів Покупцю та підписанням видаткової накладної.  </w:t>
      </w:r>
    </w:p>
    <w:p w14:paraId="054C5BF2" w14:textId="77777777" w:rsidR="0008730E" w:rsidRDefault="0008730E" w:rsidP="0008730E">
      <w:pPr>
        <w:shd w:val="clear" w:color="auto" w:fill="FFFFFF"/>
        <w:rPr>
          <w:b/>
          <w:bCs/>
        </w:rPr>
      </w:pPr>
    </w:p>
    <w:p w14:paraId="54B0A4B7" w14:textId="60E67CBD" w:rsidR="00160DD5" w:rsidRDefault="00160DD5" w:rsidP="0008730E">
      <w:pPr>
        <w:shd w:val="clear" w:color="auto" w:fill="FFFFFF"/>
        <w:rPr>
          <w:b/>
          <w:sz w:val="28"/>
          <w:szCs w:val="28"/>
        </w:rPr>
      </w:pPr>
      <w:r w:rsidRPr="004678D1">
        <w:rPr>
          <w:b/>
          <w:bCs/>
        </w:rPr>
        <w:t>ІІ.</w:t>
      </w:r>
      <w:r w:rsidRPr="004678D1">
        <w:rPr>
          <w:b/>
          <w:sz w:val="28"/>
          <w:szCs w:val="28"/>
        </w:rPr>
        <w:t xml:space="preserve"> Технічні, якісні та інші вимоги </w:t>
      </w:r>
      <w:proofErr w:type="gramStart"/>
      <w:r w:rsidRPr="004678D1">
        <w:rPr>
          <w:b/>
          <w:sz w:val="28"/>
          <w:szCs w:val="28"/>
        </w:rPr>
        <w:t>до пре</w:t>
      </w:r>
      <w:r>
        <w:rPr>
          <w:b/>
          <w:sz w:val="28"/>
          <w:szCs w:val="28"/>
        </w:rPr>
        <w:t>д</w:t>
      </w:r>
      <w:r w:rsidRPr="004678D1">
        <w:rPr>
          <w:b/>
          <w:sz w:val="28"/>
          <w:szCs w:val="28"/>
        </w:rPr>
        <w:t>мету</w:t>
      </w:r>
      <w:proofErr w:type="gramEnd"/>
      <w:r w:rsidRPr="004678D1">
        <w:rPr>
          <w:b/>
          <w:sz w:val="28"/>
          <w:szCs w:val="28"/>
        </w:rPr>
        <w:t xml:space="preserve"> закупівлі:</w:t>
      </w:r>
    </w:p>
    <w:p w14:paraId="5EFE7306" w14:textId="16EE74EF" w:rsidR="00160DD5" w:rsidRDefault="008D5491" w:rsidP="005B3535">
      <w:pPr>
        <w:shd w:val="clear" w:color="auto" w:fill="FFFFFF"/>
        <w:jc w:val="center"/>
        <w:rPr>
          <w:bCs/>
          <w:lang w:val="uk-UA"/>
        </w:rPr>
      </w:pPr>
      <w:r w:rsidRPr="008D5491">
        <w:rPr>
          <w:lang w:val="uk-UA"/>
        </w:rPr>
        <w:t xml:space="preserve">  </w:t>
      </w:r>
      <w:r w:rsidRPr="008D5491">
        <w:t xml:space="preserve"> </w:t>
      </w:r>
      <w:r w:rsidR="00273B4E" w:rsidRPr="00957D41">
        <w:rPr>
          <w:sz w:val="26"/>
          <w:szCs w:val="26"/>
          <w:lang w:val="uk-UA" w:eastAsia="x-none"/>
        </w:rPr>
        <w:t xml:space="preserve">ДК 021:2015 - </w:t>
      </w:r>
      <w:r w:rsidRPr="008D5491">
        <w:t>09130000-9 «Нафта і дистиляти</w:t>
      </w:r>
      <w:r w:rsidRPr="008D5491">
        <w:rPr>
          <w:bCs/>
        </w:rPr>
        <w:t>»</w:t>
      </w:r>
      <w:r w:rsidRPr="008D5491">
        <w:rPr>
          <w:bCs/>
          <w:lang w:val="uk-UA"/>
        </w:rPr>
        <w:t xml:space="preserve"> </w:t>
      </w:r>
      <w:r>
        <w:rPr>
          <w:bCs/>
          <w:lang w:val="uk-UA"/>
        </w:rPr>
        <w:t>(Бензин А-95, Дизельне паливо)</w:t>
      </w:r>
    </w:p>
    <w:p w14:paraId="161D4B4C" w14:textId="7F2F6447" w:rsidR="000F4F55" w:rsidRDefault="000F4F55" w:rsidP="0008730E">
      <w:pPr>
        <w:shd w:val="clear" w:color="auto" w:fill="FFFFFF"/>
        <w:jc w:val="both"/>
        <w:rPr>
          <w:b/>
          <w:bCs/>
          <w:i/>
          <w:lang w:val="uk-UA"/>
        </w:rPr>
      </w:pPr>
      <w:r>
        <w:rPr>
          <w:b/>
          <w:bCs/>
          <w:i/>
          <w:lang w:val="uk-UA"/>
        </w:rPr>
        <w:t xml:space="preserve"> Терміни, які вживаються в тендерній документації: </w:t>
      </w:r>
    </w:p>
    <w:p w14:paraId="5508A18E" w14:textId="26B4BFD0" w:rsidR="003377C6" w:rsidRPr="000F4F55" w:rsidRDefault="009804A7" w:rsidP="0008730E">
      <w:pPr>
        <w:shd w:val="clear" w:color="auto" w:fill="FFFFFF"/>
        <w:jc w:val="both"/>
        <w:rPr>
          <w:lang w:val="uk-UA"/>
        </w:rPr>
      </w:pPr>
      <w:r>
        <w:rPr>
          <w:b/>
          <w:bCs/>
          <w:i/>
          <w:lang w:val="uk-UA"/>
        </w:rPr>
        <w:t>Довірчі документи</w:t>
      </w:r>
      <w:r>
        <w:rPr>
          <w:b/>
          <w:bCs/>
          <w:i/>
        </w:rPr>
        <w:t xml:space="preserve"> </w:t>
      </w:r>
      <w:r w:rsidRPr="000F4F55">
        <w:rPr>
          <w:bCs/>
          <w:i/>
          <w:lang w:val="uk-UA"/>
        </w:rPr>
        <w:t>(</w:t>
      </w:r>
      <w:r w:rsidR="00A859D9" w:rsidRPr="000F4F55">
        <w:rPr>
          <w:bCs/>
          <w:i/>
          <w:lang w:val="uk-UA"/>
        </w:rPr>
        <w:t>літрові карт</w:t>
      </w:r>
      <w:r w:rsidR="000F4F55" w:rsidRPr="000F4F55">
        <w:rPr>
          <w:bCs/>
          <w:i/>
          <w:lang w:val="uk-UA"/>
        </w:rPr>
        <w:t>и, т</w:t>
      </w:r>
      <w:r w:rsidR="000F4F55" w:rsidRPr="000F4F55">
        <w:rPr>
          <w:bCs/>
          <w:i/>
        </w:rPr>
        <w:t>алон</w:t>
      </w:r>
      <w:r w:rsidR="000F4F55" w:rsidRPr="000F4F55">
        <w:rPr>
          <w:bCs/>
          <w:i/>
          <w:lang w:val="uk-UA"/>
        </w:rPr>
        <w:t xml:space="preserve"> із системою захисту</w:t>
      </w:r>
      <w:r w:rsidR="00860BE8" w:rsidRPr="000F4F55">
        <w:rPr>
          <w:bCs/>
          <w:i/>
          <w:lang w:val="uk-UA"/>
        </w:rPr>
        <w:t>)</w:t>
      </w:r>
      <w:r w:rsidR="00860BE8">
        <w:t xml:space="preserve"> </w:t>
      </w:r>
      <w:r w:rsidR="00860BE8">
        <w:rPr>
          <w:lang w:val="uk-UA"/>
        </w:rPr>
        <w:t xml:space="preserve"> </w:t>
      </w:r>
      <w:r w:rsidR="00860BE8">
        <w:rPr>
          <w:b/>
          <w:bCs/>
          <w:i/>
          <w:lang w:val="uk-UA"/>
        </w:rPr>
        <w:t xml:space="preserve"> </w:t>
      </w:r>
    </w:p>
    <w:p w14:paraId="628F9E65" w14:textId="77777777" w:rsidR="00160DD5" w:rsidRPr="004678D1" w:rsidRDefault="00160DD5" w:rsidP="00160DD5">
      <w:pPr>
        <w:ind w:firstLine="567"/>
        <w:jc w:val="both"/>
        <w:rPr>
          <w:color w:val="00000A"/>
          <w:lang w:eastAsia="zh-CN" w:bidi="hi-IN"/>
        </w:rPr>
      </w:pPr>
      <w:r w:rsidRPr="004678D1">
        <w:rPr>
          <w:color w:val="00000A"/>
          <w:lang w:eastAsia="zh-CN" w:bidi="hi-IN"/>
        </w:rPr>
        <w:t xml:space="preserve">1. Якість Товару повинна відповідати діючим в Україні Держстандартам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копією «Свідоцтва про визнання», яке видається в системі УкрСЕПРО, якщо продукція вже сертифікована в країнах СНД. </w:t>
      </w:r>
    </w:p>
    <w:p w14:paraId="41E86C9A" w14:textId="170D4456" w:rsidR="00C532F8" w:rsidRPr="00F80D77" w:rsidRDefault="00160DD5" w:rsidP="00F80D77">
      <w:pPr>
        <w:ind w:firstLine="567"/>
        <w:jc w:val="both"/>
        <w:rPr>
          <w:lang w:val="uk-UA"/>
        </w:rPr>
      </w:pPr>
      <w:r w:rsidRPr="004678D1">
        <w:t xml:space="preserve"> Технічні та якісні вимоги до Товару повинні </w:t>
      </w:r>
      <w:r w:rsidR="004B196B">
        <w:rPr>
          <w:shd w:val="clear" w:color="auto" w:fill="FFFFFF"/>
        </w:rPr>
        <w:t>відповідати</w:t>
      </w:r>
      <w:r w:rsidRPr="004678D1">
        <w:rPr>
          <w:shd w:val="clear" w:color="auto" w:fill="FFFFFF"/>
        </w:rPr>
        <w:t xml:space="preserve"> Технічному регламенту</w:t>
      </w:r>
      <w:r w:rsidRPr="004678D1">
        <w:t xml:space="preserve"> щодо вимог до автомобільних бензинів, дизельного, суднових та котельних палив, затвердженого ПКМУ від 01.08.2013 року № 927 </w:t>
      </w:r>
      <w:r w:rsidR="00F80D77">
        <w:rPr>
          <w:lang w:val="uk-UA"/>
        </w:rPr>
        <w:t>зі змінами внесеними ПКМУ № 555 від  10.05.22 року (далі – Потсанова), якими передбачено, що д</w:t>
      </w:r>
      <w:r w:rsidR="00F80D77" w:rsidRPr="00F80D77">
        <w:t xml:space="preserve">озволяється введення в обіг і обіг палив, які ввозяться на митну територію України з держав - членів ЄС та інших держав (крім палива походженням з Російської Федерації та Республіки Білорусь та/або палива, власниками якого є юридичні особи, які зареєстровані на території Російської Федерації та Республіки Білорусь, або кінцевими бенефіціарами яких є Російська Федерація та Республіка Білорусь, фізичні та юридичні </w:t>
      </w:r>
      <w:r w:rsidR="00F80D77" w:rsidRPr="00817658">
        <w:t xml:space="preserve">особи, стосовно яких застосовано спеціальні економічні та інші обмежувальні заходи (санкції) відповідно до </w:t>
      </w:r>
      <w:hyperlink r:id="rId36" w:tgtFrame="_blank" w:history="1">
        <w:r w:rsidR="00F80D77" w:rsidRPr="00817658">
          <w:rPr>
            <w:color w:val="0000FF"/>
            <w:u w:val="single"/>
          </w:rPr>
          <w:t>Закону України</w:t>
        </w:r>
      </w:hyperlink>
      <w:r w:rsidR="00F80D77" w:rsidRPr="00817658">
        <w:t xml:space="preserve"> “Про санкції”), на підставі документа, що підтверджує відповідність нафтопродуктів вимогам цього</w:t>
      </w:r>
      <w:r w:rsidR="00F80D77" w:rsidRPr="00F80D77">
        <w:t xml:space="preserve"> Технічного регламенту, виданого іноземним суб’єктом господарювання або органом з оцінки відповідності мовою оригіналу, що підтверджує відповідність нафтопродуктів стандартам EN 228 (автомобільні бензини) і EN 590 (дизельне паливо) або їх аналогів, - до припинення або скасування воєнного стану в Україні та протягом наступних 90 календарних днів.”</w:t>
      </w:r>
    </w:p>
    <w:p w14:paraId="0CDF4B9D" w14:textId="23C91A4C" w:rsidR="00F80D77" w:rsidRPr="00760503" w:rsidRDefault="00F80D77" w:rsidP="00160DD5">
      <w:pPr>
        <w:ind w:firstLine="624"/>
        <w:jc w:val="both"/>
        <w:rPr>
          <w:lang w:eastAsia="zh-CN" w:bidi="hi-IN"/>
        </w:rPr>
      </w:pPr>
      <w:r w:rsidRPr="00760503">
        <w:rPr>
          <w:lang w:val="uk-UA"/>
        </w:rPr>
        <w:t>На виконання вимог Постанови, Учасники</w:t>
      </w:r>
      <w:r w:rsidR="00160DD5" w:rsidRPr="00760503">
        <w:t xml:space="preserve"> у складі тендерної пропозиції надають інформацію про</w:t>
      </w:r>
      <w:r w:rsidRPr="00760503">
        <w:rPr>
          <w:lang w:val="uk-UA"/>
        </w:rPr>
        <w:t xml:space="preserve"> країну </w:t>
      </w:r>
      <w:r w:rsidR="00160DD5" w:rsidRPr="00760503">
        <w:t>походження товару, виробника товару</w:t>
      </w:r>
      <w:r w:rsidR="004B5712">
        <w:rPr>
          <w:lang w:val="uk-UA"/>
        </w:rPr>
        <w:t>.</w:t>
      </w:r>
      <w:r w:rsidRPr="00760503">
        <w:rPr>
          <w:lang w:val="uk-UA" w:eastAsia="zh-CN" w:bidi="hi-IN"/>
        </w:rPr>
        <w:t xml:space="preserve"> </w:t>
      </w:r>
      <w:r w:rsidR="004B5712">
        <w:rPr>
          <w:lang w:val="uk-UA" w:eastAsia="zh-CN" w:bidi="hi-IN"/>
        </w:rPr>
        <w:t xml:space="preserve"> </w:t>
      </w:r>
      <w:r w:rsidR="00160DD5" w:rsidRPr="00760503">
        <w:rPr>
          <w:lang w:eastAsia="zh-CN" w:bidi="hi-IN"/>
        </w:rPr>
        <w:t xml:space="preserve"> </w:t>
      </w:r>
    </w:p>
    <w:p w14:paraId="6AC04EAF" w14:textId="6945602D" w:rsidR="00160DD5" w:rsidRPr="004678D1" w:rsidRDefault="00160DD5" w:rsidP="00160DD5">
      <w:pPr>
        <w:ind w:firstLine="624"/>
        <w:jc w:val="both"/>
      </w:pPr>
      <w:r w:rsidRPr="004678D1">
        <w:rPr>
          <w:color w:val="00000A"/>
          <w:lang w:eastAsia="zh-CN" w:bidi="hi-IN"/>
        </w:rPr>
        <w:t>Бензин</w:t>
      </w:r>
      <w:r w:rsidR="00273B4E">
        <w:rPr>
          <w:color w:val="00000A"/>
          <w:lang w:val="uk-UA" w:eastAsia="zh-CN" w:bidi="hi-IN"/>
        </w:rPr>
        <w:t xml:space="preserve"> </w:t>
      </w:r>
      <w:r w:rsidRPr="004678D1">
        <w:rPr>
          <w:color w:val="00000A"/>
          <w:lang w:eastAsia="zh-CN" w:bidi="hi-IN"/>
        </w:rPr>
        <w:t>А-95 та Дизельне паливо повинні відповідати температурному режиму експлуатації транспортних засобів в регіонах України.</w:t>
      </w:r>
      <w:r w:rsidRPr="004678D1">
        <w:t xml:space="preserve"> </w:t>
      </w:r>
      <w:proofErr w:type="gramStart"/>
      <w:r w:rsidRPr="004678D1">
        <w:t>В зимовий</w:t>
      </w:r>
      <w:proofErr w:type="gramEnd"/>
      <w:r w:rsidRPr="004678D1">
        <w:t xml:space="preserve"> період дизельне паливо повинне відповідати температурному режиму. </w:t>
      </w:r>
      <w:r w:rsidRPr="004678D1">
        <w:rPr>
          <w:lang w:eastAsia="zh-CN" w:bidi="hi-IN"/>
        </w:rPr>
        <w:t xml:space="preserve">У разі виникнення сумніву щодо якості поставленого Товару, Покупець має право </w:t>
      </w:r>
      <w:proofErr w:type="gramStart"/>
      <w:r w:rsidRPr="004678D1">
        <w:rPr>
          <w:lang w:eastAsia="zh-CN" w:bidi="hi-IN"/>
        </w:rPr>
        <w:t>в будь</w:t>
      </w:r>
      <w:proofErr w:type="gramEnd"/>
      <w:r w:rsidRPr="004678D1">
        <w:rPr>
          <w:lang w:eastAsia="zh-CN" w:bidi="hi-IN"/>
        </w:rPr>
        <w:t xml:space="preserve">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w:t>
      </w:r>
      <w:r w:rsidRPr="004678D1">
        <w:t xml:space="preserve"> копії декларації про відповідність,</w:t>
      </w:r>
      <w:r w:rsidRPr="004678D1">
        <w:rPr>
          <w:lang w:eastAsia="zh-CN" w:bidi="hi-IN"/>
        </w:rPr>
        <w:t xml:space="preserve"> Покупець може відмовитись від подальшого постачання пального та вимагати від Постачальника всіх понесених збитків.  </w:t>
      </w:r>
    </w:p>
    <w:p w14:paraId="6E9785F5" w14:textId="1376CE03" w:rsidR="00160DD5" w:rsidRPr="004678D1" w:rsidRDefault="00160DD5" w:rsidP="00160DD5">
      <w:pPr>
        <w:ind w:firstLine="624"/>
        <w:jc w:val="both"/>
        <w:rPr>
          <w:color w:val="00000A"/>
          <w:lang w:eastAsia="zh-CN" w:bidi="hi-IN"/>
        </w:rPr>
      </w:pPr>
      <w:r w:rsidRPr="004678D1">
        <w:rPr>
          <w:color w:val="00000A"/>
          <w:lang w:eastAsia="zh-CN" w:bidi="hi-IN"/>
        </w:rPr>
        <w:lastRenderedPageBreak/>
        <w:t xml:space="preserve">Відпуск Товару Замовнику здійснюється цілодобово по </w:t>
      </w:r>
      <w:r w:rsidRPr="004678D1">
        <w:t xml:space="preserve">довірчим документам </w:t>
      </w:r>
      <w:r w:rsidRPr="004678D1">
        <w:rPr>
          <w:color w:val="00000A"/>
          <w:lang w:eastAsia="zh-CN" w:bidi="hi-IN"/>
        </w:rPr>
        <w:t xml:space="preserve">на з АЗС Постачальника в м. Чернігові, Чернігівської області та </w:t>
      </w:r>
      <w:r w:rsidRPr="004678D1">
        <w:t xml:space="preserve">в кожній області України за </w:t>
      </w:r>
      <w:proofErr w:type="gramStart"/>
      <w:r w:rsidRPr="004678D1">
        <w:t xml:space="preserve">виключенням </w:t>
      </w:r>
      <w:r w:rsidR="00817658">
        <w:rPr>
          <w:lang w:val="uk-UA"/>
        </w:rPr>
        <w:t xml:space="preserve"> тимчасово</w:t>
      </w:r>
      <w:proofErr w:type="gramEnd"/>
      <w:r w:rsidR="00817658">
        <w:rPr>
          <w:lang w:val="uk-UA"/>
        </w:rPr>
        <w:t xml:space="preserve"> </w:t>
      </w:r>
      <w:r w:rsidRPr="004678D1">
        <w:t>окупованих територій</w:t>
      </w:r>
      <w:r w:rsidR="00422CEC">
        <w:rPr>
          <w:lang w:val="uk-UA"/>
        </w:rPr>
        <w:t xml:space="preserve"> відповідно д</w:t>
      </w:r>
      <w:r w:rsidR="00760503">
        <w:rPr>
          <w:lang w:val="uk-UA"/>
        </w:rPr>
        <w:t>о</w:t>
      </w:r>
      <w:r w:rsidR="00422CEC" w:rsidRPr="00422CEC">
        <w:rPr>
          <w:lang w:val="uk-UA"/>
        </w:rPr>
        <w:t xml:space="preserve"> </w:t>
      </w:r>
      <w:r w:rsidR="00422CEC">
        <w:rPr>
          <w:lang w:val="uk-UA"/>
        </w:rPr>
        <w:t>Наказу Міністерства з питань реінтеграції тимчасово окупованих територій України № 75 від 25.02.2022</w:t>
      </w:r>
      <w:r w:rsidRPr="004678D1">
        <w:t>.</w:t>
      </w:r>
      <w:r w:rsidRPr="004678D1">
        <w:rPr>
          <w:color w:val="00000A"/>
          <w:lang w:eastAsia="zh-CN" w:bidi="hi-IN"/>
        </w:rPr>
        <w:t xml:space="preserve"> Покупець отримує довірчі документи від Постачальника партіями на підставі заявок Покупця. </w:t>
      </w:r>
    </w:p>
    <w:p w14:paraId="45FB07E8" w14:textId="1A7FE3C6" w:rsidR="00160DD5" w:rsidRPr="004678D1" w:rsidRDefault="00160DD5" w:rsidP="00160DD5">
      <w:pPr>
        <w:ind w:firstLine="624"/>
        <w:jc w:val="both"/>
        <w:rPr>
          <w:i/>
          <w:color w:val="00000A"/>
          <w:u w:val="single"/>
          <w:lang w:eastAsia="zh-CN" w:bidi="hi-IN"/>
        </w:rPr>
      </w:pPr>
      <w:r w:rsidRPr="004678D1">
        <w:rPr>
          <w:color w:val="00000A"/>
          <w:lang w:eastAsia="zh-CN" w:bidi="hi-IN"/>
        </w:rPr>
        <w:t>Замовник має право, у разі необхідності звернутися до Учасника за відеоматеріалами стосовно заправки транспортних засобів які належать Замовнику. Учасник після звернення Замовника повинен надати відео</w:t>
      </w:r>
      <w:r>
        <w:rPr>
          <w:color w:val="00000A"/>
          <w:lang w:eastAsia="zh-CN" w:bidi="hi-IN"/>
        </w:rPr>
        <w:t>матеріали на електронних носіях</w:t>
      </w:r>
      <w:r w:rsidRPr="004678D1">
        <w:rPr>
          <w:color w:val="00000A"/>
          <w:lang w:eastAsia="zh-CN" w:bidi="hi-IN"/>
        </w:rPr>
        <w:t xml:space="preserve"> стосовно заправки транспортних засобів які належать Замовнику, в термін який не перевищує 72 (сімдесят дві) години.</w:t>
      </w:r>
    </w:p>
    <w:p w14:paraId="4A6B2B85" w14:textId="06C38557" w:rsidR="00160DD5" w:rsidRPr="004678D1" w:rsidRDefault="00160DD5" w:rsidP="00160DD5">
      <w:pPr>
        <w:ind w:firstLine="624"/>
        <w:jc w:val="both"/>
        <w:rPr>
          <w:color w:val="00000A"/>
          <w:lang w:eastAsia="zh-CN" w:bidi="hi-IN"/>
        </w:rPr>
      </w:pPr>
      <w:r w:rsidRPr="004678D1">
        <w:rPr>
          <w:color w:val="00000A"/>
          <w:lang w:eastAsia="zh-CN" w:bidi="hi-IN"/>
        </w:rPr>
        <w:t>Учасник, відповідно до письмової заявки Замовника, у разі необхідності (обмін довірчих документів старого зразку на довірчі документи нового зразку, закінчення терміну дії, тощо) забезпечує протягом семи робочих днів безкоштовний обмін довірчих документів</w:t>
      </w:r>
      <w:r>
        <w:t xml:space="preserve"> </w:t>
      </w:r>
      <w:r w:rsidRPr="004678D1">
        <w:rPr>
          <w:color w:val="00000A"/>
          <w:lang w:eastAsia="zh-CN" w:bidi="hi-IN"/>
        </w:rPr>
        <w:t>рівнозначного номіналу без врахування коливання ціни, як протягом дії Договору так і впродовж не менше двох років з дня постачання довірчих документів.</w:t>
      </w:r>
    </w:p>
    <w:p w14:paraId="7341F5B6" w14:textId="406A07DE" w:rsidR="00160DD5" w:rsidRPr="004678D1" w:rsidRDefault="00160DD5" w:rsidP="004539D1">
      <w:pPr>
        <w:ind w:firstLine="624"/>
        <w:jc w:val="both"/>
        <w:rPr>
          <w:color w:val="00000A"/>
          <w:lang w:eastAsia="zh-CN" w:bidi="hi-IN"/>
        </w:rPr>
      </w:pPr>
      <w:r w:rsidRPr="004678D1">
        <w:rPr>
          <w:color w:val="00000A"/>
          <w:lang w:eastAsia="zh-CN" w:bidi="hi-IN"/>
        </w:rPr>
        <w:t>Учасник повинен забезпечити Замовника онлайн системою керування та розподілу пального за допомогою WEB додатку. Покупець повинен мати доступ до «Особистого кабінету» Учасника в якому здійснюється контроль та розподіл пального.</w:t>
      </w:r>
    </w:p>
    <w:p w14:paraId="447C47B2" w14:textId="77777777" w:rsidR="00160DD5" w:rsidRPr="004678D1" w:rsidRDefault="00160DD5" w:rsidP="00160DD5">
      <w:pPr>
        <w:shd w:val="clear" w:color="auto" w:fill="FFFFFF"/>
        <w:jc w:val="both"/>
        <w:rPr>
          <w:b/>
        </w:rPr>
      </w:pPr>
      <w:r w:rsidRPr="004678D1">
        <w:rPr>
          <w:b/>
        </w:rPr>
        <w:t>ІІІ. Учасник у складі тендерної пропозиції повинен надати:</w:t>
      </w:r>
    </w:p>
    <w:p w14:paraId="5339B977" w14:textId="77777777" w:rsidR="00BF44B4" w:rsidRDefault="00160DD5" w:rsidP="00160DD5">
      <w:pPr>
        <w:jc w:val="both"/>
        <w:rPr>
          <w:color w:val="00000A"/>
          <w:lang w:eastAsia="zh-CN" w:bidi="hi-IN"/>
        </w:rPr>
      </w:pPr>
      <w:r w:rsidRPr="004678D1">
        <w:rPr>
          <w:b/>
        </w:rPr>
        <w:t>3.1. Гарантійний лист</w:t>
      </w:r>
      <w:r w:rsidRPr="004678D1">
        <w:t xml:space="preserve"> </w:t>
      </w:r>
      <w:r w:rsidR="00A725AF">
        <w:rPr>
          <w:lang w:val="uk-UA"/>
        </w:rPr>
        <w:t>про</w:t>
      </w:r>
      <w:r w:rsidRPr="004678D1">
        <w:t xml:space="preserve"> надання копій </w:t>
      </w:r>
      <w:r w:rsidRPr="004678D1">
        <w:rPr>
          <w:color w:val="00000A"/>
          <w:lang w:eastAsia="zh-CN" w:bidi="hi-IN"/>
        </w:rPr>
        <w:t>сертифікату (паспорт) якості,</w:t>
      </w:r>
      <w:r w:rsidRPr="004678D1">
        <w:t xml:space="preserve"> копія декларації про відповідність або інший документ, який підтверджує якість товару на кожну партію Товару, що буде поставлятись Учасником.</w:t>
      </w:r>
      <w:r w:rsidRPr="004678D1">
        <w:rPr>
          <w:color w:val="00000A"/>
          <w:lang w:eastAsia="zh-CN" w:bidi="hi-IN"/>
        </w:rPr>
        <w:t xml:space="preserve">    </w:t>
      </w:r>
    </w:p>
    <w:p w14:paraId="6ED745D0" w14:textId="0159C84F" w:rsidR="00160DD5" w:rsidRPr="00BF44B4" w:rsidRDefault="00BF44B4" w:rsidP="00BF44B4">
      <w:pPr>
        <w:numPr>
          <w:ilvl w:val="0"/>
          <w:numId w:val="6"/>
        </w:numPr>
        <w:shd w:val="clear" w:color="auto" w:fill="FFFFFF"/>
        <w:ind w:left="0"/>
        <w:jc w:val="both"/>
        <w:rPr>
          <w:rFonts w:eastAsia="Times New Roman"/>
        </w:rPr>
      </w:pPr>
      <w:r w:rsidRPr="00BF44B4">
        <w:rPr>
          <w:b/>
          <w:color w:val="00000A"/>
          <w:lang w:val="uk-UA" w:eastAsia="zh-CN" w:bidi="hi-IN"/>
        </w:rPr>
        <w:t>3.2.</w:t>
      </w:r>
      <w:r w:rsidRPr="00BF44B4">
        <w:rPr>
          <w:color w:val="00000A"/>
          <w:lang w:val="uk-UA" w:eastAsia="zh-CN" w:bidi="hi-IN"/>
        </w:rPr>
        <w:t xml:space="preserve"> </w:t>
      </w:r>
      <w:r w:rsidR="00160DD5" w:rsidRPr="00BF44B4">
        <w:rPr>
          <w:color w:val="00000A"/>
          <w:lang w:eastAsia="zh-CN" w:bidi="hi-IN"/>
        </w:rPr>
        <w:t xml:space="preserve"> </w:t>
      </w:r>
      <w:r w:rsidR="00817658">
        <w:rPr>
          <w:color w:val="00000A"/>
          <w:lang w:val="uk-UA" w:eastAsia="zh-CN" w:bidi="hi-IN"/>
        </w:rPr>
        <w:t xml:space="preserve">Довідку </w:t>
      </w:r>
      <w:r w:rsidR="00817658" w:rsidRPr="004678D1">
        <w:rPr>
          <w:color w:val="00000A"/>
          <w:lang w:eastAsia="zh-CN" w:bidi="hi-IN"/>
        </w:rPr>
        <w:t xml:space="preserve">(в довільній формі) </w:t>
      </w:r>
      <w:r w:rsidR="00817658">
        <w:rPr>
          <w:b/>
          <w:lang w:val="uk-UA"/>
        </w:rPr>
        <w:t xml:space="preserve"> </w:t>
      </w:r>
      <w:r w:rsidRPr="00817658">
        <w:rPr>
          <w:lang w:val="uk-UA"/>
        </w:rPr>
        <w:t>про наявність</w:t>
      </w:r>
      <w:r w:rsidRPr="00BF44B4">
        <w:rPr>
          <w:b/>
          <w:lang w:val="uk-UA"/>
        </w:rPr>
        <w:t xml:space="preserve"> </w:t>
      </w:r>
      <w:r w:rsidR="00817658">
        <w:rPr>
          <w:b/>
          <w:lang w:val="uk-UA"/>
        </w:rPr>
        <w:t xml:space="preserve"> </w:t>
      </w:r>
      <w:r w:rsidRPr="00BF44B4">
        <w:rPr>
          <w:rFonts w:eastAsia="Times New Roman"/>
        </w:rPr>
        <w:t xml:space="preserve">не менше 3-х </w:t>
      </w:r>
      <w:r w:rsidR="00817658">
        <w:rPr>
          <w:rFonts w:eastAsia="Times New Roman"/>
          <w:lang w:val="uk-UA"/>
        </w:rPr>
        <w:t xml:space="preserve"> АЗС </w:t>
      </w:r>
      <w:r w:rsidRPr="00BF44B4">
        <w:rPr>
          <w:rFonts w:eastAsia="Times New Roman"/>
        </w:rPr>
        <w:t xml:space="preserve"> в межах м. Чернігів</w:t>
      </w:r>
      <w:r w:rsidR="00817658">
        <w:rPr>
          <w:rFonts w:eastAsia="Times New Roman"/>
          <w:lang w:val="uk-UA"/>
        </w:rPr>
        <w:t xml:space="preserve"> із зазначенням їх місцязнаходження.</w:t>
      </w:r>
    </w:p>
    <w:p w14:paraId="539E27B6" w14:textId="106000A3" w:rsidR="00160DD5" w:rsidRPr="00A859D9" w:rsidRDefault="00160DD5" w:rsidP="00160DD5">
      <w:pPr>
        <w:jc w:val="both"/>
        <w:rPr>
          <w:lang w:val="en-US"/>
        </w:rPr>
      </w:pPr>
      <w:r w:rsidRPr="004678D1">
        <w:rPr>
          <w:b/>
          <w:color w:val="00000A"/>
          <w:lang w:eastAsia="zh-CN" w:bidi="hi-IN"/>
        </w:rPr>
        <w:t>3.</w:t>
      </w:r>
      <w:r w:rsidR="00BF44B4">
        <w:rPr>
          <w:b/>
          <w:color w:val="00000A"/>
          <w:lang w:val="uk-UA" w:eastAsia="zh-CN" w:bidi="hi-IN"/>
        </w:rPr>
        <w:t>3</w:t>
      </w:r>
      <w:r w:rsidRPr="004678D1">
        <w:rPr>
          <w:b/>
          <w:color w:val="00000A"/>
          <w:lang w:eastAsia="zh-CN" w:bidi="hi-IN"/>
        </w:rPr>
        <w:t>. Довідку</w:t>
      </w:r>
      <w:r w:rsidRPr="004678D1">
        <w:rPr>
          <w:color w:val="00000A"/>
          <w:lang w:eastAsia="zh-CN" w:bidi="hi-IN"/>
        </w:rPr>
        <w:t xml:space="preserve"> (в довільній формі) </w:t>
      </w:r>
      <w:r w:rsidRPr="004678D1">
        <w:rPr>
          <w:b/>
          <w:color w:val="00000A"/>
          <w:lang w:eastAsia="zh-CN" w:bidi="hi-IN"/>
        </w:rPr>
        <w:t xml:space="preserve">про дійсність </w:t>
      </w:r>
      <w:r w:rsidRPr="004678D1">
        <w:rPr>
          <w:b/>
        </w:rPr>
        <w:t>довірчих документів</w:t>
      </w:r>
      <w:r w:rsidRPr="004678D1">
        <w:t xml:space="preserve"> </w:t>
      </w:r>
      <w:r w:rsidRPr="004F7B9E">
        <w:rPr>
          <w:lang w:eastAsia="zh-CN" w:bidi="hi-IN"/>
        </w:rPr>
        <w:t xml:space="preserve">на території м. Чернігова, Чернігівської області та </w:t>
      </w:r>
      <w:r w:rsidRPr="004F7B9E">
        <w:t>в кожній області України за виключенням окупованих територій</w:t>
      </w:r>
      <w:r w:rsidRPr="004F7B9E">
        <w:rPr>
          <w:lang w:eastAsia="zh-CN" w:bidi="hi-IN"/>
        </w:rPr>
        <w:t>,</w:t>
      </w:r>
      <w:r w:rsidRPr="004F7B9E">
        <w:t xml:space="preserve"> </w:t>
      </w:r>
      <w:r w:rsidR="00F3240E" w:rsidRPr="004F7B9E">
        <w:rPr>
          <w:lang w:val="uk-UA"/>
        </w:rPr>
        <w:t>Наказу Міністерства з питань реінтеграції тимчасово окупованих територій України № 75 від 25.02.2022</w:t>
      </w:r>
      <w:r w:rsidR="004F7B9E" w:rsidRPr="004F7B9E">
        <w:rPr>
          <w:lang w:val="uk-UA"/>
        </w:rPr>
        <w:t>,</w:t>
      </w:r>
      <w:r w:rsidR="00F3240E" w:rsidRPr="004F7B9E">
        <w:rPr>
          <w:lang w:val="uk-UA"/>
        </w:rPr>
        <w:t xml:space="preserve"> </w:t>
      </w:r>
      <w:r w:rsidRPr="004F7B9E">
        <w:t xml:space="preserve">а також </w:t>
      </w:r>
      <w:r w:rsidRPr="004F7B9E">
        <w:rPr>
          <w:lang w:eastAsia="uk-UA"/>
        </w:rPr>
        <w:t>з терміном дії не менше 12 місяців (1 рік) з моменту їх отримання</w:t>
      </w:r>
      <w:r w:rsidR="001D3CF2">
        <w:rPr>
          <w:lang w:val="uk-UA" w:eastAsia="uk-UA"/>
        </w:rPr>
        <w:t xml:space="preserve"> Покупцем.</w:t>
      </w:r>
      <w:r w:rsidR="00A859D9">
        <w:rPr>
          <w:lang w:val="en-US" w:eastAsia="uk-UA"/>
        </w:rPr>
        <w:t xml:space="preserve"> </w:t>
      </w:r>
    </w:p>
    <w:p w14:paraId="7566415D" w14:textId="34B5C421" w:rsidR="00160DD5" w:rsidRPr="004678D1" w:rsidRDefault="00160DD5" w:rsidP="00160DD5">
      <w:pPr>
        <w:jc w:val="both"/>
      </w:pPr>
      <w:r w:rsidRPr="004678D1">
        <w:rPr>
          <w:b/>
          <w:lang w:eastAsia="zh-CN" w:bidi="hi-IN"/>
        </w:rPr>
        <w:t>3.</w:t>
      </w:r>
      <w:r w:rsidR="00BF44B4">
        <w:rPr>
          <w:b/>
          <w:lang w:val="uk-UA" w:eastAsia="zh-CN" w:bidi="hi-IN"/>
        </w:rPr>
        <w:t>4</w:t>
      </w:r>
      <w:r w:rsidRPr="004678D1">
        <w:rPr>
          <w:b/>
          <w:lang w:eastAsia="zh-CN" w:bidi="hi-IN"/>
        </w:rPr>
        <w:t>.</w:t>
      </w:r>
      <w:r w:rsidRPr="004678D1">
        <w:rPr>
          <w:lang w:eastAsia="zh-CN" w:bidi="hi-IN"/>
        </w:rPr>
        <w:t xml:space="preserve"> </w:t>
      </w:r>
      <w:r w:rsidRPr="004678D1">
        <w:rPr>
          <w:b/>
          <w:lang w:eastAsia="zh-CN" w:bidi="hi-IN"/>
        </w:rPr>
        <w:t>У разі наявності партнерських АЗС</w:t>
      </w:r>
      <w:r w:rsidRPr="004678D1">
        <w:rPr>
          <w:lang w:eastAsia="zh-CN" w:bidi="hi-IN"/>
        </w:rPr>
        <w:t>, Учасник процедури закупівлі повинен надати в складі тендерної пропозиції</w:t>
      </w:r>
      <w:r w:rsidRPr="004678D1">
        <w:rPr>
          <w:sz w:val="22"/>
        </w:rPr>
        <w:t xml:space="preserve"> </w:t>
      </w:r>
      <w:r w:rsidRPr="004678D1">
        <w:rPr>
          <w:b/>
        </w:rPr>
        <w:t>документальне підтвердження</w:t>
      </w:r>
      <w:r w:rsidRPr="004678D1">
        <w:t xml:space="preserve"> права користування автозаправними станціями інших власників:</w:t>
      </w:r>
    </w:p>
    <w:p w14:paraId="6EE67B3A" w14:textId="225C5AC3" w:rsidR="00160DD5" w:rsidRPr="004678D1" w:rsidRDefault="00160DD5" w:rsidP="00160DD5">
      <w:pPr>
        <w:ind w:firstLine="624"/>
        <w:jc w:val="both"/>
        <w:rPr>
          <w:lang w:eastAsia="zh-CN" w:bidi="hi-IN"/>
        </w:rPr>
      </w:pPr>
      <w:r w:rsidRPr="004678D1">
        <w:t xml:space="preserve"> - </w:t>
      </w:r>
      <w:r w:rsidRPr="004678D1">
        <w:rPr>
          <w:lang w:eastAsia="zh-CN" w:bidi="hi-IN"/>
        </w:rPr>
        <w:t xml:space="preserve">копії Договорів з власниками партнерських АЗС, орендованих АЗС, </w:t>
      </w:r>
      <w:r w:rsidRPr="004678D1">
        <w:rPr>
          <w:rFonts w:eastAsiaTheme="minorHAnsi"/>
          <w:lang w:eastAsia="en-US"/>
        </w:rPr>
        <w:t xml:space="preserve">які повинні бути чинними впродовж строку поставки </w:t>
      </w:r>
      <w:r w:rsidR="00A725AF">
        <w:rPr>
          <w:rFonts w:eastAsiaTheme="minorHAnsi"/>
          <w:lang w:val="uk-UA" w:eastAsia="en-US"/>
        </w:rPr>
        <w:t>Товару</w:t>
      </w:r>
      <w:r w:rsidRPr="004678D1">
        <w:rPr>
          <w:rFonts w:eastAsiaTheme="minorHAnsi"/>
          <w:lang w:eastAsia="en-US"/>
        </w:rPr>
        <w:t>, та/або копія документу, який підтверджує право власності</w:t>
      </w:r>
      <w:r w:rsidRPr="004678D1">
        <w:rPr>
          <w:lang w:eastAsia="zh-CN" w:bidi="hi-IN"/>
        </w:rPr>
        <w:t xml:space="preserve"> </w:t>
      </w:r>
      <w:r w:rsidRPr="00DD410B">
        <w:rPr>
          <w:lang w:eastAsia="zh-CN" w:bidi="hi-IN"/>
        </w:rPr>
        <w:t>та/або</w:t>
      </w:r>
    </w:p>
    <w:p w14:paraId="2988C040" w14:textId="696FA829" w:rsidR="00160DD5" w:rsidRPr="00F3240E" w:rsidRDefault="00160DD5" w:rsidP="00F3240E">
      <w:pPr>
        <w:ind w:firstLine="624"/>
        <w:jc w:val="both"/>
        <w:rPr>
          <w:lang w:eastAsia="zh-CN" w:bidi="hi-IN"/>
        </w:rPr>
      </w:pPr>
      <w:r w:rsidRPr="004678D1">
        <w:rPr>
          <w:b/>
          <w:lang w:eastAsia="zh-CN" w:bidi="hi-IN"/>
        </w:rPr>
        <w:t xml:space="preserve"> </w:t>
      </w:r>
      <w:r w:rsidR="008D5491">
        <w:rPr>
          <w:lang w:eastAsia="zh-CN" w:bidi="hi-IN"/>
        </w:rPr>
        <w:t>-</w:t>
      </w:r>
      <w:r w:rsidRPr="004678D1">
        <w:rPr>
          <w:lang w:eastAsia="zh-CN" w:bidi="hi-IN"/>
        </w:rPr>
        <w:t xml:space="preserve"> гарантійний лист від власника партнерських АЗС, орендованих АЗС, адресований </w:t>
      </w:r>
      <w:proofErr w:type="gramStart"/>
      <w:r w:rsidRPr="004678D1">
        <w:rPr>
          <w:lang w:eastAsia="zh-CN" w:bidi="hi-IN"/>
        </w:rPr>
        <w:t>Учаснику</w:t>
      </w:r>
      <w:r w:rsidR="00A725AF">
        <w:rPr>
          <w:lang w:val="uk-UA" w:eastAsia="zh-CN" w:bidi="hi-IN"/>
        </w:rPr>
        <w:t xml:space="preserve"> </w:t>
      </w:r>
      <w:r w:rsidRPr="004678D1">
        <w:rPr>
          <w:lang w:eastAsia="zh-CN" w:bidi="hi-IN"/>
        </w:rPr>
        <w:t xml:space="preserve"> про</w:t>
      </w:r>
      <w:proofErr w:type="gramEnd"/>
      <w:r w:rsidRPr="004678D1">
        <w:rPr>
          <w:lang w:eastAsia="zh-CN" w:bidi="hi-IN"/>
        </w:rPr>
        <w:t xml:space="preserve"> гарантування заправок автотранспорту за довірчими документами встановленого зразка на власних АЗС.</w:t>
      </w:r>
    </w:p>
    <w:p w14:paraId="7E441822" w14:textId="65AEB3FF" w:rsidR="00160DD5" w:rsidRPr="004678D1" w:rsidRDefault="00160DD5" w:rsidP="00160DD5">
      <w:pPr>
        <w:jc w:val="both"/>
        <w:rPr>
          <w:color w:val="00000A"/>
          <w:lang w:eastAsia="zh-CN" w:bidi="hi-IN"/>
        </w:rPr>
      </w:pPr>
      <w:r w:rsidRPr="004678D1">
        <w:rPr>
          <w:b/>
          <w:color w:val="00000A"/>
          <w:lang w:eastAsia="zh-CN" w:bidi="hi-IN"/>
        </w:rPr>
        <w:t>3.</w:t>
      </w:r>
      <w:r w:rsidR="00BF44B4">
        <w:rPr>
          <w:b/>
          <w:color w:val="00000A"/>
          <w:lang w:val="uk-UA" w:eastAsia="zh-CN" w:bidi="hi-IN"/>
        </w:rPr>
        <w:t>5</w:t>
      </w:r>
      <w:r w:rsidRPr="004678D1">
        <w:rPr>
          <w:b/>
          <w:color w:val="00000A"/>
          <w:lang w:eastAsia="zh-CN" w:bidi="hi-IN"/>
        </w:rPr>
        <w:t>.</w:t>
      </w:r>
      <w:r w:rsidRPr="004678D1">
        <w:rPr>
          <w:color w:val="00000A"/>
          <w:lang w:eastAsia="zh-CN" w:bidi="hi-IN"/>
        </w:rPr>
        <w:t xml:space="preserve">  </w:t>
      </w:r>
      <w:r w:rsidRPr="004678D1">
        <w:rPr>
          <w:b/>
          <w:color w:val="00000A"/>
          <w:lang w:eastAsia="zh-CN" w:bidi="hi-IN"/>
        </w:rPr>
        <w:t xml:space="preserve">Довідка </w:t>
      </w:r>
      <w:r w:rsidRPr="004678D1">
        <w:rPr>
          <w:color w:val="00000A"/>
          <w:lang w:eastAsia="zh-CN" w:bidi="hi-IN"/>
        </w:rPr>
        <w:t xml:space="preserve">(у довільній формі), якою Учасник гарантує, що Товар є таким, що не має негативного впливу на навколишнє </w:t>
      </w:r>
      <w:r w:rsidR="00A725AF">
        <w:rPr>
          <w:color w:val="00000A"/>
          <w:lang w:val="uk-UA"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155EDC19" w14:textId="44C6478B" w:rsidR="00160DD5" w:rsidRDefault="00160DD5" w:rsidP="00160DD5">
      <w:pPr>
        <w:spacing w:before="60" w:after="60"/>
        <w:jc w:val="both"/>
        <w:rPr>
          <w:rFonts w:eastAsiaTheme="minorHAnsi"/>
          <w:lang w:eastAsia="en-US"/>
        </w:rPr>
      </w:pPr>
      <w:r w:rsidRPr="004678D1">
        <w:rPr>
          <w:b/>
          <w:color w:val="00000A"/>
          <w:lang w:eastAsia="zh-CN" w:bidi="hi-IN"/>
        </w:rPr>
        <w:t xml:space="preserve">3.6. </w:t>
      </w:r>
      <w:r w:rsidRPr="004678D1">
        <w:rPr>
          <w:rFonts w:eastAsiaTheme="minorHAnsi"/>
          <w:b/>
          <w:lang w:eastAsia="en-US"/>
        </w:rPr>
        <w:t>Чинний дозвіл або ліцензія</w:t>
      </w:r>
      <w:r w:rsidRPr="004678D1">
        <w:rPr>
          <w:rFonts w:eastAsiaTheme="minorHAnsi"/>
          <w:lang w:eastAsia="en-US"/>
        </w:rPr>
        <w:t xml:space="preserve"> на провадження відповідної господарської діяльності, </w:t>
      </w:r>
      <w:r w:rsidRPr="004678D1">
        <w:rPr>
          <w:rFonts w:eastAsiaTheme="minorHAnsi"/>
          <w:spacing w:val="-2"/>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4678D1">
        <w:rPr>
          <w:rFonts w:eastAsiaTheme="minorHAnsi"/>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05B36D0D" w14:textId="05E1531E" w:rsidR="006D7506" w:rsidRPr="00C13377" w:rsidRDefault="006D7506" w:rsidP="00160DD5">
      <w:pPr>
        <w:spacing w:before="60" w:after="60"/>
        <w:jc w:val="both"/>
        <w:rPr>
          <w:rFonts w:eastAsiaTheme="minorHAnsi"/>
          <w:color w:val="FF0000"/>
          <w:lang w:val="uk-UA" w:eastAsia="en-US"/>
        </w:rPr>
      </w:pPr>
      <w:r w:rsidRPr="00C13377">
        <w:rPr>
          <w:rFonts w:eastAsiaTheme="minorHAnsi"/>
          <w:color w:val="FF0000"/>
          <w:lang w:val="uk-UA" w:eastAsia="en-US"/>
        </w:rPr>
        <w:t>3.7. Сер</w:t>
      </w:r>
      <w:r w:rsidR="006A720B">
        <w:rPr>
          <w:rFonts w:eastAsiaTheme="minorHAnsi"/>
          <w:color w:val="FF0000"/>
          <w:lang w:val="uk-UA" w:eastAsia="en-US"/>
        </w:rPr>
        <w:t>т</w:t>
      </w:r>
      <w:r w:rsidRPr="00C13377">
        <w:rPr>
          <w:rFonts w:eastAsiaTheme="minorHAnsi"/>
          <w:color w:val="FF0000"/>
          <w:lang w:val="uk-UA" w:eastAsia="en-US"/>
        </w:rPr>
        <w:t>ифікат відповідност</w:t>
      </w:r>
      <w:r w:rsidR="006A720B">
        <w:rPr>
          <w:rFonts w:eastAsiaTheme="minorHAnsi"/>
          <w:color w:val="FF0000"/>
          <w:lang w:val="uk-UA" w:eastAsia="en-US"/>
        </w:rPr>
        <w:t>і</w:t>
      </w:r>
      <w:r w:rsidRPr="00C13377">
        <w:rPr>
          <w:rFonts w:eastAsiaTheme="minorHAnsi"/>
          <w:color w:val="FF0000"/>
          <w:lang w:val="uk-UA" w:eastAsia="en-US"/>
        </w:rPr>
        <w:t xml:space="preserve"> на Товар</w:t>
      </w:r>
      <w:r w:rsidR="00C13377" w:rsidRPr="00C13377">
        <w:rPr>
          <w:rFonts w:eastAsiaTheme="minorHAnsi"/>
          <w:color w:val="FF0000"/>
          <w:lang w:val="uk-UA" w:eastAsia="en-US"/>
        </w:rPr>
        <w:t>.</w:t>
      </w:r>
    </w:p>
    <w:p w14:paraId="732E556A" w14:textId="09243866" w:rsidR="00160DD5" w:rsidRPr="004678D1" w:rsidRDefault="00160DD5" w:rsidP="00160DD5">
      <w:pPr>
        <w:ind w:firstLine="708"/>
        <w:jc w:val="both"/>
        <w:rPr>
          <w:color w:val="00000A"/>
          <w:lang w:eastAsia="zh-CN" w:bidi="hi-IN"/>
        </w:rPr>
      </w:pPr>
      <w:r w:rsidRPr="004678D1">
        <w:rPr>
          <w:color w:val="00000A"/>
          <w:lang w:eastAsia="zh-CN" w:bidi="hi-IN"/>
        </w:rPr>
        <w:t xml:space="preserve">Дана технічна специфікація разом із технічними вимогами </w:t>
      </w:r>
      <w:proofErr w:type="gramStart"/>
      <w:r w:rsidRPr="004678D1">
        <w:rPr>
          <w:color w:val="00000A"/>
          <w:lang w:eastAsia="zh-CN" w:bidi="hi-IN"/>
        </w:rPr>
        <w:t>д</w:t>
      </w:r>
      <w:r w:rsidR="001B66D5">
        <w:rPr>
          <w:color w:val="00000A"/>
          <w:lang w:val="uk-UA" w:eastAsia="zh-CN" w:bidi="hi-IN"/>
        </w:rPr>
        <w:t>о</w:t>
      </w:r>
      <w:r w:rsidRPr="004678D1">
        <w:rPr>
          <w:color w:val="00000A"/>
          <w:lang w:eastAsia="zh-CN" w:bidi="hi-IN"/>
        </w:rPr>
        <w:t xml:space="preserve"> предмету</w:t>
      </w:r>
      <w:proofErr w:type="gramEnd"/>
      <w:r w:rsidRPr="004678D1">
        <w:rPr>
          <w:color w:val="00000A"/>
          <w:lang w:eastAsia="zh-CN" w:bidi="hi-IN"/>
        </w:rPr>
        <w:t xml:space="preserve"> закупівлі підписується уповноваженою особою Учасника, що підтверджує згоду останнього з викладеними в ній технічними, якісними, кількісними та іншими вимогами Замовника</w:t>
      </w:r>
    </w:p>
    <w:p w14:paraId="341FBEE4" w14:textId="3C3D57A0" w:rsidR="00D2077B" w:rsidRDefault="005B3535" w:rsidP="00D54D93">
      <w:pPr>
        <w:keepNext/>
        <w:contextualSpacing/>
        <w:outlineLvl w:val="0"/>
        <w:rPr>
          <w:i/>
          <w:color w:val="000000" w:themeColor="text1"/>
          <w:lang w:val="en-US" w:eastAsia="en-US"/>
        </w:rPr>
      </w:pPr>
      <w:r>
        <w:rPr>
          <w:i/>
          <w:color w:val="000000" w:themeColor="text1"/>
          <w:lang w:val="en-US" w:eastAsia="en-US"/>
        </w:rPr>
        <w:t xml:space="preserve"> </w:t>
      </w:r>
    </w:p>
    <w:p w14:paraId="1D8B866E" w14:textId="77777777" w:rsidR="00911AA1" w:rsidRDefault="00911AA1" w:rsidP="00F136A4">
      <w:pPr>
        <w:ind w:firstLine="567"/>
        <w:jc w:val="right"/>
        <w:rPr>
          <w:b/>
          <w:lang w:val="uk-UA"/>
        </w:rPr>
      </w:pPr>
    </w:p>
    <w:p w14:paraId="77BBC866" w14:textId="77777777" w:rsidR="00911AA1" w:rsidRDefault="00911AA1" w:rsidP="00F136A4">
      <w:pPr>
        <w:ind w:firstLine="567"/>
        <w:jc w:val="right"/>
        <w:rPr>
          <w:b/>
          <w:lang w:val="uk-UA"/>
        </w:rPr>
      </w:pPr>
    </w:p>
    <w:p w14:paraId="0550D709" w14:textId="77777777" w:rsidR="00911AA1" w:rsidRDefault="00911AA1" w:rsidP="00F136A4">
      <w:pPr>
        <w:ind w:firstLine="567"/>
        <w:jc w:val="right"/>
        <w:rPr>
          <w:b/>
          <w:lang w:val="uk-UA"/>
        </w:rPr>
      </w:pPr>
    </w:p>
    <w:p w14:paraId="33D8910A" w14:textId="77777777" w:rsidR="00911AA1" w:rsidRDefault="00911AA1" w:rsidP="00F136A4">
      <w:pPr>
        <w:ind w:firstLine="567"/>
        <w:jc w:val="right"/>
        <w:rPr>
          <w:b/>
          <w:lang w:val="uk-UA"/>
        </w:rPr>
      </w:pPr>
    </w:p>
    <w:p w14:paraId="19D7EDBB" w14:textId="1152E2EE" w:rsidR="00F136A4" w:rsidRPr="00B8439D" w:rsidRDefault="00F136A4" w:rsidP="00F136A4">
      <w:pPr>
        <w:ind w:firstLine="567"/>
        <w:jc w:val="right"/>
        <w:rPr>
          <w:b/>
          <w:lang w:val="uk-UA"/>
        </w:rPr>
      </w:pPr>
      <w:r w:rsidRPr="00B8439D">
        <w:rPr>
          <w:b/>
          <w:lang w:val="uk-UA"/>
        </w:rPr>
        <w:lastRenderedPageBreak/>
        <w:t>ДОДАТОК</w:t>
      </w:r>
      <w:r>
        <w:rPr>
          <w:b/>
          <w:lang w:val="uk-UA"/>
        </w:rPr>
        <w:t xml:space="preserve"> №</w:t>
      </w:r>
      <w:r w:rsidRPr="004B196B">
        <w:rPr>
          <w:b/>
        </w:rPr>
        <w:t xml:space="preserve"> </w:t>
      </w:r>
      <w:r>
        <w:rPr>
          <w:b/>
          <w:lang w:val="uk-UA"/>
        </w:rPr>
        <w:t>5</w:t>
      </w:r>
    </w:p>
    <w:p w14:paraId="0BC7CB98" w14:textId="77777777" w:rsidR="00F136A4" w:rsidRDefault="00F136A4" w:rsidP="00F136A4">
      <w:pPr>
        <w:ind w:right="-37" w:firstLine="567"/>
        <w:jc w:val="right"/>
        <w:rPr>
          <w:rFonts w:eastAsia="Times New Roman"/>
          <w:b/>
          <w:bCs/>
          <w:sz w:val="20"/>
          <w:szCs w:val="20"/>
          <w:lang w:val="uk-UA"/>
        </w:rPr>
      </w:pPr>
      <w:r w:rsidRPr="00B8439D">
        <w:rPr>
          <w:rFonts w:eastAsia="Times New Roman"/>
          <w:b/>
          <w:bCs/>
          <w:sz w:val="20"/>
          <w:szCs w:val="20"/>
          <w:lang w:val="uk-UA"/>
        </w:rPr>
        <w:t>до тендерної документації</w:t>
      </w:r>
    </w:p>
    <w:p w14:paraId="59E0DD33" w14:textId="77777777" w:rsidR="00F136A4" w:rsidRPr="00B8439D" w:rsidRDefault="00F136A4" w:rsidP="00863112">
      <w:pPr>
        <w:rPr>
          <w:b/>
          <w:lang w:val="uk-UA"/>
        </w:rPr>
      </w:pPr>
    </w:p>
    <w:p w14:paraId="2292C6EB" w14:textId="7645BFC3" w:rsidR="00F136A4" w:rsidRPr="00B8439D" w:rsidRDefault="00863112" w:rsidP="00F136A4">
      <w:pPr>
        <w:widowControl w:val="0"/>
        <w:suppressAutoHyphens/>
        <w:autoSpaceDE w:val="0"/>
        <w:ind w:firstLine="567"/>
        <w:jc w:val="center"/>
        <w:textAlignment w:val="baseline"/>
        <w:rPr>
          <w:rFonts w:ascii="Times New Roman CYR" w:eastAsia="Times New Roman CYR" w:hAnsi="Times New Roman CYR" w:cs="Times New Roman CYR"/>
          <w:b/>
          <w:bCs/>
          <w:kern w:val="1"/>
          <w:lang w:val="uk-UA" w:eastAsia="zh-CN" w:bidi="fa-IR"/>
        </w:rPr>
      </w:pPr>
      <w:r>
        <w:rPr>
          <w:rFonts w:ascii="Times New Roman CYR" w:eastAsia="Times New Roman CYR" w:hAnsi="Times New Roman CYR" w:cs="Times New Roman CYR"/>
          <w:b/>
          <w:bCs/>
          <w:kern w:val="1"/>
          <w:lang w:val="uk-UA" w:eastAsia="zh-CN" w:bidi="fa-IR"/>
        </w:rPr>
        <w:t xml:space="preserve"> </w:t>
      </w:r>
    </w:p>
    <w:p w14:paraId="0F9DE2AD" w14:textId="6CDA8543" w:rsidR="00463DCF" w:rsidRPr="00CC1A40" w:rsidRDefault="00863112" w:rsidP="00463DCF">
      <w:pPr>
        <w:widowControl w:val="0"/>
        <w:suppressAutoHyphens/>
        <w:autoSpaceDE w:val="0"/>
        <w:ind w:firstLine="567"/>
        <w:jc w:val="center"/>
        <w:textAlignment w:val="baseline"/>
        <w:rPr>
          <w:rFonts w:eastAsia="Times New Roman CYR"/>
          <w:b/>
          <w:bCs/>
          <w:kern w:val="1"/>
          <w:lang w:val="uk-UA" w:eastAsia="zh-CN" w:bidi="fa-IR"/>
        </w:rPr>
      </w:pPr>
      <w:r>
        <w:rPr>
          <w:sz w:val="22"/>
          <w:szCs w:val="22"/>
          <w:lang w:val="uk-UA"/>
        </w:rPr>
        <w:t xml:space="preserve"> </w:t>
      </w:r>
      <w:r w:rsidR="00463DCF" w:rsidRPr="00CC1A40">
        <w:rPr>
          <w:rFonts w:eastAsia="Times New Roman CYR"/>
          <w:b/>
          <w:bCs/>
          <w:kern w:val="1"/>
          <w:lang w:val="uk-UA" w:eastAsia="zh-CN" w:bidi="fa-IR"/>
        </w:rPr>
        <w:t>ПРОЕКТ ДОГОВОРУ НА ЗАКУПІВЛЮ ТОВАРУ №____</w:t>
      </w:r>
    </w:p>
    <w:p w14:paraId="370DC411" w14:textId="77777777" w:rsidR="00463DCF" w:rsidRPr="00CC1A40" w:rsidRDefault="00463DCF" w:rsidP="00463DCF">
      <w:pPr>
        <w:widowControl w:val="0"/>
        <w:suppressAutoHyphens/>
        <w:autoSpaceDE w:val="0"/>
        <w:ind w:firstLine="567"/>
        <w:jc w:val="center"/>
        <w:textAlignment w:val="baseline"/>
        <w:rPr>
          <w:rFonts w:eastAsia="Times New Roman CYR"/>
          <w:b/>
          <w:bCs/>
          <w:kern w:val="1"/>
          <w:lang w:val="uk-UA" w:eastAsia="zh-CN" w:bidi="fa-IR"/>
        </w:rPr>
      </w:pPr>
    </w:p>
    <w:tbl>
      <w:tblPr>
        <w:tblW w:w="9498" w:type="dxa"/>
        <w:tblInd w:w="109" w:type="dxa"/>
        <w:tblLook w:val="0000" w:firstRow="0" w:lastRow="0" w:firstColumn="0" w:lastColumn="0" w:noHBand="0" w:noVBand="0"/>
      </w:tblPr>
      <w:tblGrid>
        <w:gridCol w:w="4427"/>
        <w:gridCol w:w="5071"/>
      </w:tblGrid>
      <w:tr w:rsidR="00463DCF" w:rsidRPr="00CC1A40" w14:paraId="462C7195" w14:textId="77777777" w:rsidTr="00433EFF">
        <w:trPr>
          <w:trHeight w:val="133"/>
        </w:trPr>
        <w:tc>
          <w:tcPr>
            <w:tcW w:w="4427" w:type="dxa"/>
            <w:shd w:val="clear" w:color="auto" w:fill="auto"/>
          </w:tcPr>
          <w:p w14:paraId="26278304" w14:textId="77777777" w:rsidR="00463DCF" w:rsidRPr="00CC1A40" w:rsidRDefault="00463DCF" w:rsidP="00433EFF">
            <w:pPr>
              <w:ind w:firstLine="567"/>
              <w:contextualSpacing/>
              <w:rPr>
                <w:lang w:val="uk-UA"/>
              </w:rPr>
            </w:pPr>
            <w:r w:rsidRPr="00CC1A40">
              <w:rPr>
                <w:lang w:val="uk-UA"/>
              </w:rPr>
              <w:t>м. Чернігів</w:t>
            </w:r>
          </w:p>
        </w:tc>
        <w:tc>
          <w:tcPr>
            <w:tcW w:w="5070" w:type="dxa"/>
            <w:shd w:val="clear" w:color="auto" w:fill="auto"/>
          </w:tcPr>
          <w:p w14:paraId="54D9E4D4" w14:textId="77777777" w:rsidR="00463DCF" w:rsidRPr="00CC1A40" w:rsidRDefault="00463DCF" w:rsidP="00433EFF">
            <w:pPr>
              <w:ind w:firstLine="567"/>
              <w:contextualSpacing/>
              <w:jc w:val="right"/>
              <w:rPr>
                <w:lang w:val="uk-UA"/>
              </w:rPr>
            </w:pPr>
            <w:r w:rsidRPr="00CC1A40">
              <w:rPr>
                <w:lang w:val="uk-UA"/>
              </w:rPr>
              <w:t xml:space="preserve">            « ___» _________ 20_ р.</w:t>
            </w:r>
          </w:p>
        </w:tc>
      </w:tr>
    </w:tbl>
    <w:p w14:paraId="320E2F6E" w14:textId="77777777" w:rsidR="00463DCF" w:rsidRPr="00CC1A40" w:rsidRDefault="00463DCF" w:rsidP="00463DCF">
      <w:pPr>
        <w:ind w:firstLine="567"/>
        <w:contextualSpacing/>
        <w:rPr>
          <w:b/>
          <w:u w:val="single"/>
          <w:lang w:val="uk-UA"/>
        </w:rPr>
      </w:pPr>
    </w:p>
    <w:p w14:paraId="653E61AE" w14:textId="77777777" w:rsidR="00463DCF" w:rsidRPr="00CC1A40" w:rsidRDefault="00463DCF" w:rsidP="00463DCF">
      <w:pPr>
        <w:contextualSpacing/>
        <w:jc w:val="both"/>
        <w:rPr>
          <w:lang w:val="uk-UA"/>
        </w:rPr>
      </w:pPr>
      <w:r w:rsidRPr="00CC1A40">
        <w:rPr>
          <w:lang w:val="uk-UA"/>
        </w:rPr>
        <w:t>_____________________________________________________________________________</w:t>
      </w:r>
    </w:p>
    <w:p w14:paraId="25363E6F" w14:textId="16374B10" w:rsidR="00463DCF" w:rsidRPr="00CC1A40" w:rsidRDefault="00463DCF" w:rsidP="00463DCF">
      <w:pPr>
        <w:contextualSpacing/>
        <w:jc w:val="both"/>
        <w:rPr>
          <w:lang w:val="uk-UA"/>
        </w:rPr>
      </w:pPr>
      <w:r w:rsidRPr="00CC1A40">
        <w:rPr>
          <w:lang w:val="uk-UA"/>
        </w:rPr>
        <w:t xml:space="preserve">(на далі іменується - Постачальник) в особі ______________________________________,  що діє на підставі ____________________, та </w:t>
      </w:r>
      <w:r w:rsidRPr="00CC1A40">
        <w:rPr>
          <w:rFonts w:eastAsia="Times New Roman CYR"/>
          <w:b/>
          <w:bCs/>
          <w:color w:val="000000"/>
          <w:lang w:val="uk-UA"/>
        </w:rPr>
        <w:t>КОМУНАЛЬНЕ   ПІДПРИЄМСТВО «ЧЕРНІГІВВОДОКАНАЛ»</w:t>
      </w:r>
      <w:r w:rsidRPr="00CC1A40">
        <w:rPr>
          <w:rFonts w:eastAsia="Times New Roman CYR"/>
          <w:color w:val="000000"/>
          <w:lang w:val="uk-UA"/>
        </w:rPr>
        <w:t xml:space="preserve"> </w:t>
      </w:r>
      <w:r w:rsidRPr="00CC1A40">
        <w:rPr>
          <w:rFonts w:eastAsia="Times New Roman CYR"/>
          <w:b/>
          <w:color w:val="000000"/>
          <w:lang w:val="uk-UA"/>
        </w:rPr>
        <w:t>ЧЕРНІГІВСЬКОЇ МІСЬКОЇ РАДИ</w:t>
      </w:r>
      <w:r w:rsidRPr="00CC1A40">
        <w:rPr>
          <w:rFonts w:eastAsia="Times New Roman CYR"/>
          <w:color w:val="000000"/>
          <w:lang w:val="uk-UA"/>
        </w:rPr>
        <w:t xml:space="preserve"> </w:t>
      </w:r>
      <w:r w:rsidRPr="00CC1A40">
        <w:rPr>
          <w:lang w:val="uk-UA"/>
        </w:rPr>
        <w:t>(надалі іменується - Покупець), в особі директора Малявка Сергія Михайловича</w:t>
      </w:r>
      <w:r w:rsidRPr="00CC1A40">
        <w:rPr>
          <w:rFonts w:eastAsia="Times New Roman CYR"/>
          <w:color w:val="000000"/>
          <w:lang w:val="uk-UA"/>
        </w:rPr>
        <w:t xml:space="preserve"> </w:t>
      </w:r>
      <w:r w:rsidRPr="00CC1A40">
        <w:rPr>
          <w:lang w:val="uk-UA"/>
        </w:rPr>
        <w:t>, що діє на підставі Статуту, з іншої сторони, (в подальшому разом іменуються Сторони, а кожна окремо - Сторона),</w:t>
      </w:r>
      <w:r w:rsidRPr="00CC1A40">
        <w:rPr>
          <w:lang w:val="uk-UA" w:bidi="hi-IN"/>
        </w:rPr>
        <w:t xml:space="preserve"> керуючись Законом України «Про публічні закупівлі» та </w:t>
      </w:r>
      <w:r w:rsidRPr="00CC1A40">
        <w:rPr>
          <w:lang w:val="uk-UA"/>
        </w:rPr>
        <w:t>Постановою Кабінету Міністрів України № 1178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поставки (надалі іменується Договір) про наступне:</w:t>
      </w:r>
    </w:p>
    <w:p w14:paraId="2D05E338" w14:textId="77777777" w:rsidR="00463DCF" w:rsidRPr="00CC1A40" w:rsidRDefault="00463DCF" w:rsidP="00463DCF">
      <w:pPr>
        <w:jc w:val="center"/>
        <w:rPr>
          <w:rFonts w:eastAsia="Times New Roman"/>
          <w:lang w:val="uk-UA"/>
        </w:rPr>
      </w:pPr>
      <w:r w:rsidRPr="00CC1A40">
        <w:rPr>
          <w:rFonts w:eastAsia="Times New Roman"/>
          <w:b/>
          <w:bCs/>
          <w:color w:val="000000"/>
          <w:lang w:val="uk-UA"/>
        </w:rPr>
        <w:t>1. ПРЕДМЕТ ДОГОВОРУ</w:t>
      </w:r>
    </w:p>
    <w:p w14:paraId="55EAAC57" w14:textId="77777777" w:rsidR="00463DCF" w:rsidRPr="00CC1A40" w:rsidRDefault="00463DCF" w:rsidP="00463DCF">
      <w:pPr>
        <w:pStyle w:val="af5"/>
        <w:numPr>
          <w:ilvl w:val="1"/>
          <w:numId w:val="5"/>
        </w:numPr>
        <w:spacing w:after="160" w:line="259" w:lineRule="auto"/>
        <w:ind w:left="0" w:firstLine="0"/>
        <w:jc w:val="both"/>
        <w:rPr>
          <w:sz w:val="24"/>
          <w:szCs w:val="24"/>
        </w:rPr>
      </w:pPr>
      <w:r w:rsidRPr="00CC1A40">
        <w:rPr>
          <w:sz w:val="24"/>
          <w:szCs w:val="24"/>
        </w:rPr>
        <w:t xml:space="preserve">Постачальник зобов'язується поставити Покупцю нафтопродукти в асортименті, в подальшому іменовані Товар, код згідно ДК 021:2015 09130000-9 Нафта і дистиляти. (Бензин та паливо дизельне.), а Покупець зобов'язується прийняти Товар від Постачальника та оплатити його вартість на умовах даного Договору. Найменування (номенклатура, асортимент) та кількість товару: Бензин та паливо дизельне, а саме: </w:t>
      </w:r>
    </w:p>
    <w:tbl>
      <w:tblPr>
        <w:tblW w:w="10008" w:type="dxa"/>
        <w:tblInd w:w="52" w:type="dxa"/>
        <w:tblLayout w:type="fixed"/>
        <w:tblLook w:val="0000" w:firstRow="0" w:lastRow="0" w:firstColumn="0" w:lastColumn="0" w:noHBand="0" w:noVBand="0"/>
      </w:tblPr>
      <w:tblGrid>
        <w:gridCol w:w="652"/>
        <w:gridCol w:w="1985"/>
        <w:gridCol w:w="992"/>
        <w:gridCol w:w="1417"/>
        <w:gridCol w:w="2410"/>
        <w:gridCol w:w="2552"/>
      </w:tblGrid>
      <w:tr w:rsidR="00463DCF" w:rsidRPr="00CC1A40" w14:paraId="6DE9600D" w14:textId="77777777" w:rsidTr="00863112">
        <w:tc>
          <w:tcPr>
            <w:tcW w:w="652" w:type="dxa"/>
            <w:tcBorders>
              <w:top w:val="single" w:sz="4" w:space="0" w:color="000000"/>
              <w:left w:val="single" w:sz="4" w:space="0" w:color="000000"/>
              <w:bottom w:val="single" w:sz="4" w:space="0" w:color="000000"/>
            </w:tcBorders>
            <w:shd w:val="clear" w:color="auto" w:fill="auto"/>
            <w:vAlign w:val="center"/>
          </w:tcPr>
          <w:p w14:paraId="26E26D02" w14:textId="77777777" w:rsidR="00463DCF" w:rsidRPr="00863112" w:rsidRDefault="00463DCF" w:rsidP="00433EFF">
            <w:pPr>
              <w:widowControl w:val="0"/>
              <w:jc w:val="center"/>
              <w:rPr>
                <w:lang w:val="uk-UA"/>
              </w:rPr>
            </w:pPr>
            <w:r w:rsidRPr="00863112">
              <w:rPr>
                <w:rFonts w:eastAsia="Arial"/>
                <w:lang w:val="uk-UA" w:eastAsia="uk-UA" w:bidi="uk-UA"/>
              </w:rPr>
              <w:t>№</w:t>
            </w:r>
          </w:p>
          <w:p w14:paraId="577CB2AD" w14:textId="77777777" w:rsidR="00463DCF" w:rsidRPr="00863112" w:rsidRDefault="00463DCF" w:rsidP="00433EFF">
            <w:pPr>
              <w:widowControl w:val="0"/>
              <w:jc w:val="center"/>
              <w:rPr>
                <w:lang w:val="uk-UA"/>
              </w:rPr>
            </w:pPr>
            <w:r w:rsidRPr="00863112">
              <w:rPr>
                <w:rFonts w:eastAsia="Arial"/>
                <w:lang w:val="uk-UA" w:eastAsia="uk-UA" w:bidi="uk-UA"/>
              </w:rPr>
              <w:t>п/п</w:t>
            </w:r>
          </w:p>
        </w:tc>
        <w:tc>
          <w:tcPr>
            <w:tcW w:w="1985" w:type="dxa"/>
            <w:tcBorders>
              <w:top w:val="single" w:sz="4" w:space="0" w:color="000000"/>
              <w:left w:val="single" w:sz="4" w:space="0" w:color="000000"/>
              <w:bottom w:val="single" w:sz="4" w:space="0" w:color="000000"/>
            </w:tcBorders>
            <w:shd w:val="clear" w:color="auto" w:fill="auto"/>
            <w:vAlign w:val="center"/>
          </w:tcPr>
          <w:p w14:paraId="65DF8597" w14:textId="77777777" w:rsidR="00463DCF" w:rsidRPr="00863112" w:rsidRDefault="00463DCF" w:rsidP="00433EFF">
            <w:pPr>
              <w:widowControl w:val="0"/>
              <w:jc w:val="center"/>
              <w:rPr>
                <w:rFonts w:eastAsia="Arial"/>
                <w:lang w:val="uk-UA" w:eastAsia="uk-UA" w:bidi="uk-UA"/>
              </w:rPr>
            </w:pPr>
          </w:p>
          <w:p w14:paraId="4B14DD87" w14:textId="77777777" w:rsidR="00463DCF" w:rsidRPr="00863112" w:rsidRDefault="00463DCF" w:rsidP="00433EFF">
            <w:pPr>
              <w:widowControl w:val="0"/>
              <w:jc w:val="center"/>
              <w:rPr>
                <w:lang w:val="uk-UA"/>
              </w:rPr>
            </w:pPr>
            <w:r w:rsidRPr="00863112">
              <w:rPr>
                <w:rFonts w:eastAsia="Arial"/>
                <w:lang w:val="uk-UA" w:eastAsia="uk-UA" w:bidi="uk-UA"/>
              </w:rPr>
              <w:t>Найменування товару</w:t>
            </w:r>
          </w:p>
          <w:p w14:paraId="7A835E8E" w14:textId="77777777" w:rsidR="00463DCF" w:rsidRPr="00863112" w:rsidRDefault="00463DCF" w:rsidP="00433EFF">
            <w:pPr>
              <w:widowControl w:val="0"/>
              <w:jc w:val="center"/>
              <w:rPr>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1CCF579D" w14:textId="77777777" w:rsidR="00463DCF" w:rsidRPr="00863112" w:rsidRDefault="00463DCF" w:rsidP="00433EFF">
            <w:pPr>
              <w:widowControl w:val="0"/>
              <w:ind w:left="-108" w:right="-143"/>
              <w:jc w:val="center"/>
              <w:rPr>
                <w:lang w:val="uk-UA"/>
              </w:rPr>
            </w:pPr>
            <w:r w:rsidRPr="00863112">
              <w:rPr>
                <w:rFonts w:eastAsia="Arial"/>
                <w:lang w:val="uk-UA" w:eastAsia="uk-UA" w:bidi="uk-UA"/>
              </w:rPr>
              <w:t>Один. виміру</w:t>
            </w:r>
          </w:p>
        </w:tc>
        <w:tc>
          <w:tcPr>
            <w:tcW w:w="1417" w:type="dxa"/>
            <w:tcBorders>
              <w:top w:val="single" w:sz="4" w:space="0" w:color="000000"/>
              <w:left w:val="single" w:sz="4" w:space="0" w:color="000000"/>
              <w:bottom w:val="single" w:sz="4" w:space="0" w:color="000000"/>
            </w:tcBorders>
            <w:shd w:val="clear" w:color="auto" w:fill="auto"/>
            <w:vAlign w:val="center"/>
          </w:tcPr>
          <w:p w14:paraId="5960D669" w14:textId="77777777" w:rsidR="00463DCF" w:rsidRPr="00863112" w:rsidRDefault="00463DCF" w:rsidP="00433EFF">
            <w:pPr>
              <w:widowControl w:val="0"/>
              <w:ind w:right="-108" w:hanging="73"/>
              <w:jc w:val="center"/>
              <w:rPr>
                <w:lang w:val="uk-UA"/>
              </w:rPr>
            </w:pPr>
            <w:r w:rsidRPr="00863112">
              <w:rPr>
                <w:rFonts w:eastAsia="Arial"/>
                <w:lang w:val="uk-UA" w:eastAsia="uk-UA" w:bidi="uk-UA"/>
              </w:rPr>
              <w:t>Кількість</w:t>
            </w:r>
          </w:p>
        </w:tc>
        <w:tc>
          <w:tcPr>
            <w:tcW w:w="2410" w:type="dxa"/>
            <w:tcBorders>
              <w:top w:val="single" w:sz="4" w:space="0" w:color="000000"/>
              <w:left w:val="single" w:sz="4" w:space="0" w:color="000000"/>
              <w:bottom w:val="single" w:sz="4" w:space="0" w:color="000000"/>
            </w:tcBorders>
            <w:shd w:val="clear" w:color="auto" w:fill="auto"/>
            <w:vAlign w:val="center"/>
          </w:tcPr>
          <w:p w14:paraId="730E52B5" w14:textId="77777777" w:rsidR="00463DCF" w:rsidRPr="00863112" w:rsidRDefault="00463DCF" w:rsidP="00433EFF">
            <w:pPr>
              <w:widowControl w:val="0"/>
              <w:ind w:left="-108" w:right="-108"/>
              <w:jc w:val="center"/>
              <w:rPr>
                <w:lang w:val="uk-UA"/>
              </w:rPr>
            </w:pPr>
            <w:r w:rsidRPr="00863112">
              <w:rPr>
                <w:rFonts w:eastAsia="Arial"/>
                <w:lang w:val="uk-UA" w:eastAsia="uk-UA" w:bidi="uk-UA"/>
              </w:rPr>
              <w:t>Ціна</w:t>
            </w:r>
          </w:p>
          <w:p w14:paraId="0787DE6C" w14:textId="77777777" w:rsidR="00463DCF" w:rsidRPr="00863112" w:rsidRDefault="00463DCF" w:rsidP="00433EFF">
            <w:pPr>
              <w:widowControl w:val="0"/>
              <w:ind w:left="-108" w:right="-108"/>
              <w:jc w:val="center"/>
              <w:rPr>
                <w:lang w:val="uk-UA"/>
              </w:rPr>
            </w:pPr>
            <w:r w:rsidRPr="00863112">
              <w:rPr>
                <w:rFonts w:eastAsia="Times New Roman"/>
                <w:lang w:val="uk-UA" w:eastAsia="uk-UA" w:bidi="uk-UA"/>
              </w:rPr>
              <w:t xml:space="preserve"> бе</w:t>
            </w:r>
            <w:r w:rsidRPr="00863112">
              <w:rPr>
                <w:rFonts w:eastAsia="Arial"/>
                <w:lang w:val="uk-UA"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81AC" w14:textId="77777777" w:rsidR="00463DCF" w:rsidRPr="00863112" w:rsidRDefault="00463DCF" w:rsidP="00433EFF">
            <w:pPr>
              <w:widowControl w:val="0"/>
              <w:jc w:val="center"/>
              <w:rPr>
                <w:lang w:val="uk-UA"/>
              </w:rPr>
            </w:pPr>
            <w:r w:rsidRPr="00863112">
              <w:rPr>
                <w:rFonts w:eastAsia="Arial"/>
                <w:lang w:val="uk-UA" w:eastAsia="uk-UA" w:bidi="uk-UA"/>
              </w:rPr>
              <w:t>Сума</w:t>
            </w:r>
          </w:p>
          <w:p w14:paraId="17B74BF3" w14:textId="77777777" w:rsidR="00463DCF" w:rsidRPr="00863112" w:rsidRDefault="00463DCF" w:rsidP="00433EFF">
            <w:pPr>
              <w:widowControl w:val="0"/>
              <w:jc w:val="center"/>
              <w:rPr>
                <w:lang w:val="uk-UA"/>
              </w:rPr>
            </w:pPr>
            <w:r w:rsidRPr="00863112">
              <w:rPr>
                <w:rFonts w:eastAsia="Arial"/>
                <w:lang w:val="uk-UA" w:eastAsia="uk-UA" w:bidi="uk-UA"/>
              </w:rPr>
              <w:t>без ПДВ (грн.)</w:t>
            </w:r>
          </w:p>
        </w:tc>
      </w:tr>
      <w:tr w:rsidR="00463DCF" w:rsidRPr="00CC1A40" w14:paraId="742EC340" w14:textId="77777777" w:rsidTr="00863112">
        <w:trPr>
          <w:trHeight w:hRule="exact" w:val="284"/>
        </w:trPr>
        <w:tc>
          <w:tcPr>
            <w:tcW w:w="652" w:type="dxa"/>
            <w:tcBorders>
              <w:top w:val="single" w:sz="4" w:space="0" w:color="000000"/>
              <w:left w:val="single" w:sz="4" w:space="0" w:color="000000"/>
              <w:bottom w:val="single" w:sz="4" w:space="0" w:color="000000"/>
            </w:tcBorders>
            <w:shd w:val="clear" w:color="auto" w:fill="auto"/>
            <w:vAlign w:val="center"/>
          </w:tcPr>
          <w:p w14:paraId="2D16BB19" w14:textId="77777777" w:rsidR="00463DCF" w:rsidRPr="00CC1A40" w:rsidRDefault="00463DCF" w:rsidP="00433EFF">
            <w:pPr>
              <w:widowControl w:val="0"/>
              <w:jc w:val="center"/>
              <w:rPr>
                <w:lang w:val="uk-UA"/>
              </w:rPr>
            </w:pPr>
            <w:r w:rsidRPr="00CC1A40">
              <w:rPr>
                <w:rFonts w:eastAsia="Arial"/>
                <w:lang w:val="uk-UA" w:eastAsia="uk-UA" w:bidi="uk-UA"/>
              </w:rPr>
              <w:t>1</w:t>
            </w:r>
          </w:p>
        </w:tc>
        <w:tc>
          <w:tcPr>
            <w:tcW w:w="1985" w:type="dxa"/>
            <w:tcBorders>
              <w:top w:val="single" w:sz="4" w:space="0" w:color="000000"/>
              <w:left w:val="single" w:sz="4" w:space="0" w:color="000000"/>
              <w:bottom w:val="single" w:sz="4" w:space="0" w:color="000000"/>
            </w:tcBorders>
            <w:shd w:val="clear" w:color="auto" w:fill="auto"/>
          </w:tcPr>
          <w:p w14:paraId="5C1488F8" w14:textId="77777777" w:rsidR="00463DCF" w:rsidRPr="00CC1A40" w:rsidRDefault="00463DCF" w:rsidP="00433EFF">
            <w:pPr>
              <w:rPr>
                <w:lang w:val="uk-UA"/>
              </w:rPr>
            </w:pPr>
            <w:r w:rsidRPr="00CC1A40">
              <w:rPr>
                <w:lang w:val="uk-UA"/>
              </w:rPr>
              <w:t xml:space="preserve"> </w:t>
            </w:r>
          </w:p>
        </w:tc>
        <w:tc>
          <w:tcPr>
            <w:tcW w:w="992" w:type="dxa"/>
            <w:tcBorders>
              <w:top w:val="single" w:sz="4" w:space="0" w:color="000000"/>
              <w:left w:val="single" w:sz="4" w:space="0" w:color="000000"/>
              <w:bottom w:val="single" w:sz="4" w:space="0" w:color="000000"/>
            </w:tcBorders>
            <w:shd w:val="clear" w:color="auto" w:fill="auto"/>
          </w:tcPr>
          <w:p w14:paraId="1AD77899" w14:textId="77777777" w:rsidR="00463DCF" w:rsidRPr="00CC1A40" w:rsidRDefault="00463DCF" w:rsidP="00433EFF">
            <w:pPr>
              <w:jc w:val="center"/>
              <w:rPr>
                <w:lang w:val="uk-UA"/>
              </w:rPr>
            </w:pPr>
            <w:r w:rsidRPr="00CC1A40">
              <w:rPr>
                <w:lang w:val="uk-UA"/>
              </w:rPr>
              <w:t xml:space="preserve"> </w:t>
            </w:r>
          </w:p>
        </w:tc>
        <w:tc>
          <w:tcPr>
            <w:tcW w:w="1417" w:type="dxa"/>
            <w:tcBorders>
              <w:top w:val="single" w:sz="4" w:space="0" w:color="000000"/>
              <w:left w:val="single" w:sz="4" w:space="0" w:color="000000"/>
              <w:bottom w:val="single" w:sz="4" w:space="0" w:color="000000"/>
            </w:tcBorders>
            <w:shd w:val="clear" w:color="auto" w:fill="auto"/>
          </w:tcPr>
          <w:p w14:paraId="573A4BA4" w14:textId="77777777" w:rsidR="00463DCF" w:rsidRPr="00CC1A40" w:rsidRDefault="00463DCF" w:rsidP="00433EFF">
            <w:pPr>
              <w:jc w:val="center"/>
              <w:rPr>
                <w:lang w:val="uk-UA"/>
              </w:rPr>
            </w:pPr>
            <w:r w:rsidRPr="00CC1A40">
              <w:rPr>
                <w:lang w:val="uk-UA"/>
              </w:rPr>
              <w:t xml:space="preserve">  </w:t>
            </w:r>
          </w:p>
        </w:tc>
        <w:tc>
          <w:tcPr>
            <w:tcW w:w="2410" w:type="dxa"/>
            <w:tcBorders>
              <w:top w:val="single" w:sz="4" w:space="0" w:color="000000"/>
              <w:left w:val="single" w:sz="4" w:space="0" w:color="000000"/>
              <w:bottom w:val="single" w:sz="4" w:space="0" w:color="000000"/>
            </w:tcBorders>
            <w:shd w:val="clear" w:color="auto" w:fill="auto"/>
          </w:tcPr>
          <w:p w14:paraId="7274A60C" w14:textId="77777777" w:rsidR="00463DCF" w:rsidRPr="00CC1A40" w:rsidRDefault="00463DCF" w:rsidP="00433EFF">
            <w:pPr>
              <w:jc w:val="right"/>
              <w:rPr>
                <w:lang w:val="uk-UA"/>
              </w:rPr>
            </w:pPr>
            <w:r w:rsidRPr="00CC1A40">
              <w:rPr>
                <w:lang w:val="uk-UA"/>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13018A" w14:textId="77777777" w:rsidR="00463DCF" w:rsidRPr="00CC1A40" w:rsidRDefault="00463DCF" w:rsidP="00433EFF">
            <w:pPr>
              <w:jc w:val="right"/>
              <w:rPr>
                <w:lang w:val="uk-UA"/>
              </w:rPr>
            </w:pPr>
            <w:r w:rsidRPr="00CC1A40">
              <w:rPr>
                <w:lang w:val="uk-UA"/>
              </w:rPr>
              <w:t xml:space="preserve"> </w:t>
            </w:r>
          </w:p>
        </w:tc>
      </w:tr>
      <w:tr w:rsidR="00463DCF" w:rsidRPr="00CC1A40" w14:paraId="4FE3EC38" w14:textId="77777777" w:rsidTr="00863112">
        <w:trPr>
          <w:trHeight w:hRule="exact" w:val="284"/>
        </w:trPr>
        <w:tc>
          <w:tcPr>
            <w:tcW w:w="652" w:type="dxa"/>
            <w:tcBorders>
              <w:top w:val="single" w:sz="4" w:space="0" w:color="000000"/>
              <w:left w:val="single" w:sz="4" w:space="0" w:color="000000"/>
              <w:bottom w:val="single" w:sz="4" w:space="0" w:color="000000"/>
            </w:tcBorders>
            <w:shd w:val="clear" w:color="auto" w:fill="auto"/>
            <w:vAlign w:val="center"/>
          </w:tcPr>
          <w:p w14:paraId="41057054" w14:textId="77777777" w:rsidR="00463DCF" w:rsidRPr="00CC1A40" w:rsidRDefault="00463DCF" w:rsidP="00433EFF">
            <w:pPr>
              <w:widowControl w:val="0"/>
              <w:jc w:val="center"/>
              <w:rPr>
                <w:rFonts w:eastAsia="Arial"/>
                <w:lang w:val="uk-UA" w:eastAsia="uk-UA" w:bidi="uk-UA"/>
              </w:rPr>
            </w:pPr>
            <w:r w:rsidRPr="00CC1A40">
              <w:rPr>
                <w:rFonts w:eastAsia="Arial"/>
                <w:lang w:val="uk-UA" w:eastAsia="uk-UA" w:bidi="uk-UA"/>
              </w:rPr>
              <w:t>2</w:t>
            </w:r>
          </w:p>
        </w:tc>
        <w:tc>
          <w:tcPr>
            <w:tcW w:w="1985" w:type="dxa"/>
            <w:tcBorders>
              <w:top w:val="single" w:sz="4" w:space="0" w:color="000000"/>
              <w:left w:val="single" w:sz="4" w:space="0" w:color="000000"/>
              <w:bottom w:val="single" w:sz="4" w:space="0" w:color="000000"/>
            </w:tcBorders>
            <w:shd w:val="clear" w:color="auto" w:fill="auto"/>
          </w:tcPr>
          <w:p w14:paraId="08B3145F" w14:textId="77777777" w:rsidR="00463DCF" w:rsidRPr="00CC1A40" w:rsidRDefault="00463DCF" w:rsidP="00433EFF">
            <w:pPr>
              <w:rPr>
                <w:lang w:val="uk-UA"/>
              </w:rPr>
            </w:pPr>
            <w:r w:rsidRPr="00CC1A40">
              <w:rPr>
                <w:lang w:val="uk-UA"/>
              </w:rPr>
              <w:t xml:space="preserve"> </w:t>
            </w:r>
          </w:p>
        </w:tc>
        <w:tc>
          <w:tcPr>
            <w:tcW w:w="992" w:type="dxa"/>
            <w:tcBorders>
              <w:top w:val="single" w:sz="4" w:space="0" w:color="000000"/>
              <w:left w:val="single" w:sz="4" w:space="0" w:color="000000"/>
              <w:bottom w:val="single" w:sz="4" w:space="0" w:color="000000"/>
            </w:tcBorders>
            <w:shd w:val="clear" w:color="auto" w:fill="auto"/>
          </w:tcPr>
          <w:p w14:paraId="5921296C" w14:textId="77777777" w:rsidR="00463DCF" w:rsidRPr="00CC1A40" w:rsidRDefault="00463DCF" w:rsidP="00433EFF">
            <w:pPr>
              <w:jc w:val="center"/>
              <w:rPr>
                <w:lang w:val="uk-UA"/>
              </w:rPr>
            </w:pPr>
            <w:r w:rsidRPr="00CC1A40">
              <w:rPr>
                <w:lang w:val="uk-UA"/>
              </w:rPr>
              <w:t xml:space="preserve"> </w:t>
            </w:r>
          </w:p>
        </w:tc>
        <w:tc>
          <w:tcPr>
            <w:tcW w:w="1417" w:type="dxa"/>
            <w:tcBorders>
              <w:top w:val="single" w:sz="4" w:space="0" w:color="000000"/>
              <w:left w:val="single" w:sz="4" w:space="0" w:color="000000"/>
              <w:bottom w:val="single" w:sz="4" w:space="0" w:color="000000"/>
            </w:tcBorders>
            <w:shd w:val="clear" w:color="auto" w:fill="auto"/>
          </w:tcPr>
          <w:p w14:paraId="683EF4D1" w14:textId="77777777" w:rsidR="00463DCF" w:rsidRPr="00CC1A40" w:rsidRDefault="00463DCF" w:rsidP="00433EFF">
            <w:pPr>
              <w:jc w:val="center"/>
              <w:rPr>
                <w:lang w:val="uk-UA"/>
              </w:rPr>
            </w:pPr>
            <w:r w:rsidRPr="00CC1A40">
              <w:rPr>
                <w:lang w:val="uk-UA"/>
              </w:rPr>
              <w:t xml:space="preserve"> </w:t>
            </w:r>
          </w:p>
        </w:tc>
        <w:tc>
          <w:tcPr>
            <w:tcW w:w="2410" w:type="dxa"/>
            <w:tcBorders>
              <w:top w:val="single" w:sz="4" w:space="0" w:color="000000"/>
              <w:left w:val="single" w:sz="4" w:space="0" w:color="000000"/>
              <w:bottom w:val="single" w:sz="4" w:space="0" w:color="000000"/>
            </w:tcBorders>
            <w:shd w:val="clear" w:color="auto" w:fill="auto"/>
          </w:tcPr>
          <w:p w14:paraId="5242D4EF" w14:textId="77777777" w:rsidR="00463DCF" w:rsidRPr="00CC1A40" w:rsidRDefault="00463DCF" w:rsidP="00433EFF">
            <w:pPr>
              <w:jc w:val="right"/>
              <w:rPr>
                <w:lang w:val="uk-UA"/>
              </w:rPr>
            </w:pPr>
            <w:r w:rsidRPr="00CC1A40">
              <w:rPr>
                <w:lang w:val="uk-UA"/>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EFBAF3" w14:textId="77777777" w:rsidR="00463DCF" w:rsidRPr="00CC1A40" w:rsidRDefault="00463DCF" w:rsidP="00433EFF">
            <w:pPr>
              <w:jc w:val="right"/>
              <w:rPr>
                <w:lang w:val="uk-UA"/>
              </w:rPr>
            </w:pPr>
            <w:r w:rsidRPr="00CC1A40">
              <w:rPr>
                <w:lang w:val="uk-UA"/>
              </w:rPr>
              <w:t xml:space="preserve"> </w:t>
            </w:r>
          </w:p>
        </w:tc>
      </w:tr>
      <w:tr w:rsidR="00463DCF" w:rsidRPr="00CC1A40" w14:paraId="14924601" w14:textId="77777777" w:rsidTr="00433EFF">
        <w:trPr>
          <w:trHeight w:val="290"/>
        </w:trPr>
        <w:tc>
          <w:tcPr>
            <w:tcW w:w="7456" w:type="dxa"/>
            <w:gridSpan w:val="5"/>
            <w:tcBorders>
              <w:top w:val="single" w:sz="4" w:space="0" w:color="auto"/>
              <w:left w:val="single" w:sz="6" w:space="0" w:color="000000"/>
              <w:bottom w:val="single" w:sz="6" w:space="0" w:color="000000"/>
            </w:tcBorders>
            <w:shd w:val="clear" w:color="auto" w:fill="auto"/>
            <w:vAlign w:val="center"/>
          </w:tcPr>
          <w:p w14:paraId="75EA086B" w14:textId="77777777" w:rsidR="00463DCF" w:rsidRPr="00CC1A40" w:rsidRDefault="00463DCF" w:rsidP="00433EFF">
            <w:pPr>
              <w:widowControl w:val="0"/>
              <w:jc w:val="right"/>
              <w:rPr>
                <w:lang w:val="uk-UA"/>
              </w:rPr>
            </w:pPr>
            <w:r w:rsidRPr="00CC1A40">
              <w:rPr>
                <w:rFonts w:eastAsia="Arial"/>
                <w:lang w:val="uk-UA" w:eastAsia="uk-UA" w:bidi="uk-UA"/>
              </w:rPr>
              <w:t>Всього:</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2E51D62D" w14:textId="77777777" w:rsidR="00463DCF" w:rsidRPr="00CC1A40" w:rsidRDefault="00463DCF" w:rsidP="00433EFF">
            <w:pPr>
              <w:jc w:val="right"/>
              <w:rPr>
                <w:bCs/>
                <w:lang w:val="uk-UA"/>
              </w:rPr>
            </w:pPr>
            <w:r w:rsidRPr="00CC1A40">
              <w:rPr>
                <w:bCs/>
                <w:lang w:val="uk-UA"/>
              </w:rPr>
              <w:t xml:space="preserve"> </w:t>
            </w:r>
          </w:p>
        </w:tc>
      </w:tr>
      <w:tr w:rsidR="00463DCF" w:rsidRPr="00CC1A40" w14:paraId="118ABEBE" w14:textId="77777777" w:rsidTr="00433EFF">
        <w:trPr>
          <w:trHeight w:val="250"/>
        </w:trPr>
        <w:tc>
          <w:tcPr>
            <w:tcW w:w="7456" w:type="dxa"/>
            <w:gridSpan w:val="5"/>
            <w:tcBorders>
              <w:top w:val="single" w:sz="6" w:space="0" w:color="000000"/>
              <w:left w:val="single" w:sz="6" w:space="0" w:color="000000"/>
              <w:bottom w:val="single" w:sz="6" w:space="0" w:color="000000"/>
            </w:tcBorders>
            <w:shd w:val="clear" w:color="auto" w:fill="auto"/>
            <w:vAlign w:val="center"/>
          </w:tcPr>
          <w:p w14:paraId="4A945D0B" w14:textId="77777777" w:rsidR="00463DCF" w:rsidRPr="00CC1A40" w:rsidRDefault="00463DCF" w:rsidP="00433EFF">
            <w:pPr>
              <w:widowControl w:val="0"/>
              <w:jc w:val="right"/>
              <w:rPr>
                <w:lang w:val="uk-UA"/>
              </w:rPr>
            </w:pPr>
            <w:r w:rsidRPr="00CC1A40">
              <w:rPr>
                <w:rFonts w:eastAsia="Times New Roman"/>
                <w:lang w:val="uk-UA" w:eastAsia="uk-UA" w:bidi="uk-UA"/>
              </w:rPr>
              <w:t xml:space="preserve"> </w:t>
            </w:r>
            <w:r w:rsidRPr="00CC1A40">
              <w:rPr>
                <w:rFonts w:eastAsia="Arial"/>
                <w:lang w:val="uk-UA"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38C2502E" w14:textId="77777777" w:rsidR="00463DCF" w:rsidRPr="00CC1A40" w:rsidRDefault="00463DCF" w:rsidP="00433EFF">
            <w:pPr>
              <w:jc w:val="right"/>
              <w:rPr>
                <w:bCs/>
                <w:lang w:val="uk-UA"/>
              </w:rPr>
            </w:pPr>
            <w:r w:rsidRPr="00CC1A40">
              <w:rPr>
                <w:bCs/>
                <w:lang w:val="uk-UA"/>
              </w:rPr>
              <w:t xml:space="preserve"> </w:t>
            </w:r>
          </w:p>
        </w:tc>
      </w:tr>
      <w:tr w:rsidR="00463DCF" w:rsidRPr="00CC1A40" w14:paraId="41925192" w14:textId="77777777" w:rsidTr="00433EFF">
        <w:trPr>
          <w:trHeight w:val="252"/>
        </w:trPr>
        <w:tc>
          <w:tcPr>
            <w:tcW w:w="7456" w:type="dxa"/>
            <w:gridSpan w:val="5"/>
            <w:tcBorders>
              <w:top w:val="single" w:sz="6" w:space="0" w:color="000000"/>
              <w:left w:val="single" w:sz="6" w:space="0" w:color="000000"/>
              <w:bottom w:val="single" w:sz="6" w:space="0" w:color="000000"/>
            </w:tcBorders>
            <w:shd w:val="clear" w:color="auto" w:fill="auto"/>
            <w:vAlign w:val="center"/>
          </w:tcPr>
          <w:p w14:paraId="12C4442F" w14:textId="77777777" w:rsidR="00463DCF" w:rsidRPr="00CC1A40" w:rsidRDefault="00463DCF" w:rsidP="00433EFF">
            <w:pPr>
              <w:widowControl w:val="0"/>
              <w:jc w:val="right"/>
              <w:rPr>
                <w:lang w:val="uk-UA"/>
              </w:rPr>
            </w:pPr>
            <w:r w:rsidRPr="00CC1A40">
              <w:rPr>
                <w:rFonts w:eastAsia="Arial"/>
                <w:b/>
                <w:lang w:val="uk-UA"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E788BA7" w14:textId="77777777" w:rsidR="00463DCF" w:rsidRPr="00CC1A40" w:rsidRDefault="00463DCF" w:rsidP="00433EFF">
            <w:pPr>
              <w:jc w:val="right"/>
              <w:rPr>
                <w:bCs/>
                <w:lang w:val="uk-UA"/>
              </w:rPr>
            </w:pPr>
            <w:r w:rsidRPr="00CC1A40">
              <w:rPr>
                <w:bCs/>
                <w:lang w:val="uk-UA"/>
              </w:rPr>
              <w:t xml:space="preserve"> </w:t>
            </w:r>
          </w:p>
        </w:tc>
      </w:tr>
    </w:tbl>
    <w:p w14:paraId="255027F4" w14:textId="77777777" w:rsidR="00463DCF" w:rsidRPr="00CC1A40" w:rsidRDefault="00463DCF" w:rsidP="00463DCF">
      <w:pPr>
        <w:jc w:val="both"/>
        <w:rPr>
          <w:rFonts w:eastAsia="Times New Roman"/>
          <w:lang w:val="uk-UA"/>
        </w:rPr>
      </w:pPr>
      <w:r w:rsidRPr="00CC1A40">
        <w:rPr>
          <w:rFonts w:eastAsia="Times New Roman"/>
          <w:color w:val="000000"/>
          <w:lang w:val="uk-UA"/>
        </w:rPr>
        <w:t>1.2.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0F199449" w14:textId="77777777" w:rsidR="00463DCF" w:rsidRPr="00CC1A40" w:rsidRDefault="00463DCF" w:rsidP="00463DCF">
      <w:pPr>
        <w:jc w:val="center"/>
        <w:rPr>
          <w:rFonts w:eastAsia="Times New Roman"/>
          <w:lang w:val="uk-UA"/>
        </w:rPr>
      </w:pPr>
      <w:r w:rsidRPr="00CC1A40">
        <w:rPr>
          <w:rFonts w:eastAsia="Times New Roman"/>
          <w:b/>
          <w:bCs/>
          <w:color w:val="000000"/>
          <w:lang w:val="uk-UA"/>
        </w:rPr>
        <w:t>2. ЦІНА ДОГОВОРУ</w:t>
      </w:r>
    </w:p>
    <w:p w14:paraId="635A636C" w14:textId="77777777" w:rsidR="00463DCF" w:rsidRPr="00CC1A40" w:rsidRDefault="00463DCF" w:rsidP="00463DCF">
      <w:pPr>
        <w:jc w:val="both"/>
        <w:rPr>
          <w:rFonts w:eastAsia="Times New Roman"/>
          <w:lang w:val="uk-UA"/>
        </w:rPr>
      </w:pPr>
      <w:r w:rsidRPr="00CC1A40">
        <w:rPr>
          <w:rFonts w:eastAsia="Times New Roman"/>
          <w:color w:val="000000"/>
          <w:lang w:val="uk-UA"/>
        </w:rPr>
        <w:t xml:space="preserve">2.1. </w:t>
      </w:r>
      <w:r w:rsidRPr="00CC1A40">
        <w:rPr>
          <w:rFonts w:eastAsia="Times New Roman CYR"/>
          <w:kern w:val="1"/>
          <w:lang w:val="uk-UA" w:eastAsia="zh-CN" w:bidi="fa-IR"/>
        </w:rPr>
        <w:t>Ціна Договору становить</w:t>
      </w:r>
      <w:r w:rsidRPr="00CC1A40">
        <w:rPr>
          <w:rFonts w:eastAsia="Times New Roman"/>
          <w:bCs/>
          <w:kern w:val="1"/>
          <w:lang w:val="uk-UA" w:eastAsia="zh-CN" w:bidi="fa-IR"/>
        </w:rPr>
        <w:t xml:space="preserve">_____________________________________ </w:t>
      </w:r>
      <w:r w:rsidRPr="00CC1A40">
        <w:rPr>
          <w:rFonts w:eastAsia="Times New Roman CYR"/>
          <w:bCs/>
          <w:kern w:val="1"/>
          <w:lang w:val="uk-UA" w:eastAsia="zh-CN" w:bidi="fa-IR"/>
        </w:rPr>
        <w:t xml:space="preserve">грн., </w:t>
      </w:r>
      <w:r w:rsidRPr="00CC1A40">
        <w:rPr>
          <w:rFonts w:eastAsia="Times New Roman CYR"/>
          <w:kern w:val="1"/>
          <w:lang w:val="uk-UA" w:eastAsia="zh-CN" w:bidi="fa-IR"/>
        </w:rPr>
        <w:t xml:space="preserve">у тому числі ПДВ </w:t>
      </w:r>
      <w:r w:rsidRPr="00CC1A40">
        <w:rPr>
          <w:rFonts w:eastAsia="Times New Roman"/>
          <w:kern w:val="1"/>
          <w:lang w:val="uk-UA" w:eastAsia="zh-CN" w:bidi="fa-IR"/>
        </w:rPr>
        <w:t xml:space="preserve">_________________________ </w:t>
      </w:r>
      <w:r w:rsidRPr="00CC1A40">
        <w:rPr>
          <w:rFonts w:eastAsia="Times New Roman CYR"/>
          <w:kern w:val="1"/>
          <w:lang w:val="uk-UA" w:eastAsia="zh-CN" w:bidi="fa-IR"/>
        </w:rPr>
        <w:t xml:space="preserve">грн. </w:t>
      </w:r>
      <w:r w:rsidRPr="00CC1A40">
        <w:rPr>
          <w:rFonts w:eastAsia="Times New Roman"/>
          <w:color w:val="000000"/>
          <w:lang w:val="uk-UA"/>
        </w:rPr>
        <w:t>Загальна ціна (вартість) Палива включає податки, збори та інші обов'язкові платежі до бюджетів, передбачені законодавством України. </w:t>
      </w:r>
    </w:p>
    <w:p w14:paraId="1DA51B33" w14:textId="77777777" w:rsidR="00463DCF" w:rsidRPr="00CC1A40" w:rsidRDefault="00463DCF" w:rsidP="00463DCF">
      <w:pPr>
        <w:widowControl w:val="0"/>
        <w:suppressAutoHyphens/>
        <w:autoSpaceDE w:val="0"/>
        <w:jc w:val="both"/>
        <w:textAlignment w:val="baseline"/>
        <w:rPr>
          <w:rFonts w:eastAsia="Times New Roman CYR"/>
          <w:kern w:val="1"/>
          <w:lang w:val="uk-UA" w:eastAsia="zh-CN" w:bidi="fa-IR"/>
        </w:rPr>
      </w:pPr>
      <w:r w:rsidRPr="00CC1A40">
        <w:rPr>
          <w:rFonts w:eastAsia="Times New Roman"/>
          <w:kern w:val="1"/>
          <w:lang w:val="uk-UA" w:eastAsia="zh-CN" w:bidi="fa-IR"/>
        </w:rPr>
        <w:t xml:space="preserve">2.2. </w:t>
      </w:r>
      <w:r w:rsidRPr="00CC1A40">
        <w:rPr>
          <w:rFonts w:eastAsia="Times New Roman CYR"/>
          <w:kern w:val="1"/>
          <w:lang w:val="uk-UA" w:eastAsia="zh-CN" w:bidi="fa-IR"/>
        </w:rPr>
        <w:t xml:space="preserve">Ціна  за одиницю Товару, що поставляється  зазначена у п.1.1. Договору.  </w:t>
      </w:r>
    </w:p>
    <w:p w14:paraId="62113BC2" w14:textId="77777777" w:rsidR="00463DCF" w:rsidRPr="00CC1A40" w:rsidRDefault="00463DCF" w:rsidP="00463DCF">
      <w:pPr>
        <w:jc w:val="both"/>
        <w:rPr>
          <w:rFonts w:eastAsia="Times New Roman"/>
          <w:lang w:val="uk-UA"/>
        </w:rPr>
      </w:pPr>
      <w:r w:rsidRPr="00CC1A40">
        <w:rPr>
          <w:rFonts w:eastAsia="Times New Roman"/>
          <w:color w:val="000000"/>
          <w:lang w:val="uk-UA"/>
        </w:rPr>
        <w:t>2.3. Постачальник не вправі збільшувати узгоджену ціну в односторонньому порядку.</w:t>
      </w:r>
    </w:p>
    <w:p w14:paraId="4A2E5F36" w14:textId="77777777" w:rsidR="00463DCF" w:rsidRPr="00CC1A40" w:rsidRDefault="00463DCF" w:rsidP="00463DCF">
      <w:pPr>
        <w:jc w:val="both"/>
        <w:rPr>
          <w:rFonts w:eastAsia="Times New Roman"/>
          <w:lang w:val="uk-UA"/>
        </w:rPr>
      </w:pPr>
      <w:r w:rsidRPr="00CC1A40">
        <w:rPr>
          <w:rFonts w:eastAsia="Times New Roman"/>
          <w:color w:val="000000"/>
          <w:lang w:val="uk-UA"/>
        </w:rPr>
        <w:t>2.4. Покупець може зменшити обсяги закупівлі в межах ціни Договору залежно від реального фінансування видатків.</w:t>
      </w:r>
    </w:p>
    <w:p w14:paraId="70077D5F" w14:textId="77777777" w:rsidR="00463DCF" w:rsidRPr="00CC1A40" w:rsidRDefault="00463DCF" w:rsidP="00463DCF">
      <w:pPr>
        <w:jc w:val="center"/>
        <w:rPr>
          <w:rFonts w:eastAsia="Times New Roman"/>
          <w:lang w:val="uk-UA"/>
        </w:rPr>
      </w:pPr>
      <w:r w:rsidRPr="00CC1A40">
        <w:rPr>
          <w:rFonts w:eastAsia="Times New Roman"/>
          <w:b/>
          <w:bCs/>
          <w:color w:val="000000"/>
          <w:lang w:val="uk-UA"/>
        </w:rPr>
        <w:t>3. ПОРЯДОК ОПЛАТИ</w:t>
      </w:r>
    </w:p>
    <w:p w14:paraId="6A618EC9" w14:textId="77777777" w:rsidR="00463DCF" w:rsidRPr="00CC1A40" w:rsidRDefault="00463DCF" w:rsidP="00463DCF">
      <w:pPr>
        <w:jc w:val="both"/>
        <w:rPr>
          <w:rFonts w:eastAsia="Times New Roman"/>
          <w:lang w:val="uk-UA"/>
        </w:rPr>
      </w:pPr>
      <w:r w:rsidRPr="00CC1A40">
        <w:rPr>
          <w:rFonts w:eastAsia="Times New Roman"/>
          <w:color w:val="000000"/>
          <w:lang w:val="uk-UA"/>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BAF96CD" w14:textId="77777777" w:rsidR="00463DCF" w:rsidRPr="00CC1A40" w:rsidRDefault="00463DCF" w:rsidP="00463DCF">
      <w:pPr>
        <w:contextualSpacing/>
        <w:jc w:val="both"/>
        <w:rPr>
          <w:lang w:val="uk-UA"/>
        </w:rPr>
      </w:pPr>
      <w:r w:rsidRPr="00CC1A40">
        <w:rPr>
          <w:rFonts w:eastAsia="Times New Roman"/>
          <w:color w:val="000000"/>
          <w:lang w:val="uk-UA"/>
        </w:rPr>
        <w:t xml:space="preserve">3.2. </w:t>
      </w:r>
      <w:r w:rsidRPr="00CC1A40">
        <w:rPr>
          <w:color w:val="000000"/>
          <w:spacing w:val="-4"/>
          <w:lang w:val="uk-UA" w:eastAsia="ar-SA"/>
        </w:rPr>
        <w:t xml:space="preserve">Оплата поставленого Товару проводяться в термін 30 </w:t>
      </w:r>
      <w:r w:rsidRPr="00CC1A40">
        <w:rPr>
          <w:lang w:val="uk-UA" w:eastAsia="ar-SA"/>
        </w:rPr>
        <w:t xml:space="preserve">календарних днів з </w:t>
      </w:r>
      <w:r w:rsidRPr="00CC1A40">
        <w:rPr>
          <w:lang w:val="uk-UA"/>
        </w:rPr>
        <w:t xml:space="preserve">дати передачі довірчих документів.  Покупцю та підписанням видаткової накладної.  </w:t>
      </w:r>
    </w:p>
    <w:p w14:paraId="5A3911E2" w14:textId="77777777" w:rsidR="00463DCF" w:rsidRPr="00CC1A40" w:rsidRDefault="00463DCF" w:rsidP="00463DCF">
      <w:pPr>
        <w:contextualSpacing/>
        <w:jc w:val="both"/>
        <w:rPr>
          <w:b/>
          <w:color w:val="000000"/>
          <w:spacing w:val="-4"/>
          <w:lang w:val="uk-UA" w:eastAsia="ar-SA"/>
        </w:rPr>
      </w:pPr>
      <w:r w:rsidRPr="00CC1A40">
        <w:rPr>
          <w:lang w:val="uk-UA"/>
        </w:rPr>
        <w:t>3.3. Замовник залишає за собою право проведення оплати раніше строку, визначеного у п.3.2. Договору.</w:t>
      </w:r>
    </w:p>
    <w:p w14:paraId="5A6FFC04" w14:textId="77777777" w:rsidR="00463DCF" w:rsidRPr="00CC1A40" w:rsidRDefault="00463DCF" w:rsidP="00463DCF">
      <w:pPr>
        <w:contextualSpacing/>
        <w:jc w:val="both"/>
        <w:rPr>
          <w:b/>
          <w:color w:val="000000"/>
          <w:spacing w:val="-4"/>
          <w:lang w:val="uk-UA" w:eastAsia="ar-SA"/>
        </w:rPr>
      </w:pPr>
      <w:r w:rsidRPr="00CC1A40">
        <w:rPr>
          <w:rFonts w:eastAsia="Times New Roman"/>
          <w:color w:val="000000"/>
          <w:lang w:val="uk-UA"/>
        </w:rPr>
        <w:lastRenderedPageBreak/>
        <w:t xml:space="preserve">3.4. </w:t>
      </w:r>
      <w:r w:rsidRPr="00CC1A40">
        <w:rPr>
          <w:rFonts w:eastAsia="Times New Roman CYR"/>
          <w:lang w:val="uk-UA"/>
        </w:rPr>
        <w:t>Всі розрахунки за Договором проводяться у гривні.</w:t>
      </w:r>
    </w:p>
    <w:p w14:paraId="15241B65" w14:textId="77777777" w:rsidR="00463DCF" w:rsidRPr="00CC1A40" w:rsidRDefault="00463DCF" w:rsidP="00463DCF">
      <w:pPr>
        <w:widowControl w:val="0"/>
        <w:suppressAutoHyphens/>
        <w:autoSpaceDE w:val="0"/>
        <w:jc w:val="both"/>
        <w:textAlignment w:val="baseline"/>
        <w:rPr>
          <w:kern w:val="1"/>
          <w:lang w:val="uk-UA" w:eastAsia="ar-SA"/>
        </w:rPr>
      </w:pPr>
      <w:r w:rsidRPr="00CC1A40">
        <w:rPr>
          <w:rFonts w:eastAsia="Times New Roman CYR"/>
          <w:color w:val="000000"/>
          <w:kern w:val="1"/>
          <w:lang w:val="uk-UA" w:eastAsia="zh-CN" w:bidi="fa-IR"/>
        </w:rPr>
        <w:t xml:space="preserve">3.5. </w:t>
      </w:r>
      <w:r w:rsidRPr="00CC1A40">
        <w:rPr>
          <w:kern w:val="1"/>
          <w:lang w:val="uk-UA" w:eastAsia="ar-SA"/>
        </w:rPr>
        <w:t xml:space="preserve"> </w:t>
      </w:r>
      <w:r w:rsidRPr="00CC1A40">
        <w:rPr>
          <w:rFonts w:eastAsia="Times New Roman"/>
          <w:kern w:val="1"/>
          <w:lang w:val="uk-UA" w:eastAsia="zh-CN" w:bidi="fa-IR"/>
        </w:rPr>
        <w:t xml:space="preserve">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строку дії цього Договору) з суми, що підлягає оплаті Постачальнику, шляхом направлення Постачальнику відповідного повідомлення із зазначенням суми неустойки, розрахунку витрат і збитків. </w:t>
      </w:r>
      <w:r w:rsidRPr="00CC1A40">
        <w:rPr>
          <w:rFonts w:eastAsia="Times New Roman"/>
          <w:spacing w:val="-2"/>
          <w:kern w:val="1"/>
          <w:lang w:val="uk-UA" w:eastAsia="ar-SA"/>
        </w:rPr>
        <w:t xml:space="preserve">Утримання неустойки, витрат і збитків не тягне за собою зміну ціни Товару. </w:t>
      </w:r>
      <w:r w:rsidRPr="00CC1A40">
        <w:rPr>
          <w:rFonts w:eastAsia="Times New Roman"/>
          <w:kern w:val="1"/>
          <w:lang w:val="uk-UA" w:eastAsia="ar-SA"/>
        </w:rPr>
        <w:t xml:space="preserve">В результаті перерахування </w:t>
      </w:r>
      <w:r w:rsidRPr="00CC1A40">
        <w:rPr>
          <w:rFonts w:eastAsia="Andale Sans UI"/>
          <w:kern w:val="1"/>
          <w:lang w:val="uk-UA" w:eastAsia="ar-SA" w:bidi="fa-IR"/>
        </w:rPr>
        <w:t>Покупцем</w:t>
      </w:r>
      <w:r w:rsidRPr="00CC1A40">
        <w:rPr>
          <w:rFonts w:eastAsia="Times New Roman"/>
          <w:kern w:val="1"/>
          <w:lang w:val="uk-UA" w:eastAsia="ar-SA"/>
        </w:rPr>
        <w:t xml:space="preserve">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w:t>
      </w:r>
      <w:r w:rsidRPr="00CC1A40">
        <w:rPr>
          <w:rFonts w:eastAsia="Andale Sans UI"/>
          <w:kern w:val="1"/>
          <w:lang w:val="uk-UA" w:eastAsia="ar-SA" w:bidi="fa-IR"/>
        </w:rPr>
        <w:t>Покупця</w:t>
      </w:r>
      <w:r w:rsidRPr="00CC1A40">
        <w:rPr>
          <w:rFonts w:eastAsia="Times New Roman"/>
          <w:kern w:val="1"/>
          <w:lang w:val="uk-UA" w:eastAsia="ar-SA"/>
        </w:rPr>
        <w:t xml:space="preserve">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w:t>
      </w:r>
      <w:r w:rsidRPr="00CC1A40">
        <w:rPr>
          <w:rFonts w:eastAsia="Andale Sans UI"/>
          <w:kern w:val="1"/>
          <w:lang w:val="uk-UA" w:eastAsia="ar-SA" w:bidi="fa-IR"/>
        </w:rPr>
        <w:t>Покупцю</w:t>
      </w:r>
      <w:r w:rsidRPr="00CC1A40">
        <w:rPr>
          <w:rFonts w:eastAsia="Times New Roman"/>
          <w:kern w:val="1"/>
          <w:lang w:val="uk-UA" w:eastAsia="ar-SA"/>
        </w:rPr>
        <w:t xml:space="preserve"> неустойки, витрат і збитків, зазначених у повідомленні.</w:t>
      </w:r>
    </w:p>
    <w:p w14:paraId="253BA16C" w14:textId="77777777" w:rsidR="00463DCF" w:rsidRPr="00CC1A40" w:rsidRDefault="00463DCF" w:rsidP="00463DCF">
      <w:pPr>
        <w:suppressAutoHyphens/>
        <w:jc w:val="both"/>
        <w:rPr>
          <w:rFonts w:eastAsia="Times New Roman"/>
          <w:kern w:val="1"/>
          <w:lang w:val="uk-UA" w:eastAsia="fa-IR" w:bidi="fa-IR"/>
        </w:rPr>
      </w:pPr>
      <w:r w:rsidRPr="00CC1A40">
        <w:rPr>
          <w:rFonts w:eastAsia="Times New Roman"/>
          <w:kern w:val="1"/>
          <w:lang w:val="uk-UA" w:eastAsia="ar-SA"/>
        </w:rPr>
        <w:t xml:space="preserve">3.6. </w:t>
      </w:r>
      <w:r w:rsidRPr="00CC1A40">
        <w:rPr>
          <w:rFonts w:eastAsia="Times New Roman"/>
          <w:kern w:val="1"/>
          <w:lang w:val="uk-UA" w:eastAsia="fa-IR" w:bidi="fa-IR"/>
        </w:rPr>
        <w:t>Постачальник зобов'язаний перерахувати грошові кошти, зайво отримані від Покупця, на поточний рахунок Покупця не пізніше п’яти банківських днів з моменту відповідної вимоги Покупця, яка вважається отриманою Постачальником після закінчення трьох робочих днів з моменту її відправлення Покупцем на адресу Постачальника, вказану в цьому Договорі.</w:t>
      </w:r>
    </w:p>
    <w:p w14:paraId="7BAC7AC2" w14:textId="77777777" w:rsidR="00463DCF" w:rsidRPr="00CC1A40" w:rsidRDefault="00463DCF" w:rsidP="00463DCF">
      <w:pPr>
        <w:jc w:val="center"/>
        <w:rPr>
          <w:rFonts w:eastAsia="Times New Roman"/>
          <w:lang w:val="uk-UA"/>
        </w:rPr>
      </w:pPr>
      <w:r w:rsidRPr="00CC1A40">
        <w:rPr>
          <w:rFonts w:eastAsia="Times New Roman"/>
          <w:b/>
          <w:bCs/>
          <w:color w:val="000000"/>
          <w:lang w:val="uk-UA"/>
        </w:rPr>
        <w:t>4. ПОРЯДОК ПОСТАВКИ ТА ПРИЙМАННЯ-ПЕРЕДАЧІ ТОВАРУ</w:t>
      </w:r>
    </w:p>
    <w:p w14:paraId="22EE4C1B" w14:textId="77777777" w:rsidR="00463DCF" w:rsidRPr="00CC1A40" w:rsidRDefault="00463DCF" w:rsidP="00463DCF">
      <w:pPr>
        <w:contextualSpacing/>
        <w:jc w:val="both"/>
        <w:rPr>
          <w:bCs/>
          <w:lang w:val="uk-UA"/>
        </w:rPr>
      </w:pPr>
      <w:r w:rsidRPr="00CC1A40">
        <w:rPr>
          <w:rFonts w:eastAsia="Times New Roman"/>
          <w:color w:val="000000"/>
          <w:lang w:val="uk-UA"/>
        </w:rPr>
        <w:t xml:space="preserve">4.1. </w:t>
      </w:r>
      <w:r w:rsidRPr="00CC1A40">
        <w:rPr>
          <w:lang w:val="uk-UA"/>
        </w:rPr>
        <w:t>Строки поставки Товару</w:t>
      </w:r>
      <w:r w:rsidRPr="00CC1A40">
        <w:rPr>
          <w:bCs/>
          <w:lang w:val="uk-UA"/>
        </w:rPr>
        <w:t xml:space="preserve"> - </w:t>
      </w:r>
      <w:r w:rsidRPr="00CC1A40">
        <w:rPr>
          <w:lang w:val="uk-UA"/>
        </w:rPr>
        <w:t>впродовж одного дня з дати направлення заявки Покупця на електронну адресу Постачальника (за бажанням Покупця заявка може дублюватися поштовим відправленням з повідомленням). Заявка вважається отриманою Постачальником на дату її направлення Покупцем.</w:t>
      </w:r>
    </w:p>
    <w:p w14:paraId="2AEA6361" w14:textId="77777777" w:rsidR="00463DCF" w:rsidRPr="00CC1A40" w:rsidRDefault="00463DCF" w:rsidP="00463DCF">
      <w:pPr>
        <w:jc w:val="both"/>
        <w:rPr>
          <w:lang w:val="uk-UA"/>
        </w:rPr>
      </w:pPr>
      <w:r w:rsidRPr="00CC1A40">
        <w:rPr>
          <w:lang w:val="uk-UA"/>
        </w:rPr>
        <w:t xml:space="preserve">4.2.  Місце поставки: м. Чернігів, </w:t>
      </w:r>
      <w:r w:rsidRPr="00CC1A40">
        <w:rPr>
          <w:shd w:val="clear" w:color="auto" w:fill="FFFFFF"/>
          <w:lang w:val="uk-UA" w:eastAsia="ar-SA"/>
        </w:rPr>
        <w:t xml:space="preserve">вул. </w:t>
      </w:r>
      <w:r w:rsidRPr="00CC1A40">
        <w:rPr>
          <w:shd w:val="clear" w:color="auto" w:fill="FFFFFF"/>
          <w:lang w:eastAsia="ar-SA"/>
        </w:rPr>
        <w:t>Жабинського,15</w:t>
      </w:r>
      <w:r w:rsidRPr="00CC1A40">
        <w:rPr>
          <w:shd w:val="clear" w:color="auto" w:fill="FFFFFF"/>
          <w:lang w:val="uk-UA" w:eastAsia="ar-SA"/>
        </w:rPr>
        <w:t xml:space="preserve"> та/або АЗС Постачальника,</w:t>
      </w:r>
      <w:r w:rsidRPr="00CC1A40">
        <w:rPr>
          <w:shd w:val="clear" w:color="auto" w:fill="FFFFFF"/>
          <w:lang w:eastAsia="ar-SA"/>
        </w:rPr>
        <w:t xml:space="preserve"> </w:t>
      </w:r>
      <w:r w:rsidRPr="00CC1A40">
        <w:rPr>
          <w:shd w:val="clear" w:color="auto" w:fill="FFFFFF"/>
          <w:lang w:val="uk-UA" w:eastAsia="ar-SA"/>
        </w:rPr>
        <w:t xml:space="preserve">або </w:t>
      </w:r>
      <w:r w:rsidRPr="00CC1A40">
        <w:rPr>
          <w:lang w:val="uk-UA"/>
        </w:rPr>
        <w:t xml:space="preserve">зазначається в заявках Покупця.  </w:t>
      </w:r>
    </w:p>
    <w:p w14:paraId="7CF34339" w14:textId="77777777" w:rsidR="00463DCF" w:rsidRPr="00CC1A40" w:rsidRDefault="00463DCF" w:rsidP="00463DCF">
      <w:pPr>
        <w:jc w:val="both"/>
        <w:rPr>
          <w:lang w:val="uk-UA"/>
        </w:rPr>
      </w:pPr>
      <w:r w:rsidRPr="00CC1A40">
        <w:rPr>
          <w:lang w:val="uk-UA"/>
        </w:rPr>
        <w:t>4.3. Кількість поставки</w:t>
      </w:r>
    </w:p>
    <w:tbl>
      <w:tblPr>
        <w:tblpPr w:leftFromText="180" w:rightFromText="180" w:vertAnchor="text" w:tblpXSpec="center" w:tblpY="1"/>
        <w:tblOverlap w:val="never"/>
        <w:tblW w:w="10060" w:type="dxa"/>
        <w:tblLayout w:type="fixed"/>
        <w:tblLook w:val="04A0" w:firstRow="1" w:lastRow="0" w:firstColumn="1" w:lastColumn="0" w:noHBand="0" w:noVBand="1"/>
      </w:tblPr>
      <w:tblGrid>
        <w:gridCol w:w="3685"/>
        <w:gridCol w:w="2977"/>
        <w:gridCol w:w="851"/>
        <w:gridCol w:w="2547"/>
      </w:tblGrid>
      <w:tr w:rsidR="00463DCF" w:rsidRPr="00CC1A40" w14:paraId="4B6BFA68" w14:textId="77777777" w:rsidTr="00463DCF">
        <w:trPr>
          <w:trHeight w:val="408"/>
        </w:trPr>
        <w:tc>
          <w:tcPr>
            <w:tcW w:w="3685" w:type="dxa"/>
            <w:vMerge w:val="restart"/>
            <w:tcBorders>
              <w:top w:val="single" w:sz="4" w:space="0" w:color="auto"/>
              <w:left w:val="single" w:sz="4" w:space="0" w:color="auto"/>
              <w:bottom w:val="single" w:sz="4" w:space="0" w:color="auto"/>
              <w:right w:val="single" w:sz="4" w:space="0" w:color="auto"/>
            </w:tcBorders>
            <w:vAlign w:val="center"/>
          </w:tcPr>
          <w:p w14:paraId="1B66CA62" w14:textId="77777777" w:rsidR="00463DCF" w:rsidRPr="00CC1A40" w:rsidRDefault="00463DCF" w:rsidP="00433EFF">
            <w:pPr>
              <w:rPr>
                <w:bCs/>
                <w:lang w:val="uk-UA"/>
              </w:rPr>
            </w:pPr>
            <w:r w:rsidRPr="00CC1A40">
              <w:rPr>
                <w:bCs/>
                <w:lang w:val="uk-UA"/>
              </w:rPr>
              <w:t xml:space="preserve">Бензин А-95 </w:t>
            </w:r>
          </w:p>
          <w:p w14:paraId="516EE200" w14:textId="77777777" w:rsidR="00463DCF" w:rsidRPr="00CC1A40" w:rsidRDefault="00463DCF" w:rsidP="00433EFF">
            <w:pPr>
              <w:rPr>
                <w:bCs/>
                <w:lang w:val="uk-UA"/>
              </w:rPr>
            </w:pPr>
            <w:r w:rsidRPr="00CC1A40">
              <w:rPr>
                <w:bCs/>
                <w:lang w:val="uk-UA"/>
              </w:rPr>
              <w:t>(_________), з них:</w:t>
            </w:r>
          </w:p>
          <w:p w14:paraId="25E0F005" w14:textId="77777777" w:rsidR="00463DCF" w:rsidRPr="00CC1A40" w:rsidRDefault="00463DCF" w:rsidP="00433EFF">
            <w:pPr>
              <w:rPr>
                <w:bCs/>
                <w:lang w:val="uk-UA"/>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164B760" w14:textId="77777777" w:rsidR="00463DCF" w:rsidRPr="00CC1A40" w:rsidRDefault="00463DCF" w:rsidP="00433EFF">
            <w:pPr>
              <w:jc w:val="center"/>
              <w:rPr>
                <w:bCs/>
                <w:lang w:val="uk-UA"/>
              </w:rPr>
            </w:pPr>
            <w:r w:rsidRPr="00CC1A40">
              <w:rPr>
                <w:lang w:val="uk-UA"/>
              </w:rPr>
              <w:t xml:space="preserve">літрові картки  </w:t>
            </w:r>
            <w:r w:rsidRPr="00CC1A40">
              <w:rPr>
                <w:bCs/>
                <w:lang w:val="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DBA342" w14:textId="77777777" w:rsidR="00463DCF" w:rsidRPr="00CC1A40" w:rsidRDefault="00463DCF" w:rsidP="00433EFF">
            <w:pPr>
              <w:jc w:val="center"/>
              <w:rPr>
                <w:bCs/>
                <w:lang w:val="uk-UA"/>
              </w:rPr>
            </w:pPr>
            <w:r w:rsidRPr="00CC1A40">
              <w:rPr>
                <w:bCs/>
                <w:lang w:val="uk-UA"/>
              </w:rPr>
              <w:t>л</w:t>
            </w:r>
          </w:p>
        </w:tc>
        <w:tc>
          <w:tcPr>
            <w:tcW w:w="2547" w:type="dxa"/>
            <w:tcBorders>
              <w:top w:val="single" w:sz="4" w:space="0" w:color="auto"/>
              <w:left w:val="single" w:sz="4" w:space="0" w:color="auto"/>
              <w:bottom w:val="single" w:sz="4" w:space="0" w:color="auto"/>
              <w:right w:val="single" w:sz="4" w:space="0" w:color="auto"/>
            </w:tcBorders>
            <w:vAlign w:val="center"/>
            <w:hideMark/>
          </w:tcPr>
          <w:p w14:paraId="3812FC76" w14:textId="77777777" w:rsidR="00463DCF" w:rsidRPr="00CC1A40" w:rsidRDefault="00463DCF" w:rsidP="00433EFF">
            <w:pPr>
              <w:jc w:val="center"/>
              <w:rPr>
                <w:bCs/>
                <w:lang w:val="uk-UA"/>
              </w:rPr>
            </w:pPr>
          </w:p>
        </w:tc>
      </w:tr>
      <w:tr w:rsidR="00463DCF" w:rsidRPr="00CC1A40" w14:paraId="53705069" w14:textId="77777777" w:rsidTr="00463DCF">
        <w:trPr>
          <w:trHeight w:val="408"/>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087242D3" w14:textId="77777777" w:rsidR="00463DCF" w:rsidRPr="00CC1A40" w:rsidRDefault="00463DCF" w:rsidP="00433EFF">
            <w:pPr>
              <w:rPr>
                <w:bCs/>
                <w:lang w:val="uk-UA"/>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27A405E" w14:textId="77777777" w:rsidR="00463DCF" w:rsidRPr="00CC1A40" w:rsidRDefault="00463DCF" w:rsidP="00433EFF">
            <w:pPr>
              <w:jc w:val="center"/>
              <w:rPr>
                <w:bCs/>
                <w:lang w:val="uk-UA"/>
              </w:rPr>
            </w:pPr>
            <w:r w:rsidRPr="00CC1A40">
              <w:rPr>
                <w:bCs/>
                <w:lang w:val="uk-UA"/>
              </w:rPr>
              <w:t>талон із системою захисту</w:t>
            </w:r>
            <w:r w:rsidRPr="00CC1A40">
              <w:rPr>
                <w:lang w:val="uk-UA"/>
              </w:rPr>
              <w:t xml:space="preserve">   </w:t>
            </w:r>
            <w:r w:rsidRPr="00CC1A40">
              <w:rPr>
                <w:bCs/>
                <w:lang w:val="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0413F7" w14:textId="77777777" w:rsidR="00463DCF" w:rsidRPr="00CC1A40" w:rsidRDefault="00463DCF" w:rsidP="00433EFF">
            <w:pPr>
              <w:jc w:val="center"/>
              <w:rPr>
                <w:bCs/>
                <w:lang w:val="uk-UA"/>
              </w:rPr>
            </w:pPr>
            <w:r w:rsidRPr="00CC1A40">
              <w:rPr>
                <w:bCs/>
                <w:lang w:val="uk-UA"/>
              </w:rPr>
              <w:t>л</w:t>
            </w:r>
          </w:p>
        </w:tc>
        <w:tc>
          <w:tcPr>
            <w:tcW w:w="2547" w:type="dxa"/>
            <w:tcBorders>
              <w:top w:val="single" w:sz="4" w:space="0" w:color="auto"/>
              <w:left w:val="single" w:sz="4" w:space="0" w:color="auto"/>
              <w:bottom w:val="single" w:sz="4" w:space="0" w:color="auto"/>
              <w:right w:val="single" w:sz="4" w:space="0" w:color="auto"/>
            </w:tcBorders>
            <w:vAlign w:val="center"/>
            <w:hideMark/>
          </w:tcPr>
          <w:p w14:paraId="027EBEF4" w14:textId="77777777" w:rsidR="00463DCF" w:rsidRPr="00CC1A40" w:rsidRDefault="00463DCF" w:rsidP="00433EFF">
            <w:pPr>
              <w:jc w:val="center"/>
              <w:rPr>
                <w:bCs/>
                <w:lang w:val="uk-UA"/>
              </w:rPr>
            </w:pPr>
          </w:p>
        </w:tc>
      </w:tr>
      <w:tr w:rsidR="00463DCF" w:rsidRPr="00CC1A40" w14:paraId="29CF5D8F" w14:textId="77777777" w:rsidTr="00463DCF">
        <w:trPr>
          <w:trHeight w:val="408"/>
        </w:trPr>
        <w:tc>
          <w:tcPr>
            <w:tcW w:w="3685" w:type="dxa"/>
            <w:vMerge w:val="restart"/>
            <w:tcBorders>
              <w:top w:val="single" w:sz="4" w:space="0" w:color="auto"/>
              <w:left w:val="single" w:sz="4" w:space="0" w:color="auto"/>
              <w:bottom w:val="single" w:sz="4" w:space="0" w:color="auto"/>
              <w:right w:val="single" w:sz="4" w:space="0" w:color="auto"/>
            </w:tcBorders>
            <w:vAlign w:val="center"/>
          </w:tcPr>
          <w:p w14:paraId="16C9A7B6" w14:textId="77777777" w:rsidR="00463DCF" w:rsidRPr="00CC1A40" w:rsidRDefault="00463DCF" w:rsidP="00433EFF">
            <w:pPr>
              <w:rPr>
                <w:bCs/>
                <w:lang w:val="uk-UA"/>
              </w:rPr>
            </w:pPr>
            <w:r w:rsidRPr="00CC1A40">
              <w:rPr>
                <w:bCs/>
                <w:lang w:val="uk-UA"/>
              </w:rPr>
              <w:t>Дизельне паливо -</w:t>
            </w:r>
          </w:p>
          <w:p w14:paraId="5133BA3F" w14:textId="77777777" w:rsidR="00463DCF" w:rsidRPr="00CC1A40" w:rsidRDefault="00463DCF" w:rsidP="00433EFF">
            <w:pPr>
              <w:rPr>
                <w:bCs/>
                <w:lang w:val="uk-UA"/>
              </w:rPr>
            </w:pPr>
            <w:r w:rsidRPr="00CC1A40">
              <w:rPr>
                <w:bCs/>
                <w:lang w:val="uk-UA"/>
              </w:rPr>
              <w:t>(_________), з них:</w:t>
            </w:r>
          </w:p>
          <w:p w14:paraId="487CE784" w14:textId="77777777" w:rsidR="00463DCF" w:rsidRPr="00CC1A40" w:rsidRDefault="00463DCF" w:rsidP="00433EFF">
            <w:pPr>
              <w:rPr>
                <w:bCs/>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7ACA8A9E" w14:textId="77777777" w:rsidR="00463DCF" w:rsidRPr="00CC1A40" w:rsidRDefault="00463DCF" w:rsidP="00433EFF">
            <w:pPr>
              <w:jc w:val="center"/>
              <w:rPr>
                <w:bCs/>
                <w:lang w:val="uk-UA"/>
              </w:rPr>
            </w:pPr>
            <w:r w:rsidRPr="00CC1A40">
              <w:rPr>
                <w:lang w:val="uk-UA"/>
              </w:rPr>
              <w:t xml:space="preserve">літрові картки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34BD2B" w14:textId="77777777" w:rsidR="00463DCF" w:rsidRPr="00CC1A40" w:rsidRDefault="00463DCF" w:rsidP="00433EFF">
            <w:pPr>
              <w:jc w:val="center"/>
              <w:rPr>
                <w:bCs/>
                <w:lang w:val="uk-UA"/>
              </w:rPr>
            </w:pPr>
            <w:r w:rsidRPr="00CC1A40">
              <w:rPr>
                <w:bCs/>
                <w:lang w:val="uk-UA"/>
              </w:rPr>
              <w:t>л</w:t>
            </w:r>
          </w:p>
        </w:tc>
        <w:tc>
          <w:tcPr>
            <w:tcW w:w="2547" w:type="dxa"/>
            <w:tcBorders>
              <w:top w:val="single" w:sz="4" w:space="0" w:color="auto"/>
              <w:left w:val="single" w:sz="4" w:space="0" w:color="auto"/>
              <w:bottom w:val="single" w:sz="4" w:space="0" w:color="auto"/>
              <w:right w:val="single" w:sz="4" w:space="0" w:color="auto"/>
            </w:tcBorders>
            <w:vAlign w:val="center"/>
            <w:hideMark/>
          </w:tcPr>
          <w:p w14:paraId="4D49F881" w14:textId="77777777" w:rsidR="00463DCF" w:rsidRPr="00CC1A40" w:rsidRDefault="00463DCF" w:rsidP="00433EFF">
            <w:pPr>
              <w:jc w:val="center"/>
              <w:rPr>
                <w:bCs/>
                <w:lang w:val="uk-UA"/>
              </w:rPr>
            </w:pPr>
          </w:p>
        </w:tc>
      </w:tr>
      <w:tr w:rsidR="00463DCF" w:rsidRPr="00CC1A40" w14:paraId="4E5A501C" w14:textId="77777777" w:rsidTr="00463DCF">
        <w:trPr>
          <w:trHeight w:val="408"/>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1344F19F" w14:textId="77777777" w:rsidR="00463DCF" w:rsidRPr="00CC1A40" w:rsidRDefault="00463DCF" w:rsidP="00433EFF">
            <w:pPr>
              <w:rPr>
                <w:bCs/>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56F61CDA" w14:textId="77777777" w:rsidR="00463DCF" w:rsidRPr="00CC1A40" w:rsidRDefault="00463DCF" w:rsidP="00433EFF">
            <w:pPr>
              <w:jc w:val="center"/>
              <w:rPr>
                <w:bCs/>
                <w:lang w:val="uk-UA"/>
              </w:rPr>
            </w:pPr>
            <w:r w:rsidRPr="00CC1A40">
              <w:rPr>
                <w:bCs/>
                <w:lang w:val="uk-UA"/>
              </w:rPr>
              <w:t>талон із системою захисту</w:t>
            </w:r>
            <w:r w:rsidRPr="00CC1A40">
              <w:rPr>
                <w:lang w:val="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BDCAF6" w14:textId="77777777" w:rsidR="00463DCF" w:rsidRPr="00CC1A40" w:rsidRDefault="00463DCF" w:rsidP="00433EFF">
            <w:pPr>
              <w:jc w:val="center"/>
              <w:rPr>
                <w:bCs/>
                <w:lang w:val="uk-UA"/>
              </w:rPr>
            </w:pPr>
            <w:r w:rsidRPr="00CC1A40">
              <w:rPr>
                <w:bCs/>
                <w:lang w:val="uk-UA"/>
              </w:rPr>
              <w:t>л</w:t>
            </w:r>
          </w:p>
        </w:tc>
        <w:tc>
          <w:tcPr>
            <w:tcW w:w="2547" w:type="dxa"/>
            <w:tcBorders>
              <w:top w:val="single" w:sz="4" w:space="0" w:color="auto"/>
              <w:left w:val="single" w:sz="4" w:space="0" w:color="auto"/>
              <w:bottom w:val="single" w:sz="4" w:space="0" w:color="auto"/>
              <w:right w:val="single" w:sz="4" w:space="0" w:color="auto"/>
            </w:tcBorders>
            <w:vAlign w:val="center"/>
            <w:hideMark/>
          </w:tcPr>
          <w:p w14:paraId="1E200B32" w14:textId="77777777" w:rsidR="00463DCF" w:rsidRPr="00CC1A40" w:rsidRDefault="00463DCF" w:rsidP="00433EFF">
            <w:pPr>
              <w:jc w:val="center"/>
              <w:rPr>
                <w:bCs/>
                <w:lang w:val="uk-UA"/>
              </w:rPr>
            </w:pPr>
          </w:p>
        </w:tc>
      </w:tr>
    </w:tbl>
    <w:p w14:paraId="79C01EEE" w14:textId="70327E82" w:rsidR="00463DCF" w:rsidRPr="00CC1A40" w:rsidRDefault="00463DCF" w:rsidP="00463DCF">
      <w:pPr>
        <w:ind w:firstLine="720"/>
        <w:jc w:val="both"/>
        <w:rPr>
          <w:lang w:val="uk-UA"/>
        </w:rPr>
      </w:pPr>
      <w:r w:rsidRPr="00CC1A40">
        <w:rPr>
          <w:shd w:val="clear" w:color="auto" w:fill="FFFFFF"/>
          <w:lang w:val="uk-UA" w:eastAsia="ar-SA"/>
        </w:rPr>
        <w:t xml:space="preserve">Покупець отримує Товар </w:t>
      </w:r>
      <w:r w:rsidRPr="00CC1A40">
        <w:rPr>
          <w:lang w:val="uk-UA" w:eastAsia="ar-SA"/>
        </w:rPr>
        <w:t>на АЗС Постачальника в місті Чернігів та в кожній області України, за виключенням</w:t>
      </w:r>
      <w:r>
        <w:rPr>
          <w:lang w:val="uk-UA" w:eastAsia="ar-SA"/>
        </w:rPr>
        <w:t xml:space="preserve"> тимчасово</w:t>
      </w:r>
      <w:r w:rsidRPr="00CC1A40">
        <w:rPr>
          <w:lang w:val="uk-UA" w:eastAsia="ar-SA"/>
        </w:rPr>
        <w:t xml:space="preserve"> окупованих територій </w:t>
      </w:r>
      <w:r w:rsidRPr="00CC1A40">
        <w:rPr>
          <w:shd w:val="clear" w:color="auto" w:fill="FFFFFF"/>
          <w:lang w:val="uk-UA" w:eastAsia="ar-SA"/>
        </w:rPr>
        <w:t xml:space="preserve">на підставі </w:t>
      </w:r>
      <w:r w:rsidRPr="00CC1A40">
        <w:rPr>
          <w:snapToGrid w:val="0"/>
          <w:lang w:val="uk-UA"/>
        </w:rPr>
        <w:t>довірчих документів</w:t>
      </w:r>
      <w:r>
        <w:rPr>
          <w:snapToGrid w:val="0"/>
          <w:lang w:val="uk-UA"/>
        </w:rPr>
        <w:t>.</w:t>
      </w:r>
      <w:r w:rsidRPr="00CC1A40">
        <w:rPr>
          <w:snapToGrid w:val="0"/>
          <w:lang w:val="uk-UA"/>
        </w:rPr>
        <w:t xml:space="preserve"> </w:t>
      </w:r>
      <w:r w:rsidRPr="00CC1A40">
        <w:rPr>
          <w:lang w:val="uk-UA"/>
        </w:rPr>
        <w:t xml:space="preserve">Поставка кожної партії </w:t>
      </w:r>
      <w:r w:rsidRPr="00CC1A40">
        <w:rPr>
          <w:lang w:val="uk-UA" w:eastAsia="ar-SA"/>
        </w:rPr>
        <w:t xml:space="preserve">Товару </w:t>
      </w:r>
      <w:r w:rsidRPr="00CC1A40">
        <w:rPr>
          <w:lang w:val="uk-UA"/>
        </w:rPr>
        <w:t>обов’язково</w:t>
      </w:r>
      <w:r w:rsidRPr="00CC1A40">
        <w:rPr>
          <w:lang w:val="uk-UA" w:eastAsia="ar-SA"/>
        </w:rPr>
        <w:t xml:space="preserve"> повинна супроводжуватись</w:t>
      </w:r>
      <w:r w:rsidRPr="00CC1A40">
        <w:rPr>
          <w:lang w:val="uk-UA"/>
        </w:rPr>
        <w:t xml:space="preserve"> паспортом якості на товар.   </w:t>
      </w:r>
    </w:p>
    <w:p w14:paraId="5A6F8BB7" w14:textId="77777777" w:rsidR="00463DCF" w:rsidRPr="00CC1A40" w:rsidRDefault="00463DCF" w:rsidP="00463DCF">
      <w:pPr>
        <w:widowControl w:val="0"/>
        <w:jc w:val="both"/>
        <w:rPr>
          <w:snapToGrid w:val="0"/>
          <w:lang w:val="uk-UA"/>
        </w:rPr>
      </w:pPr>
      <w:r w:rsidRPr="00CC1A40">
        <w:rPr>
          <w:rFonts w:eastAsia="Times New Roman"/>
          <w:color w:val="000000"/>
          <w:lang w:val="uk-UA"/>
        </w:rPr>
        <w:t xml:space="preserve">4.4.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 та </w:t>
      </w:r>
      <w:r w:rsidRPr="00CC1A40">
        <w:rPr>
          <w:bCs/>
          <w:lang w:val="uk-UA"/>
        </w:rPr>
        <w:t>Технічного регламенту щодо вимог до автомобільних бензинів, дизельного, суднових та котельних палив, затвердженого ПКМУ від 01.08.2013 року № 927 (далі «Технічний регламент»).</w:t>
      </w:r>
    </w:p>
    <w:p w14:paraId="044FE40B" w14:textId="77777777" w:rsidR="00463DCF" w:rsidRPr="00CC1A40" w:rsidRDefault="00463DCF" w:rsidP="00463DCF">
      <w:pPr>
        <w:jc w:val="both"/>
        <w:rPr>
          <w:lang w:val="uk-UA"/>
        </w:rPr>
      </w:pPr>
      <w:r w:rsidRPr="00CC1A40">
        <w:rPr>
          <w:rFonts w:eastAsia="Times New Roman"/>
          <w:color w:val="000000"/>
          <w:lang w:val="uk-UA"/>
        </w:rPr>
        <w:t>4.5</w:t>
      </w:r>
      <w:r w:rsidRPr="00CC1A40">
        <w:rPr>
          <w:lang w:val="uk-UA"/>
        </w:rPr>
        <w:t>. Право власності на Товар (партію Товару) переходить від Постачальника до Покупця з дати його поставки. Датою поставки є передача Покупцю довірчих документів та підписання Сторонами видаткової накладної на Товар. Кількість Товару у видатковій накладній повинна відповідати кількості Товару зазначену в  довірчих документах.</w:t>
      </w:r>
    </w:p>
    <w:p w14:paraId="07EC3771"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4.6. Товар </w:t>
      </w:r>
      <w:r w:rsidRPr="00CC1A40">
        <w:rPr>
          <w:rFonts w:eastAsia="Times New Roman"/>
          <w:bCs/>
          <w:lang w:val="uk-UA"/>
        </w:rPr>
        <w:t>(партія Товару)</w:t>
      </w:r>
      <w:r w:rsidRPr="00CC1A40">
        <w:rPr>
          <w:rFonts w:eastAsia="Times New Roman"/>
          <w:lang w:val="uk-UA"/>
        </w:rPr>
        <w:t xml:space="preserve"> зберігається на АЗС Постачальника, перелік яких наведений  у Додатку №1 до Договору, до моменту отримання його Покупцем. </w:t>
      </w:r>
      <w:r w:rsidRPr="00CC1A40">
        <w:rPr>
          <w:rFonts w:eastAsia="Times New Roman"/>
          <w:bCs/>
          <w:lang w:val="uk-UA"/>
        </w:rPr>
        <w:t xml:space="preserve"> </w:t>
      </w:r>
      <w:r w:rsidRPr="00CC1A40">
        <w:rPr>
          <w:rFonts w:eastAsia="Times New Roman"/>
          <w:lang w:val="uk-UA"/>
        </w:rPr>
        <w:t xml:space="preserve"> </w:t>
      </w:r>
    </w:p>
    <w:p w14:paraId="0C179B6F" w14:textId="0F32F9B2" w:rsidR="00463DCF" w:rsidRPr="00CC1A40" w:rsidRDefault="00463DCF" w:rsidP="00463DCF">
      <w:pPr>
        <w:widowControl w:val="0"/>
        <w:tabs>
          <w:tab w:val="left" w:pos="2520"/>
        </w:tabs>
        <w:suppressAutoHyphens/>
        <w:snapToGrid w:val="0"/>
        <w:jc w:val="both"/>
        <w:textAlignment w:val="baseline"/>
        <w:rPr>
          <w:rFonts w:eastAsia="Andale Sans UI"/>
          <w:kern w:val="1"/>
          <w:lang w:val="uk-UA" w:eastAsia="ar-SA" w:bidi="fa-IR"/>
        </w:rPr>
      </w:pPr>
      <w:r w:rsidRPr="00CC1A40">
        <w:rPr>
          <w:kern w:val="1"/>
          <w:lang w:val="uk-UA" w:eastAsia="zh-CN" w:bidi="fa-IR"/>
        </w:rPr>
        <w:t xml:space="preserve">4.7. </w:t>
      </w:r>
      <w:r w:rsidRPr="00CC1A40">
        <w:rPr>
          <w:rFonts w:eastAsia="Andale Sans UI"/>
          <w:kern w:val="1"/>
          <w:lang w:val="uk-UA" w:eastAsia="zh-CN" w:bidi="fa-IR"/>
        </w:rPr>
        <w:t>Отримання Покупцем Товару на підставі довірчих документів. Довірчі документи  діють на всіх АЗС Постачальника, які розташовані</w:t>
      </w:r>
      <w:r w:rsidRPr="00CC1A40">
        <w:rPr>
          <w:rFonts w:eastAsia="Andale Sans UI"/>
          <w:kern w:val="1"/>
          <w:lang w:val="uk-UA" w:eastAsia="ar-SA" w:bidi="fa-IR"/>
        </w:rPr>
        <w:t xml:space="preserve"> в кожній області України, за виключенням </w:t>
      </w:r>
      <w:r>
        <w:rPr>
          <w:rFonts w:eastAsia="Andale Sans UI"/>
          <w:kern w:val="1"/>
          <w:lang w:val="uk-UA" w:eastAsia="ar-SA" w:bidi="fa-IR"/>
        </w:rPr>
        <w:t xml:space="preserve"> тимчасово </w:t>
      </w:r>
      <w:r w:rsidRPr="00CC1A40">
        <w:rPr>
          <w:rFonts w:eastAsia="Andale Sans UI"/>
          <w:kern w:val="1"/>
          <w:lang w:val="uk-UA" w:eastAsia="ar-SA" w:bidi="fa-IR"/>
        </w:rPr>
        <w:lastRenderedPageBreak/>
        <w:t>окупованих територій</w:t>
      </w:r>
      <w:r w:rsidRPr="00CC1A40">
        <w:rPr>
          <w:rFonts w:eastAsia="Andale Sans UI"/>
          <w:kern w:val="1"/>
          <w:lang w:val="uk-UA" w:eastAsia="zh-CN" w:bidi="fa-IR"/>
        </w:rPr>
        <w:t xml:space="preserve"> </w:t>
      </w:r>
      <w:r w:rsidRPr="00CC1A40">
        <w:rPr>
          <w:lang w:val="uk-UA"/>
        </w:rPr>
        <w:t xml:space="preserve">відповідно до Наказу Міністерства з питань реінтеграції тимчасово  окупованих територій  України № 75 від 25.02.2022 .  </w:t>
      </w:r>
    </w:p>
    <w:p w14:paraId="00B29957" w14:textId="77777777" w:rsidR="00463DCF" w:rsidRPr="00CC1A40" w:rsidRDefault="00463DCF" w:rsidP="00463DCF">
      <w:pPr>
        <w:ind w:firstLine="720"/>
        <w:jc w:val="both"/>
        <w:rPr>
          <w:lang w:val="uk-UA"/>
        </w:rPr>
      </w:pPr>
      <w:r w:rsidRPr="00CC1A40">
        <w:rPr>
          <w:rFonts w:eastAsia="Andale Sans UI"/>
          <w:kern w:val="1"/>
          <w:lang w:val="uk-UA" w:eastAsia="ar-SA" w:bidi="fa-IR"/>
        </w:rPr>
        <w:t xml:space="preserve">Термін дії довірчих документів </w:t>
      </w:r>
      <w:r w:rsidRPr="00CC1A40">
        <w:rPr>
          <w:lang w:val="uk-UA" w:eastAsia="uk-UA"/>
        </w:rPr>
        <w:t xml:space="preserve">не менше 12 місяців (1 рік) з моменту їх отримання Покупцем. </w:t>
      </w:r>
    </w:p>
    <w:p w14:paraId="5EB151EE" w14:textId="77777777" w:rsidR="00463DCF" w:rsidRPr="00CC1A40" w:rsidRDefault="00463DCF" w:rsidP="00463DCF">
      <w:pPr>
        <w:contextualSpacing/>
        <w:jc w:val="both"/>
        <w:rPr>
          <w:color w:val="000000"/>
          <w:lang w:val="uk-UA"/>
        </w:rPr>
      </w:pPr>
      <w:r w:rsidRPr="00CC1A40">
        <w:rPr>
          <w:color w:val="000000"/>
          <w:lang w:val="uk-UA"/>
        </w:rPr>
        <w:t xml:space="preserve">4.8. Одночасно з поставленим Товаром Постачальник повинен передати Покупцю документи, які належать до передачі відповідно до чинного законодавства України, а саме:      </w:t>
      </w:r>
    </w:p>
    <w:p w14:paraId="53A1018F" w14:textId="77777777" w:rsidR="00463DCF" w:rsidRPr="00CC1A40" w:rsidRDefault="00463DCF" w:rsidP="00463DCF">
      <w:pPr>
        <w:contextualSpacing/>
        <w:jc w:val="both"/>
        <w:rPr>
          <w:color w:val="000000"/>
          <w:lang w:val="uk-UA"/>
        </w:rPr>
      </w:pPr>
      <w:r w:rsidRPr="00CC1A40">
        <w:rPr>
          <w:color w:val="000000"/>
          <w:lang w:val="uk-UA"/>
        </w:rPr>
        <w:t xml:space="preserve">- оригінал рахунку, </w:t>
      </w:r>
    </w:p>
    <w:p w14:paraId="62C5B80B" w14:textId="77777777" w:rsidR="00463DCF" w:rsidRPr="00CC1A40" w:rsidRDefault="00463DCF" w:rsidP="00463DCF">
      <w:pPr>
        <w:contextualSpacing/>
        <w:jc w:val="both"/>
        <w:rPr>
          <w:color w:val="000000"/>
          <w:lang w:val="uk-UA"/>
        </w:rPr>
      </w:pPr>
      <w:r w:rsidRPr="00CC1A40">
        <w:rPr>
          <w:color w:val="000000"/>
          <w:lang w:val="uk-UA"/>
        </w:rPr>
        <w:t>- видаткову накладну,</w:t>
      </w:r>
    </w:p>
    <w:p w14:paraId="563269D1" w14:textId="77777777" w:rsidR="00463DCF" w:rsidRPr="00CC1A40" w:rsidRDefault="00463DCF" w:rsidP="00463DCF">
      <w:pPr>
        <w:contextualSpacing/>
        <w:jc w:val="both"/>
        <w:rPr>
          <w:lang w:val="uk-UA"/>
        </w:rPr>
      </w:pPr>
      <w:r w:rsidRPr="00CC1A40">
        <w:rPr>
          <w:color w:val="000000"/>
          <w:lang w:val="uk-UA"/>
        </w:rPr>
        <w:t xml:space="preserve">- </w:t>
      </w:r>
      <w:r w:rsidRPr="00CC1A40">
        <w:rPr>
          <w:lang w:val="uk-UA"/>
        </w:rPr>
        <w:t>довірчі документи на Товар.</w:t>
      </w:r>
    </w:p>
    <w:p w14:paraId="67125F60" w14:textId="77777777" w:rsidR="00463DCF" w:rsidRPr="00CC1A40" w:rsidRDefault="00463DCF" w:rsidP="00463DCF">
      <w:pPr>
        <w:jc w:val="center"/>
        <w:rPr>
          <w:rFonts w:eastAsia="Times New Roman"/>
          <w:lang w:val="uk-UA"/>
        </w:rPr>
      </w:pPr>
      <w:r w:rsidRPr="00CC1A40">
        <w:rPr>
          <w:rFonts w:eastAsia="Times New Roman"/>
          <w:b/>
          <w:bCs/>
          <w:color w:val="000000"/>
          <w:lang w:val="uk-UA"/>
        </w:rPr>
        <w:t>5. ЯКІСТЬ ТА ГАРАНТІЇ</w:t>
      </w:r>
    </w:p>
    <w:p w14:paraId="46E1C7A8" w14:textId="77777777" w:rsidR="00463DCF" w:rsidRPr="00CC1A40" w:rsidRDefault="00463DCF" w:rsidP="00463DCF">
      <w:pPr>
        <w:widowControl w:val="0"/>
        <w:jc w:val="both"/>
        <w:rPr>
          <w:rFonts w:eastAsia="Times New Roman"/>
          <w:lang w:val="uk-UA"/>
        </w:rPr>
      </w:pPr>
      <w:r w:rsidRPr="00CC1A40">
        <w:rPr>
          <w:rFonts w:eastAsia="Times New Roman"/>
          <w:color w:val="000000"/>
          <w:lang w:val="uk-UA"/>
        </w:rPr>
        <w:t xml:space="preserve">5.1. Якість Палива повинна відповідати технічним вимогам заводів-виробників, державним стандартам, діючим нормам законодавства України </w:t>
      </w:r>
      <w:r w:rsidRPr="00CC1A40">
        <w:rPr>
          <w:rFonts w:eastAsia="Times New Roman"/>
          <w:lang w:val="uk-UA"/>
        </w:rPr>
        <w:t xml:space="preserve">(ДСТУ, Технічному регламенту) </w:t>
      </w:r>
      <w:r w:rsidRPr="00CC1A40">
        <w:rPr>
          <w:rFonts w:eastAsia="Times New Roman"/>
          <w:color w:val="000000"/>
          <w:lang w:val="uk-UA"/>
        </w:rPr>
        <w:t xml:space="preserve">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5EB55371" w14:textId="77777777" w:rsidR="00463DCF" w:rsidRPr="00CC1A40" w:rsidRDefault="00463DCF" w:rsidP="00463DCF">
      <w:pPr>
        <w:jc w:val="both"/>
        <w:rPr>
          <w:rFonts w:eastAsia="Times New Roman"/>
          <w:color w:val="000000"/>
          <w:lang w:val="uk-UA"/>
        </w:rPr>
      </w:pPr>
      <w:r w:rsidRPr="00CC1A40">
        <w:rPr>
          <w:rFonts w:eastAsia="Times New Roman"/>
          <w:color w:val="000000"/>
          <w:lang w:val="uk-UA"/>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w:t>
      </w:r>
    </w:p>
    <w:p w14:paraId="6D4F06F7" w14:textId="77777777" w:rsidR="00463DCF" w:rsidRPr="00CC1A40" w:rsidRDefault="00463DCF" w:rsidP="00463DCF">
      <w:pPr>
        <w:jc w:val="both"/>
        <w:rPr>
          <w:rFonts w:eastAsia="Times New Roman"/>
          <w:lang w:val="uk-UA"/>
        </w:rPr>
      </w:pPr>
      <w:r w:rsidRPr="00CC1A40">
        <w:rPr>
          <w:rFonts w:eastAsia="Times New Roman"/>
          <w:color w:val="000000"/>
          <w:lang w:val="uk-UA"/>
        </w:rPr>
        <w:t xml:space="preserve">5.3. </w:t>
      </w:r>
      <w:r w:rsidRPr="00CC1A40">
        <w:rPr>
          <w:rFonts w:eastAsia="Times New Roman"/>
          <w:lang w:val="uk-UA"/>
        </w:rPr>
        <w:t xml:space="preserve">У випадку, коли виявлено невідповідність поставленої партії Товару параметрам якості, які встановлені стандартами якості (ДСТУ, Технічному регламенту) на цей Товар, Покупець надає Постачальнику претензію, до якої повинні додаватись документи згідно із Інструкцією. </w:t>
      </w:r>
    </w:p>
    <w:p w14:paraId="0BCB27AC" w14:textId="77777777" w:rsidR="00463DCF" w:rsidRPr="00CC1A40" w:rsidRDefault="00463DCF" w:rsidP="00463DCF">
      <w:pPr>
        <w:jc w:val="both"/>
        <w:rPr>
          <w:rFonts w:eastAsia="Times New Roman"/>
          <w:color w:val="000000"/>
          <w:lang w:val="uk-UA"/>
        </w:rPr>
      </w:pPr>
      <w:r w:rsidRPr="00CC1A40">
        <w:rPr>
          <w:rFonts w:eastAsia="Times New Roman"/>
          <w:lang w:val="uk-UA"/>
        </w:rPr>
        <w:t>5.4. Постачальник зобов’язаний розглянути й задовольнити претензії Покупця щодо якості та/або кількості Товару не пізніше 5 (п’яти) робочих днів з дати їх отримання.</w:t>
      </w:r>
      <w:r w:rsidRPr="00CC1A40">
        <w:rPr>
          <w:rFonts w:eastAsia="Times New Roman"/>
          <w:color w:val="000000"/>
          <w:lang w:val="uk-UA"/>
        </w:rPr>
        <w:t xml:space="preserve"> </w:t>
      </w:r>
    </w:p>
    <w:p w14:paraId="0BBDA15E" w14:textId="77777777" w:rsidR="00463DCF" w:rsidRPr="00CC1A40" w:rsidRDefault="00463DCF" w:rsidP="00463DCF">
      <w:pPr>
        <w:jc w:val="both"/>
        <w:rPr>
          <w:rFonts w:eastAsia="Times New Roman"/>
          <w:color w:val="000000"/>
          <w:lang w:val="uk-UA"/>
        </w:rPr>
      </w:pPr>
      <w:r w:rsidRPr="00CC1A40">
        <w:rPr>
          <w:rFonts w:eastAsia="Times New Roman"/>
          <w:color w:val="000000"/>
          <w:lang w:val="uk-UA"/>
        </w:rPr>
        <w:t xml:space="preserve">5.5. </w:t>
      </w:r>
      <w:r w:rsidRPr="00CC1A40">
        <w:rPr>
          <w:rFonts w:eastAsia="Times New Roman"/>
          <w:lang w:val="uk-UA"/>
        </w:rPr>
        <w:t>У разі наявності претензій Покупця до Постачальника щодо кількості та/або якості Товару, такий Товар не підлягає використанню до взаємного врегулювання Сторонами спірних питань.</w:t>
      </w:r>
      <w:r w:rsidRPr="00CC1A40">
        <w:rPr>
          <w:rFonts w:eastAsia="Times New Roman"/>
          <w:color w:val="000000"/>
          <w:lang w:val="uk-UA"/>
        </w:rPr>
        <w:t xml:space="preserve"> </w:t>
      </w:r>
    </w:p>
    <w:p w14:paraId="04E44940" w14:textId="77777777" w:rsidR="00463DCF" w:rsidRPr="00CC1A40" w:rsidRDefault="00463DCF" w:rsidP="00463DCF">
      <w:pPr>
        <w:jc w:val="both"/>
        <w:rPr>
          <w:rFonts w:eastAsia="Times New Roman"/>
          <w:color w:val="000000"/>
          <w:lang w:val="uk-UA"/>
        </w:rPr>
      </w:pPr>
      <w:r w:rsidRPr="00CC1A40">
        <w:rPr>
          <w:rFonts w:eastAsia="Times New Roman"/>
          <w:color w:val="000000"/>
          <w:lang w:val="uk-UA"/>
        </w:rPr>
        <w:t xml:space="preserve">5.6. </w:t>
      </w:r>
      <w:r w:rsidRPr="00CC1A40">
        <w:rPr>
          <w:color w:val="000000"/>
          <w:lang w:val="uk-UA"/>
        </w:rPr>
        <w:t>Гарантії якості Товару, що поставляється: Сертифікат відповідності та (або) Паспорт якості.</w:t>
      </w:r>
    </w:p>
    <w:p w14:paraId="44DAD545" w14:textId="77777777" w:rsidR="00463DCF" w:rsidRPr="00CC1A40" w:rsidRDefault="00463DCF" w:rsidP="00463DCF">
      <w:pPr>
        <w:jc w:val="center"/>
        <w:rPr>
          <w:rFonts w:eastAsia="Times New Roman"/>
          <w:lang w:val="uk-UA"/>
        </w:rPr>
      </w:pPr>
      <w:r w:rsidRPr="00CC1A40">
        <w:rPr>
          <w:rFonts w:eastAsia="Times New Roman"/>
          <w:b/>
          <w:bCs/>
          <w:color w:val="000000"/>
          <w:lang w:val="uk-UA"/>
        </w:rPr>
        <w:t>6. ПРАВА ТА ОБОВ'ЯЗКИ СТОРІН</w:t>
      </w:r>
    </w:p>
    <w:p w14:paraId="1A349AAD" w14:textId="77777777" w:rsidR="00463DCF" w:rsidRPr="00CC1A40" w:rsidRDefault="00463DCF" w:rsidP="00463DCF">
      <w:pPr>
        <w:contextualSpacing/>
        <w:jc w:val="both"/>
        <w:rPr>
          <w:rFonts w:eastAsia="Times New Roman"/>
          <w:b/>
          <w:lang w:val="uk-UA"/>
        </w:rPr>
      </w:pPr>
      <w:r w:rsidRPr="00CC1A40">
        <w:rPr>
          <w:rFonts w:eastAsia="Times New Roman"/>
          <w:lang w:val="uk-UA"/>
        </w:rPr>
        <w:t xml:space="preserve">6.1. </w:t>
      </w:r>
      <w:r w:rsidRPr="00CC1A40">
        <w:rPr>
          <w:rFonts w:eastAsia="Times New Roman"/>
          <w:b/>
          <w:lang w:val="uk-UA"/>
        </w:rPr>
        <w:t xml:space="preserve">Покупець зобов’язаний: </w:t>
      </w:r>
    </w:p>
    <w:p w14:paraId="6F1E93D2"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6.1.1. </w:t>
      </w:r>
      <w:r w:rsidRPr="00CC1A40">
        <w:rPr>
          <w:rFonts w:eastAsia="Times New Roman"/>
          <w:bCs/>
          <w:lang w:val="uk-UA"/>
        </w:rPr>
        <w:t>Своєчасно та в повному обсязі сплачувати кошти за поставлений Товар.</w:t>
      </w:r>
    </w:p>
    <w:p w14:paraId="0319C93E" w14:textId="77777777" w:rsidR="00463DCF" w:rsidRPr="00CC1A40" w:rsidRDefault="00463DCF" w:rsidP="00463DCF">
      <w:pPr>
        <w:contextualSpacing/>
        <w:jc w:val="both"/>
        <w:rPr>
          <w:rFonts w:eastAsia="Times New Roman"/>
          <w:lang w:val="uk-UA"/>
        </w:rPr>
      </w:pPr>
      <w:r w:rsidRPr="00CC1A40">
        <w:rPr>
          <w:rFonts w:eastAsia="Times New Roman"/>
          <w:lang w:val="uk-UA"/>
        </w:rPr>
        <w:t>6.1.2. Прийняти поставлений Товар згідно з видатковою накладною, якщо товар відповідає умовам Договору та Постачальником надані усі документи, передбачені в п. 4.7. Договору;</w:t>
      </w:r>
    </w:p>
    <w:p w14:paraId="0F49FD02" w14:textId="77777777" w:rsidR="00463DCF" w:rsidRPr="00CC1A40" w:rsidRDefault="00463DCF" w:rsidP="00463DCF">
      <w:pPr>
        <w:jc w:val="both"/>
        <w:rPr>
          <w:bCs/>
          <w:lang w:val="uk-UA"/>
        </w:rPr>
      </w:pPr>
      <w:r w:rsidRPr="00CC1A40">
        <w:rPr>
          <w:bCs/>
          <w:lang w:val="uk-UA"/>
        </w:rPr>
        <w:t>6.1.3. На вимогу Постачальника проводити звірку взаєморозрахунків та підписувати акт звірки взаєморозрахунків між Сторонами.</w:t>
      </w:r>
    </w:p>
    <w:p w14:paraId="247BF306" w14:textId="77777777" w:rsidR="00463DCF" w:rsidRPr="00CC1A40" w:rsidRDefault="00463DCF" w:rsidP="00463DCF">
      <w:pPr>
        <w:jc w:val="both"/>
        <w:rPr>
          <w:bCs/>
          <w:lang w:val="uk-UA"/>
        </w:rPr>
      </w:pPr>
      <w:r w:rsidRPr="00CC1A40">
        <w:rPr>
          <w:bCs/>
          <w:lang w:val="uk-UA"/>
        </w:rPr>
        <w:t>6.1.4. Нести відповідальність за невиконання та/або несвоєчасне виконання своїх зобов’язань відповідно до умов цього Договору.</w:t>
      </w:r>
    </w:p>
    <w:p w14:paraId="4226E7A0" w14:textId="77777777" w:rsidR="00463DCF" w:rsidRPr="00CC1A40" w:rsidRDefault="00463DCF" w:rsidP="00463DCF">
      <w:pPr>
        <w:contextualSpacing/>
        <w:jc w:val="both"/>
        <w:rPr>
          <w:rFonts w:eastAsia="Times New Roman"/>
          <w:lang w:val="uk-UA"/>
        </w:rPr>
      </w:pPr>
      <w:r w:rsidRPr="00CC1A40">
        <w:rPr>
          <w:rFonts w:eastAsia="Times New Roman"/>
          <w:lang w:val="uk-UA"/>
        </w:rPr>
        <w:t>6.1.5. Належним чином виконувати свої зобов’язання за цим Договором.</w:t>
      </w:r>
    </w:p>
    <w:p w14:paraId="6990B2AC"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6.2. </w:t>
      </w:r>
      <w:r w:rsidRPr="00CC1A40">
        <w:rPr>
          <w:rFonts w:eastAsia="Times New Roman"/>
          <w:b/>
          <w:lang w:val="uk-UA"/>
        </w:rPr>
        <w:t xml:space="preserve">Покупець має право: </w:t>
      </w:r>
    </w:p>
    <w:p w14:paraId="6F23709C" w14:textId="77777777" w:rsidR="00463DCF" w:rsidRPr="00CC1A40" w:rsidRDefault="00463DCF" w:rsidP="00463DCF">
      <w:pPr>
        <w:contextualSpacing/>
        <w:jc w:val="both"/>
        <w:rPr>
          <w:rFonts w:eastAsia="Times New Roman"/>
          <w:lang w:val="uk-UA"/>
        </w:rPr>
      </w:pPr>
      <w:r w:rsidRPr="00CC1A40">
        <w:rPr>
          <w:rFonts w:eastAsia="Times New Roman"/>
          <w:lang w:val="uk-UA"/>
        </w:rPr>
        <w:t>6.2.1. Достроково розірвати Договір в односторонньому порядку, письмово повідомивши про це Постачальника. Договір вважається розірваним на дату, вказану в повідомленні.</w:t>
      </w:r>
    </w:p>
    <w:p w14:paraId="3DA401BD" w14:textId="77777777" w:rsidR="00463DCF" w:rsidRPr="00CC1A40" w:rsidRDefault="00463DCF" w:rsidP="00463DCF">
      <w:pPr>
        <w:contextualSpacing/>
        <w:jc w:val="both"/>
        <w:rPr>
          <w:rFonts w:eastAsia="Times New Roman"/>
          <w:lang w:val="uk-UA"/>
        </w:rPr>
      </w:pPr>
      <w:r w:rsidRPr="00CC1A40">
        <w:rPr>
          <w:rFonts w:eastAsia="Times New Roman"/>
          <w:lang w:val="uk-UA"/>
        </w:rPr>
        <w:t>6.2.2. Контролювати поставку Товару у строки, встановлені цим Договором;</w:t>
      </w:r>
    </w:p>
    <w:p w14:paraId="57E38D3F" w14:textId="77777777" w:rsidR="00463DCF" w:rsidRPr="00CC1A40" w:rsidRDefault="00463DCF" w:rsidP="00463DCF">
      <w:pPr>
        <w:jc w:val="both"/>
        <w:rPr>
          <w:color w:val="00000A"/>
          <w:lang w:val="uk-UA" w:eastAsia="zh-CN" w:bidi="hi-IN"/>
        </w:rPr>
      </w:pPr>
      <w:r w:rsidRPr="00CC1A40">
        <w:rPr>
          <w:rFonts w:eastAsia="Times New Roman"/>
          <w:lang w:val="uk-UA"/>
        </w:rPr>
        <w:t>6.2.3.</w:t>
      </w:r>
      <w:r w:rsidRPr="00CC1A40">
        <w:rPr>
          <w:color w:val="00000A"/>
          <w:lang w:val="uk-UA" w:eastAsia="zh-CN" w:bidi="hi-IN"/>
        </w:rPr>
        <w:t xml:space="preserve"> У разі необхідності звернутися до Постачальника за відеоматеріалами стосовно заправки транспортних засобів які належать Покупцю. Постачальник після звернення Покупця повинен надати відеоматеріали на електронних носіях стосовно заправки транспортних засобів, які належать Замовнику в термін який не перевищує 72 години.</w:t>
      </w:r>
    </w:p>
    <w:p w14:paraId="4FAE7EB4" w14:textId="77777777" w:rsidR="00463DCF" w:rsidRPr="00CC1A40" w:rsidRDefault="00463DCF" w:rsidP="00463DCF">
      <w:pPr>
        <w:contextualSpacing/>
        <w:jc w:val="both"/>
        <w:rPr>
          <w:rFonts w:eastAsia="Times New Roman"/>
          <w:lang w:val="uk-UA"/>
        </w:rPr>
      </w:pPr>
      <w:r w:rsidRPr="00CC1A40">
        <w:rPr>
          <w:rFonts w:eastAsia="Times New Roman"/>
          <w:lang w:val="uk-UA"/>
        </w:rPr>
        <w:t>6.2.4. Повернути рахунок Постачальнику без здійснення оплати в разі неналежного його оформлення  (відсутність печатки, підписів тощо).</w:t>
      </w:r>
    </w:p>
    <w:p w14:paraId="743FB0E7" w14:textId="77777777" w:rsidR="00463DCF" w:rsidRPr="00CC1A40" w:rsidRDefault="00463DCF" w:rsidP="00463DCF">
      <w:pPr>
        <w:contextualSpacing/>
        <w:jc w:val="both"/>
        <w:rPr>
          <w:rFonts w:eastAsia="Times New Roman"/>
          <w:lang w:val="uk-UA"/>
        </w:rPr>
      </w:pPr>
      <w:r w:rsidRPr="00CC1A40">
        <w:rPr>
          <w:rFonts w:eastAsia="Times New Roman"/>
          <w:lang w:val="uk-UA"/>
        </w:rPr>
        <w:t>6.2.5. На відшкодування завданих йому збитків, відповідно до чинного законодавства України та умов цього Договору.</w:t>
      </w:r>
    </w:p>
    <w:p w14:paraId="4A72953D"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6.3. </w:t>
      </w:r>
      <w:r w:rsidRPr="00CC1A40">
        <w:rPr>
          <w:rFonts w:eastAsia="Times New Roman"/>
          <w:b/>
          <w:lang w:val="uk-UA"/>
        </w:rPr>
        <w:t>Постачальник зобов'язаний:</w:t>
      </w:r>
      <w:r w:rsidRPr="00CC1A40">
        <w:rPr>
          <w:rFonts w:eastAsia="Times New Roman"/>
          <w:lang w:val="uk-UA"/>
        </w:rPr>
        <w:t xml:space="preserve"> </w:t>
      </w:r>
    </w:p>
    <w:p w14:paraId="28D420CD"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6.3.1. Забезпечити поставку Товару (партії Товару) у строки, встановлені в п. 4.1 Договору. </w:t>
      </w:r>
    </w:p>
    <w:p w14:paraId="6CFB1191"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6.3.2. Забезпечити поставку Товару, якість якого відповідає умовам, установленим розділом 2 цього Договору; </w:t>
      </w:r>
    </w:p>
    <w:p w14:paraId="76DDD13F"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6.3.3. У разі поставки Товару неналежної якості та/або кількості замінити такий Товар Товаром відповідної якості та/або у відповідній кількості; </w:t>
      </w:r>
    </w:p>
    <w:p w14:paraId="36B15B8B" w14:textId="77777777" w:rsidR="00463DCF" w:rsidRPr="00CC1A40" w:rsidRDefault="00463DCF" w:rsidP="00463DCF">
      <w:pPr>
        <w:jc w:val="both"/>
        <w:rPr>
          <w:bCs/>
          <w:color w:val="000000"/>
          <w:lang w:val="uk-UA" w:eastAsia="ar-SA"/>
        </w:rPr>
      </w:pPr>
      <w:r w:rsidRPr="00CC1A40">
        <w:rPr>
          <w:bCs/>
          <w:color w:val="000000"/>
          <w:lang w:val="uk-UA" w:eastAsia="ar-SA"/>
        </w:rPr>
        <w:t xml:space="preserve">6.3.4. Забезпечити цілодобову </w:t>
      </w:r>
      <w:r w:rsidRPr="00CC1A40">
        <w:rPr>
          <w:lang w:val="uk-UA"/>
        </w:rPr>
        <w:t xml:space="preserve">передачу Товару </w:t>
      </w:r>
      <w:r w:rsidRPr="00CC1A40">
        <w:rPr>
          <w:bCs/>
          <w:color w:val="000000"/>
          <w:lang w:val="uk-UA" w:eastAsia="ar-SA"/>
        </w:rPr>
        <w:t>Покупцю</w:t>
      </w:r>
      <w:r w:rsidRPr="00CC1A40">
        <w:rPr>
          <w:lang w:val="uk-UA"/>
        </w:rPr>
        <w:t xml:space="preserve"> </w:t>
      </w:r>
      <w:r w:rsidRPr="00CC1A40">
        <w:rPr>
          <w:bCs/>
          <w:color w:val="000000"/>
          <w:lang w:val="uk-UA" w:eastAsia="ar-SA"/>
        </w:rPr>
        <w:t>за винятком випадків, коли роботу АЗС Постачальника припинено внаслідок технічної аварії або дії форс-мажорних обставин.</w:t>
      </w:r>
    </w:p>
    <w:p w14:paraId="4D11AE80" w14:textId="77777777" w:rsidR="00463DCF" w:rsidRPr="00CC1A40" w:rsidRDefault="00463DCF" w:rsidP="00463DCF">
      <w:pPr>
        <w:contextualSpacing/>
        <w:jc w:val="both"/>
        <w:rPr>
          <w:lang w:val="uk-UA"/>
        </w:rPr>
      </w:pPr>
      <w:r w:rsidRPr="00CC1A40">
        <w:rPr>
          <w:bCs/>
          <w:color w:val="000000"/>
          <w:lang w:val="uk-UA" w:eastAsia="ar-SA"/>
        </w:rPr>
        <w:lastRenderedPageBreak/>
        <w:t>6.3.5. Забезпечити</w:t>
      </w:r>
      <w:r w:rsidRPr="00CC1A40">
        <w:rPr>
          <w:lang w:val="uk-UA"/>
        </w:rPr>
        <w:t xml:space="preserve"> на вимогу Покупця, на підставі наданих Покупцем довірчих документів, своєчасну передачу Товару.</w:t>
      </w:r>
    </w:p>
    <w:p w14:paraId="3A603785" w14:textId="77777777" w:rsidR="00463DCF" w:rsidRPr="00CC1A40" w:rsidRDefault="00463DCF" w:rsidP="00463DCF">
      <w:pPr>
        <w:jc w:val="both"/>
        <w:rPr>
          <w:color w:val="000000"/>
          <w:lang w:val="uk-UA"/>
        </w:rPr>
      </w:pPr>
      <w:r w:rsidRPr="00CC1A40">
        <w:rPr>
          <w:bCs/>
          <w:color w:val="000000"/>
          <w:lang w:val="uk-UA" w:eastAsia="ar-SA"/>
        </w:rPr>
        <w:t xml:space="preserve">6.3.6. </w:t>
      </w:r>
      <w:r w:rsidRPr="00CC1A40">
        <w:rPr>
          <w:color w:val="000000"/>
          <w:lang w:val="uk-UA" w:eastAsia="ar-SA"/>
        </w:rPr>
        <w:t>В разі технічної аварії на АЗС забезпечити видачу товару Покупцю через найближчу розташовану АЗС Постачальника.</w:t>
      </w:r>
    </w:p>
    <w:p w14:paraId="183ECD0C" w14:textId="77777777" w:rsidR="00463DCF" w:rsidRPr="00CC1A40" w:rsidRDefault="00463DCF" w:rsidP="00463DCF">
      <w:pPr>
        <w:contextualSpacing/>
        <w:jc w:val="both"/>
        <w:rPr>
          <w:rFonts w:eastAsia="Times New Roman"/>
          <w:lang w:val="uk-UA"/>
        </w:rPr>
      </w:pPr>
      <w:r w:rsidRPr="00CC1A40">
        <w:rPr>
          <w:rFonts w:eastAsia="Times New Roman"/>
          <w:lang w:val="uk-UA"/>
        </w:rPr>
        <w:t>6.3.7. Не здійснювати будь-яких дій, які можуть призвести до порушень прав та законних інтересів Покупця;</w:t>
      </w:r>
    </w:p>
    <w:p w14:paraId="3C4D1622" w14:textId="77777777" w:rsidR="00463DCF" w:rsidRPr="00CC1A40" w:rsidRDefault="00463DCF" w:rsidP="00463DCF">
      <w:pPr>
        <w:contextualSpacing/>
        <w:jc w:val="both"/>
        <w:rPr>
          <w:rFonts w:eastAsia="Times New Roman"/>
          <w:lang w:val="uk-UA"/>
        </w:rPr>
      </w:pPr>
      <w:r w:rsidRPr="00CC1A40">
        <w:rPr>
          <w:rFonts w:eastAsia="Times New Roman"/>
          <w:lang w:val="uk-UA"/>
        </w:rPr>
        <w:t>6.3.8. Надавати Покупцю одночасно з Товаром касові чеки (чеки-термінали) на АЗС Постачальника;</w:t>
      </w:r>
    </w:p>
    <w:p w14:paraId="7456E8D8" w14:textId="77777777" w:rsidR="00463DCF" w:rsidRPr="00CC1A40" w:rsidRDefault="00463DCF" w:rsidP="00463DCF">
      <w:pPr>
        <w:contextualSpacing/>
        <w:jc w:val="both"/>
        <w:rPr>
          <w:rFonts w:eastAsia="Times New Roman"/>
          <w:lang w:val="uk-UA"/>
        </w:rPr>
      </w:pPr>
      <w:r w:rsidRPr="00CC1A40">
        <w:rPr>
          <w:rFonts w:eastAsia="Times New Roman"/>
          <w:lang w:val="uk-UA"/>
        </w:rPr>
        <w:t>6.3.10. Належним чином виконувати свої зобов’язання за цим Договором.</w:t>
      </w:r>
    </w:p>
    <w:p w14:paraId="452FA626" w14:textId="77777777" w:rsidR="00463DCF" w:rsidRPr="00CC1A40" w:rsidRDefault="00463DCF" w:rsidP="00463DCF">
      <w:pPr>
        <w:contextualSpacing/>
        <w:jc w:val="both"/>
        <w:rPr>
          <w:rFonts w:eastAsia="Times New Roman"/>
          <w:b/>
          <w:lang w:val="uk-UA"/>
        </w:rPr>
      </w:pPr>
      <w:r w:rsidRPr="00CC1A40">
        <w:rPr>
          <w:rFonts w:eastAsia="Times New Roman"/>
          <w:lang w:val="uk-UA"/>
        </w:rPr>
        <w:t xml:space="preserve">6.4. </w:t>
      </w:r>
      <w:r w:rsidRPr="00CC1A40">
        <w:rPr>
          <w:rFonts w:eastAsia="Times New Roman"/>
          <w:b/>
          <w:lang w:val="uk-UA"/>
        </w:rPr>
        <w:t xml:space="preserve">Постачальник має право: </w:t>
      </w:r>
    </w:p>
    <w:p w14:paraId="5005C710"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6.4.1. Своєчасно та в повному обсязі отримати плату за поставлений Товар; </w:t>
      </w:r>
    </w:p>
    <w:p w14:paraId="08B280B1"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6.4.2. На дострокову поставку Товару за письмовим погодженням з Покупцем. </w:t>
      </w:r>
    </w:p>
    <w:p w14:paraId="42FFAB8A" w14:textId="77777777" w:rsidR="00463DCF" w:rsidRPr="00CC1A40" w:rsidRDefault="00463DCF" w:rsidP="00463DCF">
      <w:pPr>
        <w:jc w:val="center"/>
        <w:rPr>
          <w:rFonts w:eastAsia="Times New Roman"/>
          <w:lang w:val="uk-UA"/>
        </w:rPr>
      </w:pPr>
      <w:r w:rsidRPr="00CC1A40">
        <w:rPr>
          <w:rFonts w:eastAsia="Times New Roman"/>
          <w:b/>
          <w:bCs/>
          <w:color w:val="000000"/>
          <w:lang w:val="uk-UA"/>
        </w:rPr>
        <w:t>7. ВІДПОВІДАЛЬНІСТЬ СТОРІН ЗА ПОРУШЕННЯ УМОВ ДОГОВОРУ</w:t>
      </w:r>
    </w:p>
    <w:p w14:paraId="6564B189" w14:textId="77777777" w:rsidR="00463DCF" w:rsidRPr="00CC1A40" w:rsidRDefault="00463DCF" w:rsidP="00463DCF">
      <w:pPr>
        <w:jc w:val="both"/>
        <w:rPr>
          <w:rFonts w:eastAsia="Times New Roman"/>
          <w:lang w:val="uk-UA"/>
        </w:rPr>
      </w:pPr>
      <w:r w:rsidRPr="00CC1A40">
        <w:rPr>
          <w:rFonts w:eastAsia="Times New Roman"/>
          <w:color w:val="000000"/>
          <w:lang w:val="uk-UA"/>
        </w:rPr>
        <w:t>7.1.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62FBBDE4" w14:textId="77777777" w:rsidR="00463DCF" w:rsidRPr="00CC1A40" w:rsidRDefault="00463DCF" w:rsidP="00463DCF">
      <w:pPr>
        <w:widowControl w:val="0"/>
        <w:suppressAutoHyphens/>
        <w:autoSpaceDE w:val="0"/>
        <w:jc w:val="both"/>
        <w:textAlignment w:val="baseline"/>
        <w:rPr>
          <w:rFonts w:eastAsia="Times New Roman"/>
          <w:kern w:val="1"/>
          <w:lang w:val="uk-UA" w:eastAsia="zh-CN" w:bidi="fa-IR"/>
        </w:rPr>
      </w:pPr>
      <w:r w:rsidRPr="00CC1A40">
        <w:rPr>
          <w:rFonts w:eastAsia="Times New Roman"/>
          <w:color w:val="000000"/>
          <w:lang w:val="uk-UA"/>
        </w:rPr>
        <w:t xml:space="preserve">7.2. </w:t>
      </w:r>
      <w:r w:rsidRPr="00CC1A40">
        <w:rPr>
          <w:rFonts w:eastAsia="Times New Roman"/>
          <w:kern w:val="1"/>
          <w:lang w:val="uk-UA" w:eastAsia="zh-CN" w:bidi="fa-IR"/>
        </w:rPr>
        <w:t xml:space="preserve">За порушення зобов`язань по договору </w:t>
      </w:r>
      <w:r w:rsidRPr="00CC1A40">
        <w:rPr>
          <w:rFonts w:eastAsia="Times New Roman CYR"/>
          <w:kern w:val="1"/>
          <w:lang w:val="uk-UA" w:eastAsia="zh-CN" w:bidi="fa-IR"/>
        </w:rPr>
        <w:t xml:space="preserve">Постачальник сплачує Покупцю наступні штрафні санкції:                                                                                                                                                                                                                                            </w:t>
      </w:r>
    </w:p>
    <w:p w14:paraId="6EB0CDF5" w14:textId="77777777" w:rsidR="00463DCF" w:rsidRPr="00CC1A40" w:rsidRDefault="00463DCF" w:rsidP="00463DCF">
      <w:pPr>
        <w:widowControl w:val="0"/>
        <w:suppressAutoHyphens/>
        <w:autoSpaceDE w:val="0"/>
        <w:jc w:val="both"/>
        <w:textAlignment w:val="baseline"/>
        <w:rPr>
          <w:rFonts w:eastAsia="Times New Roman"/>
          <w:kern w:val="1"/>
          <w:lang w:val="uk-UA" w:eastAsia="zh-CN" w:bidi="fa-IR"/>
        </w:rPr>
      </w:pPr>
      <w:r w:rsidRPr="00CC1A40">
        <w:rPr>
          <w:rFonts w:eastAsia="Andale Sans UI"/>
          <w:kern w:val="1"/>
          <w:lang w:val="uk-UA" w:eastAsia="zh-CN" w:bidi="fa-IR"/>
        </w:rPr>
        <w:t xml:space="preserve">-  за поставку неякісного Товару, штраф у розмірі </w:t>
      </w:r>
      <w:r w:rsidRPr="00CC1A40">
        <w:rPr>
          <w:rFonts w:eastAsia="Andale Sans UI"/>
          <w:kern w:val="1"/>
          <w:lang w:val="uk-UA" w:bidi="fa-IR"/>
        </w:rPr>
        <w:t>10%</w:t>
      </w:r>
      <w:r w:rsidRPr="00CC1A40">
        <w:rPr>
          <w:rFonts w:eastAsia="Andale Sans UI"/>
          <w:kern w:val="1"/>
          <w:lang w:val="uk-UA" w:eastAsia="zh-CN" w:bidi="fa-IR"/>
        </w:rPr>
        <w:t xml:space="preserve"> від вартості неякісного Товару;</w:t>
      </w:r>
    </w:p>
    <w:p w14:paraId="0FDA330F" w14:textId="77777777" w:rsidR="00463DCF" w:rsidRPr="00CC1A40" w:rsidRDefault="00463DCF" w:rsidP="00463DCF">
      <w:pPr>
        <w:tabs>
          <w:tab w:val="left" w:pos="1134"/>
        </w:tabs>
        <w:autoSpaceDE w:val="0"/>
        <w:autoSpaceDN w:val="0"/>
        <w:adjustRightInd w:val="0"/>
        <w:jc w:val="both"/>
        <w:rPr>
          <w:rFonts w:eastAsia="Times New Roman"/>
          <w:color w:val="000000"/>
          <w:shd w:val="clear" w:color="auto" w:fill="FFFFFF"/>
          <w:lang w:val="uk-UA" w:eastAsia="ar-SA"/>
        </w:rPr>
      </w:pPr>
      <w:r w:rsidRPr="00CC1A40">
        <w:rPr>
          <w:rFonts w:eastAsia="Times New Roman"/>
          <w:color w:val="000000"/>
          <w:lang w:val="uk-UA" w:eastAsia="ar-SA"/>
        </w:rPr>
        <w:t xml:space="preserve"> - за непоставлений </w:t>
      </w:r>
      <w:r w:rsidRPr="00CC1A40">
        <w:rPr>
          <w:rFonts w:eastAsia="Times New Roman"/>
          <w:color w:val="000000"/>
          <w:lang w:val="uk-UA"/>
        </w:rPr>
        <w:t>частково або повністю товар</w:t>
      </w:r>
      <w:r w:rsidRPr="00CC1A40">
        <w:rPr>
          <w:rFonts w:eastAsia="Times New Roman"/>
          <w:color w:val="000000"/>
          <w:lang w:val="uk-UA" w:eastAsia="ar-SA"/>
        </w:rPr>
        <w:t xml:space="preserve">, </w:t>
      </w:r>
      <w:r w:rsidRPr="00CC1A40">
        <w:rPr>
          <w:rFonts w:eastAsia="Times New Roman"/>
          <w:lang w:val="uk-UA"/>
        </w:rPr>
        <w:t>штраф у розмірі 10% від вартості  непоставленого частково або повністю товару.</w:t>
      </w:r>
    </w:p>
    <w:p w14:paraId="40E56E16" w14:textId="77777777" w:rsidR="00463DCF" w:rsidRPr="00CC1A40" w:rsidRDefault="00463DCF" w:rsidP="00463DCF">
      <w:pPr>
        <w:jc w:val="both"/>
        <w:rPr>
          <w:rFonts w:eastAsia="Times New Roman"/>
          <w:lang w:val="uk-UA"/>
        </w:rPr>
      </w:pPr>
      <w:r w:rsidRPr="00CC1A40">
        <w:rPr>
          <w:rFonts w:eastAsia="Times New Roman"/>
          <w:color w:val="000000"/>
          <w:lang w:val="uk-UA"/>
        </w:rPr>
        <w:t>7.3. Сплата штрафу не звільняє Постачальника від обов’язку замінити неякісне Паливо на належне у випадках, визначених цим Договором.</w:t>
      </w:r>
    </w:p>
    <w:p w14:paraId="3CBD1F34" w14:textId="77777777" w:rsidR="00463DCF" w:rsidRPr="00CC1A40" w:rsidRDefault="00463DCF" w:rsidP="00463DCF">
      <w:pPr>
        <w:jc w:val="both"/>
        <w:rPr>
          <w:rFonts w:eastAsia="Times New Roman CYR"/>
          <w:color w:val="000000"/>
          <w:kern w:val="1"/>
          <w:lang w:val="uk-UA" w:eastAsia="zh-CN" w:bidi="fa-IR"/>
        </w:rPr>
      </w:pPr>
      <w:r w:rsidRPr="00CC1A40">
        <w:rPr>
          <w:rFonts w:eastAsia="Times New Roman"/>
          <w:color w:val="000000"/>
          <w:lang w:val="uk-UA"/>
        </w:rPr>
        <w:t xml:space="preserve">7.4. </w:t>
      </w:r>
      <w:r w:rsidRPr="00CC1A40">
        <w:rPr>
          <w:rFonts w:eastAsia="Times New Roman CYR"/>
          <w:color w:val="000000"/>
          <w:kern w:val="1"/>
          <w:lang w:val="uk-UA" w:eastAsia="zh-CN" w:bidi="fa-IR"/>
        </w:rPr>
        <w:t>За порушення строків оплати Товару Покупець сплачує Постачальнику пеню в розмірі облікової ставки НБУ, що діяла на період, за який нараховується пеня, від вартості поставленого Товару за кожний день прострочення.</w:t>
      </w:r>
    </w:p>
    <w:p w14:paraId="3E62E63B" w14:textId="77777777" w:rsidR="00463DCF" w:rsidRPr="00CC1A40" w:rsidRDefault="00463DCF" w:rsidP="00463DCF">
      <w:pPr>
        <w:jc w:val="both"/>
        <w:rPr>
          <w:rFonts w:eastAsia="Times New Roman"/>
          <w:lang w:val="uk-UA"/>
        </w:rPr>
      </w:pPr>
      <w:r w:rsidRPr="00CC1A40">
        <w:rPr>
          <w:rFonts w:eastAsia="Times New Roman"/>
          <w:color w:val="000000"/>
          <w:lang w:val="uk-UA"/>
        </w:rPr>
        <w:t>7.6. Оплата штрафних санкцій не звільняє винну Сторону від обов’язку виконати всі свої зобов’язання за цим Договором.</w:t>
      </w:r>
    </w:p>
    <w:p w14:paraId="73274530" w14:textId="77777777" w:rsidR="00463DCF" w:rsidRPr="00CC1A40" w:rsidRDefault="00463DCF" w:rsidP="00463DCF">
      <w:pPr>
        <w:contextualSpacing/>
        <w:jc w:val="both"/>
        <w:rPr>
          <w:lang w:val="uk-UA"/>
        </w:rPr>
      </w:pPr>
      <w:r w:rsidRPr="00CC1A40">
        <w:rPr>
          <w:rFonts w:eastAsia="Times New Roman"/>
          <w:color w:val="000000"/>
          <w:lang w:val="uk-UA"/>
        </w:rPr>
        <w:t xml:space="preserve">7.7. </w:t>
      </w:r>
      <w:r w:rsidRPr="00CC1A40">
        <w:rPr>
          <w:lang w:val="uk-UA"/>
        </w:rPr>
        <w:t>Закінчення строку дії Договору не звільняє Сторони від відповідальності за його порушення, яке мало місце під час дії цього Договору.</w:t>
      </w:r>
    </w:p>
    <w:p w14:paraId="449647E3" w14:textId="77777777" w:rsidR="00463DCF" w:rsidRPr="00CC1A40" w:rsidRDefault="00463DCF" w:rsidP="00463DCF">
      <w:pPr>
        <w:jc w:val="center"/>
        <w:rPr>
          <w:rFonts w:eastAsia="Times New Roman"/>
          <w:lang w:val="uk-UA"/>
        </w:rPr>
      </w:pPr>
      <w:r w:rsidRPr="00CC1A40">
        <w:rPr>
          <w:rFonts w:eastAsia="Times New Roman"/>
          <w:b/>
          <w:bCs/>
          <w:color w:val="000000"/>
          <w:lang w:val="uk-UA"/>
        </w:rPr>
        <w:t>8. ВИРІШЕННЯ СПОРІВ</w:t>
      </w:r>
    </w:p>
    <w:p w14:paraId="54509645" w14:textId="77777777" w:rsidR="00463DCF" w:rsidRPr="00CC1A40" w:rsidRDefault="00463DCF" w:rsidP="00463DCF">
      <w:pPr>
        <w:jc w:val="both"/>
        <w:rPr>
          <w:rFonts w:eastAsia="Times New Roman"/>
          <w:lang w:val="uk-UA"/>
        </w:rPr>
      </w:pPr>
      <w:r w:rsidRPr="00CC1A40">
        <w:rPr>
          <w:rFonts w:eastAsia="Times New Roman"/>
          <w:color w:val="000000"/>
          <w:lang w:val="uk-UA"/>
        </w:rPr>
        <w:t>8.1.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32A1C7DC" w14:textId="77777777" w:rsidR="00463DCF" w:rsidRPr="00CC1A40" w:rsidRDefault="00463DCF" w:rsidP="00463DCF">
      <w:pPr>
        <w:pStyle w:val="af7"/>
        <w:overflowPunct w:val="0"/>
        <w:ind w:left="0"/>
        <w:textAlignment w:val="baseline"/>
        <w:rPr>
          <w:lang w:val="uk-UA"/>
        </w:rPr>
      </w:pPr>
      <w:r w:rsidRPr="00CC1A40">
        <w:rPr>
          <w:color w:val="000000"/>
          <w:lang w:val="uk-UA"/>
        </w:rPr>
        <w:t>8.2. У разі я</w:t>
      </w:r>
      <w:r w:rsidRPr="00CC1A40">
        <w:rPr>
          <w:lang w:val="uk-UA"/>
        </w:rPr>
        <w:t>кщо відповідний спір неможливо врегулювати шляхом переговорів, він підлягає вирішенню в судовому порядку за встановленою підвідомчістю та підсудністю такого спору, в порядку, передбаченому чинним законодавством України.</w:t>
      </w:r>
    </w:p>
    <w:p w14:paraId="037D00E4" w14:textId="77777777" w:rsidR="00463DCF" w:rsidRPr="00CC1A40" w:rsidRDefault="00463DCF" w:rsidP="00463DCF">
      <w:pPr>
        <w:contextualSpacing/>
        <w:jc w:val="center"/>
        <w:rPr>
          <w:b/>
          <w:color w:val="000000"/>
          <w:lang w:val="uk-UA"/>
        </w:rPr>
      </w:pPr>
      <w:r w:rsidRPr="00CC1A40">
        <w:rPr>
          <w:b/>
          <w:color w:val="000000"/>
          <w:lang w:val="uk-UA"/>
        </w:rPr>
        <w:t>9. ФОРС-МАЖОРНІ ОБСТАВИНИ</w:t>
      </w:r>
    </w:p>
    <w:p w14:paraId="6D97E69E" w14:textId="23C68919" w:rsidR="00463DCF" w:rsidRPr="00CC1A40" w:rsidRDefault="00463DCF" w:rsidP="00463DCF">
      <w:pPr>
        <w:widowControl w:val="0"/>
        <w:suppressAutoHyphens/>
        <w:autoSpaceDE w:val="0"/>
        <w:ind w:right="141"/>
        <w:jc w:val="both"/>
        <w:textAlignment w:val="baseline"/>
        <w:rPr>
          <w:rFonts w:eastAsia="Times New Roman CYR"/>
          <w:color w:val="000000"/>
          <w:kern w:val="1"/>
          <w:lang w:val="uk-UA" w:eastAsia="zh-CN" w:bidi="fa-IR"/>
        </w:rPr>
      </w:pPr>
      <w:r w:rsidRPr="00CC1A40">
        <w:rPr>
          <w:rFonts w:eastAsia="Times New Roman CYR"/>
          <w:color w:val="000000"/>
          <w:kern w:val="1"/>
          <w:lang w:val="uk-UA" w:eastAsia="zh-CN" w:bidi="fa-IR"/>
        </w:rPr>
        <w:t>9.1. Сторони погодилися, що в разі виникнення форс-мажорних обставин (згідно до п.2 ст. 14-1 Закону України «Про торгово-промислові палати в Україні»</w:t>
      </w:r>
      <w:r w:rsidRPr="00CC1A40">
        <w:rPr>
          <w:rFonts w:eastAsia="Verdana"/>
          <w:color w:val="000000"/>
          <w:kern w:val="1"/>
          <w:lang w:val="uk-UA" w:eastAsia="zh-CN" w:bidi="fa-IR"/>
        </w:rPr>
        <w:t xml:space="preserve"> </w:t>
      </w:r>
      <w:r w:rsidRPr="00CC1A40">
        <w:rPr>
          <w:rFonts w:eastAsia="Times New Roman CYR"/>
          <w:color w:val="000000"/>
          <w:kern w:val="1"/>
          <w:lang w:val="uk-UA" w:eastAsia="zh-CN" w:bidi="fa-IR"/>
        </w:rPr>
        <w:t>від 02.12.1997</w:t>
      </w:r>
      <w:r>
        <w:rPr>
          <w:rFonts w:eastAsia="Times New Roman CYR"/>
          <w:b/>
          <w:bCs/>
          <w:color w:val="000000"/>
          <w:kern w:val="1"/>
          <w:lang w:val="uk-UA" w:eastAsia="zh-CN" w:bidi="fa-IR"/>
        </w:rPr>
        <w:t xml:space="preserve"> </w:t>
      </w:r>
      <w:r w:rsidRPr="00CC1A40">
        <w:rPr>
          <w:rFonts w:eastAsia="Times New Roman CYR"/>
          <w:color w:val="000000"/>
          <w:kern w:val="1"/>
          <w:lang w:val="uk-UA" w:eastAsia="zh-CN" w:bidi="fa-IR"/>
        </w:rPr>
        <w:t>№671/97-ВР)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України.</w:t>
      </w:r>
    </w:p>
    <w:p w14:paraId="777739A6" w14:textId="77777777" w:rsidR="00463DCF" w:rsidRPr="00CC1A40" w:rsidRDefault="00463DCF" w:rsidP="00463DCF">
      <w:pPr>
        <w:widowControl w:val="0"/>
        <w:suppressAutoHyphens/>
        <w:autoSpaceDE w:val="0"/>
        <w:ind w:right="141"/>
        <w:jc w:val="both"/>
        <w:textAlignment w:val="baseline"/>
        <w:rPr>
          <w:rFonts w:eastAsia="Times New Roman CYR"/>
          <w:bCs/>
          <w:color w:val="000000"/>
          <w:kern w:val="1"/>
          <w:lang w:val="uk-UA" w:eastAsia="zh-CN" w:bidi="fa-IR"/>
        </w:rPr>
      </w:pPr>
      <w:r w:rsidRPr="00CC1A40">
        <w:rPr>
          <w:rFonts w:eastAsia="Times New Roman CYR"/>
          <w:color w:val="000000"/>
          <w:kern w:val="1"/>
          <w:lang w:val="uk-UA" w:eastAsia="zh-CN" w:bidi="fa-IR"/>
        </w:rPr>
        <w:t>9.2.Сторони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3EB980E" w14:textId="77777777" w:rsidR="00463DCF" w:rsidRPr="00CC1A40" w:rsidRDefault="00463DCF" w:rsidP="00463DCF">
      <w:pPr>
        <w:tabs>
          <w:tab w:val="left" w:pos="900"/>
        </w:tabs>
        <w:suppressAutoHyphens/>
        <w:ind w:right="141"/>
        <w:jc w:val="both"/>
        <w:rPr>
          <w:rFonts w:eastAsia="Times New Roman"/>
          <w:b/>
          <w:bCs/>
          <w:kern w:val="1"/>
          <w:lang w:val="uk-UA" w:eastAsia="fa-IR" w:bidi="fa-IR"/>
        </w:rPr>
      </w:pPr>
      <w:r w:rsidRPr="00CC1A40">
        <w:rPr>
          <w:rFonts w:eastAsia="Times New Roman CYR"/>
          <w:bCs/>
          <w:color w:val="000000"/>
          <w:kern w:val="1"/>
          <w:lang w:val="uk-UA" w:eastAsia="fa-IR" w:bidi="fa-IR"/>
        </w:rPr>
        <w:t xml:space="preserve">9.3. </w:t>
      </w:r>
      <w:r w:rsidRPr="00CC1A40">
        <w:rPr>
          <w:bCs/>
          <w:color w:val="000000"/>
          <w:kern w:val="1"/>
          <w:lang w:val="uk-UA" w:eastAsia="ar-SA"/>
        </w:rPr>
        <w:t>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70352993" w14:textId="77777777" w:rsidR="00463DCF" w:rsidRPr="00CC1A40" w:rsidRDefault="00463DCF" w:rsidP="00463DCF">
      <w:pPr>
        <w:jc w:val="center"/>
        <w:rPr>
          <w:rFonts w:eastAsia="Times New Roman"/>
          <w:lang w:val="uk-UA"/>
        </w:rPr>
      </w:pPr>
      <w:r w:rsidRPr="00CC1A40">
        <w:rPr>
          <w:rFonts w:eastAsia="Times New Roman"/>
          <w:b/>
          <w:bCs/>
          <w:color w:val="000000"/>
          <w:lang w:val="uk-UA"/>
        </w:rPr>
        <w:t>10. АНТИКОРУПЦІЙНІ ЗАСТЕРЕЖЕННЯ</w:t>
      </w:r>
    </w:p>
    <w:p w14:paraId="4288DA19" w14:textId="77777777" w:rsidR="00463DCF" w:rsidRPr="00CC1A40" w:rsidRDefault="00463DCF" w:rsidP="00463DCF">
      <w:pPr>
        <w:jc w:val="both"/>
        <w:rPr>
          <w:rFonts w:eastAsia="Times New Roman"/>
          <w:lang w:val="uk-UA"/>
        </w:rPr>
      </w:pPr>
      <w:r w:rsidRPr="00CC1A40">
        <w:rPr>
          <w:rFonts w:eastAsia="Times New Roman"/>
          <w:color w:val="000000"/>
          <w:lang w:val="uk-UA"/>
        </w:rPr>
        <w:t>10.1.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723C7ED" w14:textId="77777777" w:rsidR="00463DCF" w:rsidRPr="00CC1A40" w:rsidRDefault="00463DCF" w:rsidP="00463DCF">
      <w:pPr>
        <w:jc w:val="both"/>
        <w:rPr>
          <w:rFonts w:eastAsia="Times New Roman"/>
          <w:lang w:val="uk-UA"/>
        </w:rPr>
      </w:pPr>
      <w:r w:rsidRPr="00CC1A40">
        <w:rPr>
          <w:rFonts w:eastAsia="Times New Roman"/>
          <w:color w:val="000000"/>
          <w:lang w:val="uk-UA"/>
        </w:rPr>
        <w:lastRenderedPageBreak/>
        <w:t>10.2.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2B99694" w14:textId="77777777" w:rsidR="00463DCF" w:rsidRPr="00CC1A40" w:rsidRDefault="00463DCF" w:rsidP="00463DCF">
      <w:pPr>
        <w:jc w:val="center"/>
        <w:rPr>
          <w:rFonts w:eastAsia="Times New Roman"/>
          <w:lang w:val="uk-UA"/>
        </w:rPr>
      </w:pPr>
      <w:r w:rsidRPr="00CC1A40">
        <w:rPr>
          <w:rFonts w:eastAsia="Times New Roman"/>
          <w:b/>
          <w:bCs/>
          <w:color w:val="000000"/>
          <w:lang w:val="uk-UA"/>
        </w:rPr>
        <w:t>11. ПОРЯДОК ЗДІЙСНЕННЯ ПОВІДОМЛЕННЯ СТОРІН</w:t>
      </w:r>
    </w:p>
    <w:p w14:paraId="34D2908C" w14:textId="77777777" w:rsidR="00463DCF" w:rsidRPr="00CC1A40" w:rsidRDefault="00463DCF" w:rsidP="00463DCF">
      <w:pPr>
        <w:jc w:val="both"/>
        <w:rPr>
          <w:rFonts w:eastAsia="Times New Roman"/>
          <w:lang w:val="uk-UA"/>
        </w:rPr>
      </w:pPr>
      <w:r w:rsidRPr="00CC1A40">
        <w:rPr>
          <w:rFonts w:eastAsia="Times New Roman"/>
          <w:color w:val="000000"/>
          <w:lang w:val="uk-UA"/>
        </w:rPr>
        <w:t>11.3.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0D000A1A" w14:textId="77777777" w:rsidR="00463DCF" w:rsidRPr="00CC1A40" w:rsidRDefault="00463DCF" w:rsidP="00463DCF">
      <w:pPr>
        <w:jc w:val="center"/>
        <w:rPr>
          <w:rFonts w:eastAsia="Times New Roman"/>
          <w:lang w:val="uk-UA"/>
        </w:rPr>
      </w:pPr>
      <w:r w:rsidRPr="00CC1A40">
        <w:rPr>
          <w:rFonts w:eastAsia="Times New Roman"/>
          <w:b/>
          <w:bCs/>
          <w:color w:val="000000"/>
          <w:lang w:val="uk-UA"/>
        </w:rPr>
        <w:t>12. ДІЯ ДОГОВОРУ</w:t>
      </w:r>
    </w:p>
    <w:p w14:paraId="5590469C" w14:textId="77777777" w:rsidR="00463DCF" w:rsidRPr="00CC1A40" w:rsidRDefault="00463DCF" w:rsidP="00463DCF">
      <w:pPr>
        <w:contextualSpacing/>
        <w:jc w:val="both"/>
        <w:rPr>
          <w:lang w:val="uk-UA"/>
        </w:rPr>
      </w:pPr>
      <w:r w:rsidRPr="00CC1A40">
        <w:rPr>
          <w:color w:val="000000"/>
          <w:lang w:val="uk-UA"/>
        </w:rPr>
        <w:t xml:space="preserve">12.1. </w:t>
      </w:r>
      <w:r w:rsidRPr="00CC1A40">
        <w:rPr>
          <w:lang w:val="uk-UA"/>
        </w:rPr>
        <w:t>Цей Договір вважається укладеним і набирає чинності з моменту його підписання Сторонами та його скріплення печатками Сторін.</w:t>
      </w:r>
    </w:p>
    <w:p w14:paraId="1AF1AD3C" w14:textId="77777777" w:rsidR="00463DCF" w:rsidRPr="00CC1A40" w:rsidRDefault="00463DCF" w:rsidP="00463DCF">
      <w:pPr>
        <w:contextualSpacing/>
        <w:jc w:val="both"/>
        <w:rPr>
          <w:bCs/>
          <w:lang w:val="uk-UA"/>
        </w:rPr>
      </w:pPr>
      <w:r w:rsidRPr="00CC1A40">
        <w:rPr>
          <w:lang w:val="uk-UA"/>
        </w:rPr>
        <w:t xml:space="preserve">12.2. </w:t>
      </w:r>
      <w:r w:rsidRPr="00CC1A40">
        <w:rPr>
          <w:bCs/>
          <w:lang w:val="uk-UA"/>
        </w:rPr>
        <w:t xml:space="preserve">Договір набирає чинності з дати його укладення (підписання) сторонами </w:t>
      </w:r>
      <w:r w:rsidRPr="00CC1A40">
        <w:rPr>
          <w:bCs/>
          <w:color w:val="000000"/>
          <w:lang w:val="uk-UA"/>
        </w:rPr>
        <w:t>та скріплення печатками</w:t>
      </w:r>
      <w:r w:rsidRPr="00CC1A40">
        <w:rPr>
          <w:bCs/>
          <w:color w:val="006600"/>
          <w:lang w:val="uk-UA"/>
        </w:rPr>
        <w:t xml:space="preserve"> </w:t>
      </w:r>
      <w:r w:rsidRPr="00CC1A40">
        <w:rPr>
          <w:bCs/>
          <w:color w:val="000000"/>
          <w:lang w:val="uk-UA"/>
        </w:rPr>
        <w:t>і</w:t>
      </w:r>
      <w:r w:rsidRPr="00CC1A40">
        <w:rPr>
          <w:bCs/>
          <w:lang w:val="uk-UA"/>
        </w:rPr>
        <w:t xml:space="preserve"> діє до 31 грудня 2024 року, а в частині виконання зобов’язань– до моменту повного та належного виконання Сторонами усіх своїх зобов’язань за цим Договором.</w:t>
      </w:r>
    </w:p>
    <w:p w14:paraId="448F931D" w14:textId="77777777" w:rsidR="00463DCF" w:rsidRPr="00CC1A40" w:rsidRDefault="00463DCF" w:rsidP="00463DCF">
      <w:pPr>
        <w:contextualSpacing/>
        <w:jc w:val="both"/>
        <w:rPr>
          <w:bCs/>
          <w:lang w:val="uk-UA"/>
        </w:rPr>
      </w:pPr>
      <w:r w:rsidRPr="00CC1A40">
        <w:rPr>
          <w:bCs/>
          <w:lang w:val="uk-UA"/>
        </w:rPr>
        <w:t>12.3.</w:t>
      </w:r>
      <w:r w:rsidRPr="00CC1A40">
        <w:rPr>
          <w:lang w:val="uk-U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CC1A40">
        <w:rPr>
          <w:bCs/>
          <w:lang w:val="uk-UA"/>
        </w:rPr>
        <w:t xml:space="preserve"> </w:t>
      </w:r>
    </w:p>
    <w:p w14:paraId="530BA1D7" w14:textId="77777777" w:rsidR="00463DCF" w:rsidRPr="00CC1A40" w:rsidRDefault="00463DCF" w:rsidP="00463DCF">
      <w:pPr>
        <w:contextualSpacing/>
        <w:jc w:val="both"/>
        <w:rPr>
          <w:color w:val="000000"/>
          <w:lang w:val="uk-UA"/>
        </w:rPr>
      </w:pPr>
      <w:r w:rsidRPr="00CC1A40">
        <w:rPr>
          <w:color w:val="000000"/>
          <w:lang w:val="uk-UA"/>
        </w:rPr>
        <w:t>12.4. Сторона цього Договору, яка вважає за необхідне змінити цей Договір, повинна надіслати пропозиції про це другій Стороні за цим Договором.</w:t>
      </w:r>
    </w:p>
    <w:p w14:paraId="004C9AF0" w14:textId="77777777" w:rsidR="00463DCF" w:rsidRPr="00CC1A40" w:rsidRDefault="00463DCF" w:rsidP="00463DCF">
      <w:pPr>
        <w:contextualSpacing/>
        <w:jc w:val="both"/>
        <w:rPr>
          <w:color w:val="000000"/>
          <w:lang w:val="uk-UA"/>
        </w:rPr>
      </w:pPr>
      <w:r w:rsidRPr="00CC1A40">
        <w:rPr>
          <w:color w:val="000000"/>
          <w:lang w:val="uk-UA"/>
        </w:rPr>
        <w:t>12.5.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15E096E6" w14:textId="77777777" w:rsidR="00463DCF" w:rsidRPr="00CC1A40" w:rsidRDefault="00463DCF" w:rsidP="00463DCF">
      <w:pPr>
        <w:contextualSpacing/>
        <w:jc w:val="both"/>
        <w:rPr>
          <w:color w:val="000000"/>
          <w:lang w:val="uk-UA"/>
        </w:rPr>
      </w:pPr>
      <w:r w:rsidRPr="00CC1A40">
        <w:rPr>
          <w:color w:val="000000"/>
          <w:lang w:val="uk-UA"/>
        </w:rPr>
        <w:t>12.6.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6409A163" w14:textId="77777777" w:rsidR="00463DCF" w:rsidRPr="00CC1A40" w:rsidRDefault="00463DCF" w:rsidP="00463DCF">
      <w:pPr>
        <w:contextualSpacing/>
        <w:jc w:val="both"/>
        <w:rPr>
          <w:color w:val="000000"/>
          <w:lang w:val="uk-UA"/>
        </w:rPr>
      </w:pPr>
      <w:r w:rsidRPr="00CC1A40">
        <w:rPr>
          <w:color w:val="000000"/>
          <w:lang w:val="uk-UA"/>
        </w:rPr>
        <w:t>12.7.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0814523" w14:textId="77777777" w:rsidR="00463DCF" w:rsidRPr="00CC1A40" w:rsidRDefault="00463DCF" w:rsidP="00463DCF">
      <w:pPr>
        <w:jc w:val="both"/>
        <w:rPr>
          <w:lang w:val="uk-UA" w:eastAsia="ar-SA"/>
        </w:rPr>
      </w:pPr>
      <w:r w:rsidRPr="00CC1A40">
        <w:rPr>
          <w:rFonts w:eastAsia="Times New Roman"/>
          <w:color w:val="000000"/>
          <w:lang w:val="uk-UA"/>
        </w:rPr>
        <w:t xml:space="preserve">12.8. </w:t>
      </w:r>
      <w:r w:rsidRPr="00CC1A40">
        <w:rPr>
          <w:lang w:val="uk-UA" w:eastAsia="ar-SA"/>
        </w:rPr>
        <w:t xml:space="preserve">Даний Договір може бути розірваний: </w:t>
      </w:r>
    </w:p>
    <w:p w14:paraId="5A462A87" w14:textId="77777777" w:rsidR="00463DCF" w:rsidRPr="00CC1A40" w:rsidRDefault="00463DCF" w:rsidP="00463DCF">
      <w:pPr>
        <w:jc w:val="both"/>
        <w:rPr>
          <w:lang w:val="uk-UA" w:eastAsia="ar-SA"/>
        </w:rPr>
      </w:pPr>
      <w:r w:rsidRPr="00CC1A40">
        <w:rPr>
          <w:lang w:val="uk-UA" w:eastAsia="ar-SA"/>
        </w:rPr>
        <w:t xml:space="preserve">- за згодою сторін; </w:t>
      </w:r>
    </w:p>
    <w:p w14:paraId="50DA5C93" w14:textId="77777777" w:rsidR="00463DCF" w:rsidRPr="00CC1A40" w:rsidRDefault="00463DCF" w:rsidP="00463DCF">
      <w:pPr>
        <w:jc w:val="both"/>
        <w:rPr>
          <w:lang w:val="uk-UA" w:eastAsia="ar-SA"/>
        </w:rPr>
      </w:pPr>
      <w:r w:rsidRPr="00CC1A40">
        <w:rPr>
          <w:lang w:val="uk-UA" w:eastAsia="ar-SA"/>
        </w:rPr>
        <w:t>- за форс – мажорними обставинами;</w:t>
      </w:r>
    </w:p>
    <w:p w14:paraId="641E63F1" w14:textId="77777777" w:rsidR="00463DCF" w:rsidRPr="00CC1A40" w:rsidRDefault="00463DCF" w:rsidP="00463DCF">
      <w:pPr>
        <w:jc w:val="both"/>
        <w:rPr>
          <w:lang w:val="uk-UA" w:eastAsia="ar-SA"/>
        </w:rPr>
      </w:pPr>
      <w:r w:rsidRPr="00CC1A40">
        <w:rPr>
          <w:lang w:val="uk-UA" w:eastAsia="ar-SA"/>
        </w:rPr>
        <w:t>- в односторонньому порядку, у разі не виконання або неналежного виконання Постачальником збов’язань за цим Договором.</w:t>
      </w:r>
    </w:p>
    <w:p w14:paraId="7CED0E02" w14:textId="77777777" w:rsidR="00463DCF" w:rsidRPr="00CC1A40" w:rsidRDefault="00463DCF" w:rsidP="00463DCF">
      <w:pPr>
        <w:ind w:firstLine="720"/>
        <w:jc w:val="both"/>
        <w:rPr>
          <w:rFonts w:eastAsia="Times New Roman"/>
          <w:lang w:val="uk-UA"/>
        </w:rPr>
      </w:pPr>
      <w:r w:rsidRPr="00CC1A40">
        <w:rPr>
          <w:rFonts w:eastAsia="Times New Roman"/>
          <w:color w:val="000000"/>
          <w:lang w:val="uk-UA"/>
        </w:rPr>
        <w:t>У цьому разі Договір вважається розірваний на 10 (десятий) робочий день з моменту направлення Покупцем Постачальнику письмового повідомлення (рекомендованим листом з повідомленням) про дострокове розірвання цього Договору. </w:t>
      </w:r>
    </w:p>
    <w:p w14:paraId="2D3F4D6D" w14:textId="77777777" w:rsidR="00463DCF" w:rsidRPr="00CC1A40" w:rsidRDefault="00463DCF" w:rsidP="00463DCF">
      <w:pPr>
        <w:jc w:val="center"/>
        <w:rPr>
          <w:rFonts w:eastAsia="Times New Roman"/>
          <w:lang w:val="uk-UA"/>
        </w:rPr>
      </w:pPr>
      <w:r w:rsidRPr="00CC1A40">
        <w:rPr>
          <w:rFonts w:eastAsia="Times New Roman"/>
          <w:b/>
          <w:bCs/>
          <w:color w:val="000000"/>
          <w:lang w:val="uk-UA"/>
        </w:rPr>
        <w:t>13. ПРИКІНЦЕВІ ПОЛОЖЕННЯ</w:t>
      </w:r>
    </w:p>
    <w:p w14:paraId="708A1B3F" w14:textId="77777777" w:rsidR="00463DCF" w:rsidRPr="00CC1A40" w:rsidRDefault="00463DCF" w:rsidP="00463DCF">
      <w:pPr>
        <w:jc w:val="both"/>
        <w:rPr>
          <w:rFonts w:eastAsia="Times New Roman"/>
          <w:lang w:val="uk-UA"/>
        </w:rPr>
      </w:pPr>
      <w:r w:rsidRPr="00CC1A40">
        <w:rPr>
          <w:rFonts w:eastAsia="Times New Roman"/>
          <w:color w:val="000000"/>
          <w:lang w:val="uk-UA"/>
        </w:rPr>
        <w:t>13.1.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7D44391E" w14:textId="77777777" w:rsidR="00463DCF" w:rsidRPr="00CC1A40" w:rsidRDefault="00463DCF" w:rsidP="00463DCF">
      <w:pPr>
        <w:jc w:val="both"/>
        <w:rPr>
          <w:rFonts w:eastAsia="Times New Roman"/>
          <w:lang w:val="uk-UA"/>
        </w:rPr>
      </w:pPr>
      <w:r w:rsidRPr="00CC1A40">
        <w:rPr>
          <w:rFonts w:eastAsia="Times New Roman"/>
          <w:color w:val="000000"/>
          <w:lang w:val="uk-UA"/>
        </w:rPr>
        <w:t>13.2.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3D503034" w14:textId="77777777" w:rsidR="00463DCF" w:rsidRPr="00CC1A40" w:rsidRDefault="00463DCF" w:rsidP="00463DCF">
      <w:pPr>
        <w:jc w:val="both"/>
        <w:rPr>
          <w:rFonts w:eastAsia="Times New Roman"/>
          <w:lang w:val="uk-UA"/>
        </w:rPr>
      </w:pPr>
      <w:r w:rsidRPr="00CC1A40">
        <w:rPr>
          <w:rFonts w:eastAsia="Times New Roman"/>
          <w:color w:val="000000"/>
          <w:lang w:val="uk-UA"/>
        </w:rPr>
        <w:t>13.3. Жодна зі Сторін не може передавати свої права та/або обов’язки за цим Договором третім особам без письмової згоди другої Сторони Договору.</w:t>
      </w:r>
    </w:p>
    <w:p w14:paraId="485621EB" w14:textId="77777777" w:rsidR="00463DCF" w:rsidRPr="00CC1A40" w:rsidRDefault="00463DCF" w:rsidP="00463DCF">
      <w:pPr>
        <w:jc w:val="both"/>
        <w:rPr>
          <w:rFonts w:eastAsia="Times New Roman"/>
          <w:lang w:val="uk-UA"/>
        </w:rPr>
      </w:pPr>
      <w:r w:rsidRPr="00CC1A40">
        <w:rPr>
          <w:rFonts w:eastAsia="Times New Roman"/>
          <w:color w:val="000000"/>
          <w:lang w:val="uk-UA"/>
        </w:rPr>
        <w:t>13.4.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B6004D8" w14:textId="77777777" w:rsidR="00463DCF" w:rsidRPr="00CC1A40" w:rsidRDefault="00463DCF" w:rsidP="00463DCF">
      <w:pPr>
        <w:jc w:val="both"/>
        <w:rPr>
          <w:rFonts w:eastAsia="Times New Roman"/>
          <w:lang w:val="uk-UA"/>
        </w:rPr>
      </w:pPr>
      <w:r w:rsidRPr="00CC1A40">
        <w:rPr>
          <w:rFonts w:eastAsia="Times New Roman"/>
          <w:color w:val="000000"/>
          <w:lang w:val="uk-UA"/>
        </w:rPr>
        <w:t>13.5. З будь-яких питань, що не врегульовані цим Договором, Сторони керуються чинним законодавством України.</w:t>
      </w:r>
    </w:p>
    <w:p w14:paraId="1DA6AF75" w14:textId="77777777" w:rsidR="00463DCF" w:rsidRPr="00CC1A40" w:rsidRDefault="00463DCF" w:rsidP="00463DCF">
      <w:pPr>
        <w:jc w:val="both"/>
        <w:rPr>
          <w:rFonts w:eastAsia="Times New Roman"/>
          <w:lang w:val="uk-UA"/>
        </w:rPr>
      </w:pPr>
      <w:r w:rsidRPr="00CC1A40">
        <w:rPr>
          <w:rFonts w:eastAsia="Times New Roman"/>
          <w:color w:val="000000"/>
          <w:lang w:val="uk-UA"/>
        </w:rPr>
        <w:t xml:space="preserve">13.6.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r w:rsidRPr="00CC1A40">
        <w:rPr>
          <w:rFonts w:eastAsia="Times New Roman"/>
          <w:color w:val="000000"/>
          <w:lang w:val="uk-UA"/>
        </w:rPr>
        <w:lastRenderedPageBreak/>
        <w:t>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EA5DEF1" w14:textId="77777777" w:rsidR="00463DCF" w:rsidRPr="00CC1A40" w:rsidRDefault="00463DCF" w:rsidP="00463DCF">
      <w:pPr>
        <w:jc w:val="both"/>
        <w:rPr>
          <w:color w:val="333333"/>
          <w:shd w:val="clear" w:color="auto" w:fill="FFFFFF"/>
          <w:lang w:val="uk-UA"/>
        </w:rPr>
      </w:pPr>
      <w:r w:rsidRPr="00CC1A40">
        <w:rPr>
          <w:rFonts w:eastAsia="Times New Roman"/>
          <w:color w:val="222222"/>
          <w:lang w:val="uk-UA"/>
        </w:rPr>
        <w:t xml:space="preserve">13.8. </w:t>
      </w:r>
      <w:r w:rsidRPr="00CC1A40">
        <w:rPr>
          <w:color w:val="333333"/>
          <w:shd w:val="clear" w:color="auto" w:fill="FFFFFF"/>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C66894F" w14:textId="77777777" w:rsidR="00463DCF" w:rsidRPr="00CC1A40" w:rsidRDefault="00463DCF" w:rsidP="00463DCF">
      <w:pPr>
        <w:rPr>
          <w:color w:val="333333"/>
          <w:shd w:val="clear" w:color="auto" w:fill="FFFFFF"/>
          <w:lang w:val="uk-UA"/>
        </w:rPr>
      </w:pPr>
      <w:r w:rsidRPr="00CC1A40">
        <w:rPr>
          <w:color w:val="333333"/>
          <w:shd w:val="clear" w:color="auto" w:fill="FFFFFF"/>
          <w:lang w:val="uk-UA"/>
        </w:rPr>
        <w:t>- визначення грошового еквівалента зобов'язання в іноземній валюті;</w:t>
      </w:r>
    </w:p>
    <w:p w14:paraId="64AE79A8" w14:textId="77777777" w:rsidR="00463DCF" w:rsidRPr="00CC1A40" w:rsidRDefault="00463DCF" w:rsidP="00463DCF">
      <w:pPr>
        <w:jc w:val="both"/>
        <w:rPr>
          <w:color w:val="333333"/>
          <w:shd w:val="clear" w:color="auto" w:fill="FFFFFF"/>
          <w:lang w:val="uk-UA"/>
        </w:rPr>
      </w:pPr>
      <w:r w:rsidRPr="00CC1A40">
        <w:rPr>
          <w:color w:val="333333"/>
          <w:shd w:val="clear" w:color="auto" w:fill="FFFFFF"/>
          <w:lang w:val="uk-UA"/>
        </w:rPr>
        <w:t>- перерахунку ціни в бік зменшення ціни тендерної пропозиції переможця без зменшення обсягів закупівлі;</w:t>
      </w:r>
    </w:p>
    <w:p w14:paraId="147E19B2" w14:textId="77777777" w:rsidR="00463DCF" w:rsidRPr="00CC1A40" w:rsidRDefault="00463DCF" w:rsidP="00463DCF">
      <w:pPr>
        <w:jc w:val="both"/>
        <w:rPr>
          <w:rFonts w:eastAsia="Times New Roman"/>
          <w:color w:val="222222"/>
          <w:lang w:val="uk-UA"/>
        </w:rPr>
      </w:pPr>
      <w:r w:rsidRPr="00CC1A40">
        <w:rPr>
          <w:color w:val="333333"/>
          <w:shd w:val="clear" w:color="auto" w:fill="FFFFFF"/>
          <w:lang w:val="uk-UA"/>
        </w:rPr>
        <w:t>- перерахунку ціни та обсягів товарів в бік зменшення за умови необхідності приведення обсягів товарів до кратності упаковки.</w:t>
      </w:r>
    </w:p>
    <w:p w14:paraId="44AC7836" w14:textId="5192DEEF" w:rsidR="00463DCF" w:rsidRDefault="00463DCF" w:rsidP="00463DCF">
      <w:pPr>
        <w:jc w:val="both"/>
        <w:rPr>
          <w:rFonts w:eastAsia="Times New Roman"/>
          <w:color w:val="222222"/>
          <w:lang w:val="uk-UA"/>
        </w:rPr>
      </w:pPr>
      <w:r w:rsidRPr="00CC1A40">
        <w:rPr>
          <w:rFonts w:eastAsia="Times New Roman"/>
          <w:color w:val="222222"/>
          <w:lang w:val="uk-UA"/>
        </w:rPr>
        <w:t>13.9.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A7F4ABF" w14:textId="506345A5" w:rsidR="00463DCF" w:rsidRDefault="00463DCF" w:rsidP="00463DCF">
      <w:pPr>
        <w:jc w:val="both"/>
        <w:rPr>
          <w:rFonts w:eastAsia="Times New Roman"/>
          <w:color w:val="222222"/>
          <w:lang w:val="uk-UA"/>
        </w:rPr>
      </w:pPr>
    </w:p>
    <w:p w14:paraId="0B73B6FE" w14:textId="2BA7A1DC" w:rsidR="00463DCF" w:rsidRPr="00CC1A40" w:rsidRDefault="00463DCF" w:rsidP="00463DCF">
      <w:pPr>
        <w:jc w:val="both"/>
        <w:rPr>
          <w:rFonts w:eastAsia="Times New Roman"/>
          <w:color w:val="222222"/>
          <w:lang w:val="uk-UA"/>
        </w:rPr>
      </w:pPr>
      <w:r>
        <w:rPr>
          <w:rFonts w:eastAsia="Times New Roman"/>
          <w:color w:val="222222"/>
          <w:lang w:val="uk-UA"/>
        </w:rPr>
        <w:t xml:space="preserve">Додаток: </w:t>
      </w:r>
    </w:p>
    <w:p w14:paraId="278C9273" w14:textId="77777777" w:rsidR="00463DCF" w:rsidRPr="00CC1A40" w:rsidRDefault="00463DCF" w:rsidP="00463DCF">
      <w:pPr>
        <w:jc w:val="both"/>
        <w:rPr>
          <w:rFonts w:eastAsia="Times New Roman"/>
          <w:lang w:val="uk-UA"/>
        </w:rPr>
      </w:pPr>
    </w:p>
    <w:p w14:paraId="56DB0FA8" w14:textId="77777777" w:rsidR="00463DCF" w:rsidRPr="00CC1A40" w:rsidRDefault="00463DCF" w:rsidP="00463DCF">
      <w:pPr>
        <w:jc w:val="center"/>
        <w:rPr>
          <w:rFonts w:eastAsia="Times New Roman"/>
          <w:lang w:val="uk-UA"/>
        </w:rPr>
      </w:pPr>
      <w:r w:rsidRPr="00CC1A40">
        <w:rPr>
          <w:rFonts w:eastAsia="Times New Roman"/>
          <w:b/>
          <w:bCs/>
          <w:color w:val="000000"/>
          <w:lang w:val="uk-UA"/>
        </w:rPr>
        <w:t xml:space="preserve">14. </w:t>
      </w:r>
      <w:r w:rsidRPr="00CC1A40">
        <w:rPr>
          <w:rFonts w:eastAsia="Times New Roman"/>
          <w:b/>
          <w:bCs/>
          <w:color w:val="222222"/>
          <w:lang w:val="uk-UA"/>
        </w:rPr>
        <w:t xml:space="preserve"> МІСЦЕЗНАХОДЖЕННЯ І РЕКВІЗИТИ СТОРІН</w:t>
      </w:r>
    </w:p>
    <w:tbl>
      <w:tblPr>
        <w:tblW w:w="9615" w:type="dxa"/>
        <w:jc w:val="center"/>
        <w:tblLayout w:type="fixed"/>
        <w:tblLook w:val="04A0" w:firstRow="1" w:lastRow="0" w:firstColumn="1" w:lastColumn="0" w:noHBand="0" w:noVBand="1"/>
      </w:tblPr>
      <w:tblGrid>
        <w:gridCol w:w="5048"/>
        <w:gridCol w:w="4567"/>
      </w:tblGrid>
      <w:tr w:rsidR="00463DCF" w:rsidRPr="00CC1A40" w14:paraId="2B895FF1" w14:textId="77777777" w:rsidTr="00433EFF">
        <w:trPr>
          <w:trHeight w:val="414"/>
          <w:jc w:val="center"/>
        </w:trPr>
        <w:tc>
          <w:tcPr>
            <w:tcW w:w="5046" w:type="dxa"/>
          </w:tcPr>
          <w:p w14:paraId="2CF47D9E" w14:textId="77777777" w:rsidR="00463DCF" w:rsidRPr="00CC1A40" w:rsidRDefault="00463DCF" w:rsidP="00433EFF">
            <w:pPr>
              <w:ind w:firstLine="567"/>
              <w:jc w:val="center"/>
              <w:rPr>
                <w:b/>
                <w:color w:val="000000"/>
                <w:lang w:val="uk-UA"/>
              </w:rPr>
            </w:pPr>
          </w:p>
          <w:p w14:paraId="3A83EB38" w14:textId="77777777" w:rsidR="00463DCF" w:rsidRPr="00CC1A40" w:rsidRDefault="00463DCF" w:rsidP="00433EFF">
            <w:pPr>
              <w:ind w:firstLine="567"/>
              <w:jc w:val="center"/>
              <w:rPr>
                <w:b/>
                <w:color w:val="000000"/>
                <w:lang w:val="uk-UA"/>
              </w:rPr>
            </w:pPr>
            <w:r w:rsidRPr="00CC1A40">
              <w:rPr>
                <w:b/>
                <w:color w:val="000000"/>
                <w:lang w:val="uk-UA"/>
              </w:rPr>
              <w:t>ПОСТАЧАЛЬНИК</w:t>
            </w:r>
          </w:p>
          <w:p w14:paraId="71E38E7E" w14:textId="77777777" w:rsidR="00463DCF" w:rsidRPr="00CC1A40" w:rsidRDefault="00463DCF" w:rsidP="00433EFF">
            <w:pPr>
              <w:ind w:firstLine="567"/>
              <w:jc w:val="center"/>
              <w:rPr>
                <w:b/>
                <w:color w:val="000000"/>
                <w:lang w:val="uk-UA"/>
              </w:rPr>
            </w:pPr>
          </w:p>
          <w:p w14:paraId="41DE7F18" w14:textId="77777777" w:rsidR="00463DCF" w:rsidRPr="00CC1A40" w:rsidRDefault="00463DCF" w:rsidP="00433EFF">
            <w:pPr>
              <w:rPr>
                <w:b/>
                <w:color w:val="000000"/>
                <w:lang w:val="uk-UA"/>
              </w:rPr>
            </w:pPr>
            <w:r w:rsidRPr="00CC1A40">
              <w:rPr>
                <w:b/>
                <w:color w:val="000000"/>
                <w:lang w:val="uk-UA"/>
              </w:rPr>
              <w:t>______________________________</w:t>
            </w:r>
          </w:p>
          <w:p w14:paraId="0FBE975C" w14:textId="77777777" w:rsidR="00463DCF" w:rsidRPr="00CC1A40" w:rsidRDefault="00463DCF" w:rsidP="00433EFF">
            <w:pPr>
              <w:jc w:val="both"/>
              <w:rPr>
                <w:b/>
                <w:color w:val="000000"/>
                <w:lang w:val="uk-UA"/>
              </w:rPr>
            </w:pPr>
            <w:r w:rsidRPr="00CC1A40">
              <w:rPr>
                <w:b/>
                <w:color w:val="000000"/>
                <w:lang w:val="uk-UA"/>
              </w:rPr>
              <w:t>______________________________</w:t>
            </w:r>
          </w:p>
          <w:p w14:paraId="1DC15D85" w14:textId="77777777" w:rsidR="00463DCF" w:rsidRPr="00CC1A40" w:rsidRDefault="00463DCF" w:rsidP="00433EFF">
            <w:pPr>
              <w:jc w:val="both"/>
              <w:rPr>
                <w:b/>
                <w:color w:val="000000"/>
                <w:lang w:val="uk-UA"/>
              </w:rPr>
            </w:pPr>
            <w:r w:rsidRPr="00CC1A40">
              <w:rPr>
                <w:b/>
                <w:color w:val="000000"/>
                <w:lang w:val="uk-UA"/>
              </w:rPr>
              <w:t>______________________________</w:t>
            </w:r>
          </w:p>
          <w:p w14:paraId="1E2D7A88" w14:textId="77777777" w:rsidR="00463DCF" w:rsidRPr="00CC1A40" w:rsidRDefault="00463DCF" w:rsidP="00433EFF">
            <w:pPr>
              <w:jc w:val="both"/>
              <w:rPr>
                <w:color w:val="000000"/>
                <w:lang w:val="uk-UA"/>
              </w:rPr>
            </w:pPr>
            <w:r w:rsidRPr="00CC1A40">
              <w:rPr>
                <w:color w:val="000000"/>
                <w:lang w:val="uk-UA"/>
              </w:rPr>
              <w:t>______________________________</w:t>
            </w:r>
          </w:p>
          <w:p w14:paraId="51C26442" w14:textId="77777777" w:rsidR="00463DCF" w:rsidRPr="00CC1A40" w:rsidRDefault="00463DCF" w:rsidP="00433EFF">
            <w:pPr>
              <w:jc w:val="both"/>
              <w:rPr>
                <w:color w:val="000000"/>
                <w:lang w:val="uk-UA"/>
              </w:rPr>
            </w:pPr>
            <w:r w:rsidRPr="00CC1A40">
              <w:rPr>
                <w:color w:val="000000"/>
                <w:lang w:val="uk-UA"/>
              </w:rPr>
              <w:t>______________________________</w:t>
            </w:r>
          </w:p>
          <w:p w14:paraId="298D224D" w14:textId="77777777" w:rsidR="00463DCF" w:rsidRPr="00CC1A40" w:rsidRDefault="00463DCF" w:rsidP="00433EFF">
            <w:pPr>
              <w:jc w:val="both"/>
              <w:rPr>
                <w:color w:val="000000"/>
                <w:lang w:val="uk-UA"/>
              </w:rPr>
            </w:pPr>
            <w:r w:rsidRPr="00CC1A40">
              <w:rPr>
                <w:color w:val="000000"/>
                <w:lang w:val="uk-UA"/>
              </w:rPr>
              <w:t>______________________________</w:t>
            </w:r>
          </w:p>
          <w:p w14:paraId="2669B426" w14:textId="77777777" w:rsidR="00463DCF" w:rsidRPr="00CC1A40" w:rsidRDefault="00463DCF" w:rsidP="00433EFF">
            <w:pPr>
              <w:jc w:val="both"/>
              <w:rPr>
                <w:color w:val="000000"/>
                <w:lang w:val="uk-UA"/>
              </w:rPr>
            </w:pPr>
            <w:r w:rsidRPr="00CC1A40">
              <w:rPr>
                <w:color w:val="000000"/>
                <w:lang w:val="uk-UA"/>
              </w:rPr>
              <w:t>______________________________</w:t>
            </w:r>
          </w:p>
          <w:p w14:paraId="4030D6EB" w14:textId="77777777" w:rsidR="00463DCF" w:rsidRPr="00CC1A40" w:rsidRDefault="00463DCF" w:rsidP="00433EFF">
            <w:pPr>
              <w:jc w:val="both"/>
              <w:rPr>
                <w:color w:val="000000"/>
                <w:lang w:val="uk-UA"/>
              </w:rPr>
            </w:pPr>
            <w:r w:rsidRPr="00CC1A40">
              <w:rPr>
                <w:color w:val="000000"/>
                <w:lang w:val="uk-UA"/>
              </w:rPr>
              <w:t>______________________________</w:t>
            </w:r>
          </w:p>
          <w:p w14:paraId="2CB1C94B" w14:textId="77777777" w:rsidR="00463DCF" w:rsidRPr="00CC1A40" w:rsidRDefault="00463DCF" w:rsidP="00433EFF">
            <w:pPr>
              <w:jc w:val="both"/>
              <w:rPr>
                <w:color w:val="000000"/>
                <w:lang w:val="uk-UA"/>
              </w:rPr>
            </w:pPr>
            <w:r w:rsidRPr="00CC1A40">
              <w:rPr>
                <w:color w:val="000000"/>
                <w:lang w:val="uk-UA"/>
              </w:rPr>
              <w:t>______________________________</w:t>
            </w:r>
          </w:p>
          <w:p w14:paraId="3B840682" w14:textId="77777777" w:rsidR="00463DCF" w:rsidRPr="00CC1A40" w:rsidRDefault="00463DCF" w:rsidP="00433EFF">
            <w:pPr>
              <w:ind w:firstLine="567"/>
              <w:jc w:val="both"/>
              <w:rPr>
                <w:b/>
                <w:lang w:val="uk-UA"/>
              </w:rPr>
            </w:pPr>
          </w:p>
          <w:p w14:paraId="52FA6EE9" w14:textId="77777777" w:rsidR="00463DCF" w:rsidRPr="00CC1A40" w:rsidRDefault="00463DCF" w:rsidP="00433EFF">
            <w:pPr>
              <w:jc w:val="both"/>
              <w:rPr>
                <w:b/>
                <w:lang w:val="uk-UA"/>
              </w:rPr>
            </w:pPr>
          </w:p>
          <w:p w14:paraId="6C7DB7A2" w14:textId="77777777" w:rsidR="00463DCF" w:rsidRPr="00CC1A40" w:rsidRDefault="00463DCF" w:rsidP="00433EFF">
            <w:pPr>
              <w:jc w:val="both"/>
              <w:rPr>
                <w:b/>
                <w:lang w:val="uk-UA"/>
              </w:rPr>
            </w:pPr>
            <w:r w:rsidRPr="00CC1A40">
              <w:rPr>
                <w:b/>
                <w:lang w:val="uk-UA"/>
              </w:rPr>
              <w:t>Представник за довіренстю</w:t>
            </w:r>
          </w:p>
          <w:p w14:paraId="2DFABDA2" w14:textId="77777777" w:rsidR="00463DCF" w:rsidRPr="00CC1A40" w:rsidRDefault="00463DCF" w:rsidP="00433EFF">
            <w:pPr>
              <w:jc w:val="both"/>
              <w:rPr>
                <w:b/>
                <w:lang w:val="uk-UA"/>
              </w:rPr>
            </w:pPr>
          </w:p>
          <w:p w14:paraId="0749CC64" w14:textId="77777777" w:rsidR="00463DCF" w:rsidRPr="00CC1A40" w:rsidRDefault="00463DCF" w:rsidP="00433EFF">
            <w:pPr>
              <w:jc w:val="both"/>
              <w:rPr>
                <w:b/>
                <w:lang w:val="uk-UA"/>
              </w:rPr>
            </w:pPr>
            <w:r w:rsidRPr="00CC1A40">
              <w:rPr>
                <w:b/>
                <w:lang w:val="uk-UA"/>
              </w:rPr>
              <w:t>____________________/______________/</w:t>
            </w:r>
          </w:p>
        </w:tc>
        <w:tc>
          <w:tcPr>
            <w:tcW w:w="4565" w:type="dxa"/>
          </w:tcPr>
          <w:p w14:paraId="3532D851" w14:textId="77777777" w:rsidR="00463DCF" w:rsidRPr="00CC1A40" w:rsidRDefault="00463DCF" w:rsidP="00433EFF">
            <w:pPr>
              <w:ind w:firstLine="567"/>
              <w:rPr>
                <w:b/>
                <w:lang w:val="uk-UA"/>
              </w:rPr>
            </w:pPr>
            <w:r w:rsidRPr="00CC1A40">
              <w:rPr>
                <w:b/>
                <w:lang w:val="uk-UA"/>
              </w:rPr>
              <w:t xml:space="preserve">    </w:t>
            </w:r>
          </w:p>
          <w:p w14:paraId="7AA179E8" w14:textId="77777777" w:rsidR="00463DCF" w:rsidRPr="00CC1A40" w:rsidRDefault="00463DCF" w:rsidP="00433EFF">
            <w:pPr>
              <w:ind w:firstLine="567"/>
              <w:rPr>
                <w:b/>
                <w:lang w:val="uk-UA"/>
              </w:rPr>
            </w:pPr>
            <w:r w:rsidRPr="00CC1A40">
              <w:rPr>
                <w:b/>
                <w:lang w:val="uk-UA"/>
              </w:rPr>
              <w:t>ПОКУПЕЦЬ</w:t>
            </w:r>
          </w:p>
          <w:p w14:paraId="1FCEBB5C" w14:textId="77777777" w:rsidR="00463DCF" w:rsidRPr="00CC1A40" w:rsidRDefault="00463DCF" w:rsidP="00433EFF">
            <w:pPr>
              <w:suppressAutoHyphens/>
              <w:overflowPunct w:val="0"/>
              <w:autoSpaceDE w:val="0"/>
              <w:jc w:val="center"/>
              <w:rPr>
                <w:rFonts w:eastAsia="Arial Unicode MS"/>
                <w:b/>
                <w:lang w:val="uk-UA" w:eastAsia="ar-SA"/>
              </w:rPr>
            </w:pPr>
            <w:r w:rsidRPr="00CC1A40">
              <w:rPr>
                <w:rFonts w:eastAsia="Arial Unicode MS"/>
                <w:b/>
                <w:lang w:val="uk-UA" w:eastAsia="ar-SA"/>
              </w:rPr>
              <w:t xml:space="preserve"> </w:t>
            </w:r>
          </w:p>
          <w:p w14:paraId="58F6787C" w14:textId="77777777" w:rsidR="00463DCF" w:rsidRPr="00CC1A40" w:rsidRDefault="00463DCF" w:rsidP="00433EFF">
            <w:pPr>
              <w:suppressAutoHyphens/>
              <w:overflowPunct w:val="0"/>
              <w:autoSpaceDE w:val="0"/>
              <w:rPr>
                <w:rFonts w:eastAsia="Arial Unicode MS"/>
                <w:b/>
                <w:lang w:val="uk-UA" w:eastAsia="ar-SA"/>
              </w:rPr>
            </w:pPr>
            <w:r w:rsidRPr="00CC1A40">
              <w:rPr>
                <w:rFonts w:eastAsia="Arial Unicode MS"/>
                <w:lang w:val="uk-UA" w:eastAsia="ar-SA"/>
              </w:rPr>
              <w:t xml:space="preserve"> </w:t>
            </w:r>
            <w:r w:rsidRPr="00CC1A40">
              <w:rPr>
                <w:rFonts w:eastAsia="Arial Unicode MS"/>
                <w:b/>
                <w:lang w:val="uk-UA" w:eastAsia="ar-SA"/>
              </w:rPr>
              <w:t>КОМУНАЛЬНЕ ПІДПРИЄМСТВО  «ЧЕРНІГІВВОДОКАНАЛ» ЧЕРНІГІВСЬКОЇ МІСЬКОЇ РАДИ</w:t>
            </w:r>
          </w:p>
          <w:p w14:paraId="02791281" w14:textId="77777777" w:rsidR="00463DCF" w:rsidRPr="00CC1A40" w:rsidRDefault="00463DCF" w:rsidP="00433EFF">
            <w:pPr>
              <w:suppressAutoHyphens/>
              <w:overflowPunct w:val="0"/>
              <w:autoSpaceDE w:val="0"/>
              <w:rPr>
                <w:rFonts w:eastAsia="Arial Unicode MS"/>
                <w:lang w:val="uk-UA" w:eastAsia="ar-SA"/>
              </w:rPr>
            </w:pPr>
          </w:p>
          <w:p w14:paraId="79C79017" w14:textId="77777777" w:rsidR="00463DCF" w:rsidRPr="00CC1A40" w:rsidRDefault="00463DCF" w:rsidP="00433EFF">
            <w:pPr>
              <w:suppressAutoHyphens/>
              <w:overflowPunct w:val="0"/>
              <w:autoSpaceDE w:val="0"/>
              <w:rPr>
                <w:rFonts w:eastAsia="Arial Unicode MS"/>
                <w:lang w:val="uk-UA" w:eastAsia="ar-SA"/>
              </w:rPr>
            </w:pPr>
            <w:r w:rsidRPr="00CC1A40">
              <w:rPr>
                <w:rFonts w:eastAsia="Arial Unicode MS"/>
                <w:lang w:eastAsia="ar-SA"/>
              </w:rPr>
              <w:t>14017, м. Чернігів, вул. Жабинського, 15</w:t>
            </w:r>
          </w:p>
          <w:p w14:paraId="77EFA928" w14:textId="77777777" w:rsidR="00463DCF" w:rsidRPr="00CC1A40" w:rsidRDefault="00463DCF" w:rsidP="00433EFF">
            <w:pPr>
              <w:suppressAutoHyphens/>
              <w:overflowPunct w:val="0"/>
              <w:autoSpaceDE w:val="0"/>
              <w:rPr>
                <w:rFonts w:eastAsia="Arial Unicode MS"/>
                <w:lang w:eastAsia="ar-SA"/>
              </w:rPr>
            </w:pPr>
            <w:r w:rsidRPr="00CC1A40">
              <w:rPr>
                <w:lang w:val="en-US"/>
              </w:rPr>
              <w:t>IBAN</w:t>
            </w:r>
            <w:r w:rsidRPr="00CC1A40">
              <w:t>:</w:t>
            </w:r>
            <w:r w:rsidRPr="00CC1A40">
              <w:rPr>
                <w:lang w:val="en-US"/>
              </w:rPr>
              <w:t>UA</w:t>
            </w:r>
            <w:r w:rsidRPr="00CC1A40">
              <w:t xml:space="preserve"> 393535530000026004300930431</w:t>
            </w:r>
            <w:r w:rsidRPr="00CC1A40">
              <w:rPr>
                <w:rFonts w:eastAsia="Arial Unicode MS"/>
                <w:lang w:eastAsia="ar-SA"/>
              </w:rPr>
              <w:t xml:space="preserve">  </w:t>
            </w:r>
          </w:p>
          <w:p w14:paraId="40395C8A" w14:textId="77777777" w:rsidR="00463DCF" w:rsidRPr="00CC1A40" w:rsidRDefault="00463DCF" w:rsidP="00433EFF">
            <w:pPr>
              <w:suppressAutoHyphens/>
              <w:overflowPunct w:val="0"/>
              <w:autoSpaceDE w:val="0"/>
              <w:rPr>
                <w:rFonts w:eastAsia="Arial Unicode MS"/>
                <w:lang w:eastAsia="ar-SA"/>
              </w:rPr>
            </w:pPr>
            <w:r w:rsidRPr="00CC1A40">
              <w:rPr>
                <w:rFonts w:eastAsia="Arial Unicode MS"/>
                <w:lang w:eastAsia="ar-SA"/>
              </w:rPr>
              <w:t xml:space="preserve">філія ЧОА АТ «Ощадбанк» м. Чернігів, </w:t>
            </w:r>
          </w:p>
          <w:p w14:paraId="73A00175" w14:textId="77777777" w:rsidR="00463DCF" w:rsidRPr="00CC1A40" w:rsidRDefault="00463DCF" w:rsidP="00433EFF">
            <w:pPr>
              <w:suppressAutoHyphens/>
              <w:overflowPunct w:val="0"/>
              <w:autoSpaceDE w:val="0"/>
              <w:rPr>
                <w:rFonts w:eastAsia="Arial Unicode MS"/>
                <w:lang w:eastAsia="ar-SA"/>
              </w:rPr>
            </w:pPr>
            <w:r w:rsidRPr="00CC1A40">
              <w:rPr>
                <w:rFonts w:eastAsia="Arial Unicode MS"/>
                <w:lang w:eastAsia="ar-SA"/>
              </w:rPr>
              <w:t>код ЄДРПОУ 03358222,</w:t>
            </w:r>
          </w:p>
          <w:p w14:paraId="5C64D1D9" w14:textId="77777777" w:rsidR="00463DCF" w:rsidRPr="00CC1A40" w:rsidRDefault="00463DCF" w:rsidP="00433EFF">
            <w:pPr>
              <w:suppressAutoHyphens/>
              <w:overflowPunct w:val="0"/>
              <w:autoSpaceDE w:val="0"/>
              <w:rPr>
                <w:rFonts w:eastAsia="Arial Unicode MS"/>
                <w:lang w:eastAsia="ar-SA"/>
              </w:rPr>
            </w:pPr>
            <w:r w:rsidRPr="00CC1A40">
              <w:rPr>
                <w:rFonts w:eastAsia="Arial Unicode MS"/>
                <w:lang w:eastAsia="ar-SA"/>
              </w:rPr>
              <w:t xml:space="preserve">ІПН 033582225263,  </w:t>
            </w:r>
          </w:p>
          <w:p w14:paraId="22D364D9" w14:textId="77777777" w:rsidR="00463DCF" w:rsidRPr="00CC1A40" w:rsidRDefault="00463DCF" w:rsidP="00433EFF">
            <w:pPr>
              <w:suppressAutoHyphens/>
              <w:overflowPunct w:val="0"/>
              <w:autoSpaceDE w:val="0"/>
              <w:rPr>
                <w:rFonts w:eastAsia="Arial Unicode MS"/>
                <w:lang w:eastAsia="ar-SA"/>
              </w:rPr>
            </w:pPr>
            <w:r w:rsidRPr="00CC1A40">
              <w:rPr>
                <w:rFonts w:eastAsia="Arial Unicode MS"/>
                <w:lang w:eastAsia="ar-SA"/>
              </w:rPr>
              <w:t xml:space="preserve">св-во ПДВ № 33905739 </w:t>
            </w:r>
          </w:p>
          <w:p w14:paraId="22D0ABB4" w14:textId="77777777" w:rsidR="00463DCF" w:rsidRPr="00CC1A40" w:rsidRDefault="00463DCF" w:rsidP="00433EFF">
            <w:pPr>
              <w:suppressAutoHyphens/>
              <w:overflowPunct w:val="0"/>
              <w:autoSpaceDE w:val="0"/>
              <w:rPr>
                <w:rFonts w:eastAsia="Arial Unicode MS"/>
                <w:lang w:eastAsia="ar-SA"/>
              </w:rPr>
            </w:pPr>
          </w:p>
          <w:p w14:paraId="3A57EE2F" w14:textId="77777777" w:rsidR="00463DCF" w:rsidRPr="00CC1A40" w:rsidRDefault="00463DCF" w:rsidP="00433EFF">
            <w:pPr>
              <w:rPr>
                <w:rFonts w:eastAsia="Arial Unicode MS"/>
                <w:b/>
                <w:lang w:val="uk-UA"/>
              </w:rPr>
            </w:pPr>
          </w:p>
          <w:p w14:paraId="5A595A16" w14:textId="77777777" w:rsidR="00463DCF" w:rsidRPr="00CC1A40" w:rsidRDefault="00463DCF" w:rsidP="00433EFF">
            <w:pPr>
              <w:rPr>
                <w:rFonts w:eastAsia="Arial Unicode MS"/>
                <w:b/>
                <w:lang w:val="uk-UA"/>
              </w:rPr>
            </w:pPr>
            <w:r w:rsidRPr="00CC1A40">
              <w:rPr>
                <w:rFonts w:eastAsia="Arial Unicode MS"/>
                <w:b/>
                <w:lang w:val="uk-UA"/>
              </w:rPr>
              <w:t>Директор</w:t>
            </w:r>
          </w:p>
          <w:p w14:paraId="30E1F61A" w14:textId="77777777" w:rsidR="00463DCF" w:rsidRPr="00CC1A40" w:rsidRDefault="00463DCF" w:rsidP="00433EFF">
            <w:pPr>
              <w:rPr>
                <w:rFonts w:eastAsia="Arial Unicode MS"/>
                <w:b/>
                <w:lang w:val="uk-UA"/>
              </w:rPr>
            </w:pPr>
          </w:p>
          <w:p w14:paraId="67AB23CD" w14:textId="77777777" w:rsidR="00463DCF" w:rsidRPr="00CC1A40" w:rsidRDefault="00463DCF" w:rsidP="00433EFF">
            <w:pPr>
              <w:rPr>
                <w:lang w:val="uk-UA"/>
              </w:rPr>
            </w:pPr>
            <w:r w:rsidRPr="00CC1A40">
              <w:rPr>
                <w:rFonts w:eastAsia="Arial Unicode MS"/>
                <w:lang w:val="uk-UA"/>
              </w:rPr>
              <w:t xml:space="preserve">__________________ </w:t>
            </w:r>
            <w:r w:rsidRPr="00CC1A40">
              <w:rPr>
                <w:rFonts w:eastAsia="Arial Unicode MS"/>
                <w:b/>
                <w:lang w:val="uk-UA"/>
              </w:rPr>
              <w:t>Сергій МАЛЯВКО</w:t>
            </w:r>
          </w:p>
        </w:tc>
      </w:tr>
    </w:tbl>
    <w:p w14:paraId="50326CAD" w14:textId="77777777" w:rsidR="00463DCF" w:rsidRPr="00CC1A40" w:rsidRDefault="00463DCF" w:rsidP="00463DCF">
      <w:pPr>
        <w:rPr>
          <w:lang w:val="uk-UA"/>
        </w:rPr>
      </w:pPr>
    </w:p>
    <w:p w14:paraId="456C677B" w14:textId="77777777" w:rsidR="00F136A4" w:rsidRPr="00B8439D" w:rsidRDefault="00F136A4" w:rsidP="00F136A4">
      <w:pPr>
        <w:ind w:firstLine="567"/>
        <w:contextualSpacing/>
        <w:rPr>
          <w:b/>
          <w:sz w:val="22"/>
          <w:szCs w:val="22"/>
          <w:u w:val="single"/>
          <w:lang w:val="uk-UA"/>
        </w:rPr>
      </w:pPr>
    </w:p>
    <w:sectPr w:rsidR="00F136A4" w:rsidRPr="00B8439D" w:rsidSect="005B3535">
      <w:headerReference w:type="even" r:id="rId37"/>
      <w:headerReference w:type="default" r:id="rId38"/>
      <w:footerReference w:type="even" r:id="rId39"/>
      <w:footerReference w:type="default" r:id="rId40"/>
      <w:headerReference w:type="first" r:id="rId41"/>
      <w:footerReference w:type="first" r:id="rId42"/>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B0C06" w14:textId="77777777" w:rsidR="00011998" w:rsidRDefault="00011998">
      <w:r>
        <w:separator/>
      </w:r>
    </w:p>
  </w:endnote>
  <w:endnote w:type="continuationSeparator" w:id="0">
    <w:p w14:paraId="7F1C7F4C" w14:textId="77777777" w:rsidR="00011998" w:rsidRDefault="0001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DD410B" w:rsidRDefault="00DD410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DD410B" w:rsidRDefault="00DD410B"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DD410B" w:rsidRPr="002B4C36" w:rsidRDefault="00DD410B"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99D9" w14:textId="77777777" w:rsidR="00011998" w:rsidRDefault="00011998">
      <w:r>
        <w:separator/>
      </w:r>
    </w:p>
  </w:footnote>
  <w:footnote w:type="continuationSeparator" w:id="0">
    <w:p w14:paraId="45767D9F" w14:textId="77777777" w:rsidR="00011998" w:rsidRDefault="0001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DD410B" w:rsidRDefault="00DD410B"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DD410B" w:rsidRDefault="00DD410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DD410B" w:rsidRDefault="00DD410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DD410B" w:rsidRDefault="00DD410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3F3895"/>
    <w:multiLevelType w:val="multilevel"/>
    <w:tmpl w:val="F46E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15:restartNumberingAfterBreak="0">
    <w:nsid w:val="51771728"/>
    <w:multiLevelType w:val="multilevel"/>
    <w:tmpl w:val="F92A58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7"/>
  </w:num>
  <w:num w:numId="5">
    <w:abstractNumId w:val="6"/>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1998"/>
    <w:rsid w:val="00013416"/>
    <w:rsid w:val="00013D4F"/>
    <w:rsid w:val="000155AE"/>
    <w:rsid w:val="00015AD9"/>
    <w:rsid w:val="00021D5A"/>
    <w:rsid w:val="00022C3E"/>
    <w:rsid w:val="00023889"/>
    <w:rsid w:val="00023A51"/>
    <w:rsid w:val="00027598"/>
    <w:rsid w:val="000305BA"/>
    <w:rsid w:val="0003225E"/>
    <w:rsid w:val="000322BD"/>
    <w:rsid w:val="00032380"/>
    <w:rsid w:val="00032C1E"/>
    <w:rsid w:val="00034E6B"/>
    <w:rsid w:val="00037296"/>
    <w:rsid w:val="000378F9"/>
    <w:rsid w:val="00040E1F"/>
    <w:rsid w:val="000444CA"/>
    <w:rsid w:val="0005518B"/>
    <w:rsid w:val="00064503"/>
    <w:rsid w:val="00064579"/>
    <w:rsid w:val="000660A6"/>
    <w:rsid w:val="0006757E"/>
    <w:rsid w:val="00067C26"/>
    <w:rsid w:val="00071ECF"/>
    <w:rsid w:val="00072437"/>
    <w:rsid w:val="00080C16"/>
    <w:rsid w:val="000858D0"/>
    <w:rsid w:val="0008730E"/>
    <w:rsid w:val="000912E3"/>
    <w:rsid w:val="00091335"/>
    <w:rsid w:val="00091CBF"/>
    <w:rsid w:val="000976F7"/>
    <w:rsid w:val="00097C67"/>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F55"/>
    <w:rsid w:val="000F646C"/>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1906"/>
    <w:rsid w:val="0015210E"/>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43AC"/>
    <w:rsid w:val="001A5690"/>
    <w:rsid w:val="001A68EC"/>
    <w:rsid w:val="001A6BCE"/>
    <w:rsid w:val="001B0FD6"/>
    <w:rsid w:val="001B4C97"/>
    <w:rsid w:val="001B61F7"/>
    <w:rsid w:val="001B66D5"/>
    <w:rsid w:val="001C5616"/>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8E"/>
    <w:rsid w:val="002430B8"/>
    <w:rsid w:val="00244F53"/>
    <w:rsid w:val="00245873"/>
    <w:rsid w:val="00245C94"/>
    <w:rsid w:val="00246389"/>
    <w:rsid w:val="00246409"/>
    <w:rsid w:val="002475C5"/>
    <w:rsid w:val="00250AED"/>
    <w:rsid w:val="00251E1F"/>
    <w:rsid w:val="00251F87"/>
    <w:rsid w:val="002527E8"/>
    <w:rsid w:val="00255527"/>
    <w:rsid w:val="002570F4"/>
    <w:rsid w:val="00257F62"/>
    <w:rsid w:val="00260575"/>
    <w:rsid w:val="00262FAF"/>
    <w:rsid w:val="00271852"/>
    <w:rsid w:val="002727CF"/>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A1361"/>
    <w:rsid w:val="002A161E"/>
    <w:rsid w:val="002A2F36"/>
    <w:rsid w:val="002A314D"/>
    <w:rsid w:val="002A3449"/>
    <w:rsid w:val="002A35BF"/>
    <w:rsid w:val="002A6A31"/>
    <w:rsid w:val="002A7B46"/>
    <w:rsid w:val="002B05DE"/>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684F"/>
    <w:rsid w:val="002E1584"/>
    <w:rsid w:val="002E64A7"/>
    <w:rsid w:val="002F257F"/>
    <w:rsid w:val="002F32D8"/>
    <w:rsid w:val="002F48D6"/>
    <w:rsid w:val="003017DF"/>
    <w:rsid w:val="00301E33"/>
    <w:rsid w:val="0030235A"/>
    <w:rsid w:val="00304FD4"/>
    <w:rsid w:val="00307AC2"/>
    <w:rsid w:val="00307D90"/>
    <w:rsid w:val="003114B6"/>
    <w:rsid w:val="0031181D"/>
    <w:rsid w:val="00311B2B"/>
    <w:rsid w:val="00311DF3"/>
    <w:rsid w:val="003134F8"/>
    <w:rsid w:val="00315F86"/>
    <w:rsid w:val="003204CD"/>
    <w:rsid w:val="00323E77"/>
    <w:rsid w:val="003253E2"/>
    <w:rsid w:val="0032783A"/>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97F"/>
    <w:rsid w:val="003B2FAD"/>
    <w:rsid w:val="003B562F"/>
    <w:rsid w:val="003B7BEA"/>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3D0B"/>
    <w:rsid w:val="00433EFF"/>
    <w:rsid w:val="00434802"/>
    <w:rsid w:val="00435471"/>
    <w:rsid w:val="00442492"/>
    <w:rsid w:val="00442AF5"/>
    <w:rsid w:val="0044533D"/>
    <w:rsid w:val="004456EE"/>
    <w:rsid w:val="00446EEE"/>
    <w:rsid w:val="00450F7E"/>
    <w:rsid w:val="0045155C"/>
    <w:rsid w:val="004539BE"/>
    <w:rsid w:val="004539D1"/>
    <w:rsid w:val="00455D1A"/>
    <w:rsid w:val="00460C89"/>
    <w:rsid w:val="0046164C"/>
    <w:rsid w:val="00462886"/>
    <w:rsid w:val="00463DCF"/>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2AA9"/>
    <w:rsid w:val="00493289"/>
    <w:rsid w:val="00494EE1"/>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6EDF"/>
    <w:rsid w:val="004F7B9E"/>
    <w:rsid w:val="00502F32"/>
    <w:rsid w:val="00503DD3"/>
    <w:rsid w:val="00503E48"/>
    <w:rsid w:val="00505628"/>
    <w:rsid w:val="00511829"/>
    <w:rsid w:val="005126C9"/>
    <w:rsid w:val="00512F16"/>
    <w:rsid w:val="005130A9"/>
    <w:rsid w:val="005144CA"/>
    <w:rsid w:val="0051527F"/>
    <w:rsid w:val="00516C74"/>
    <w:rsid w:val="0052135A"/>
    <w:rsid w:val="00522D44"/>
    <w:rsid w:val="00522E51"/>
    <w:rsid w:val="00525AA7"/>
    <w:rsid w:val="0052631F"/>
    <w:rsid w:val="00530A79"/>
    <w:rsid w:val="00530DFE"/>
    <w:rsid w:val="00531C3C"/>
    <w:rsid w:val="00535038"/>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62CA"/>
    <w:rsid w:val="00577152"/>
    <w:rsid w:val="00577FBB"/>
    <w:rsid w:val="005813EE"/>
    <w:rsid w:val="00585341"/>
    <w:rsid w:val="00585C77"/>
    <w:rsid w:val="00587094"/>
    <w:rsid w:val="005875AF"/>
    <w:rsid w:val="00593141"/>
    <w:rsid w:val="00597AD7"/>
    <w:rsid w:val="005A0B27"/>
    <w:rsid w:val="005A41E4"/>
    <w:rsid w:val="005A5B48"/>
    <w:rsid w:val="005A6FCA"/>
    <w:rsid w:val="005A72F2"/>
    <w:rsid w:val="005B1D67"/>
    <w:rsid w:val="005B2A74"/>
    <w:rsid w:val="005B3535"/>
    <w:rsid w:val="005B4A33"/>
    <w:rsid w:val="005B4E30"/>
    <w:rsid w:val="005B7EA0"/>
    <w:rsid w:val="005C0018"/>
    <w:rsid w:val="005C1A4A"/>
    <w:rsid w:val="005C24CA"/>
    <w:rsid w:val="005C316D"/>
    <w:rsid w:val="005C4C4E"/>
    <w:rsid w:val="005C561D"/>
    <w:rsid w:val="005C5B0F"/>
    <w:rsid w:val="005C6123"/>
    <w:rsid w:val="005D2267"/>
    <w:rsid w:val="005D3DAD"/>
    <w:rsid w:val="005D4C37"/>
    <w:rsid w:val="005D5615"/>
    <w:rsid w:val="005D6471"/>
    <w:rsid w:val="005D7894"/>
    <w:rsid w:val="005E2B11"/>
    <w:rsid w:val="005E3563"/>
    <w:rsid w:val="005E45CB"/>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7A28"/>
    <w:rsid w:val="006803D3"/>
    <w:rsid w:val="00681978"/>
    <w:rsid w:val="0068232A"/>
    <w:rsid w:val="00682571"/>
    <w:rsid w:val="00694101"/>
    <w:rsid w:val="00694789"/>
    <w:rsid w:val="00694A2A"/>
    <w:rsid w:val="006972C8"/>
    <w:rsid w:val="006A2DB4"/>
    <w:rsid w:val="006A3E1E"/>
    <w:rsid w:val="006A4CF0"/>
    <w:rsid w:val="006A6612"/>
    <w:rsid w:val="006A720B"/>
    <w:rsid w:val="006B00C1"/>
    <w:rsid w:val="006B4234"/>
    <w:rsid w:val="006B4C01"/>
    <w:rsid w:val="006B56CE"/>
    <w:rsid w:val="006B59A6"/>
    <w:rsid w:val="006B7849"/>
    <w:rsid w:val="006C1CD4"/>
    <w:rsid w:val="006C366B"/>
    <w:rsid w:val="006C7540"/>
    <w:rsid w:val="006C7719"/>
    <w:rsid w:val="006D0789"/>
    <w:rsid w:val="006D2156"/>
    <w:rsid w:val="006D7506"/>
    <w:rsid w:val="006E14AF"/>
    <w:rsid w:val="006E1E96"/>
    <w:rsid w:val="006E56CF"/>
    <w:rsid w:val="006E5B57"/>
    <w:rsid w:val="006E6A56"/>
    <w:rsid w:val="006E6D1E"/>
    <w:rsid w:val="006F1A50"/>
    <w:rsid w:val="006F34E4"/>
    <w:rsid w:val="006F6698"/>
    <w:rsid w:val="00703715"/>
    <w:rsid w:val="00704797"/>
    <w:rsid w:val="00705FC2"/>
    <w:rsid w:val="007109CF"/>
    <w:rsid w:val="00710B4E"/>
    <w:rsid w:val="00710EF6"/>
    <w:rsid w:val="007122A3"/>
    <w:rsid w:val="00713C40"/>
    <w:rsid w:val="00720910"/>
    <w:rsid w:val="00721A44"/>
    <w:rsid w:val="00721AF7"/>
    <w:rsid w:val="00722C1B"/>
    <w:rsid w:val="00725A09"/>
    <w:rsid w:val="00725EBF"/>
    <w:rsid w:val="00726A2C"/>
    <w:rsid w:val="00737CAE"/>
    <w:rsid w:val="00740025"/>
    <w:rsid w:val="007400C4"/>
    <w:rsid w:val="00740158"/>
    <w:rsid w:val="00740A5A"/>
    <w:rsid w:val="007413F5"/>
    <w:rsid w:val="007419EC"/>
    <w:rsid w:val="00741C09"/>
    <w:rsid w:val="0074204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218B"/>
    <w:rsid w:val="007821A5"/>
    <w:rsid w:val="00784C7F"/>
    <w:rsid w:val="00784E2D"/>
    <w:rsid w:val="00786026"/>
    <w:rsid w:val="00790E86"/>
    <w:rsid w:val="007910F4"/>
    <w:rsid w:val="0079110F"/>
    <w:rsid w:val="00791502"/>
    <w:rsid w:val="00792455"/>
    <w:rsid w:val="00795AE2"/>
    <w:rsid w:val="00796F9E"/>
    <w:rsid w:val="007978B1"/>
    <w:rsid w:val="007A02E1"/>
    <w:rsid w:val="007A1F4B"/>
    <w:rsid w:val="007A3CE5"/>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50F2"/>
    <w:rsid w:val="008051F0"/>
    <w:rsid w:val="0081022C"/>
    <w:rsid w:val="00810E25"/>
    <w:rsid w:val="008121CF"/>
    <w:rsid w:val="0081319B"/>
    <w:rsid w:val="00814E82"/>
    <w:rsid w:val="00817658"/>
    <w:rsid w:val="008201E2"/>
    <w:rsid w:val="00823849"/>
    <w:rsid w:val="00824523"/>
    <w:rsid w:val="00825748"/>
    <w:rsid w:val="00830494"/>
    <w:rsid w:val="00831705"/>
    <w:rsid w:val="008319AD"/>
    <w:rsid w:val="00833C4C"/>
    <w:rsid w:val="008346E6"/>
    <w:rsid w:val="00835946"/>
    <w:rsid w:val="00840A91"/>
    <w:rsid w:val="00841ECD"/>
    <w:rsid w:val="008500E9"/>
    <w:rsid w:val="00854B69"/>
    <w:rsid w:val="00855560"/>
    <w:rsid w:val="00855CA5"/>
    <w:rsid w:val="00857C22"/>
    <w:rsid w:val="00860BE8"/>
    <w:rsid w:val="008624EF"/>
    <w:rsid w:val="00863112"/>
    <w:rsid w:val="008643F1"/>
    <w:rsid w:val="00864C90"/>
    <w:rsid w:val="00865ED6"/>
    <w:rsid w:val="008678A3"/>
    <w:rsid w:val="00870552"/>
    <w:rsid w:val="00870FD9"/>
    <w:rsid w:val="008717D0"/>
    <w:rsid w:val="00874867"/>
    <w:rsid w:val="00880250"/>
    <w:rsid w:val="008808B0"/>
    <w:rsid w:val="00883D86"/>
    <w:rsid w:val="0088490E"/>
    <w:rsid w:val="00884CC4"/>
    <w:rsid w:val="00887BAC"/>
    <w:rsid w:val="00890CA2"/>
    <w:rsid w:val="0089113E"/>
    <w:rsid w:val="00893C47"/>
    <w:rsid w:val="00894E88"/>
    <w:rsid w:val="00896571"/>
    <w:rsid w:val="008A20A0"/>
    <w:rsid w:val="008A4328"/>
    <w:rsid w:val="008A6354"/>
    <w:rsid w:val="008B149D"/>
    <w:rsid w:val="008B14E4"/>
    <w:rsid w:val="008B22DF"/>
    <w:rsid w:val="008B3300"/>
    <w:rsid w:val="008B3ED2"/>
    <w:rsid w:val="008B5A5F"/>
    <w:rsid w:val="008B6A73"/>
    <w:rsid w:val="008C0D2A"/>
    <w:rsid w:val="008C2721"/>
    <w:rsid w:val="008C6D80"/>
    <w:rsid w:val="008C7C41"/>
    <w:rsid w:val="008D0F10"/>
    <w:rsid w:val="008D1D29"/>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904F60"/>
    <w:rsid w:val="00905C40"/>
    <w:rsid w:val="00911AA1"/>
    <w:rsid w:val="00911B7F"/>
    <w:rsid w:val="009121D8"/>
    <w:rsid w:val="00914C96"/>
    <w:rsid w:val="00917E30"/>
    <w:rsid w:val="00922973"/>
    <w:rsid w:val="00922BCB"/>
    <w:rsid w:val="0092320B"/>
    <w:rsid w:val="00930273"/>
    <w:rsid w:val="00930430"/>
    <w:rsid w:val="0093055A"/>
    <w:rsid w:val="00932797"/>
    <w:rsid w:val="009337B5"/>
    <w:rsid w:val="00933B4B"/>
    <w:rsid w:val="0093645C"/>
    <w:rsid w:val="00936A36"/>
    <w:rsid w:val="00941BF0"/>
    <w:rsid w:val="009430AC"/>
    <w:rsid w:val="00943F33"/>
    <w:rsid w:val="00946014"/>
    <w:rsid w:val="009467F8"/>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193B"/>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317E8"/>
    <w:rsid w:val="00A32F45"/>
    <w:rsid w:val="00A360DD"/>
    <w:rsid w:val="00A4039D"/>
    <w:rsid w:val="00A407ED"/>
    <w:rsid w:val="00A46C6F"/>
    <w:rsid w:val="00A500DB"/>
    <w:rsid w:val="00A5057F"/>
    <w:rsid w:val="00A508D3"/>
    <w:rsid w:val="00A542AC"/>
    <w:rsid w:val="00A5538B"/>
    <w:rsid w:val="00A55A20"/>
    <w:rsid w:val="00A55AE8"/>
    <w:rsid w:val="00A6123B"/>
    <w:rsid w:val="00A62A00"/>
    <w:rsid w:val="00A63CFC"/>
    <w:rsid w:val="00A65D5A"/>
    <w:rsid w:val="00A6676D"/>
    <w:rsid w:val="00A66809"/>
    <w:rsid w:val="00A66E2A"/>
    <w:rsid w:val="00A725AF"/>
    <w:rsid w:val="00A74CE6"/>
    <w:rsid w:val="00A76A31"/>
    <w:rsid w:val="00A81FE7"/>
    <w:rsid w:val="00A83C2F"/>
    <w:rsid w:val="00A83F5D"/>
    <w:rsid w:val="00A84D20"/>
    <w:rsid w:val="00A85600"/>
    <w:rsid w:val="00A859D9"/>
    <w:rsid w:val="00A85B6B"/>
    <w:rsid w:val="00A86F32"/>
    <w:rsid w:val="00A90B91"/>
    <w:rsid w:val="00A90DCD"/>
    <w:rsid w:val="00A90DDB"/>
    <w:rsid w:val="00A91F17"/>
    <w:rsid w:val="00A926A4"/>
    <w:rsid w:val="00A93932"/>
    <w:rsid w:val="00A9433D"/>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B3"/>
    <w:rsid w:val="00AF15BF"/>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3104"/>
    <w:rsid w:val="00B6532C"/>
    <w:rsid w:val="00B719CC"/>
    <w:rsid w:val="00B74708"/>
    <w:rsid w:val="00B75145"/>
    <w:rsid w:val="00B75228"/>
    <w:rsid w:val="00B773CC"/>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776"/>
    <w:rsid w:val="00BB5777"/>
    <w:rsid w:val="00BB59FF"/>
    <w:rsid w:val="00BC0A14"/>
    <w:rsid w:val="00BC154F"/>
    <w:rsid w:val="00BC35BF"/>
    <w:rsid w:val="00BC3A99"/>
    <w:rsid w:val="00BC4A43"/>
    <w:rsid w:val="00BC54BF"/>
    <w:rsid w:val="00BC5A8E"/>
    <w:rsid w:val="00BC7800"/>
    <w:rsid w:val="00BD3BC6"/>
    <w:rsid w:val="00BD603D"/>
    <w:rsid w:val="00BD64AB"/>
    <w:rsid w:val="00BE1FED"/>
    <w:rsid w:val="00BE3B6F"/>
    <w:rsid w:val="00BE3CA2"/>
    <w:rsid w:val="00BE534C"/>
    <w:rsid w:val="00BF11C6"/>
    <w:rsid w:val="00BF44B4"/>
    <w:rsid w:val="00BF47B7"/>
    <w:rsid w:val="00BF5241"/>
    <w:rsid w:val="00BF5ABE"/>
    <w:rsid w:val="00BF6CE1"/>
    <w:rsid w:val="00C020D1"/>
    <w:rsid w:val="00C03829"/>
    <w:rsid w:val="00C053DB"/>
    <w:rsid w:val="00C06EC6"/>
    <w:rsid w:val="00C07C88"/>
    <w:rsid w:val="00C10626"/>
    <w:rsid w:val="00C10CAC"/>
    <w:rsid w:val="00C11B93"/>
    <w:rsid w:val="00C13377"/>
    <w:rsid w:val="00C15634"/>
    <w:rsid w:val="00C20DE8"/>
    <w:rsid w:val="00C2377A"/>
    <w:rsid w:val="00C2454B"/>
    <w:rsid w:val="00C24A64"/>
    <w:rsid w:val="00C26B8D"/>
    <w:rsid w:val="00C31F1D"/>
    <w:rsid w:val="00C3395F"/>
    <w:rsid w:val="00C345BA"/>
    <w:rsid w:val="00C4167E"/>
    <w:rsid w:val="00C473A7"/>
    <w:rsid w:val="00C477C1"/>
    <w:rsid w:val="00C532F8"/>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775"/>
    <w:rsid w:val="00CB5BE8"/>
    <w:rsid w:val="00CC03C2"/>
    <w:rsid w:val="00CC06D0"/>
    <w:rsid w:val="00CC0B1C"/>
    <w:rsid w:val="00CC105A"/>
    <w:rsid w:val="00CC5358"/>
    <w:rsid w:val="00CC6F2E"/>
    <w:rsid w:val="00CC7009"/>
    <w:rsid w:val="00CD208E"/>
    <w:rsid w:val="00CD33F3"/>
    <w:rsid w:val="00CD4F30"/>
    <w:rsid w:val="00CD51E7"/>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3572E"/>
    <w:rsid w:val="00D37661"/>
    <w:rsid w:val="00D40BB5"/>
    <w:rsid w:val="00D41D2F"/>
    <w:rsid w:val="00D46E02"/>
    <w:rsid w:val="00D5169A"/>
    <w:rsid w:val="00D523D5"/>
    <w:rsid w:val="00D54D93"/>
    <w:rsid w:val="00D55348"/>
    <w:rsid w:val="00D5573D"/>
    <w:rsid w:val="00D57BF1"/>
    <w:rsid w:val="00D62142"/>
    <w:rsid w:val="00D631B3"/>
    <w:rsid w:val="00D646E5"/>
    <w:rsid w:val="00D65761"/>
    <w:rsid w:val="00D6608F"/>
    <w:rsid w:val="00D67410"/>
    <w:rsid w:val="00D67D69"/>
    <w:rsid w:val="00D70894"/>
    <w:rsid w:val="00D70F31"/>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7927"/>
    <w:rsid w:val="00DB00EB"/>
    <w:rsid w:val="00DB29C4"/>
    <w:rsid w:val="00DB32BC"/>
    <w:rsid w:val="00DB3375"/>
    <w:rsid w:val="00DB340B"/>
    <w:rsid w:val="00DB6103"/>
    <w:rsid w:val="00DC14C7"/>
    <w:rsid w:val="00DC165E"/>
    <w:rsid w:val="00DC16C4"/>
    <w:rsid w:val="00DC3FA3"/>
    <w:rsid w:val="00DC466D"/>
    <w:rsid w:val="00DC5CE9"/>
    <w:rsid w:val="00DC6AD6"/>
    <w:rsid w:val="00DC6C91"/>
    <w:rsid w:val="00DD27DD"/>
    <w:rsid w:val="00DD29C9"/>
    <w:rsid w:val="00DD410B"/>
    <w:rsid w:val="00DD79F3"/>
    <w:rsid w:val="00DE02DB"/>
    <w:rsid w:val="00DE0FDA"/>
    <w:rsid w:val="00DE102D"/>
    <w:rsid w:val="00DE3C3B"/>
    <w:rsid w:val="00DE3E13"/>
    <w:rsid w:val="00DE52E2"/>
    <w:rsid w:val="00DE7E7A"/>
    <w:rsid w:val="00DF0285"/>
    <w:rsid w:val="00DF42C3"/>
    <w:rsid w:val="00E014F7"/>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55587"/>
    <w:rsid w:val="00E6219F"/>
    <w:rsid w:val="00E63B5F"/>
    <w:rsid w:val="00E64E6F"/>
    <w:rsid w:val="00E65AA8"/>
    <w:rsid w:val="00E67E92"/>
    <w:rsid w:val="00E7358F"/>
    <w:rsid w:val="00E74F8A"/>
    <w:rsid w:val="00E756BE"/>
    <w:rsid w:val="00E759A8"/>
    <w:rsid w:val="00E75EFD"/>
    <w:rsid w:val="00E764E4"/>
    <w:rsid w:val="00E76ED2"/>
    <w:rsid w:val="00E77140"/>
    <w:rsid w:val="00E77A83"/>
    <w:rsid w:val="00E814CA"/>
    <w:rsid w:val="00E8175C"/>
    <w:rsid w:val="00E85AFC"/>
    <w:rsid w:val="00E85CC9"/>
    <w:rsid w:val="00E91349"/>
    <w:rsid w:val="00E932DA"/>
    <w:rsid w:val="00E93F63"/>
    <w:rsid w:val="00E94CA3"/>
    <w:rsid w:val="00EA006B"/>
    <w:rsid w:val="00EA15F6"/>
    <w:rsid w:val="00EA511F"/>
    <w:rsid w:val="00EA7430"/>
    <w:rsid w:val="00EB01CE"/>
    <w:rsid w:val="00EB1084"/>
    <w:rsid w:val="00EB226B"/>
    <w:rsid w:val="00EB2E77"/>
    <w:rsid w:val="00EB2F3B"/>
    <w:rsid w:val="00EB540C"/>
    <w:rsid w:val="00EC1575"/>
    <w:rsid w:val="00EC2996"/>
    <w:rsid w:val="00EC4350"/>
    <w:rsid w:val="00EC4627"/>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53470"/>
    <w:rsid w:val="00F5404B"/>
    <w:rsid w:val="00F551DC"/>
    <w:rsid w:val="00F552F8"/>
    <w:rsid w:val="00F60E5C"/>
    <w:rsid w:val="00F6369B"/>
    <w:rsid w:val="00F637B5"/>
    <w:rsid w:val="00F649E1"/>
    <w:rsid w:val="00F70CF4"/>
    <w:rsid w:val="00F71AD1"/>
    <w:rsid w:val="00F7270F"/>
    <w:rsid w:val="00F73508"/>
    <w:rsid w:val="00F74537"/>
    <w:rsid w:val="00F75108"/>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C1992"/>
    <w:rsid w:val="00FD2288"/>
    <w:rsid w:val="00FD4CAE"/>
    <w:rsid w:val="00FD7367"/>
    <w:rsid w:val="00FE1CC3"/>
    <w:rsid w:val="00FE32BB"/>
    <w:rsid w:val="00FE5A40"/>
    <w:rsid w:val="00FE627E"/>
    <w:rsid w:val="00FE6771"/>
    <w:rsid w:val="00FE698E"/>
    <w:rsid w:val="00FE7103"/>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33652186">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footer" Target="footer1.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zakon.rada.gov.ua/laws/show/1644-18"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ntTable" Target="fontTable.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13482-BE64-46FA-9829-E7F43991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15667</Words>
  <Characters>89303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104761</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4</cp:revision>
  <cp:lastPrinted>2022-07-22T11:01:00Z</cp:lastPrinted>
  <dcterms:created xsi:type="dcterms:W3CDTF">2024-04-30T09:03:00Z</dcterms:created>
  <dcterms:modified xsi:type="dcterms:W3CDTF">2024-04-30T09:07:00Z</dcterms:modified>
</cp:coreProperties>
</file>