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7F5D" w14:textId="598061B9" w:rsidR="00C765F7" w:rsidRPr="00B8706C" w:rsidRDefault="00C765F7" w:rsidP="00A95A46">
      <w:pPr>
        <w:tabs>
          <w:tab w:val="left" w:pos="5921"/>
        </w:tabs>
        <w:ind w:firstLine="7088"/>
      </w:pPr>
      <w:r w:rsidRPr="00B8706C">
        <w:t>Додаток 5</w:t>
      </w:r>
    </w:p>
    <w:p w14:paraId="7EAFFA1C" w14:textId="77777777" w:rsidR="00C765F7" w:rsidRPr="00B8706C" w:rsidRDefault="00C765F7" w:rsidP="00C765F7">
      <w:pPr>
        <w:widowControl w:val="0"/>
        <w:tabs>
          <w:tab w:val="left" w:pos="5921"/>
          <w:tab w:val="left" w:pos="6521"/>
        </w:tabs>
        <w:suppressAutoHyphens/>
        <w:ind w:right="-427"/>
        <w:jc w:val="center"/>
        <w:rPr>
          <w:rFonts w:ascii="Liberation Serif" w:eastAsia="SimSun" w:hAnsi="Liberation Serif" w:cs="Mangal"/>
          <w:bCs/>
          <w:kern w:val="1"/>
          <w:lang w:eastAsia="hi-IN" w:bidi="hi-IN"/>
        </w:rPr>
      </w:pPr>
      <w:r w:rsidRPr="00B8706C">
        <w:rPr>
          <w:rFonts w:eastAsia="SimSun"/>
          <w:bCs/>
          <w:kern w:val="1"/>
          <w:lang w:eastAsia="hi-IN" w:bidi="hi-IN"/>
        </w:rPr>
        <w:tab/>
        <w:t xml:space="preserve">      тендерної документації</w:t>
      </w:r>
    </w:p>
    <w:p w14:paraId="7DAC2417" w14:textId="77777777" w:rsidR="00C765F7" w:rsidRDefault="00C765F7" w:rsidP="00253419">
      <w:pPr>
        <w:ind w:left="5245"/>
        <w:rPr>
          <w:rStyle w:val="1c"/>
          <w:color w:val="000000"/>
        </w:rPr>
      </w:pPr>
    </w:p>
    <w:p w14:paraId="7C8C4CA0" w14:textId="77777777" w:rsidR="00A95A46" w:rsidRPr="00C61BA6" w:rsidRDefault="00A95A46" w:rsidP="00A95A46">
      <w:pPr>
        <w:keepNext/>
        <w:spacing w:line="276" w:lineRule="auto"/>
        <w:jc w:val="center"/>
        <w:outlineLvl w:val="1"/>
        <w:rPr>
          <w:b/>
          <w:bCs/>
          <w:sz w:val="28"/>
          <w:szCs w:val="28"/>
        </w:rPr>
      </w:pPr>
      <w:r w:rsidRPr="00C61BA6">
        <w:rPr>
          <w:b/>
          <w:bCs/>
          <w:sz w:val="28"/>
          <w:szCs w:val="28"/>
        </w:rPr>
        <w:t>ДОГОВІР № _____</w:t>
      </w:r>
    </w:p>
    <w:p w14:paraId="2D649907" w14:textId="77777777" w:rsidR="00A95A46" w:rsidRPr="00C61BA6" w:rsidRDefault="00A95A46" w:rsidP="00A95A46">
      <w:pPr>
        <w:spacing w:after="240" w:line="276" w:lineRule="auto"/>
        <w:jc w:val="center"/>
        <w:rPr>
          <w:b/>
          <w:bCs/>
          <w:sz w:val="28"/>
          <w:szCs w:val="28"/>
        </w:rPr>
      </w:pPr>
      <w:r w:rsidRPr="00C61BA6">
        <w:rPr>
          <w:b/>
          <w:bCs/>
          <w:sz w:val="28"/>
          <w:szCs w:val="28"/>
        </w:rPr>
        <w:t>про надання послуг</w:t>
      </w:r>
    </w:p>
    <w:p w14:paraId="074F619C" w14:textId="77777777" w:rsidR="00A95A46" w:rsidRPr="00C61BA6" w:rsidRDefault="00A95A46" w:rsidP="00A95A46">
      <w:pPr>
        <w:jc w:val="both"/>
        <w:rPr>
          <w:color w:val="000000"/>
          <w:sz w:val="25"/>
          <w:szCs w:val="25"/>
        </w:rPr>
      </w:pPr>
    </w:p>
    <w:p w14:paraId="0B605CC4" w14:textId="77777777" w:rsidR="00A95A46" w:rsidRPr="00C61BA6" w:rsidRDefault="00A95A46" w:rsidP="00A95A46">
      <w:pPr>
        <w:jc w:val="both"/>
        <w:rPr>
          <w:color w:val="000000"/>
          <w:sz w:val="25"/>
          <w:szCs w:val="25"/>
        </w:rPr>
      </w:pPr>
      <w:r w:rsidRPr="00C61BA6">
        <w:rPr>
          <w:color w:val="000000"/>
          <w:sz w:val="25"/>
          <w:szCs w:val="25"/>
        </w:rPr>
        <w:t>м. Київ</w:t>
      </w:r>
      <w:r w:rsidRPr="00C61BA6">
        <w:rPr>
          <w:color w:val="000000"/>
          <w:sz w:val="25"/>
          <w:szCs w:val="25"/>
        </w:rPr>
        <w:tab/>
      </w:r>
      <w:r w:rsidRPr="00C61BA6">
        <w:rPr>
          <w:color w:val="000000"/>
          <w:sz w:val="25"/>
          <w:szCs w:val="25"/>
        </w:rPr>
        <w:tab/>
      </w:r>
      <w:r w:rsidRPr="00C61BA6">
        <w:rPr>
          <w:color w:val="000000"/>
          <w:sz w:val="25"/>
          <w:szCs w:val="25"/>
        </w:rPr>
        <w:tab/>
      </w:r>
      <w:r w:rsidRPr="00C61BA6">
        <w:rPr>
          <w:color w:val="000000"/>
          <w:sz w:val="25"/>
          <w:szCs w:val="25"/>
        </w:rPr>
        <w:tab/>
      </w:r>
      <w:r w:rsidRPr="00C61BA6">
        <w:rPr>
          <w:color w:val="000000"/>
          <w:sz w:val="25"/>
          <w:szCs w:val="25"/>
        </w:rPr>
        <w:tab/>
      </w:r>
      <w:r w:rsidRPr="00C61BA6">
        <w:rPr>
          <w:color w:val="000000"/>
          <w:sz w:val="25"/>
          <w:szCs w:val="25"/>
        </w:rPr>
        <w:tab/>
      </w:r>
      <w:r w:rsidRPr="00C61BA6">
        <w:rPr>
          <w:color w:val="000000"/>
          <w:sz w:val="25"/>
          <w:szCs w:val="25"/>
        </w:rPr>
        <w:tab/>
      </w:r>
      <w:r w:rsidRPr="00C61BA6">
        <w:rPr>
          <w:color w:val="000000"/>
          <w:sz w:val="25"/>
          <w:szCs w:val="25"/>
        </w:rPr>
        <w:tab/>
        <w:t xml:space="preserve">    «____» ________ 2023 року</w:t>
      </w:r>
    </w:p>
    <w:p w14:paraId="0AD37C6F" w14:textId="77777777" w:rsidR="00A95A46" w:rsidRPr="00C61BA6" w:rsidRDefault="00A95A46" w:rsidP="00A95A46">
      <w:pPr>
        <w:jc w:val="both"/>
        <w:rPr>
          <w:color w:val="000000"/>
          <w:sz w:val="25"/>
          <w:szCs w:val="25"/>
        </w:rPr>
      </w:pPr>
    </w:p>
    <w:p w14:paraId="6E596EC3" w14:textId="77777777" w:rsidR="00A95A46" w:rsidRPr="00C61BA6" w:rsidRDefault="00A95A46" w:rsidP="00A95A46">
      <w:pPr>
        <w:widowControl w:val="0"/>
        <w:autoSpaceDE w:val="0"/>
        <w:autoSpaceDN w:val="0"/>
        <w:adjustRightInd w:val="0"/>
        <w:spacing w:after="240" w:line="276" w:lineRule="auto"/>
        <w:ind w:firstLine="851"/>
        <w:jc w:val="both"/>
        <w:rPr>
          <w:rFonts w:eastAsiaTheme="minorHAnsi"/>
          <w:lang w:eastAsia="en-US"/>
        </w:rPr>
      </w:pPr>
      <w:r w:rsidRPr="00C61BA6">
        <w:t>Комунальна науково-дослідна установа «Науково-дослідний інститут соціально-економічного розвитку міста»</w:t>
      </w:r>
      <w:r w:rsidRPr="00C61BA6">
        <w:rPr>
          <w:rFonts w:eastAsia="Calibri"/>
          <w:bCs/>
          <w:iCs/>
        </w:rPr>
        <w:t xml:space="preserve"> (далі – Замовник), в особі директора </w:t>
      </w:r>
      <w:proofErr w:type="spellStart"/>
      <w:r w:rsidRPr="00C61BA6">
        <w:t>Петренка Ігоря Мик</w:t>
      </w:r>
      <w:proofErr w:type="spellEnd"/>
      <w:r w:rsidRPr="00C61BA6">
        <w:t>олайовича</w:t>
      </w:r>
      <w:r w:rsidRPr="00C61BA6">
        <w:rPr>
          <w:rFonts w:eastAsia="Calibri"/>
          <w:bCs/>
          <w:iCs/>
        </w:rPr>
        <w:t xml:space="preserve">, що діє на підставі Положення </w:t>
      </w:r>
      <w:r w:rsidRPr="00C61BA6">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C61BA6">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7FB10C5" w14:textId="77777777" w:rsidR="00A95A46" w:rsidRPr="00C61BA6" w:rsidRDefault="00A95A46" w:rsidP="00A95A46">
      <w:pPr>
        <w:numPr>
          <w:ilvl w:val="0"/>
          <w:numId w:val="37"/>
        </w:numPr>
        <w:spacing w:after="240" w:line="276" w:lineRule="auto"/>
        <w:ind w:left="0"/>
        <w:jc w:val="center"/>
        <w:rPr>
          <w:bCs/>
        </w:rPr>
      </w:pPr>
      <w:r w:rsidRPr="00C61BA6">
        <w:rPr>
          <w:bCs/>
        </w:rPr>
        <w:t>ПРЕДМЕТ ДОГОВОРУ</w:t>
      </w:r>
    </w:p>
    <w:p w14:paraId="75BF3EFD" w14:textId="77777777" w:rsidR="00A95A46" w:rsidRPr="00C61BA6" w:rsidRDefault="00A95A46" w:rsidP="00A95A46">
      <w:pPr>
        <w:pStyle w:val="af3"/>
        <w:numPr>
          <w:ilvl w:val="1"/>
          <w:numId w:val="37"/>
        </w:numPr>
        <w:tabs>
          <w:tab w:val="clear" w:pos="987"/>
          <w:tab w:val="num" w:pos="567"/>
        </w:tabs>
        <w:spacing w:after="200" w:line="276" w:lineRule="auto"/>
        <w:ind w:left="0" w:firstLine="851"/>
        <w:jc w:val="both"/>
      </w:pPr>
      <w:r w:rsidRPr="00C61BA6">
        <w:t>В порядку та на умовах, визначних даним Договором, Виконавець зобов</w:t>
      </w:r>
      <w:r w:rsidRPr="00C61BA6">
        <w:rPr>
          <w:snapToGrid w:val="0"/>
        </w:rPr>
        <w:t>'</w:t>
      </w:r>
      <w:r w:rsidRPr="00C61BA6">
        <w:t>язується протягом визначеного в Договорі строку надати послуги зазначені в п. 1.2. (далі – Послуги) даного Договору, а Замовник – прийняти і оплатити такі Послуги.</w:t>
      </w:r>
    </w:p>
    <w:p w14:paraId="44E05FA1" w14:textId="4C8217D1" w:rsidR="00A95A46" w:rsidRPr="00A663F4" w:rsidRDefault="00A95A46" w:rsidP="00CE7612">
      <w:pPr>
        <w:pStyle w:val="af3"/>
        <w:numPr>
          <w:ilvl w:val="1"/>
          <w:numId w:val="37"/>
        </w:numPr>
        <w:tabs>
          <w:tab w:val="clear" w:pos="987"/>
        </w:tabs>
        <w:spacing w:after="200" w:line="276" w:lineRule="auto"/>
        <w:jc w:val="both"/>
      </w:pPr>
      <w:r w:rsidRPr="00A663F4">
        <w:t>Найменування Послуги:</w:t>
      </w:r>
      <w:r w:rsidR="00A663F4" w:rsidRPr="00A663F4">
        <w:t xml:space="preserve"> </w:t>
      </w:r>
      <w:r w:rsidRPr="00A663F4">
        <w:rPr>
          <w:sz w:val="26"/>
          <w:szCs w:val="26"/>
        </w:rPr>
        <w:t xml:space="preserve"> </w:t>
      </w:r>
      <w:r w:rsidRPr="00A663F4">
        <w:t>«</w:t>
      </w:r>
      <w:r w:rsidR="00A663F4" w:rsidRPr="00A663F4">
        <w:t>«Збір первинної соціологічної інформації омнібусного опитування на теми: «Визначення стану розвитку громадянського суспільства в місті Києві у воєнний та повоєнний періоди, зокрема, й участ</w:t>
      </w:r>
      <w:r w:rsidR="0046240B">
        <w:t>і</w:t>
      </w:r>
      <w:r w:rsidR="00A663F4" w:rsidRPr="00A663F4">
        <w:t xml:space="preserve"> громадян у формуванні та реалізації державної та регіональної політики», «Гендерний аналіз </w:t>
      </w:r>
      <w:proofErr w:type="spellStart"/>
      <w:r w:rsidR="00A663F4" w:rsidRPr="00A663F4">
        <w:t>безпекових</w:t>
      </w:r>
      <w:proofErr w:type="spellEnd"/>
      <w:r w:rsidR="00A663F4" w:rsidRPr="00A663F4">
        <w:t xml:space="preserve"> викликів у м. Києві: виявлення ресурсів та можливостей для запобігання та вчасного реагування на такі виклики»» за кодом за ДК 021:2015 – 79320000-3 «Послуги з опитування громадської думки»</w:t>
      </w:r>
      <w:r w:rsidRPr="00A663F4">
        <w:rPr>
          <w:rFonts w:eastAsiaTheme="minorHAnsi"/>
          <w:color w:val="1F2021"/>
        </w:rPr>
        <w:t>.</w:t>
      </w:r>
    </w:p>
    <w:p w14:paraId="6EC176BB" w14:textId="77777777" w:rsidR="00A95A46" w:rsidRDefault="00A95A46" w:rsidP="00A95A46">
      <w:pPr>
        <w:pStyle w:val="af3"/>
        <w:numPr>
          <w:ilvl w:val="1"/>
          <w:numId w:val="37"/>
        </w:numPr>
        <w:tabs>
          <w:tab w:val="clear" w:pos="987"/>
          <w:tab w:val="num" w:pos="0"/>
        </w:tabs>
        <w:spacing w:after="200" w:line="276" w:lineRule="auto"/>
        <w:ind w:left="0" w:firstLine="851"/>
        <w:contextualSpacing w:val="0"/>
        <w:jc w:val="both"/>
      </w:pPr>
      <w:r w:rsidRPr="00C61BA6">
        <w:t xml:space="preserve">Виконавець зобов’язується надати Послуги, що вказані в Технічних </w:t>
      </w:r>
      <w:r w:rsidRPr="00C61BA6">
        <w:rPr>
          <w:color w:val="000000"/>
        </w:rPr>
        <w:t>завданнях</w:t>
      </w:r>
      <w:r w:rsidRPr="00C61BA6">
        <w:t xml:space="preserve"> (Додаток 1).</w:t>
      </w:r>
    </w:p>
    <w:p w14:paraId="62BE9172" w14:textId="77777777" w:rsidR="00A95A46" w:rsidRPr="00C61BA6" w:rsidRDefault="00A95A46" w:rsidP="00A95A46">
      <w:pPr>
        <w:numPr>
          <w:ilvl w:val="0"/>
          <w:numId w:val="37"/>
        </w:numPr>
        <w:spacing w:after="240" w:line="276" w:lineRule="auto"/>
        <w:ind w:left="0"/>
        <w:jc w:val="center"/>
        <w:rPr>
          <w:bCs/>
        </w:rPr>
      </w:pPr>
      <w:r w:rsidRPr="00C61BA6">
        <w:rPr>
          <w:bCs/>
        </w:rPr>
        <w:t xml:space="preserve">ВАРТІСТЬ ПОСЛУГ І </w:t>
      </w:r>
      <w:r w:rsidRPr="00C61BA6">
        <w:rPr>
          <w:bCs/>
          <w:color w:val="000000"/>
        </w:rPr>
        <w:t xml:space="preserve">ПОРЯДОК </w:t>
      </w:r>
      <w:r w:rsidRPr="00C61BA6">
        <w:rPr>
          <w:bCs/>
        </w:rPr>
        <w:t>РОЗРАХУНКІВ</w:t>
      </w:r>
    </w:p>
    <w:p w14:paraId="43DEBC66" w14:textId="77777777" w:rsidR="00A95A46" w:rsidRPr="00C61BA6" w:rsidRDefault="00A95A46" w:rsidP="00A95A46">
      <w:pPr>
        <w:pStyle w:val="af3"/>
        <w:numPr>
          <w:ilvl w:val="1"/>
          <w:numId w:val="37"/>
        </w:numPr>
        <w:tabs>
          <w:tab w:val="clear" w:pos="987"/>
          <w:tab w:val="num" w:pos="0"/>
        </w:tabs>
        <w:spacing w:after="200" w:line="276" w:lineRule="auto"/>
        <w:ind w:left="0" w:firstLine="851"/>
        <w:jc w:val="both"/>
      </w:pPr>
      <w:r w:rsidRPr="00C61BA6">
        <w:t xml:space="preserve">Ціна даного Договору складає: ____________________ </w:t>
      </w:r>
      <w:proofErr w:type="spellStart"/>
      <w:r w:rsidRPr="00C61BA6">
        <w:t>грн</w:t>
      </w:r>
      <w:proofErr w:type="spellEnd"/>
      <w:r w:rsidRPr="00C61BA6">
        <w:t>, в т.ч. ПДВ. ______________ грн.</w:t>
      </w:r>
    </w:p>
    <w:p w14:paraId="52EE63CE" w14:textId="77777777" w:rsidR="00A95A46" w:rsidRPr="00C61BA6" w:rsidRDefault="00A95A46" w:rsidP="00A95A46">
      <w:pPr>
        <w:pStyle w:val="af3"/>
        <w:numPr>
          <w:ilvl w:val="1"/>
          <w:numId w:val="37"/>
        </w:numPr>
        <w:tabs>
          <w:tab w:val="clear" w:pos="987"/>
          <w:tab w:val="num" w:pos="0"/>
        </w:tabs>
        <w:spacing w:after="200" w:line="276" w:lineRule="auto"/>
        <w:ind w:left="0" w:firstLine="851"/>
        <w:jc w:val="both"/>
      </w:pPr>
      <w:r w:rsidRPr="00C61BA6">
        <w:t>Оплата наданих Послуг здійснюється в порядку та на умовах, визначених даним Договором та Технічними завданнями.</w:t>
      </w:r>
    </w:p>
    <w:p w14:paraId="1E77AC01" w14:textId="77777777" w:rsidR="00A95A46" w:rsidRPr="00C61BA6" w:rsidRDefault="00A95A46" w:rsidP="00A95A46">
      <w:pPr>
        <w:pStyle w:val="af3"/>
        <w:numPr>
          <w:ilvl w:val="1"/>
          <w:numId w:val="37"/>
        </w:numPr>
        <w:tabs>
          <w:tab w:val="clear" w:pos="987"/>
          <w:tab w:val="num" w:pos="0"/>
        </w:tabs>
        <w:spacing w:after="200" w:line="276" w:lineRule="auto"/>
        <w:ind w:left="0" w:firstLine="851"/>
        <w:jc w:val="both"/>
      </w:pPr>
      <w:r w:rsidRPr="00C61BA6">
        <w:rPr>
          <w:color w:val="000000"/>
          <w:lang w:eastAsia="zh-CN"/>
        </w:rPr>
        <w:t xml:space="preserve">Усі розрахунки, передбачені даним Договором, здійснюються з використанням </w:t>
      </w:r>
      <w:r w:rsidRPr="00C61BA6">
        <w:t xml:space="preserve">національної грошової одиниці, </w:t>
      </w:r>
      <w:r w:rsidRPr="00C61BA6">
        <w:rPr>
          <w:color w:val="000000"/>
          <w:lang w:eastAsia="zh-CN"/>
        </w:rPr>
        <w:t xml:space="preserve">у безготівковій формі, шляхом перерахування Замовником грошових коштів на поточний рахунок </w:t>
      </w:r>
      <w:r w:rsidRPr="00C61BA6">
        <w:t>Виконавця, вказаний в даному Договорі.</w:t>
      </w:r>
    </w:p>
    <w:p w14:paraId="700E77DB" w14:textId="77777777" w:rsidR="00A95A46" w:rsidRPr="00C61BA6" w:rsidRDefault="00A95A46" w:rsidP="00A95A46">
      <w:pPr>
        <w:pStyle w:val="af3"/>
        <w:numPr>
          <w:ilvl w:val="1"/>
          <w:numId w:val="37"/>
        </w:numPr>
        <w:tabs>
          <w:tab w:val="clear" w:pos="987"/>
          <w:tab w:val="num" w:pos="0"/>
        </w:tabs>
        <w:spacing w:after="200" w:line="276" w:lineRule="auto"/>
        <w:ind w:left="0" w:firstLine="851"/>
        <w:jc w:val="both"/>
      </w:pPr>
      <w:r w:rsidRPr="00C61BA6">
        <w:t>Оплата наданих Послуг здійснюється на підставі підписаних актів приймання-передачі наданих послуг (далі – Акт) протягом 10 (десяти) банківських днів з дати підписання відповідного Акту і за умови отримання Замовником відповідного бюджетного фінансування.</w:t>
      </w:r>
    </w:p>
    <w:p w14:paraId="7618F00F" w14:textId="77777777" w:rsidR="00A95A46" w:rsidRDefault="00A95A46" w:rsidP="00A95A46">
      <w:pPr>
        <w:pStyle w:val="af3"/>
        <w:numPr>
          <w:ilvl w:val="1"/>
          <w:numId w:val="37"/>
        </w:numPr>
        <w:tabs>
          <w:tab w:val="clear" w:pos="987"/>
          <w:tab w:val="num" w:pos="0"/>
        </w:tabs>
        <w:spacing w:after="200" w:line="276" w:lineRule="auto"/>
        <w:ind w:left="0" w:firstLine="851"/>
        <w:jc w:val="both"/>
      </w:pPr>
      <w:r w:rsidRPr="00C61BA6">
        <w:t xml:space="preserve">Розрахунки за надані Послуги здійснюються на підставі ч. 1 </w:t>
      </w:r>
      <w:proofErr w:type="spellStart"/>
      <w:r w:rsidRPr="00C61BA6">
        <w:t>ст</w:t>
      </w:r>
      <w:proofErr w:type="spellEnd"/>
      <w:r w:rsidRPr="00C61BA6">
        <w:t>. 49 Бюджетного кодексу України. У разі затримки бюджетного фінансування, розрахунок за надані Послуги здійснюються протягом 10 (десяти) банківських днів з дати отримання Замовником на свій реєстраційний рахунок фінансування для оплати наданих Послуг.</w:t>
      </w:r>
    </w:p>
    <w:p w14:paraId="67101CEE" w14:textId="77777777" w:rsidR="00A95A46" w:rsidRPr="00C61BA6" w:rsidRDefault="00A95A46" w:rsidP="00A95A46">
      <w:pPr>
        <w:numPr>
          <w:ilvl w:val="0"/>
          <w:numId w:val="37"/>
        </w:numPr>
        <w:spacing w:after="240" w:line="276" w:lineRule="auto"/>
        <w:ind w:left="0" w:firstLine="0"/>
        <w:jc w:val="center"/>
        <w:rPr>
          <w:bCs/>
        </w:rPr>
      </w:pPr>
      <w:r w:rsidRPr="00C61BA6">
        <w:rPr>
          <w:bCs/>
          <w:color w:val="000000"/>
        </w:rPr>
        <w:lastRenderedPageBreak/>
        <w:t xml:space="preserve">ПОРЯДОК </w:t>
      </w:r>
      <w:r w:rsidRPr="00C61BA6">
        <w:rPr>
          <w:bCs/>
        </w:rPr>
        <w:t>ПРИЙМАННЯ-ПЕРЕДАЧІ ПОСЛУГ</w:t>
      </w:r>
    </w:p>
    <w:p w14:paraId="7032B59E" w14:textId="77777777" w:rsidR="00A95A46" w:rsidRPr="00C61BA6" w:rsidRDefault="00A95A46" w:rsidP="00A95A46">
      <w:pPr>
        <w:pStyle w:val="af3"/>
        <w:numPr>
          <w:ilvl w:val="1"/>
          <w:numId w:val="37"/>
        </w:numPr>
        <w:tabs>
          <w:tab w:val="clear" w:pos="987"/>
          <w:tab w:val="num" w:pos="0"/>
        </w:tabs>
        <w:spacing w:after="200" w:line="276" w:lineRule="auto"/>
        <w:ind w:left="0" w:firstLine="851"/>
        <w:jc w:val="both"/>
      </w:pPr>
      <w:r w:rsidRPr="00C61BA6">
        <w:t>Факт надання Послуг та приймання їх результатів оформлюється Актом у 2 двох примірниках, по одному для кожної Сторони.</w:t>
      </w:r>
    </w:p>
    <w:p w14:paraId="646E6276" w14:textId="77777777" w:rsidR="00A95A46" w:rsidRDefault="00A95A46" w:rsidP="00A95A46">
      <w:pPr>
        <w:pStyle w:val="af3"/>
        <w:numPr>
          <w:ilvl w:val="1"/>
          <w:numId w:val="37"/>
        </w:numPr>
        <w:tabs>
          <w:tab w:val="clear" w:pos="987"/>
          <w:tab w:val="num" w:pos="0"/>
        </w:tabs>
        <w:spacing w:after="200" w:line="276" w:lineRule="auto"/>
        <w:ind w:left="0" w:firstLine="851"/>
        <w:contextualSpacing w:val="0"/>
        <w:jc w:val="both"/>
      </w:pPr>
      <w:r w:rsidRPr="00C61BA6">
        <w:t>Виконавець складає та надсилає Замовнику Акт у двох примірниках</w:t>
      </w:r>
      <w:r w:rsidRPr="00C61BA6">
        <w:rPr>
          <w:b/>
          <w:bCs/>
        </w:rPr>
        <w:t xml:space="preserve"> </w:t>
      </w:r>
      <w:r w:rsidRPr="00C61BA6">
        <w:rPr>
          <w:bCs/>
        </w:rPr>
        <w:t>після фактичного надання Послуг.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w:t>
      </w:r>
      <w:r w:rsidRPr="00C61BA6">
        <w:t xml:space="preserve">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79C430A4" w14:textId="77777777" w:rsidR="00A95A46" w:rsidRPr="00C61BA6" w:rsidRDefault="00A95A46" w:rsidP="00A95A46">
      <w:pPr>
        <w:pStyle w:val="af3"/>
        <w:spacing w:after="200" w:line="276" w:lineRule="auto"/>
        <w:ind w:left="851"/>
        <w:contextualSpacing w:val="0"/>
        <w:jc w:val="both"/>
      </w:pPr>
    </w:p>
    <w:p w14:paraId="768AF35E" w14:textId="77777777" w:rsidR="00A95A46" w:rsidRPr="00C61BA6" w:rsidRDefault="00A95A46" w:rsidP="00A95A46">
      <w:pPr>
        <w:pStyle w:val="af3"/>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57" w:hanging="357"/>
        <w:contextualSpacing w:val="0"/>
        <w:jc w:val="center"/>
      </w:pPr>
      <w:r w:rsidRPr="00C61BA6">
        <w:t>ПРАВА ТА ОБОВ'ЯЗКИ СТОРІН</w:t>
      </w:r>
    </w:p>
    <w:p w14:paraId="4BA75DA6" w14:textId="77777777" w:rsidR="00A95A46" w:rsidRPr="00C61BA6" w:rsidRDefault="00A95A46" w:rsidP="00A95A46">
      <w:pPr>
        <w:pStyle w:val="af3"/>
        <w:numPr>
          <w:ilvl w:val="1"/>
          <w:numId w:val="37"/>
        </w:numPr>
        <w:tabs>
          <w:tab w:val="clear" w:pos="987"/>
        </w:tabs>
        <w:spacing w:after="200" w:line="276" w:lineRule="auto"/>
        <w:ind w:left="0" w:right="-1" w:firstLine="851"/>
        <w:jc w:val="both"/>
      </w:pPr>
      <w:r w:rsidRPr="00C61BA6">
        <w:t>Замовник має право:</w:t>
      </w:r>
    </w:p>
    <w:p w14:paraId="6EC096EC" w14:textId="77777777" w:rsidR="00A95A46" w:rsidRPr="00C61BA6" w:rsidRDefault="00A95A46" w:rsidP="00A95A46">
      <w:pPr>
        <w:pStyle w:val="af3"/>
        <w:numPr>
          <w:ilvl w:val="2"/>
          <w:numId w:val="37"/>
        </w:numPr>
        <w:tabs>
          <w:tab w:val="clear" w:pos="1854"/>
          <w:tab w:val="num" w:pos="1418"/>
          <w:tab w:val="left" w:pos="1560"/>
        </w:tabs>
        <w:spacing w:after="200" w:line="276" w:lineRule="auto"/>
        <w:ind w:left="0" w:right="-1" w:firstLine="851"/>
        <w:jc w:val="both"/>
      </w:pPr>
      <w:r w:rsidRPr="00C61BA6">
        <w:t>Контролювати процес надання Послуг та матеріали, які використовуються для надання Послуг за даним Договором.</w:t>
      </w:r>
    </w:p>
    <w:p w14:paraId="6D6AD1F8" w14:textId="77777777" w:rsidR="00A95A46" w:rsidRPr="00C61BA6" w:rsidRDefault="00A95A46" w:rsidP="00A95A46">
      <w:pPr>
        <w:pStyle w:val="af3"/>
        <w:numPr>
          <w:ilvl w:val="2"/>
          <w:numId w:val="37"/>
        </w:numPr>
        <w:tabs>
          <w:tab w:val="clear" w:pos="1854"/>
          <w:tab w:val="num" w:pos="1418"/>
          <w:tab w:val="left" w:pos="1560"/>
        </w:tabs>
        <w:spacing w:after="200" w:line="276" w:lineRule="auto"/>
        <w:ind w:left="0" w:right="-1" w:firstLine="851"/>
        <w:jc w:val="both"/>
      </w:pPr>
      <w:r w:rsidRPr="00C61BA6">
        <w:t>Зменшувати вартість Послуг за даним Договором, за умови зміни потреб у наданні Послуг. У такому разі Сторони вносять відповідні зміни до даного Договору.</w:t>
      </w:r>
    </w:p>
    <w:p w14:paraId="36060910" w14:textId="77777777" w:rsidR="00A95A46" w:rsidRPr="00C61BA6" w:rsidRDefault="00A95A46" w:rsidP="00A95A46">
      <w:pPr>
        <w:pStyle w:val="af3"/>
        <w:numPr>
          <w:ilvl w:val="2"/>
          <w:numId w:val="37"/>
        </w:numPr>
        <w:tabs>
          <w:tab w:val="clear" w:pos="1854"/>
          <w:tab w:val="num" w:pos="1418"/>
          <w:tab w:val="left" w:pos="1560"/>
        </w:tabs>
        <w:spacing w:after="200" w:line="276" w:lineRule="auto"/>
        <w:ind w:left="0" w:right="-1" w:firstLine="851"/>
        <w:jc w:val="both"/>
      </w:pPr>
      <w:r w:rsidRPr="00C61BA6">
        <w:t>Повернути Акт Виконавцю без здійснення оплати в разі неналежного оформлення Акту, на підставі якого здійснюється оплата Послуг (відсутність печатки, підписів, тощо).</w:t>
      </w:r>
    </w:p>
    <w:p w14:paraId="209668EE" w14:textId="77777777" w:rsidR="00A95A46" w:rsidRPr="00C61BA6" w:rsidRDefault="00A95A46" w:rsidP="00A95A46">
      <w:pPr>
        <w:pStyle w:val="af3"/>
        <w:numPr>
          <w:ilvl w:val="2"/>
          <w:numId w:val="37"/>
        </w:numPr>
        <w:tabs>
          <w:tab w:val="clear" w:pos="1854"/>
          <w:tab w:val="num" w:pos="1418"/>
          <w:tab w:val="left" w:pos="1560"/>
        </w:tabs>
        <w:spacing w:after="200" w:line="276" w:lineRule="auto"/>
        <w:ind w:left="0" w:right="-1" w:firstLine="851"/>
        <w:jc w:val="both"/>
      </w:pPr>
      <w:r w:rsidRPr="00C61BA6">
        <w:t>Вимагати від Виконавця заміни представників Виконавця, які забезпечують надання Послуг за даним Договором, з підстав їх некомпетентності.</w:t>
      </w:r>
    </w:p>
    <w:p w14:paraId="45443C31" w14:textId="77777777" w:rsidR="00A95A46" w:rsidRPr="00C61BA6" w:rsidRDefault="00A95A46" w:rsidP="00A95A46">
      <w:pPr>
        <w:pStyle w:val="af3"/>
        <w:numPr>
          <w:ilvl w:val="1"/>
          <w:numId w:val="37"/>
        </w:numPr>
        <w:tabs>
          <w:tab w:val="clear" w:pos="987"/>
        </w:tabs>
        <w:spacing w:after="200" w:line="276" w:lineRule="auto"/>
        <w:ind w:left="0" w:firstLine="851"/>
        <w:jc w:val="both"/>
      </w:pPr>
      <w:r w:rsidRPr="00C61BA6">
        <w:t>Замовник зобов'язується:</w:t>
      </w:r>
    </w:p>
    <w:p w14:paraId="65C5F373" w14:textId="77777777" w:rsidR="00A95A46" w:rsidRPr="00C61BA6" w:rsidRDefault="00A95A46" w:rsidP="00A95A46">
      <w:pPr>
        <w:pStyle w:val="af3"/>
        <w:numPr>
          <w:ilvl w:val="2"/>
          <w:numId w:val="37"/>
        </w:numPr>
        <w:tabs>
          <w:tab w:val="clear" w:pos="1854"/>
          <w:tab w:val="num" w:pos="1560"/>
        </w:tabs>
        <w:spacing w:after="200" w:line="276" w:lineRule="auto"/>
        <w:ind w:left="0" w:firstLine="851"/>
        <w:jc w:val="both"/>
      </w:pPr>
      <w:r w:rsidRPr="00C61BA6">
        <w:t>Прийняти надані Послуги, виконані на умовах та в строки визначені даним Договором.</w:t>
      </w:r>
    </w:p>
    <w:p w14:paraId="76195FD6" w14:textId="77777777" w:rsidR="00A95A46" w:rsidRPr="00C61BA6" w:rsidRDefault="00A95A46" w:rsidP="00A95A46">
      <w:pPr>
        <w:pStyle w:val="af3"/>
        <w:numPr>
          <w:ilvl w:val="2"/>
          <w:numId w:val="37"/>
        </w:numPr>
        <w:tabs>
          <w:tab w:val="clear" w:pos="1854"/>
          <w:tab w:val="num" w:pos="1560"/>
        </w:tabs>
        <w:spacing w:after="200" w:line="276" w:lineRule="auto"/>
        <w:ind w:left="0" w:firstLine="851"/>
        <w:jc w:val="both"/>
      </w:pPr>
      <w:r w:rsidRPr="00C61BA6">
        <w:t>Оплатити Послуги Виконавця у розмірі та у строки, передбачені розділом 2 даного Договору.</w:t>
      </w:r>
    </w:p>
    <w:p w14:paraId="467E8582" w14:textId="77777777" w:rsidR="00A95A46" w:rsidRPr="00C61BA6" w:rsidRDefault="00A95A46" w:rsidP="00A95A46">
      <w:pPr>
        <w:pStyle w:val="af3"/>
        <w:numPr>
          <w:ilvl w:val="2"/>
          <w:numId w:val="37"/>
        </w:numPr>
        <w:tabs>
          <w:tab w:val="clear" w:pos="1854"/>
          <w:tab w:val="num" w:pos="1560"/>
        </w:tabs>
        <w:spacing w:after="200" w:line="276" w:lineRule="auto"/>
        <w:ind w:left="0" w:firstLine="851"/>
        <w:jc w:val="both"/>
      </w:pPr>
      <w:r w:rsidRPr="00C61BA6">
        <w:rPr>
          <w:color w:val="000000"/>
          <w:spacing w:val="-3"/>
        </w:rPr>
        <w:t>Надати Виконавцю на його вимогу всю необхідну інформацію, для належного виконання зобов'язання за даним Договором.</w:t>
      </w:r>
    </w:p>
    <w:p w14:paraId="7ED4B44C" w14:textId="77777777" w:rsidR="00A95A46" w:rsidRPr="00C61BA6" w:rsidRDefault="00A95A46" w:rsidP="00A95A46">
      <w:pPr>
        <w:pStyle w:val="af3"/>
        <w:numPr>
          <w:ilvl w:val="1"/>
          <w:numId w:val="37"/>
        </w:numPr>
        <w:tabs>
          <w:tab w:val="clear" w:pos="987"/>
          <w:tab w:val="num" w:pos="567"/>
        </w:tabs>
        <w:spacing w:after="200" w:line="276" w:lineRule="auto"/>
        <w:ind w:left="0" w:firstLine="851"/>
        <w:jc w:val="both"/>
      </w:pPr>
      <w:r w:rsidRPr="00C61BA6">
        <w:t>Виконавець має право:</w:t>
      </w:r>
    </w:p>
    <w:p w14:paraId="4115D347" w14:textId="77777777" w:rsidR="00A95A46" w:rsidRPr="00C61BA6" w:rsidRDefault="00A95A46" w:rsidP="00A95A46">
      <w:pPr>
        <w:pStyle w:val="af3"/>
        <w:numPr>
          <w:ilvl w:val="2"/>
          <w:numId w:val="37"/>
        </w:numPr>
        <w:tabs>
          <w:tab w:val="clear" w:pos="1854"/>
          <w:tab w:val="num" w:pos="1560"/>
        </w:tabs>
        <w:spacing w:after="200" w:line="276" w:lineRule="auto"/>
        <w:ind w:left="0" w:firstLine="851"/>
        <w:jc w:val="both"/>
      </w:pPr>
      <w:r w:rsidRPr="00C61BA6">
        <w:t>Своєчасно та в повному обсязі отримувати плату за надані Послуги на умовах і в строки визначені даним Договором.</w:t>
      </w:r>
    </w:p>
    <w:p w14:paraId="7D571472" w14:textId="77777777" w:rsidR="00A95A46" w:rsidRPr="00C61BA6" w:rsidRDefault="00A95A46" w:rsidP="00A95A46">
      <w:pPr>
        <w:pStyle w:val="af3"/>
        <w:numPr>
          <w:ilvl w:val="2"/>
          <w:numId w:val="37"/>
        </w:numPr>
        <w:tabs>
          <w:tab w:val="clear" w:pos="1854"/>
          <w:tab w:val="num" w:pos="1560"/>
        </w:tabs>
        <w:spacing w:after="200" w:line="276" w:lineRule="auto"/>
        <w:ind w:left="0" w:firstLine="851"/>
        <w:jc w:val="both"/>
      </w:pPr>
      <w:r w:rsidRPr="00C61BA6">
        <w:t xml:space="preserve">Залучати </w:t>
      </w:r>
      <w:proofErr w:type="spellStart"/>
      <w:r w:rsidRPr="00C61BA6">
        <w:t>тpeтix</w:t>
      </w:r>
      <w:proofErr w:type="spellEnd"/>
      <w:r w:rsidRPr="00C61BA6">
        <w:t xml:space="preserve"> осіб до участі в наданні Послуг без збільшення вартості Послуг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 третіх осіб, як за свої власні. Дані отримані під час надання Послуг не підлягають передачі третім особам (в тому числі залученим до участі у наданні Послуг). Не може вважатися розголошенням даних отриманих під час надання Послуг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10B84876" w14:textId="77777777" w:rsidR="00A95A46" w:rsidRPr="00C61BA6" w:rsidRDefault="00A95A46" w:rsidP="00A95A46">
      <w:pPr>
        <w:pStyle w:val="af3"/>
        <w:numPr>
          <w:ilvl w:val="1"/>
          <w:numId w:val="37"/>
        </w:numPr>
        <w:tabs>
          <w:tab w:val="clear" w:pos="987"/>
          <w:tab w:val="num" w:pos="567"/>
        </w:tabs>
        <w:spacing w:after="200" w:line="276" w:lineRule="auto"/>
        <w:ind w:left="0" w:firstLine="851"/>
        <w:jc w:val="both"/>
      </w:pPr>
      <w:r w:rsidRPr="00C61BA6">
        <w:t>Виконавець зобов'язаний:</w:t>
      </w:r>
    </w:p>
    <w:p w14:paraId="08C091B1" w14:textId="77777777" w:rsidR="00A95A46" w:rsidRPr="00C61BA6" w:rsidRDefault="00A95A46" w:rsidP="00A95A46">
      <w:pPr>
        <w:pStyle w:val="af3"/>
        <w:numPr>
          <w:ilvl w:val="2"/>
          <w:numId w:val="37"/>
        </w:numPr>
        <w:tabs>
          <w:tab w:val="clear" w:pos="1854"/>
          <w:tab w:val="num" w:pos="1560"/>
        </w:tabs>
        <w:spacing w:line="276" w:lineRule="auto"/>
        <w:ind w:left="0" w:firstLine="851"/>
        <w:jc w:val="both"/>
      </w:pPr>
      <w:r w:rsidRPr="00C61BA6">
        <w:t>Виконати всі зобов'язання щодо надання Послуг за Договором у відповідності зі своєю кваліфікацією та досвідом на підставі вимог законодавства України.</w:t>
      </w:r>
    </w:p>
    <w:p w14:paraId="5EA1D6F7" w14:textId="77777777" w:rsidR="00A95A46" w:rsidRPr="00C61BA6" w:rsidRDefault="00A95A46" w:rsidP="00A95A46">
      <w:pPr>
        <w:pStyle w:val="af3"/>
        <w:numPr>
          <w:ilvl w:val="2"/>
          <w:numId w:val="37"/>
        </w:numPr>
        <w:tabs>
          <w:tab w:val="clear" w:pos="1854"/>
          <w:tab w:val="num" w:pos="1560"/>
        </w:tabs>
        <w:spacing w:line="276" w:lineRule="auto"/>
        <w:ind w:left="0" w:firstLine="851"/>
        <w:jc w:val="both"/>
      </w:pPr>
      <w:r w:rsidRPr="00C61BA6">
        <w:t xml:space="preserve">Інформувати Замовника про хід виконання Послуг за даним Договором на запит Замовника. </w:t>
      </w:r>
    </w:p>
    <w:p w14:paraId="01C0AD42" w14:textId="77777777" w:rsidR="00A95A46" w:rsidRPr="00C61BA6" w:rsidRDefault="00A95A46" w:rsidP="00A95A46">
      <w:pPr>
        <w:pStyle w:val="af3"/>
        <w:numPr>
          <w:ilvl w:val="2"/>
          <w:numId w:val="37"/>
        </w:numPr>
        <w:tabs>
          <w:tab w:val="clear" w:pos="1854"/>
          <w:tab w:val="num" w:pos="1560"/>
        </w:tabs>
        <w:spacing w:line="276" w:lineRule="auto"/>
        <w:ind w:left="0" w:firstLine="851"/>
        <w:jc w:val="both"/>
      </w:pPr>
      <w:r w:rsidRPr="00C61BA6">
        <w:rPr>
          <w:color w:val="000000"/>
          <w:spacing w:val="-2"/>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57C36330" w14:textId="77777777" w:rsidR="00A95A46" w:rsidRDefault="00A95A46" w:rsidP="00A95A46">
      <w:pPr>
        <w:pStyle w:val="af3"/>
        <w:numPr>
          <w:ilvl w:val="2"/>
          <w:numId w:val="37"/>
        </w:numPr>
        <w:tabs>
          <w:tab w:val="clear" w:pos="1854"/>
          <w:tab w:val="num" w:pos="1560"/>
        </w:tabs>
        <w:spacing w:after="200" w:line="276" w:lineRule="auto"/>
        <w:ind w:left="0" w:firstLine="851"/>
        <w:contextualSpacing w:val="0"/>
        <w:jc w:val="both"/>
      </w:pPr>
      <w:r w:rsidRPr="00C61BA6">
        <w:lastRenderedPageBreak/>
        <w:t>Після надання Послуг, згідно з Додатком 1, передати Замовнику усі матеріали та документи, які засвідчують факт наданих Послуг, а також документи Замовника, що були отримані у зв'язку з виконанням даного Договору.</w:t>
      </w:r>
    </w:p>
    <w:p w14:paraId="7DC11AB4" w14:textId="77777777" w:rsidR="00A95A46" w:rsidRPr="00C61BA6" w:rsidRDefault="00A95A46" w:rsidP="00A95A46">
      <w:pPr>
        <w:pStyle w:val="af3"/>
        <w:spacing w:after="200" w:line="276" w:lineRule="auto"/>
        <w:ind w:left="851"/>
        <w:contextualSpacing w:val="0"/>
        <w:jc w:val="both"/>
      </w:pPr>
    </w:p>
    <w:p w14:paraId="742A5C4E" w14:textId="77777777" w:rsidR="00A95A46" w:rsidRPr="00C61BA6" w:rsidRDefault="00A95A46" w:rsidP="00A95A46">
      <w:pPr>
        <w:pStyle w:val="af3"/>
        <w:numPr>
          <w:ilvl w:val="0"/>
          <w:numId w:val="37"/>
        </w:numPr>
        <w:spacing w:after="200" w:line="276" w:lineRule="auto"/>
        <w:ind w:left="357" w:hanging="357"/>
        <w:contextualSpacing w:val="0"/>
        <w:jc w:val="center"/>
        <w:rPr>
          <w:bCs/>
        </w:rPr>
      </w:pPr>
      <w:r w:rsidRPr="00C61BA6">
        <w:rPr>
          <w:bCs/>
        </w:rPr>
        <w:t>ВІДПОВІДАЛЬНІСТЬ СТОРІН</w:t>
      </w:r>
    </w:p>
    <w:p w14:paraId="1824125A" w14:textId="77777777" w:rsidR="00A95A46" w:rsidRPr="00C61BA6" w:rsidRDefault="00A95A46" w:rsidP="00A95A46">
      <w:pPr>
        <w:pStyle w:val="af3"/>
        <w:numPr>
          <w:ilvl w:val="1"/>
          <w:numId w:val="37"/>
        </w:numPr>
        <w:tabs>
          <w:tab w:val="clear" w:pos="987"/>
          <w:tab w:val="num" w:pos="1418"/>
        </w:tabs>
        <w:spacing w:after="200" w:line="276" w:lineRule="auto"/>
        <w:ind w:left="0" w:firstLine="851"/>
        <w:jc w:val="both"/>
      </w:pPr>
      <w:r w:rsidRPr="00C61BA6">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3AE0BD78" w14:textId="77777777" w:rsidR="00A95A46" w:rsidRPr="00C61BA6" w:rsidRDefault="00A95A46" w:rsidP="00A95A46">
      <w:pPr>
        <w:pStyle w:val="af3"/>
        <w:numPr>
          <w:ilvl w:val="1"/>
          <w:numId w:val="37"/>
        </w:numPr>
        <w:tabs>
          <w:tab w:val="clear" w:pos="987"/>
          <w:tab w:val="num" w:pos="1418"/>
        </w:tabs>
        <w:spacing w:after="200" w:line="276" w:lineRule="auto"/>
        <w:ind w:left="0" w:firstLine="851"/>
        <w:jc w:val="both"/>
      </w:pPr>
      <w:r w:rsidRPr="00C61BA6">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5AD175F7" w14:textId="77777777" w:rsidR="00A95A46" w:rsidRPr="00C61BA6" w:rsidRDefault="00A95A46" w:rsidP="00A95A46">
      <w:pPr>
        <w:pStyle w:val="af3"/>
        <w:numPr>
          <w:ilvl w:val="1"/>
          <w:numId w:val="37"/>
        </w:numPr>
        <w:tabs>
          <w:tab w:val="clear" w:pos="98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851"/>
        <w:jc w:val="both"/>
      </w:pPr>
      <w:r w:rsidRPr="00C61BA6">
        <w:t>3амовник звільняється від відповідальності перед Виконавцем в разі затримки відповідного бюджетного фінансування.</w:t>
      </w:r>
    </w:p>
    <w:p w14:paraId="30A7689C" w14:textId="77777777" w:rsidR="00A95A46" w:rsidRPr="00C61BA6" w:rsidRDefault="00A95A46" w:rsidP="00A95A46">
      <w:pPr>
        <w:pStyle w:val="af3"/>
        <w:numPr>
          <w:ilvl w:val="1"/>
          <w:numId w:val="37"/>
        </w:numPr>
        <w:tabs>
          <w:tab w:val="clear" w:pos="98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851"/>
        <w:jc w:val="both"/>
      </w:pPr>
      <w:r w:rsidRPr="00C61BA6">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C61BA6">
        <w:t>cвoїx</w:t>
      </w:r>
      <w:proofErr w:type="spellEnd"/>
      <w:r w:rsidRPr="00C61BA6">
        <w:t xml:space="preserve"> зобов'язань за даним Договором, а Виконавець зобов'язується замінити неналежно надані Послуги, Послугами належної якості.</w:t>
      </w:r>
    </w:p>
    <w:p w14:paraId="21650762" w14:textId="77777777" w:rsidR="00A95A46" w:rsidRDefault="00A95A46" w:rsidP="00A95A46">
      <w:pPr>
        <w:pStyle w:val="af3"/>
        <w:numPr>
          <w:ilvl w:val="1"/>
          <w:numId w:val="37"/>
        </w:numPr>
        <w:tabs>
          <w:tab w:val="clear" w:pos="98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851"/>
        <w:contextualSpacing w:val="0"/>
        <w:jc w:val="both"/>
      </w:pPr>
      <w:r w:rsidRPr="00C61BA6">
        <w:t>У разі порушення Виконавцем строків надання Послуг за даним Договором Виконавець сплачує Замовнику 100% понесених збитків.</w:t>
      </w:r>
    </w:p>
    <w:p w14:paraId="3BD904DB" w14:textId="77777777" w:rsidR="00A95A46" w:rsidRPr="00C61BA6" w:rsidRDefault="00A95A46" w:rsidP="00A95A4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851"/>
        <w:contextualSpacing w:val="0"/>
        <w:jc w:val="both"/>
      </w:pPr>
    </w:p>
    <w:p w14:paraId="0F9C1FA0" w14:textId="77777777" w:rsidR="00A95A46" w:rsidRPr="00C61BA6" w:rsidRDefault="00A95A46" w:rsidP="00A95A46">
      <w:pPr>
        <w:pStyle w:val="af3"/>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57" w:hanging="357"/>
        <w:contextualSpacing w:val="0"/>
        <w:jc w:val="center"/>
      </w:pPr>
      <w:r w:rsidRPr="00C61BA6">
        <w:t>ВИРІШЕННЯ СПОРІВ</w:t>
      </w:r>
    </w:p>
    <w:p w14:paraId="7375FD56" w14:textId="77777777" w:rsidR="00A95A46" w:rsidRPr="00C61BA6" w:rsidRDefault="00A95A46" w:rsidP="00A95A46">
      <w:pPr>
        <w:pStyle w:val="af3"/>
        <w:numPr>
          <w:ilvl w:val="1"/>
          <w:numId w:val="37"/>
        </w:numPr>
        <w:tabs>
          <w:tab w:val="clear" w:pos="987"/>
          <w:tab w:val="num" w:pos="851"/>
        </w:tabs>
        <w:spacing w:after="200" w:line="276" w:lineRule="auto"/>
        <w:ind w:left="0" w:firstLine="851"/>
        <w:jc w:val="both"/>
      </w:pPr>
      <w:r w:rsidRPr="00C61BA6">
        <w:t>Спори і розбіжності, які можуть виникнути при виконанні даного Договору, по можливості вирішуватимуться шляхом переговорів між Сторонами.</w:t>
      </w:r>
    </w:p>
    <w:p w14:paraId="1084BFA3" w14:textId="77777777" w:rsidR="00A95A46" w:rsidRPr="00C61BA6" w:rsidRDefault="00A95A46" w:rsidP="00A95A46">
      <w:pPr>
        <w:pStyle w:val="af3"/>
        <w:numPr>
          <w:ilvl w:val="1"/>
          <w:numId w:val="37"/>
        </w:numPr>
        <w:tabs>
          <w:tab w:val="clear" w:pos="987"/>
          <w:tab w:val="num" w:pos="851"/>
        </w:tabs>
        <w:spacing w:after="200" w:line="276" w:lineRule="auto"/>
        <w:ind w:left="0" w:firstLine="851"/>
        <w:jc w:val="both"/>
      </w:pPr>
      <w:r w:rsidRPr="00C61BA6">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4FB87933" w14:textId="77777777" w:rsidR="00A95A46" w:rsidRDefault="00A95A46" w:rsidP="00A95A46">
      <w:pPr>
        <w:pStyle w:val="af3"/>
        <w:numPr>
          <w:ilvl w:val="1"/>
          <w:numId w:val="37"/>
        </w:numPr>
        <w:tabs>
          <w:tab w:val="clear" w:pos="987"/>
          <w:tab w:val="num" w:pos="851"/>
        </w:tabs>
        <w:spacing w:after="200" w:line="360" w:lineRule="auto"/>
        <w:ind w:left="0" w:firstLine="851"/>
        <w:jc w:val="both"/>
      </w:pPr>
      <w:r w:rsidRPr="00C61BA6">
        <w:t xml:space="preserve"> В разі неможливості вирішення суперечок в претензійному порядку, вони підлягають вирішенню в господарському суді.</w:t>
      </w:r>
    </w:p>
    <w:p w14:paraId="730E8113" w14:textId="77777777" w:rsidR="00A95A46" w:rsidRPr="00C61BA6" w:rsidRDefault="00A95A46" w:rsidP="00A95A46">
      <w:pPr>
        <w:pStyle w:val="af3"/>
        <w:spacing w:after="200" w:line="360" w:lineRule="auto"/>
        <w:ind w:left="851"/>
        <w:jc w:val="both"/>
      </w:pPr>
    </w:p>
    <w:p w14:paraId="0E7AB728" w14:textId="77777777" w:rsidR="00A95A46" w:rsidRPr="00C61BA6" w:rsidRDefault="00A95A46" w:rsidP="00A95A46">
      <w:pPr>
        <w:pStyle w:val="af3"/>
        <w:numPr>
          <w:ilvl w:val="0"/>
          <w:numId w:val="37"/>
        </w:numPr>
        <w:spacing w:after="200" w:line="360" w:lineRule="auto"/>
        <w:ind w:left="0" w:hanging="357"/>
        <w:contextualSpacing w:val="0"/>
        <w:jc w:val="center"/>
        <w:rPr>
          <w:color w:val="000000"/>
        </w:rPr>
      </w:pPr>
      <w:r w:rsidRPr="00C61BA6">
        <w:rPr>
          <w:color w:val="000000"/>
        </w:rPr>
        <w:t>ОБСТАВИНИ НЕПЕРЕБОРНОЇ СИЛИ</w:t>
      </w:r>
    </w:p>
    <w:p w14:paraId="14D139BF" w14:textId="77777777" w:rsidR="00A95A46" w:rsidRPr="00C61BA6" w:rsidRDefault="00A95A46" w:rsidP="00A95A46">
      <w:pPr>
        <w:pStyle w:val="af3"/>
        <w:numPr>
          <w:ilvl w:val="1"/>
          <w:numId w:val="37"/>
        </w:numPr>
        <w:tabs>
          <w:tab w:val="clear" w:pos="987"/>
          <w:tab w:val="num" w:pos="851"/>
        </w:tabs>
        <w:spacing w:after="200" w:line="276" w:lineRule="auto"/>
        <w:ind w:left="0" w:firstLine="851"/>
        <w:jc w:val="both"/>
      </w:pPr>
      <w:r w:rsidRPr="00C61BA6">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9A1216A" w14:textId="77777777" w:rsidR="00A95A46" w:rsidRPr="00C61BA6" w:rsidRDefault="00A95A46" w:rsidP="00A95A46">
      <w:pPr>
        <w:pStyle w:val="af3"/>
        <w:numPr>
          <w:ilvl w:val="1"/>
          <w:numId w:val="37"/>
        </w:numPr>
        <w:tabs>
          <w:tab w:val="clear" w:pos="987"/>
          <w:tab w:val="num" w:pos="851"/>
        </w:tabs>
        <w:spacing w:after="200" w:line="276" w:lineRule="auto"/>
        <w:ind w:left="0" w:firstLine="851"/>
        <w:jc w:val="both"/>
      </w:pPr>
      <w:r w:rsidRPr="00C61BA6">
        <w:t>Сторона, що не може виконувати зобов'язання за даним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58BAEDB" w14:textId="77777777" w:rsidR="00A95A46" w:rsidRDefault="00A95A46" w:rsidP="00A95A46">
      <w:pPr>
        <w:pStyle w:val="af3"/>
        <w:numPr>
          <w:ilvl w:val="1"/>
          <w:numId w:val="37"/>
        </w:numPr>
        <w:tabs>
          <w:tab w:val="clear" w:pos="987"/>
          <w:tab w:val="num" w:pos="851"/>
        </w:tabs>
        <w:spacing w:after="200" w:line="276" w:lineRule="auto"/>
        <w:ind w:left="0" w:firstLine="851"/>
        <w:jc w:val="both"/>
      </w:pPr>
      <w:r w:rsidRPr="00C61BA6">
        <w:t>У разі коли строк дії обставин непереборної сили продовжується більше ніж 30 днів, кожна із Сторін в установленому порядку має право розірвати даний Договір.</w:t>
      </w:r>
    </w:p>
    <w:p w14:paraId="0ABFEF1D" w14:textId="77777777" w:rsidR="00A95A46" w:rsidRDefault="00A95A46" w:rsidP="00A95A46">
      <w:pPr>
        <w:pStyle w:val="af3"/>
        <w:spacing w:after="200" w:line="276" w:lineRule="auto"/>
        <w:ind w:left="851"/>
        <w:jc w:val="both"/>
      </w:pPr>
    </w:p>
    <w:p w14:paraId="6B1BDD37" w14:textId="77777777" w:rsidR="00A95A46" w:rsidRDefault="00A95A46" w:rsidP="00A95A46">
      <w:pPr>
        <w:pStyle w:val="af3"/>
        <w:spacing w:after="200" w:line="276" w:lineRule="auto"/>
        <w:ind w:left="851"/>
        <w:jc w:val="both"/>
      </w:pPr>
    </w:p>
    <w:p w14:paraId="27026FCF" w14:textId="77777777" w:rsidR="00A95A46" w:rsidRPr="00C61BA6" w:rsidRDefault="00A95A46" w:rsidP="00A95A46">
      <w:pPr>
        <w:pStyle w:val="af3"/>
        <w:spacing w:after="200" w:line="276" w:lineRule="auto"/>
        <w:ind w:left="851"/>
        <w:jc w:val="both"/>
      </w:pPr>
    </w:p>
    <w:p w14:paraId="0044E010" w14:textId="77777777" w:rsidR="00A95A46" w:rsidRPr="00C61BA6" w:rsidRDefault="00A95A46" w:rsidP="00A95A46">
      <w:pPr>
        <w:pStyle w:val="af3"/>
        <w:numPr>
          <w:ilvl w:val="0"/>
          <w:numId w:val="37"/>
        </w:numPr>
        <w:spacing w:after="200" w:line="276" w:lineRule="auto"/>
        <w:ind w:left="357" w:hanging="357"/>
        <w:contextualSpacing w:val="0"/>
        <w:jc w:val="center"/>
        <w:rPr>
          <w:bCs/>
        </w:rPr>
      </w:pPr>
      <w:r w:rsidRPr="00C61BA6">
        <w:rPr>
          <w:color w:val="000000"/>
        </w:rPr>
        <w:lastRenderedPageBreak/>
        <w:t>СТРОК ДІЇ ДОГОВОРУ ТА ІНШІ УМОВИ</w:t>
      </w:r>
    </w:p>
    <w:p w14:paraId="6D5485F3" w14:textId="77777777" w:rsidR="00A95A46" w:rsidRPr="00C61BA6" w:rsidRDefault="00A95A46" w:rsidP="00A95A46">
      <w:pPr>
        <w:pStyle w:val="af3"/>
        <w:numPr>
          <w:ilvl w:val="1"/>
          <w:numId w:val="38"/>
        </w:numPr>
        <w:tabs>
          <w:tab w:val="clear" w:pos="987"/>
          <w:tab w:val="num" w:pos="1418"/>
        </w:tabs>
        <w:spacing w:after="200" w:line="276" w:lineRule="auto"/>
        <w:ind w:left="0" w:firstLine="851"/>
        <w:jc w:val="both"/>
      </w:pPr>
      <w:r w:rsidRPr="00C61BA6">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31.12.2023, але у будь-якому випадку до повного виконання Сторонами своїх зобов'язань за Договором.</w:t>
      </w:r>
    </w:p>
    <w:p w14:paraId="5EA3A7B3" w14:textId="77777777" w:rsidR="00A95A46" w:rsidRPr="00C61BA6" w:rsidRDefault="00A95A46" w:rsidP="00A95A46">
      <w:pPr>
        <w:pStyle w:val="af3"/>
        <w:numPr>
          <w:ilvl w:val="1"/>
          <w:numId w:val="38"/>
        </w:numPr>
        <w:tabs>
          <w:tab w:val="clear" w:pos="987"/>
          <w:tab w:val="num" w:pos="1418"/>
        </w:tabs>
        <w:spacing w:after="200" w:line="276" w:lineRule="auto"/>
        <w:ind w:left="0" w:firstLine="851"/>
        <w:jc w:val="both"/>
      </w:pPr>
      <w:r w:rsidRPr="00C61BA6">
        <w:t>Закінчення строку даного Договору не звільняє Сторін від відповідальності за його порушення, яке мало місце під час дії даного Договору.</w:t>
      </w:r>
    </w:p>
    <w:p w14:paraId="47655FCF" w14:textId="77777777" w:rsidR="00A95A46" w:rsidRPr="00C61BA6" w:rsidRDefault="00A95A46" w:rsidP="00A95A46">
      <w:pPr>
        <w:pStyle w:val="af3"/>
        <w:numPr>
          <w:ilvl w:val="1"/>
          <w:numId w:val="38"/>
        </w:numPr>
        <w:tabs>
          <w:tab w:val="clear" w:pos="987"/>
          <w:tab w:val="num" w:pos="1418"/>
        </w:tabs>
        <w:spacing w:after="200" w:line="276" w:lineRule="auto"/>
        <w:ind w:left="0" w:firstLine="851"/>
        <w:jc w:val="both"/>
        <w:rPr>
          <w:color w:val="000000"/>
          <w:spacing w:val="3"/>
        </w:rPr>
      </w:pPr>
      <w:r w:rsidRPr="00C61BA6">
        <w:rPr>
          <w:color w:val="000000"/>
          <w:spacing w:val="3"/>
        </w:rPr>
        <w:t xml:space="preserve">Договір може бути розірваним за взаємною згодою Сторін. Одностороннє розірвання Договору допускається, </w:t>
      </w:r>
      <w:r w:rsidRPr="00C61BA6">
        <w:rPr>
          <w:color w:val="000000"/>
          <w:spacing w:val="2"/>
        </w:rPr>
        <w:t>попередньо письмово повідомивши про це інш</w:t>
      </w:r>
      <w:r w:rsidRPr="00C61BA6">
        <w:rPr>
          <w:color w:val="000000"/>
          <w:spacing w:val="11"/>
        </w:rPr>
        <w:t>у Сторону за 10 днів</w:t>
      </w:r>
      <w:r w:rsidRPr="00C61BA6">
        <w:rPr>
          <w:color w:val="000000"/>
          <w:spacing w:val="3"/>
        </w:rPr>
        <w:t>. У разі скасування воєнного стану Договір між Сторонами розривається після повного виконання зобов’язань взятих на себе Сторонами.</w:t>
      </w:r>
    </w:p>
    <w:p w14:paraId="1719639D" w14:textId="77777777" w:rsidR="00A95A46" w:rsidRPr="00C61BA6" w:rsidRDefault="00A95A46" w:rsidP="00A95A46">
      <w:pPr>
        <w:pStyle w:val="af3"/>
        <w:numPr>
          <w:ilvl w:val="1"/>
          <w:numId w:val="38"/>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851"/>
        <w:jc w:val="both"/>
      </w:pPr>
      <w:r w:rsidRPr="00C61BA6">
        <w:rPr>
          <w:color w:val="000000"/>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C61BA6">
        <w:t xml:space="preserve"> є його невід'ємною частиною</w:t>
      </w:r>
      <w:r w:rsidRPr="00C61BA6">
        <w:rPr>
          <w:color w:val="000000"/>
        </w:rPr>
        <w:t>.</w:t>
      </w:r>
    </w:p>
    <w:p w14:paraId="440F4897" w14:textId="77777777" w:rsidR="00A95A46" w:rsidRPr="00C61BA6" w:rsidRDefault="00A95A46" w:rsidP="00A95A46">
      <w:pPr>
        <w:pStyle w:val="af3"/>
        <w:numPr>
          <w:ilvl w:val="1"/>
          <w:numId w:val="38"/>
        </w:numPr>
        <w:tabs>
          <w:tab w:val="clear" w:pos="987"/>
          <w:tab w:val="left" w:pos="284"/>
          <w:tab w:val="left" w:pos="567"/>
          <w:tab w:val="num" w:pos="1418"/>
        </w:tabs>
        <w:spacing w:line="276" w:lineRule="auto"/>
        <w:ind w:left="0" w:firstLine="851"/>
        <w:jc w:val="both"/>
      </w:pPr>
      <w:r w:rsidRPr="00C61BA6">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C61BA6">
        <w:rPr>
          <w:i/>
        </w:rPr>
        <w:t>(за наявності)</w:t>
      </w:r>
      <w:r w:rsidRPr="00C61BA6">
        <w:t>.</w:t>
      </w:r>
    </w:p>
    <w:p w14:paraId="1960986F" w14:textId="77777777" w:rsidR="00A95A46" w:rsidRPr="00C61BA6" w:rsidRDefault="00A95A46" w:rsidP="00A95A46">
      <w:pPr>
        <w:pStyle w:val="af3"/>
        <w:numPr>
          <w:ilvl w:val="1"/>
          <w:numId w:val="38"/>
        </w:numPr>
        <w:tabs>
          <w:tab w:val="clear" w:pos="987"/>
          <w:tab w:val="num" w:pos="1418"/>
        </w:tabs>
        <w:spacing w:after="200" w:line="276" w:lineRule="auto"/>
        <w:ind w:left="0" w:firstLine="851"/>
        <w:contextualSpacing w:val="0"/>
        <w:jc w:val="both"/>
      </w:pPr>
      <w:r w:rsidRPr="00C61BA6">
        <w:t>Даний Договір укладений у двох однакових примірниках, які мають однакову юридичну силу, по одному для кожної із Сторін</w:t>
      </w:r>
      <w:r w:rsidRPr="00C61BA6">
        <w:rPr>
          <w:color w:val="000000"/>
        </w:rPr>
        <w:t>.</w:t>
      </w:r>
    </w:p>
    <w:p w14:paraId="29C48A0E" w14:textId="77777777" w:rsidR="00A95A46" w:rsidRPr="00C61BA6" w:rsidRDefault="00A95A46" w:rsidP="00A95A46">
      <w:pPr>
        <w:pStyle w:val="1a"/>
        <w:shd w:val="clear" w:color="auto" w:fill="auto"/>
        <w:spacing w:before="0" w:after="0" w:line="240" w:lineRule="auto"/>
        <w:rPr>
          <w:color w:val="000000"/>
          <w:spacing w:val="0"/>
          <w:sz w:val="24"/>
          <w:szCs w:val="24"/>
        </w:rPr>
      </w:pPr>
      <w:r w:rsidRPr="00C61BA6">
        <w:rPr>
          <w:color w:val="000000"/>
          <w:spacing w:val="0"/>
          <w:sz w:val="24"/>
          <w:szCs w:val="24"/>
        </w:rPr>
        <w:t>Додатки:</w:t>
      </w:r>
    </w:p>
    <w:p w14:paraId="73F1099C" w14:textId="77777777" w:rsidR="00A95A46" w:rsidRPr="00C61BA6" w:rsidRDefault="00A95A46" w:rsidP="00A95A46">
      <w:pPr>
        <w:numPr>
          <w:ilvl w:val="0"/>
          <w:numId w:val="28"/>
        </w:numPr>
        <w:tabs>
          <w:tab w:val="left" w:pos="567"/>
        </w:tabs>
        <w:autoSpaceDE w:val="0"/>
        <w:autoSpaceDN w:val="0"/>
        <w:adjustRightInd w:val="0"/>
        <w:ind w:left="0" w:firstLine="0"/>
        <w:jc w:val="both"/>
        <w:rPr>
          <w:noProof/>
        </w:rPr>
      </w:pPr>
      <w:r w:rsidRPr="00C61BA6">
        <w:rPr>
          <w:noProof/>
        </w:rPr>
        <w:t>Додаток 1 – Технічні, якісні та кількісні характеристики предмета закупівлі / Технічна специфікація;</w:t>
      </w:r>
    </w:p>
    <w:p w14:paraId="010A8D4D" w14:textId="526A96D0" w:rsidR="00A95A46" w:rsidRPr="0073667B" w:rsidRDefault="00A95A46" w:rsidP="00A95A46">
      <w:pPr>
        <w:numPr>
          <w:ilvl w:val="0"/>
          <w:numId w:val="28"/>
        </w:numPr>
        <w:tabs>
          <w:tab w:val="left" w:pos="567"/>
        </w:tabs>
        <w:autoSpaceDE w:val="0"/>
        <w:autoSpaceDN w:val="0"/>
        <w:adjustRightInd w:val="0"/>
        <w:ind w:left="0" w:firstLine="0"/>
        <w:jc w:val="both"/>
        <w:rPr>
          <w:noProof/>
        </w:rPr>
      </w:pPr>
      <w:r w:rsidRPr="0073667B">
        <w:rPr>
          <w:noProof/>
        </w:rPr>
        <w:t>Додаток 2 – Специфікація</w:t>
      </w:r>
      <w:r w:rsidR="0073667B">
        <w:rPr>
          <w:noProof/>
        </w:rPr>
        <w:t>.</w:t>
      </w:r>
    </w:p>
    <w:p w14:paraId="5B925D7B" w14:textId="77777777" w:rsidR="00A95A46" w:rsidRPr="00C61BA6" w:rsidRDefault="00A95A46" w:rsidP="00A95A46">
      <w:pPr>
        <w:tabs>
          <w:tab w:val="num" w:pos="1418"/>
        </w:tabs>
        <w:spacing w:after="200" w:line="276" w:lineRule="auto"/>
        <w:ind w:left="851"/>
        <w:jc w:val="both"/>
      </w:pPr>
    </w:p>
    <w:p w14:paraId="19192BDD" w14:textId="77777777" w:rsidR="00A95A46" w:rsidRPr="00C61BA6" w:rsidRDefault="00A95A46" w:rsidP="00A95A46">
      <w:pPr>
        <w:pStyle w:val="af3"/>
        <w:numPr>
          <w:ilvl w:val="0"/>
          <w:numId w:val="37"/>
        </w:numPr>
        <w:spacing w:after="200" w:line="276" w:lineRule="auto"/>
        <w:jc w:val="center"/>
      </w:pPr>
      <w:r w:rsidRPr="00C61BA6">
        <w:t>МІСЦЕЗНАХОДЖЕННЯ І РЕКВІЗИТИ СТОРІН</w:t>
      </w:r>
    </w:p>
    <w:tbl>
      <w:tblPr>
        <w:tblW w:w="0" w:type="auto"/>
        <w:tblLayout w:type="fixed"/>
        <w:tblLook w:val="0000" w:firstRow="0" w:lastRow="0" w:firstColumn="0" w:lastColumn="0" w:noHBand="0" w:noVBand="0"/>
      </w:tblPr>
      <w:tblGrid>
        <w:gridCol w:w="5070"/>
        <w:gridCol w:w="4677"/>
      </w:tblGrid>
      <w:tr w:rsidR="00A95A46" w:rsidRPr="00C61BA6" w14:paraId="37F1F9D9" w14:textId="77777777" w:rsidTr="00CE7612">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A95A46" w:rsidRPr="00761F1E" w14:paraId="21389783" w14:textId="77777777" w:rsidTr="00CE7612">
              <w:tc>
                <w:tcPr>
                  <w:tcW w:w="9639" w:type="dxa"/>
                </w:tcPr>
                <w:p w14:paraId="75B475EE" w14:textId="77777777" w:rsidR="00A95A46" w:rsidRPr="00761F1E" w:rsidRDefault="00A95A46" w:rsidP="00CE7612">
                  <w:pPr>
                    <w:spacing w:line="276" w:lineRule="auto"/>
                  </w:pPr>
                  <w:r w:rsidRPr="00761F1E">
                    <w:t>Замовник:</w:t>
                  </w:r>
                </w:p>
                <w:p w14:paraId="271D1197" w14:textId="77777777" w:rsidR="00A95A46" w:rsidRPr="00761F1E" w:rsidRDefault="00A95A46" w:rsidP="00CE7612">
                  <w:pPr>
                    <w:spacing w:line="276" w:lineRule="auto"/>
                  </w:pPr>
                </w:p>
              </w:tc>
            </w:tr>
            <w:tr w:rsidR="00A95A46" w:rsidRPr="00761F1E" w14:paraId="35B74CCB" w14:textId="77777777" w:rsidTr="00CE7612">
              <w:tc>
                <w:tcPr>
                  <w:tcW w:w="9639" w:type="dxa"/>
                </w:tcPr>
                <w:p w14:paraId="13194546" w14:textId="77777777" w:rsidR="00A95A46" w:rsidRPr="00761F1E" w:rsidRDefault="00A95A46" w:rsidP="00CE7612">
                  <w:pPr>
                    <w:shd w:val="clear" w:color="auto" w:fill="FFFFFF"/>
                    <w:autoSpaceDE w:val="0"/>
                    <w:autoSpaceDN w:val="0"/>
                    <w:adjustRightInd w:val="0"/>
                    <w:spacing w:line="276" w:lineRule="auto"/>
                    <w:ind w:right="261"/>
                    <w:jc w:val="both"/>
                  </w:pPr>
                  <w:r w:rsidRPr="00761F1E">
                    <w:t xml:space="preserve">Комунальна науково-дослідна установа </w:t>
                  </w:r>
                </w:p>
                <w:p w14:paraId="4B83493F" w14:textId="77777777" w:rsidR="00A95A46" w:rsidRPr="00761F1E" w:rsidRDefault="00A95A46" w:rsidP="00CE7612">
                  <w:pPr>
                    <w:shd w:val="clear" w:color="auto" w:fill="FFFFFF"/>
                    <w:autoSpaceDE w:val="0"/>
                    <w:autoSpaceDN w:val="0"/>
                    <w:adjustRightInd w:val="0"/>
                    <w:spacing w:line="276" w:lineRule="auto"/>
                    <w:ind w:right="261"/>
                    <w:jc w:val="both"/>
                  </w:pPr>
                  <w:r w:rsidRPr="00761F1E">
                    <w:t xml:space="preserve">«Науково-дослідний інститут </w:t>
                  </w:r>
                </w:p>
                <w:p w14:paraId="069DE648" w14:textId="77777777" w:rsidR="00A95A46" w:rsidRPr="00761F1E" w:rsidRDefault="00A95A46" w:rsidP="00CE7612">
                  <w:pPr>
                    <w:shd w:val="clear" w:color="auto" w:fill="FFFFFF"/>
                    <w:autoSpaceDE w:val="0"/>
                    <w:autoSpaceDN w:val="0"/>
                    <w:adjustRightInd w:val="0"/>
                    <w:spacing w:line="276" w:lineRule="auto"/>
                    <w:ind w:right="261"/>
                    <w:jc w:val="both"/>
                  </w:pPr>
                  <w:r w:rsidRPr="00761F1E">
                    <w:t>соціально-економічного розвитку міста»</w:t>
                  </w:r>
                </w:p>
                <w:p w14:paraId="72981D50" w14:textId="77777777" w:rsidR="00A95A46" w:rsidRPr="00761F1E" w:rsidRDefault="00A95A46" w:rsidP="00CE7612">
                  <w:pPr>
                    <w:shd w:val="clear" w:color="auto" w:fill="FFFFFF"/>
                    <w:autoSpaceDE w:val="0"/>
                    <w:autoSpaceDN w:val="0"/>
                    <w:adjustRightInd w:val="0"/>
                    <w:spacing w:line="276" w:lineRule="auto"/>
                    <w:ind w:right="261"/>
                    <w:jc w:val="both"/>
                  </w:pPr>
                  <w:r w:rsidRPr="00761F1E">
                    <w:t xml:space="preserve">Юридична адреса: </w:t>
                  </w:r>
                </w:p>
                <w:p w14:paraId="50A97900" w14:textId="77777777" w:rsidR="00A95A46" w:rsidRPr="00761F1E" w:rsidRDefault="00A95A46" w:rsidP="00CE7612">
                  <w:pPr>
                    <w:shd w:val="clear" w:color="auto" w:fill="FFFFFF"/>
                    <w:autoSpaceDE w:val="0"/>
                    <w:autoSpaceDN w:val="0"/>
                    <w:adjustRightInd w:val="0"/>
                    <w:spacing w:line="276" w:lineRule="auto"/>
                    <w:ind w:right="261"/>
                    <w:jc w:val="both"/>
                  </w:pPr>
                  <w:r w:rsidRPr="00761F1E">
                    <w:t>03061, м. Київ, вул. Героїв Севастополя, 37А</w:t>
                  </w:r>
                </w:p>
                <w:p w14:paraId="1093E745" w14:textId="77777777" w:rsidR="00A95A46" w:rsidRPr="00761F1E" w:rsidRDefault="00A95A46" w:rsidP="00CE7612">
                  <w:pPr>
                    <w:shd w:val="clear" w:color="auto" w:fill="FFFFFF"/>
                    <w:autoSpaceDE w:val="0"/>
                    <w:autoSpaceDN w:val="0"/>
                    <w:adjustRightInd w:val="0"/>
                    <w:spacing w:line="276" w:lineRule="auto"/>
                    <w:ind w:right="261"/>
                    <w:jc w:val="both"/>
                  </w:pPr>
                  <w:r w:rsidRPr="00761F1E">
                    <w:t>Код ЄДРПОУ 33643377</w:t>
                  </w:r>
                </w:p>
                <w:p w14:paraId="151BF59F" w14:textId="77777777" w:rsidR="00A95A46" w:rsidRPr="00761F1E" w:rsidRDefault="00A95A46" w:rsidP="00CE7612">
                  <w:pPr>
                    <w:shd w:val="clear" w:color="auto" w:fill="FFFFFF"/>
                    <w:autoSpaceDE w:val="0"/>
                    <w:autoSpaceDN w:val="0"/>
                    <w:adjustRightInd w:val="0"/>
                    <w:spacing w:line="276" w:lineRule="auto"/>
                    <w:ind w:right="261"/>
                    <w:jc w:val="both"/>
                  </w:pPr>
                  <w:r w:rsidRPr="00761F1E">
                    <w:t xml:space="preserve">Назва банку – Державна казначейська </w:t>
                  </w:r>
                </w:p>
                <w:p w14:paraId="6CAA8709" w14:textId="77777777" w:rsidR="00A95A46" w:rsidRPr="00761F1E" w:rsidRDefault="00A95A46" w:rsidP="00CE7612">
                  <w:pPr>
                    <w:shd w:val="clear" w:color="auto" w:fill="FFFFFF"/>
                    <w:autoSpaceDE w:val="0"/>
                    <w:autoSpaceDN w:val="0"/>
                    <w:adjustRightInd w:val="0"/>
                    <w:spacing w:line="276" w:lineRule="auto"/>
                    <w:ind w:right="261"/>
                    <w:jc w:val="both"/>
                  </w:pPr>
                  <w:r w:rsidRPr="00761F1E">
                    <w:t>служба України</w:t>
                  </w:r>
                </w:p>
                <w:p w14:paraId="650B5FE6" w14:textId="77777777" w:rsidR="00A95A46" w:rsidRPr="00761F1E" w:rsidRDefault="00A95A46" w:rsidP="00CE7612">
                  <w:pPr>
                    <w:shd w:val="clear" w:color="auto" w:fill="FFFFFF"/>
                    <w:autoSpaceDE w:val="0"/>
                    <w:autoSpaceDN w:val="0"/>
                    <w:adjustRightInd w:val="0"/>
                    <w:spacing w:line="276" w:lineRule="auto"/>
                    <w:ind w:right="261"/>
                    <w:jc w:val="both"/>
                  </w:pPr>
                  <w:r w:rsidRPr="00761F1E">
                    <w:t>р/</w:t>
                  </w:r>
                  <w:proofErr w:type="spellStart"/>
                  <w:r w:rsidRPr="00761F1E">
                    <w:t>р</w:t>
                  </w:r>
                  <w:proofErr w:type="spellEnd"/>
                  <w:r w:rsidRPr="00761F1E">
                    <w:t xml:space="preserve"> –</w:t>
                  </w:r>
                  <w:r w:rsidRPr="00761F1E">
                    <w:rPr>
                      <w:color w:val="000000"/>
                    </w:rPr>
                    <w:t>UA798201720344280001000055785</w:t>
                  </w:r>
                </w:p>
                <w:p w14:paraId="006AEF86" w14:textId="77777777" w:rsidR="00A95A46" w:rsidRPr="00761F1E" w:rsidRDefault="00A95A46" w:rsidP="00CE7612">
                  <w:pPr>
                    <w:shd w:val="clear" w:color="auto" w:fill="FFFFFF"/>
                    <w:autoSpaceDE w:val="0"/>
                    <w:autoSpaceDN w:val="0"/>
                    <w:adjustRightInd w:val="0"/>
                    <w:spacing w:line="276" w:lineRule="auto"/>
                    <w:ind w:right="261"/>
                    <w:jc w:val="both"/>
                  </w:pPr>
                  <w:r w:rsidRPr="00761F1E">
                    <w:t>Код банку – 820172</w:t>
                  </w:r>
                </w:p>
                <w:p w14:paraId="2173898D" w14:textId="77777777" w:rsidR="00A95A46" w:rsidRPr="00761F1E" w:rsidRDefault="00A95A46" w:rsidP="00CE7612">
                  <w:pPr>
                    <w:tabs>
                      <w:tab w:val="left" w:pos="540"/>
                      <w:tab w:val="left" w:pos="709"/>
                      <w:tab w:val="left" w:pos="6900"/>
                    </w:tabs>
                    <w:spacing w:line="276" w:lineRule="auto"/>
                  </w:pPr>
                  <w:r w:rsidRPr="00761F1E">
                    <w:t>Неплатник ПДВ</w:t>
                  </w:r>
                </w:p>
                <w:p w14:paraId="68709D98" w14:textId="77777777" w:rsidR="00A95A46" w:rsidRPr="00761F1E" w:rsidRDefault="00A95A46" w:rsidP="00CE7612">
                  <w:pPr>
                    <w:tabs>
                      <w:tab w:val="left" w:pos="540"/>
                      <w:tab w:val="left" w:pos="709"/>
                      <w:tab w:val="left" w:pos="6900"/>
                    </w:tabs>
                    <w:spacing w:line="276" w:lineRule="auto"/>
                  </w:pPr>
                </w:p>
                <w:p w14:paraId="435ABE7A" w14:textId="77777777" w:rsidR="00A95A46" w:rsidRPr="00761F1E" w:rsidRDefault="00A95A46" w:rsidP="00CE7612">
                  <w:pPr>
                    <w:tabs>
                      <w:tab w:val="left" w:pos="540"/>
                      <w:tab w:val="left" w:pos="709"/>
                      <w:tab w:val="left" w:pos="6900"/>
                    </w:tabs>
                    <w:spacing w:line="276" w:lineRule="auto"/>
                  </w:pPr>
                </w:p>
                <w:p w14:paraId="0B4A1FEC" w14:textId="77777777" w:rsidR="00A95A46" w:rsidRPr="00761F1E" w:rsidRDefault="00A95A46" w:rsidP="00CE7612">
                  <w:pPr>
                    <w:tabs>
                      <w:tab w:val="left" w:pos="540"/>
                      <w:tab w:val="left" w:pos="709"/>
                      <w:tab w:val="left" w:pos="6900"/>
                    </w:tabs>
                    <w:spacing w:line="276" w:lineRule="auto"/>
                  </w:pPr>
                  <w:r w:rsidRPr="00761F1E">
                    <w:t>Директор __________ І.М. Петренко</w:t>
                  </w:r>
                </w:p>
              </w:tc>
            </w:tr>
          </w:tbl>
          <w:p w14:paraId="54CFA65F"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highlight w:val="yellow"/>
                <w:lang w:val="uk-UA"/>
              </w:rPr>
            </w:pPr>
          </w:p>
          <w:p w14:paraId="395C3064"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p w14:paraId="7F190D8A"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p w14:paraId="71B34878"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p w14:paraId="64C8C6D3"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p w14:paraId="2DE53389"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p w14:paraId="5409DA17" w14:textId="77777777" w:rsidR="0073667B" w:rsidRPr="00761F1E" w:rsidRDefault="0073667B" w:rsidP="00CE7612">
            <w:pPr>
              <w:pStyle w:val="ad"/>
              <w:tabs>
                <w:tab w:val="left" w:pos="9781"/>
                <w:tab w:val="left" w:pos="10206"/>
              </w:tabs>
              <w:spacing w:after="0" w:line="276" w:lineRule="auto"/>
              <w:rPr>
                <w:rFonts w:ascii="Times New Roman" w:hAnsi="Times New Roman"/>
                <w:sz w:val="24"/>
                <w:szCs w:val="24"/>
                <w:highlight w:val="yellow"/>
                <w:lang w:val="uk-UA"/>
              </w:rPr>
            </w:pPr>
          </w:p>
        </w:tc>
        <w:tc>
          <w:tcPr>
            <w:tcW w:w="4677" w:type="dxa"/>
            <w:tcBorders>
              <w:left w:val="nil"/>
            </w:tcBorders>
          </w:tcPr>
          <w:tbl>
            <w:tblPr>
              <w:tblW w:w="3851" w:type="dxa"/>
              <w:tblInd w:w="175" w:type="dxa"/>
              <w:tblBorders>
                <w:top w:val="nil"/>
                <w:left w:val="nil"/>
                <w:right w:val="nil"/>
              </w:tblBorders>
              <w:tblLayout w:type="fixed"/>
              <w:tblLook w:val="0000" w:firstRow="0" w:lastRow="0" w:firstColumn="0" w:lastColumn="0" w:noHBand="0" w:noVBand="0"/>
            </w:tblPr>
            <w:tblGrid>
              <w:gridCol w:w="3851"/>
            </w:tblGrid>
            <w:tr w:rsidR="00A95A46" w:rsidRPr="00761F1E" w14:paraId="6A65AD72" w14:textId="77777777" w:rsidTr="00CE7612">
              <w:trPr>
                <w:trHeight w:val="5878"/>
              </w:trPr>
              <w:tc>
                <w:tcPr>
                  <w:tcW w:w="3851" w:type="dxa"/>
                  <w:tcMar>
                    <w:top w:w="144" w:type="nil"/>
                    <w:right w:w="144" w:type="nil"/>
                  </w:tcMar>
                </w:tcPr>
                <w:p w14:paraId="19009619" w14:textId="77777777" w:rsidR="00A95A46" w:rsidRPr="00761F1E" w:rsidRDefault="00A95A46" w:rsidP="00CE7612">
                  <w:pPr>
                    <w:spacing w:line="276" w:lineRule="auto"/>
                    <w:rPr>
                      <w:highlight w:val="yellow"/>
                    </w:rPr>
                  </w:pPr>
                  <w:r w:rsidRPr="00761F1E">
                    <w:lastRenderedPageBreak/>
                    <w:t>Виконавець:</w:t>
                  </w:r>
                </w:p>
                <w:p w14:paraId="468B0C95" w14:textId="77777777" w:rsidR="00A95A46" w:rsidRPr="00761F1E" w:rsidRDefault="00A95A46" w:rsidP="00CE7612">
                  <w:pPr>
                    <w:tabs>
                      <w:tab w:val="left" w:pos="0"/>
                      <w:tab w:val="left" w:pos="1134"/>
                      <w:tab w:val="left" w:pos="3544"/>
                      <w:tab w:val="left" w:pos="3828"/>
                    </w:tabs>
                    <w:spacing w:line="276" w:lineRule="auto"/>
                  </w:pPr>
                </w:p>
                <w:p w14:paraId="5F6E7F40" w14:textId="77777777" w:rsidR="00A95A46" w:rsidRPr="00761F1E" w:rsidRDefault="00A95A46" w:rsidP="00CE7612">
                  <w:pPr>
                    <w:spacing w:line="276" w:lineRule="auto"/>
                  </w:pPr>
                </w:p>
                <w:p w14:paraId="2D14B343" w14:textId="77777777" w:rsidR="00A95A46" w:rsidRPr="00761F1E" w:rsidRDefault="00A95A46" w:rsidP="00CE7612">
                  <w:pPr>
                    <w:spacing w:line="276" w:lineRule="auto"/>
                  </w:pPr>
                </w:p>
                <w:p w14:paraId="0E2DD23B" w14:textId="77777777" w:rsidR="00A95A46" w:rsidRPr="00761F1E" w:rsidRDefault="00A95A46" w:rsidP="00CE7612">
                  <w:pPr>
                    <w:spacing w:line="276" w:lineRule="auto"/>
                  </w:pPr>
                </w:p>
                <w:p w14:paraId="0EE6E074" w14:textId="77777777" w:rsidR="00A95A46" w:rsidRPr="00761F1E" w:rsidRDefault="00A95A46" w:rsidP="00CE7612">
                  <w:pPr>
                    <w:spacing w:line="276" w:lineRule="auto"/>
                  </w:pPr>
                </w:p>
                <w:p w14:paraId="4A3D6C66" w14:textId="77777777" w:rsidR="00A95A46" w:rsidRPr="00761F1E" w:rsidRDefault="00A95A46" w:rsidP="00CE7612">
                  <w:pPr>
                    <w:spacing w:line="276" w:lineRule="auto"/>
                  </w:pPr>
                </w:p>
                <w:p w14:paraId="31746FFB" w14:textId="77777777" w:rsidR="00A95A46" w:rsidRPr="00761F1E" w:rsidRDefault="00A95A46" w:rsidP="00CE7612">
                  <w:pPr>
                    <w:spacing w:line="276" w:lineRule="auto"/>
                  </w:pPr>
                </w:p>
                <w:p w14:paraId="5AF8AB60"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10D36EC0"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1A4C6C4E"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00E3BACA"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3B8191AD"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74BE7FD3"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4B3AAF1F"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255D20A4"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00B9E808" w14:textId="77777777" w:rsidR="00A95A46" w:rsidRPr="00761F1E" w:rsidRDefault="00A95A46" w:rsidP="00CE7612">
                  <w:pPr>
                    <w:pStyle w:val="ad"/>
                    <w:tabs>
                      <w:tab w:val="left" w:pos="9781"/>
                      <w:tab w:val="left" w:pos="10206"/>
                    </w:tabs>
                    <w:spacing w:after="0" w:line="276" w:lineRule="auto"/>
                    <w:rPr>
                      <w:rFonts w:ascii="Times New Roman" w:hAnsi="Times New Roman"/>
                      <w:sz w:val="24"/>
                      <w:szCs w:val="24"/>
                      <w:lang w:val="uk-UA" w:eastAsia="uk-UA"/>
                    </w:rPr>
                  </w:pPr>
                </w:p>
                <w:p w14:paraId="77073413" w14:textId="77777777" w:rsidR="00A95A46" w:rsidRPr="00761F1E" w:rsidRDefault="00A95A46" w:rsidP="00CE7612">
                  <w:pPr>
                    <w:pStyle w:val="ad"/>
                    <w:tabs>
                      <w:tab w:val="left" w:pos="9781"/>
                      <w:tab w:val="left" w:pos="10206"/>
                    </w:tabs>
                    <w:spacing w:after="0" w:line="276" w:lineRule="auto"/>
                    <w:rPr>
                      <w:rFonts w:ascii="Times New Roman" w:eastAsiaTheme="minorHAnsi" w:hAnsi="Times New Roman"/>
                      <w:iCs/>
                      <w:lang w:val="uk-UA"/>
                    </w:rPr>
                  </w:pPr>
                </w:p>
              </w:tc>
            </w:tr>
            <w:tr w:rsidR="00A95A46" w:rsidRPr="00761F1E" w14:paraId="14B62F03" w14:textId="77777777" w:rsidTr="00CE7612">
              <w:trPr>
                <w:trHeight w:val="495"/>
              </w:trPr>
              <w:tc>
                <w:tcPr>
                  <w:tcW w:w="3851" w:type="dxa"/>
                  <w:tcMar>
                    <w:top w:w="144" w:type="nil"/>
                    <w:right w:w="144" w:type="nil"/>
                  </w:tcMar>
                </w:tcPr>
                <w:p w14:paraId="59BBCD0C" w14:textId="77777777" w:rsidR="00A95A46" w:rsidRPr="00761F1E" w:rsidRDefault="00A95A46" w:rsidP="00CE7612">
                  <w:pPr>
                    <w:spacing w:after="200" w:line="276" w:lineRule="auto"/>
                    <w:rPr>
                      <w:rFonts w:eastAsiaTheme="minorHAnsi"/>
                      <w:iCs/>
                      <w:lang w:eastAsia="en-US"/>
                    </w:rPr>
                  </w:pPr>
                </w:p>
              </w:tc>
            </w:tr>
          </w:tbl>
          <w:p w14:paraId="2C363DEA" w14:textId="77777777" w:rsidR="00A95A46" w:rsidRPr="00761F1E" w:rsidRDefault="00A95A46" w:rsidP="00CE7612">
            <w:pPr>
              <w:spacing w:line="276" w:lineRule="auto"/>
              <w:rPr>
                <w:highlight w:val="yellow"/>
              </w:rPr>
            </w:pPr>
          </w:p>
        </w:tc>
      </w:tr>
    </w:tbl>
    <w:p w14:paraId="590ACA61" w14:textId="77777777" w:rsidR="00A95A46" w:rsidRPr="00C61BA6" w:rsidRDefault="00A95A46" w:rsidP="00A95A46"/>
    <w:p w14:paraId="3F345D06" w14:textId="77777777" w:rsidR="00A95A46" w:rsidRPr="00C61BA6" w:rsidRDefault="00A95A46" w:rsidP="00A95A46">
      <w:pPr>
        <w:ind w:firstLine="5529"/>
      </w:pPr>
      <w:r w:rsidRPr="00C61BA6">
        <w:t>Додаток 1</w:t>
      </w:r>
    </w:p>
    <w:p w14:paraId="56E17E01" w14:textId="77777777" w:rsidR="00A95A46" w:rsidRPr="00C61BA6" w:rsidRDefault="00A95A46" w:rsidP="00A95A46">
      <w:pPr>
        <w:ind w:firstLine="5529"/>
      </w:pPr>
      <w:r w:rsidRPr="00C61BA6">
        <w:t>до Договору про закупівлю №______/2023</w:t>
      </w:r>
    </w:p>
    <w:p w14:paraId="23ABC980" w14:textId="77777777" w:rsidR="00A95A46" w:rsidRPr="00C61BA6" w:rsidRDefault="00A95A46" w:rsidP="00A95A46">
      <w:pPr>
        <w:ind w:firstLine="5529"/>
      </w:pPr>
      <w:r w:rsidRPr="00C61BA6">
        <w:t>від «___ » __________________ 2023 року</w:t>
      </w:r>
    </w:p>
    <w:p w14:paraId="105E04E0" w14:textId="77777777" w:rsidR="00A95A46" w:rsidRPr="00C61BA6" w:rsidRDefault="00A95A46" w:rsidP="00A95A46">
      <w:pPr>
        <w:widowControl w:val="0"/>
        <w:suppressAutoHyphens/>
        <w:jc w:val="center"/>
        <w:rPr>
          <w:b/>
          <w:lang w:eastAsia="uk-UA"/>
        </w:rPr>
      </w:pPr>
    </w:p>
    <w:p w14:paraId="01EDC2E5" w14:textId="77777777" w:rsidR="00A95A46" w:rsidRPr="00761F1E" w:rsidRDefault="00A95A46" w:rsidP="00A95A46">
      <w:pPr>
        <w:widowControl w:val="0"/>
        <w:suppressAutoHyphens/>
        <w:jc w:val="center"/>
        <w:rPr>
          <w:lang w:eastAsia="uk-UA"/>
        </w:rPr>
      </w:pPr>
      <w:r w:rsidRPr="00761F1E">
        <w:rPr>
          <w:lang w:eastAsia="uk-UA"/>
        </w:rPr>
        <w:t>ТЕХНІЧНІ, ЯКІСНІ ТА КІЛЬКІСНІ ХАРАКТЕРИСТИКИ ПРЕДМЕТА ЗАКУПІВЛІ / ТЕХНІЧНА СПЕЦИФІКАЦІЯ</w:t>
      </w:r>
    </w:p>
    <w:p w14:paraId="195A838A" w14:textId="77777777" w:rsidR="00A95A46" w:rsidRPr="00761F1E" w:rsidRDefault="00A95A46" w:rsidP="00A95A46">
      <w:pPr>
        <w:widowControl w:val="0"/>
        <w:suppressAutoHyphens/>
        <w:jc w:val="center"/>
        <w:rPr>
          <w:lang w:eastAsia="uk-UA"/>
        </w:rPr>
      </w:pPr>
    </w:p>
    <w:p w14:paraId="725DB177" w14:textId="77777777" w:rsidR="0046240B" w:rsidRPr="00761F1E" w:rsidRDefault="0046240B" w:rsidP="0046240B">
      <w:pPr>
        <w:tabs>
          <w:tab w:val="left" w:pos="1134"/>
        </w:tabs>
        <w:jc w:val="center"/>
      </w:pPr>
      <w:r w:rsidRPr="00761F1E">
        <w:t xml:space="preserve">Послуги «Збір первинної соціологічної інформації омнібусного опитування на теми: «Визначення стану розвитку громадянського суспільства в місті Києві у воєнний та повоєнний періоди, зокрема, й участі громадян у формуванні та реалізації державної та регіональної політики»  «Гендерний аналіз </w:t>
      </w:r>
      <w:proofErr w:type="spellStart"/>
      <w:r w:rsidRPr="00761F1E">
        <w:t>безпекових</w:t>
      </w:r>
      <w:proofErr w:type="spellEnd"/>
      <w:r w:rsidRPr="00761F1E">
        <w:t xml:space="preserve"> викликів у м. Києві: виявлення ресурсів та можливостей для запобігання та вчасного реагування на такі виклики»» за кодом за ДК 021:2015 – 79320000-3 «Послуги з опитування громадської думки»</w:t>
      </w:r>
    </w:p>
    <w:p w14:paraId="0F6E2343" w14:textId="77777777" w:rsidR="0046240B" w:rsidRPr="00761F1E" w:rsidRDefault="0046240B" w:rsidP="0046240B"/>
    <w:p w14:paraId="0F4B6CBA" w14:textId="77777777" w:rsidR="0046240B" w:rsidRPr="00CB474B" w:rsidRDefault="0046240B" w:rsidP="0046240B">
      <w:pPr>
        <w:jc w:val="both"/>
        <w:rPr>
          <w:bCs/>
        </w:rPr>
      </w:pPr>
      <w:r w:rsidRPr="00761F1E">
        <w:rPr>
          <w:bCs/>
        </w:rPr>
        <w:t>Послуга передбачає збір первинної соціологічної інформації омнібусного опитування на теми:</w:t>
      </w:r>
      <w:r w:rsidRPr="00CB474B">
        <w:rPr>
          <w:bCs/>
        </w:rPr>
        <w:t xml:space="preserve"> «Визначення стану розвитку громадянського суспільства в місті Києві у воєнний та повоєнний періоди, зокрема, й участ</w:t>
      </w:r>
      <w:r>
        <w:rPr>
          <w:bCs/>
        </w:rPr>
        <w:t>і</w:t>
      </w:r>
      <w:r w:rsidRPr="00CB474B">
        <w:rPr>
          <w:bCs/>
        </w:rPr>
        <w:t xml:space="preserve"> громадян у формуванні та реалізації державної та регіональної політики»  «Гендерний аналіз </w:t>
      </w:r>
      <w:proofErr w:type="spellStart"/>
      <w:r w:rsidRPr="00CB474B">
        <w:rPr>
          <w:bCs/>
        </w:rPr>
        <w:t>безпекових</w:t>
      </w:r>
      <w:proofErr w:type="spellEnd"/>
      <w:r w:rsidRPr="00CB474B">
        <w:rPr>
          <w:bCs/>
        </w:rPr>
        <w:t xml:space="preserve"> викликів у м. Києві: виявлення ресурсів та можливостей для запобігання та вчасного реагування на такі виклики», обсяг вибірки - 2000 осіб:</w:t>
      </w:r>
    </w:p>
    <w:p w14:paraId="5B96D590" w14:textId="77777777" w:rsidR="0046240B" w:rsidRPr="00D2712A" w:rsidRDefault="0046240B" w:rsidP="0046240B">
      <w:pPr>
        <w:jc w:val="both"/>
        <w:rPr>
          <w:bCs/>
        </w:rPr>
      </w:pPr>
      <w:r w:rsidRPr="00D2712A">
        <w:rPr>
          <w:bCs/>
        </w:rPr>
        <w:t>Місце надання послуг: м. Київ.</w:t>
      </w:r>
    </w:p>
    <w:p w14:paraId="448BE5C8" w14:textId="64FB715C" w:rsidR="0046240B" w:rsidRPr="00D2712A" w:rsidRDefault="0046240B" w:rsidP="0046240B">
      <w:pPr>
        <w:jc w:val="both"/>
        <w:rPr>
          <w:bCs/>
        </w:rPr>
      </w:pPr>
      <w:r w:rsidRPr="00D2712A">
        <w:rPr>
          <w:bCs/>
        </w:rPr>
        <w:t>Тривалість одного інтерв’ю: 45</w:t>
      </w:r>
      <w:r>
        <w:rPr>
          <w:bCs/>
        </w:rPr>
        <w:t>+</w:t>
      </w:r>
      <w:r w:rsidRPr="00D2712A">
        <w:rPr>
          <w:bCs/>
        </w:rPr>
        <w:t xml:space="preserve"> хвилин.</w:t>
      </w:r>
    </w:p>
    <w:p w14:paraId="45FAF5C9" w14:textId="77777777" w:rsidR="0046240B" w:rsidRPr="00D2712A" w:rsidRDefault="0046240B" w:rsidP="0046240B">
      <w:pPr>
        <w:jc w:val="both"/>
        <w:rPr>
          <w:bCs/>
        </w:rPr>
      </w:pPr>
      <w:r w:rsidRPr="00D2712A">
        <w:rPr>
          <w:bCs/>
        </w:rPr>
        <w:t>Загальна кількість опитаних – не менше 2000 осіб. Вибірка репрезентативна населенню м. Києва у віці від 18 років та кількості населення адміністративних районів міста.</w:t>
      </w:r>
    </w:p>
    <w:p w14:paraId="47B3E87A" w14:textId="77777777" w:rsidR="0046240B" w:rsidRPr="00D2712A" w:rsidRDefault="0046240B" w:rsidP="0046240B">
      <w:pPr>
        <w:jc w:val="both"/>
        <w:rPr>
          <w:bCs/>
        </w:rPr>
      </w:pPr>
      <w:r w:rsidRPr="00D2712A">
        <w:rPr>
          <w:bCs/>
        </w:rPr>
        <w:t>Метод проведення дослідження: кількісне опитування мешканців м. Київ шляхом особистого інтерв’ю за місцем проживання.</w:t>
      </w:r>
    </w:p>
    <w:p w14:paraId="5BEA5C99" w14:textId="77777777" w:rsidR="0046240B" w:rsidRPr="00D2712A" w:rsidRDefault="0046240B" w:rsidP="0046240B">
      <w:pPr>
        <w:jc w:val="both"/>
        <w:rPr>
          <w:bCs/>
        </w:rPr>
      </w:pPr>
      <w:r w:rsidRPr="00D2712A">
        <w:rPr>
          <w:bCs/>
        </w:rPr>
        <w:t>У пропозиції Учасник повинен запропонувати опис методології, дизайну вибіркової сукупності. Замовник надає анкету для проведення збору первинної соціологічної інформації в форматі .PDF.</w:t>
      </w:r>
    </w:p>
    <w:p w14:paraId="48EF2FF9" w14:textId="77777777" w:rsidR="0046240B" w:rsidRPr="00D2712A" w:rsidRDefault="0046240B" w:rsidP="0046240B">
      <w:pPr>
        <w:jc w:val="both"/>
        <w:rPr>
          <w:bCs/>
        </w:rPr>
      </w:pPr>
      <w:r w:rsidRPr="00D2712A">
        <w:rPr>
          <w:bCs/>
        </w:rPr>
        <w:t xml:space="preserve">Строк надання послуги - </w:t>
      </w:r>
      <w:r>
        <w:rPr>
          <w:bCs/>
        </w:rPr>
        <w:t>Ш</w:t>
      </w:r>
      <w:r w:rsidRPr="00D2712A">
        <w:rPr>
          <w:bCs/>
        </w:rPr>
        <w:t xml:space="preserve"> квартал 2022 року.</w:t>
      </w:r>
    </w:p>
    <w:p w14:paraId="1B104DDC" w14:textId="77777777" w:rsidR="0046240B" w:rsidRPr="00D2712A" w:rsidRDefault="0046240B" w:rsidP="0046240B">
      <w:pPr>
        <w:jc w:val="both"/>
        <w:rPr>
          <w:bCs/>
        </w:rPr>
      </w:pPr>
      <w:r w:rsidRPr="00D2712A">
        <w:rPr>
          <w:bCs/>
        </w:rPr>
        <w:t>Проведення окремої частини передбачає:</w:t>
      </w:r>
    </w:p>
    <w:p w14:paraId="5B87A1B3" w14:textId="77777777" w:rsidR="0046240B" w:rsidRPr="00D2712A" w:rsidRDefault="0046240B" w:rsidP="0046240B">
      <w:pPr>
        <w:numPr>
          <w:ilvl w:val="0"/>
          <w:numId w:val="36"/>
        </w:numPr>
        <w:ind w:left="365"/>
        <w:jc w:val="both"/>
        <w:rPr>
          <w:bCs/>
        </w:rPr>
      </w:pPr>
      <w:r w:rsidRPr="00D2712A">
        <w:rPr>
          <w:bCs/>
        </w:rPr>
        <w:t xml:space="preserve">розробка дизайну вибіркової сукупності для проведення опитування та погодження із Замовником (документ у форматі </w:t>
      </w:r>
      <w:proofErr w:type="spellStart"/>
      <w:r w:rsidRPr="00D2712A">
        <w:rPr>
          <w:bCs/>
        </w:rPr>
        <w:t>.xlsx</w:t>
      </w:r>
      <w:proofErr w:type="spellEnd"/>
      <w:r w:rsidRPr="00D2712A">
        <w:rPr>
          <w:bCs/>
        </w:rPr>
        <w:t xml:space="preserve"> для роботи в MS Excel);</w:t>
      </w:r>
    </w:p>
    <w:p w14:paraId="7D533361" w14:textId="77777777" w:rsidR="0046240B" w:rsidRPr="00D2712A" w:rsidRDefault="0046240B" w:rsidP="0046240B">
      <w:pPr>
        <w:numPr>
          <w:ilvl w:val="0"/>
          <w:numId w:val="36"/>
        </w:numPr>
        <w:ind w:left="365"/>
        <w:jc w:val="both"/>
        <w:rPr>
          <w:bCs/>
        </w:rPr>
      </w:pPr>
      <w:r w:rsidRPr="00D2712A">
        <w:rPr>
          <w:bCs/>
        </w:rPr>
        <w:t>тиражування інструментарію та супроводжувальної документації польового етапу дослідження;</w:t>
      </w:r>
    </w:p>
    <w:p w14:paraId="7BE70AE4" w14:textId="1D38C28C" w:rsidR="0046240B" w:rsidRPr="00D2712A" w:rsidRDefault="0046240B" w:rsidP="0046240B">
      <w:pPr>
        <w:numPr>
          <w:ilvl w:val="0"/>
          <w:numId w:val="39"/>
        </w:numPr>
        <w:ind w:left="365"/>
        <w:jc w:val="both"/>
        <w:rPr>
          <w:bCs/>
        </w:rPr>
      </w:pPr>
      <w:r w:rsidRPr="00D2712A">
        <w:rPr>
          <w:bCs/>
        </w:rPr>
        <w:t xml:space="preserve">проведення не менше 2000 інтерв’ю із мешканцями м. Києва за місцем проживання (надання протоколу проведення дослідження (технічного звіту) з результатами реалізації вибірки (в форматі </w:t>
      </w:r>
      <w:proofErr w:type="spellStart"/>
      <w:r w:rsidRPr="00D2712A">
        <w:rPr>
          <w:bCs/>
        </w:rPr>
        <w:t>.docx</w:t>
      </w:r>
      <w:proofErr w:type="spellEnd"/>
      <w:r w:rsidRPr="00D2712A">
        <w:rPr>
          <w:bCs/>
        </w:rPr>
        <w:t xml:space="preserve"> для роботи в MS Word); також інформація про місце опитування, респондента (телефон);  </w:t>
      </w:r>
    </w:p>
    <w:p w14:paraId="6999DA5E" w14:textId="258C4376" w:rsidR="0046240B" w:rsidRPr="00D2712A" w:rsidRDefault="0046240B" w:rsidP="0046240B">
      <w:pPr>
        <w:numPr>
          <w:ilvl w:val="0"/>
          <w:numId w:val="36"/>
        </w:numPr>
        <w:ind w:left="365"/>
        <w:jc w:val="both"/>
        <w:rPr>
          <w:bCs/>
        </w:rPr>
      </w:pPr>
      <w:r w:rsidRPr="00D2712A">
        <w:rPr>
          <w:bCs/>
        </w:rPr>
        <w:t xml:space="preserve">контроль якості зібраної інформації: 20% анкет методом телефонного або індивідуального опитування (надання документів за результатами контролю), а також інформація про місце опитування, респондента (телефон); </w:t>
      </w:r>
    </w:p>
    <w:p w14:paraId="4E5B26A2" w14:textId="77777777" w:rsidR="0046240B" w:rsidRPr="00D2712A" w:rsidRDefault="0046240B" w:rsidP="0046240B">
      <w:pPr>
        <w:numPr>
          <w:ilvl w:val="0"/>
          <w:numId w:val="36"/>
        </w:numPr>
        <w:ind w:left="365"/>
        <w:jc w:val="both"/>
        <w:rPr>
          <w:bCs/>
        </w:rPr>
      </w:pPr>
      <w:r w:rsidRPr="00D2712A">
        <w:rPr>
          <w:bCs/>
        </w:rPr>
        <w:t xml:space="preserve">на основі заповнених анкет створення електронного масиву даних в форматі </w:t>
      </w:r>
      <w:proofErr w:type="spellStart"/>
      <w:r w:rsidRPr="00D2712A">
        <w:rPr>
          <w:bCs/>
        </w:rPr>
        <w:t>.sav</w:t>
      </w:r>
      <w:proofErr w:type="spellEnd"/>
      <w:r w:rsidRPr="00D2712A">
        <w:rPr>
          <w:bCs/>
        </w:rPr>
        <w:t xml:space="preserve"> (для роботи в SPSS, з повним описом змінних, значень та їх міток) для кожного етапу опитування;</w:t>
      </w:r>
    </w:p>
    <w:p w14:paraId="19E5F091" w14:textId="77777777" w:rsidR="0046240B" w:rsidRPr="00D2712A" w:rsidRDefault="0046240B" w:rsidP="0046240B">
      <w:pPr>
        <w:numPr>
          <w:ilvl w:val="0"/>
          <w:numId w:val="36"/>
        </w:numPr>
        <w:ind w:left="365"/>
        <w:jc w:val="both"/>
        <w:rPr>
          <w:bCs/>
        </w:rPr>
      </w:pPr>
      <w:r w:rsidRPr="00D2712A">
        <w:rPr>
          <w:bCs/>
        </w:rPr>
        <w:t xml:space="preserve">подання результатів опитування в вигляді одномірних розподілів (в форматі </w:t>
      </w:r>
      <w:proofErr w:type="spellStart"/>
      <w:r w:rsidRPr="00D2712A">
        <w:rPr>
          <w:bCs/>
        </w:rPr>
        <w:t>.docx</w:t>
      </w:r>
      <w:proofErr w:type="spellEnd"/>
      <w:r w:rsidRPr="00D2712A">
        <w:rPr>
          <w:bCs/>
        </w:rPr>
        <w:t xml:space="preserve"> для роботи в MS Word).</w:t>
      </w:r>
    </w:p>
    <w:p w14:paraId="254AAABE" w14:textId="77777777" w:rsidR="0046240B" w:rsidRPr="00D2712A" w:rsidRDefault="0046240B" w:rsidP="0046240B">
      <w:pPr>
        <w:jc w:val="both"/>
        <w:rPr>
          <w:bCs/>
        </w:rPr>
      </w:pPr>
      <w:r w:rsidRPr="00D2712A">
        <w:rPr>
          <w:bCs/>
        </w:rPr>
        <w:t>Формат надання результатів Замовнику:</w:t>
      </w:r>
    </w:p>
    <w:p w14:paraId="3C84FA1D" w14:textId="77777777" w:rsidR="0046240B" w:rsidRPr="00D2712A" w:rsidRDefault="0046240B" w:rsidP="0046240B">
      <w:pPr>
        <w:pStyle w:val="af3"/>
        <w:numPr>
          <w:ilvl w:val="0"/>
          <w:numId w:val="35"/>
        </w:numPr>
        <w:ind w:left="365" w:hanging="365"/>
        <w:jc w:val="both"/>
        <w:rPr>
          <w:bCs/>
        </w:rPr>
      </w:pPr>
      <w:r w:rsidRPr="00D2712A">
        <w:rPr>
          <w:bCs/>
        </w:rPr>
        <w:t>надання протоколу проведення дослідження (технічного звіту);</w:t>
      </w:r>
    </w:p>
    <w:p w14:paraId="547C0220" w14:textId="77777777" w:rsidR="0046240B" w:rsidRPr="00D2712A" w:rsidRDefault="0046240B" w:rsidP="0046240B">
      <w:pPr>
        <w:pStyle w:val="af3"/>
        <w:numPr>
          <w:ilvl w:val="0"/>
          <w:numId w:val="35"/>
        </w:numPr>
        <w:ind w:left="365" w:hanging="365"/>
        <w:jc w:val="both"/>
        <w:rPr>
          <w:bCs/>
        </w:rPr>
      </w:pPr>
      <w:r w:rsidRPr="00D2712A">
        <w:rPr>
          <w:bCs/>
        </w:rPr>
        <w:t>документи щодо розробки дизайну вибіркової сукупності (погоджується з замовником);</w:t>
      </w:r>
    </w:p>
    <w:p w14:paraId="346A6C6D" w14:textId="1104CE1A" w:rsidR="0046240B" w:rsidRPr="00D2712A" w:rsidRDefault="0046240B" w:rsidP="0046240B">
      <w:pPr>
        <w:numPr>
          <w:ilvl w:val="0"/>
          <w:numId w:val="36"/>
        </w:numPr>
        <w:ind w:left="365" w:hanging="365"/>
        <w:jc w:val="both"/>
        <w:rPr>
          <w:bCs/>
        </w:rPr>
      </w:pPr>
      <w:r w:rsidRPr="00D2712A">
        <w:rPr>
          <w:bCs/>
          <w:lang w:eastAsia="ar-SA"/>
        </w:rPr>
        <w:lastRenderedPageBreak/>
        <w:t>польові документи (заповнені анкети, посвідчення інтерв’юерів, маршрутні листи</w:t>
      </w:r>
      <w:r w:rsidRPr="00D2712A">
        <w:rPr>
          <w:bCs/>
        </w:rPr>
        <w:t xml:space="preserve"> з інформацією про респондента (телефон)</w:t>
      </w:r>
      <w:r w:rsidRPr="00D2712A">
        <w:rPr>
          <w:bCs/>
          <w:lang w:eastAsia="ar-SA"/>
        </w:rPr>
        <w:t xml:space="preserve">, інструкції для   інтерв’юерів та </w:t>
      </w:r>
      <w:proofErr w:type="spellStart"/>
      <w:r w:rsidRPr="00D2712A">
        <w:rPr>
          <w:bCs/>
          <w:lang w:eastAsia="ar-SA"/>
        </w:rPr>
        <w:t>супервайзерів</w:t>
      </w:r>
      <w:proofErr w:type="spellEnd"/>
      <w:r w:rsidRPr="00D2712A">
        <w:rPr>
          <w:bCs/>
          <w:lang w:eastAsia="ar-SA"/>
        </w:rPr>
        <w:t>;</w:t>
      </w:r>
      <w:r w:rsidRPr="00D2712A">
        <w:rPr>
          <w:bCs/>
        </w:rPr>
        <w:t xml:space="preserve"> </w:t>
      </w:r>
    </w:p>
    <w:p w14:paraId="71CE7387" w14:textId="77777777" w:rsidR="0046240B" w:rsidRPr="00D2712A" w:rsidRDefault="0046240B" w:rsidP="0046240B">
      <w:pPr>
        <w:numPr>
          <w:ilvl w:val="0"/>
          <w:numId w:val="35"/>
        </w:numPr>
        <w:spacing w:after="160"/>
        <w:ind w:left="365" w:hanging="365"/>
        <w:contextualSpacing/>
        <w:jc w:val="both"/>
        <w:rPr>
          <w:bCs/>
        </w:rPr>
      </w:pPr>
      <w:r w:rsidRPr="00D2712A">
        <w:rPr>
          <w:bCs/>
        </w:rPr>
        <w:t xml:space="preserve">звіт щодо здійснення контролю (не менше ніж 20% </w:t>
      </w:r>
      <w:proofErr w:type="spellStart"/>
      <w:r w:rsidRPr="00D2712A">
        <w:rPr>
          <w:bCs/>
        </w:rPr>
        <w:t>валідизації</w:t>
      </w:r>
      <w:proofErr w:type="spellEnd"/>
      <w:r w:rsidRPr="00D2712A">
        <w:rPr>
          <w:bCs/>
        </w:rPr>
        <w:t xml:space="preserve"> факту та повноти проведення інтерв’ю методом телефонного або індивідуального опитування).</w:t>
      </w:r>
    </w:p>
    <w:p w14:paraId="1832EB65" w14:textId="77777777" w:rsidR="0046240B" w:rsidRPr="00D2712A" w:rsidRDefault="0046240B" w:rsidP="0046240B">
      <w:pPr>
        <w:numPr>
          <w:ilvl w:val="0"/>
          <w:numId w:val="35"/>
        </w:numPr>
        <w:spacing w:after="160"/>
        <w:ind w:left="365" w:hanging="365"/>
        <w:contextualSpacing/>
        <w:jc w:val="both"/>
        <w:rPr>
          <w:bCs/>
        </w:rPr>
      </w:pPr>
      <w:r w:rsidRPr="00D2712A">
        <w:rPr>
          <w:bCs/>
        </w:rPr>
        <w:t xml:space="preserve">електронний масив даних в форматі </w:t>
      </w:r>
      <w:proofErr w:type="spellStart"/>
      <w:r w:rsidRPr="00D2712A">
        <w:rPr>
          <w:bCs/>
        </w:rPr>
        <w:t>.sav</w:t>
      </w:r>
      <w:proofErr w:type="spellEnd"/>
      <w:r w:rsidRPr="00D2712A">
        <w:rPr>
          <w:bCs/>
        </w:rPr>
        <w:t xml:space="preserve"> на USB-накопичувачі. </w:t>
      </w:r>
    </w:p>
    <w:p w14:paraId="747D4426" w14:textId="77777777" w:rsidR="0046240B" w:rsidRPr="00D2712A" w:rsidRDefault="0046240B" w:rsidP="0046240B">
      <w:pPr>
        <w:numPr>
          <w:ilvl w:val="0"/>
          <w:numId w:val="35"/>
        </w:numPr>
        <w:ind w:left="365" w:hanging="365"/>
        <w:jc w:val="both"/>
        <w:rPr>
          <w:bCs/>
        </w:rPr>
      </w:pPr>
      <w:r w:rsidRPr="00D2712A">
        <w:rPr>
          <w:bCs/>
        </w:rPr>
        <w:t xml:space="preserve">одномірні розподіли результатів </w:t>
      </w:r>
      <w:r>
        <w:rPr>
          <w:bCs/>
        </w:rPr>
        <w:t>у</w:t>
      </w:r>
      <w:r w:rsidRPr="00D2712A">
        <w:rPr>
          <w:bCs/>
        </w:rPr>
        <w:t xml:space="preserve"> форматі </w:t>
      </w:r>
      <w:proofErr w:type="spellStart"/>
      <w:r w:rsidRPr="00D2712A">
        <w:rPr>
          <w:bCs/>
        </w:rPr>
        <w:t>.docx</w:t>
      </w:r>
      <w:proofErr w:type="spellEnd"/>
      <w:r w:rsidRPr="00D2712A">
        <w:rPr>
          <w:bCs/>
        </w:rPr>
        <w:t xml:space="preserve"> (файл для роботи в MS Word);</w:t>
      </w:r>
    </w:p>
    <w:p w14:paraId="04AC6A6F" w14:textId="77777777" w:rsidR="0046240B" w:rsidRPr="00D2712A" w:rsidRDefault="0046240B" w:rsidP="0046240B">
      <w:pPr>
        <w:ind w:firstLine="708"/>
        <w:jc w:val="both"/>
        <w:rPr>
          <w:bCs/>
        </w:rPr>
      </w:pPr>
      <w:r w:rsidRPr="00D2712A">
        <w:rPr>
          <w:bCs/>
        </w:rPr>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657BC4EB" w14:textId="77777777" w:rsidR="0046240B" w:rsidRPr="00D2712A" w:rsidRDefault="0046240B" w:rsidP="0046240B">
      <w:pPr>
        <w:ind w:firstLine="708"/>
        <w:jc w:val="both"/>
        <w:rPr>
          <w:bCs/>
        </w:rPr>
      </w:pPr>
      <w:r w:rsidRPr="00D2712A">
        <w:rPr>
          <w:bCs/>
        </w:rPr>
        <w:t>Результати надаються окремо для кожної з частини опитування Виконавцем в строки, що узгоджуються з Замовником. Оплата здійснюється після підписання акту приймання-передачі наданих послуг окремо за виконану частину.</w:t>
      </w:r>
    </w:p>
    <w:p w14:paraId="583E45BC" w14:textId="77777777" w:rsidR="0046240B" w:rsidRPr="00D2712A" w:rsidRDefault="0046240B" w:rsidP="0046240B">
      <w:pPr>
        <w:ind w:firstLine="708"/>
        <w:jc w:val="both"/>
        <w:rPr>
          <w:bCs/>
          <w:sz w:val="12"/>
          <w:szCs w:val="12"/>
        </w:rPr>
      </w:pPr>
    </w:p>
    <w:p w14:paraId="457A4936" w14:textId="77777777" w:rsidR="00A95A46" w:rsidRPr="00C61BA6" w:rsidRDefault="00A95A46" w:rsidP="00A95A46">
      <w:pPr>
        <w:rPr>
          <w:bCs/>
        </w:rPr>
      </w:pPr>
    </w:p>
    <w:p w14:paraId="7F576345" w14:textId="77777777" w:rsidR="00A95A46" w:rsidRPr="00C61BA6" w:rsidRDefault="00A95A46" w:rsidP="00A95A46">
      <w:pPr>
        <w:rPr>
          <w:bCs/>
        </w:rPr>
      </w:pPr>
    </w:p>
    <w:tbl>
      <w:tblPr>
        <w:tblW w:w="10204" w:type="dxa"/>
        <w:tblLayout w:type="fixed"/>
        <w:tblLook w:val="0000" w:firstRow="0" w:lastRow="0" w:firstColumn="0" w:lastColumn="0" w:noHBand="0" w:noVBand="0"/>
      </w:tblPr>
      <w:tblGrid>
        <w:gridCol w:w="5308"/>
        <w:gridCol w:w="4896"/>
      </w:tblGrid>
      <w:tr w:rsidR="00A95A46" w:rsidRPr="00C61BA6" w14:paraId="38EDD6A1" w14:textId="77777777" w:rsidTr="00CE7612">
        <w:trPr>
          <w:trHeight w:val="6161"/>
        </w:trPr>
        <w:tc>
          <w:tcPr>
            <w:tcW w:w="5308" w:type="dxa"/>
          </w:tcPr>
          <w:p w14:paraId="56885948" w14:textId="77777777" w:rsidR="00A95A46" w:rsidRPr="00761F1E" w:rsidRDefault="00A95A46" w:rsidP="00CE7612">
            <w:pPr>
              <w:tabs>
                <w:tab w:val="left" w:pos="540"/>
                <w:tab w:val="left" w:pos="709"/>
              </w:tabs>
            </w:pPr>
            <w:r w:rsidRPr="00761F1E">
              <w:t>Замовник:</w:t>
            </w:r>
          </w:p>
          <w:p w14:paraId="47D60BBA" w14:textId="77777777" w:rsidR="00A95A46" w:rsidRPr="00761F1E" w:rsidRDefault="00A95A46" w:rsidP="00CE7612">
            <w:pPr>
              <w:tabs>
                <w:tab w:val="left" w:pos="540"/>
                <w:tab w:val="left" w:pos="709"/>
              </w:tabs>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A95A46" w:rsidRPr="00761F1E" w14:paraId="03B76E43" w14:textId="77777777" w:rsidTr="00CE7612">
              <w:trPr>
                <w:trHeight w:val="4821"/>
              </w:trPr>
              <w:tc>
                <w:tcPr>
                  <w:tcW w:w="5130" w:type="dxa"/>
                </w:tcPr>
                <w:p w14:paraId="798CBFF9" w14:textId="77777777" w:rsidR="00A95A46" w:rsidRPr="00761F1E" w:rsidRDefault="00A95A46" w:rsidP="00CE7612">
                  <w:pPr>
                    <w:shd w:val="clear" w:color="auto" w:fill="FFFFFF"/>
                    <w:autoSpaceDE w:val="0"/>
                    <w:autoSpaceDN w:val="0"/>
                    <w:adjustRightInd w:val="0"/>
                    <w:ind w:right="261"/>
                    <w:jc w:val="both"/>
                  </w:pPr>
                  <w:r w:rsidRPr="00761F1E">
                    <w:t>Комунальна науково-дослідна</w:t>
                  </w:r>
                </w:p>
                <w:p w14:paraId="27ADB8C2" w14:textId="77777777" w:rsidR="00A95A46" w:rsidRPr="00761F1E" w:rsidRDefault="00A95A46" w:rsidP="00CE7612">
                  <w:pPr>
                    <w:shd w:val="clear" w:color="auto" w:fill="FFFFFF"/>
                    <w:autoSpaceDE w:val="0"/>
                    <w:autoSpaceDN w:val="0"/>
                    <w:adjustRightInd w:val="0"/>
                    <w:ind w:right="261"/>
                    <w:jc w:val="both"/>
                  </w:pPr>
                  <w:r w:rsidRPr="00761F1E">
                    <w:t>установа «Науково-дослідний</w:t>
                  </w:r>
                </w:p>
                <w:p w14:paraId="4E95A359" w14:textId="77777777" w:rsidR="00A95A46" w:rsidRPr="00761F1E" w:rsidRDefault="00A95A46" w:rsidP="00CE7612">
                  <w:pPr>
                    <w:shd w:val="clear" w:color="auto" w:fill="FFFFFF"/>
                    <w:autoSpaceDE w:val="0"/>
                    <w:autoSpaceDN w:val="0"/>
                    <w:adjustRightInd w:val="0"/>
                    <w:ind w:right="261"/>
                    <w:jc w:val="both"/>
                  </w:pPr>
                  <w:r w:rsidRPr="00761F1E">
                    <w:t>інститут соціально-економічного</w:t>
                  </w:r>
                </w:p>
                <w:p w14:paraId="5DA86200" w14:textId="77777777" w:rsidR="00A95A46" w:rsidRPr="00761F1E" w:rsidRDefault="00A95A46" w:rsidP="00CE7612">
                  <w:pPr>
                    <w:shd w:val="clear" w:color="auto" w:fill="FFFFFF"/>
                    <w:autoSpaceDE w:val="0"/>
                    <w:autoSpaceDN w:val="0"/>
                    <w:adjustRightInd w:val="0"/>
                    <w:ind w:right="261"/>
                    <w:jc w:val="both"/>
                  </w:pPr>
                  <w:r w:rsidRPr="00761F1E">
                    <w:t>розвитку міста»</w:t>
                  </w:r>
                </w:p>
                <w:p w14:paraId="1FC47D95" w14:textId="77777777" w:rsidR="00A95A46" w:rsidRPr="00761F1E" w:rsidRDefault="00A95A46" w:rsidP="00CE7612">
                  <w:pPr>
                    <w:shd w:val="clear" w:color="auto" w:fill="FFFFFF"/>
                    <w:autoSpaceDE w:val="0"/>
                    <w:autoSpaceDN w:val="0"/>
                    <w:adjustRightInd w:val="0"/>
                    <w:ind w:right="261"/>
                    <w:jc w:val="both"/>
                  </w:pPr>
                  <w:r w:rsidRPr="00761F1E">
                    <w:t xml:space="preserve">Юридична адреса: </w:t>
                  </w:r>
                </w:p>
                <w:p w14:paraId="50127FF7" w14:textId="77777777" w:rsidR="00A95A46" w:rsidRPr="00761F1E" w:rsidRDefault="00A95A46" w:rsidP="00CE7612">
                  <w:pPr>
                    <w:shd w:val="clear" w:color="auto" w:fill="FFFFFF"/>
                    <w:autoSpaceDE w:val="0"/>
                    <w:autoSpaceDN w:val="0"/>
                    <w:adjustRightInd w:val="0"/>
                    <w:ind w:right="261"/>
                    <w:jc w:val="both"/>
                  </w:pPr>
                  <w:r w:rsidRPr="00761F1E">
                    <w:t xml:space="preserve">03061, м. Київ, </w:t>
                  </w:r>
                </w:p>
                <w:p w14:paraId="70C40177" w14:textId="77777777" w:rsidR="00A95A46" w:rsidRPr="00761F1E" w:rsidRDefault="00A95A46" w:rsidP="00CE7612">
                  <w:pPr>
                    <w:shd w:val="clear" w:color="auto" w:fill="FFFFFF"/>
                    <w:autoSpaceDE w:val="0"/>
                    <w:autoSpaceDN w:val="0"/>
                    <w:adjustRightInd w:val="0"/>
                    <w:ind w:right="261"/>
                    <w:jc w:val="both"/>
                  </w:pPr>
                  <w:r w:rsidRPr="00761F1E">
                    <w:t>вул. Героїв Севастополя, 37А</w:t>
                  </w:r>
                </w:p>
                <w:p w14:paraId="2A793129" w14:textId="77777777" w:rsidR="00A95A46" w:rsidRPr="00761F1E" w:rsidRDefault="00A95A46" w:rsidP="00CE7612">
                  <w:pPr>
                    <w:shd w:val="clear" w:color="auto" w:fill="FFFFFF"/>
                    <w:autoSpaceDE w:val="0"/>
                    <w:autoSpaceDN w:val="0"/>
                    <w:adjustRightInd w:val="0"/>
                    <w:ind w:right="261"/>
                    <w:jc w:val="both"/>
                  </w:pPr>
                  <w:r w:rsidRPr="00761F1E">
                    <w:t>Код ЄДРПОУ 33643377</w:t>
                  </w:r>
                </w:p>
                <w:p w14:paraId="065FC033" w14:textId="77777777" w:rsidR="00A95A46" w:rsidRPr="00761F1E" w:rsidRDefault="00A95A46" w:rsidP="00CE7612">
                  <w:pPr>
                    <w:shd w:val="clear" w:color="auto" w:fill="FFFFFF"/>
                    <w:autoSpaceDE w:val="0"/>
                    <w:autoSpaceDN w:val="0"/>
                    <w:adjustRightInd w:val="0"/>
                    <w:ind w:right="261"/>
                    <w:jc w:val="both"/>
                  </w:pPr>
                  <w:r w:rsidRPr="00761F1E">
                    <w:t>Назва банку – Державна казначейська служба України</w:t>
                  </w:r>
                </w:p>
                <w:p w14:paraId="225D10E3" w14:textId="77777777" w:rsidR="00A95A46" w:rsidRPr="00761F1E" w:rsidRDefault="00A95A46" w:rsidP="00CE7612">
                  <w:pPr>
                    <w:shd w:val="clear" w:color="auto" w:fill="FFFFFF"/>
                    <w:autoSpaceDE w:val="0"/>
                    <w:autoSpaceDN w:val="0"/>
                    <w:adjustRightInd w:val="0"/>
                    <w:ind w:right="261"/>
                    <w:jc w:val="both"/>
                  </w:pPr>
                  <w:r w:rsidRPr="00761F1E">
                    <w:t>р/</w:t>
                  </w:r>
                  <w:proofErr w:type="spellStart"/>
                  <w:r w:rsidRPr="00761F1E">
                    <w:t>р</w:t>
                  </w:r>
                  <w:proofErr w:type="spellEnd"/>
                  <w:r w:rsidRPr="00761F1E">
                    <w:t xml:space="preserve"> –</w:t>
                  </w:r>
                  <w:r w:rsidRPr="00761F1E">
                    <w:rPr>
                      <w:color w:val="000000"/>
                    </w:rPr>
                    <w:t>UA798201720344280001000055785</w:t>
                  </w:r>
                </w:p>
                <w:p w14:paraId="675D9C52" w14:textId="77777777" w:rsidR="00A95A46" w:rsidRPr="00761F1E" w:rsidRDefault="00A95A46" w:rsidP="00CE7612">
                  <w:pPr>
                    <w:shd w:val="clear" w:color="auto" w:fill="FFFFFF"/>
                    <w:autoSpaceDE w:val="0"/>
                    <w:autoSpaceDN w:val="0"/>
                    <w:adjustRightInd w:val="0"/>
                    <w:ind w:right="261"/>
                    <w:jc w:val="both"/>
                  </w:pPr>
                  <w:r w:rsidRPr="00761F1E">
                    <w:t>Код банку – 820172</w:t>
                  </w:r>
                </w:p>
                <w:p w14:paraId="0D42D70D" w14:textId="77777777" w:rsidR="00A95A46" w:rsidRPr="00761F1E" w:rsidRDefault="00A95A46" w:rsidP="00CE7612">
                  <w:pPr>
                    <w:widowControl w:val="0"/>
                    <w:shd w:val="clear" w:color="auto" w:fill="FFFFFF"/>
                    <w:autoSpaceDE w:val="0"/>
                    <w:autoSpaceDN w:val="0"/>
                    <w:adjustRightInd w:val="0"/>
                    <w:jc w:val="both"/>
                  </w:pPr>
                  <w:r w:rsidRPr="00761F1E">
                    <w:t>Неплатник ПДВ</w:t>
                  </w:r>
                </w:p>
                <w:p w14:paraId="5840B85B" w14:textId="77777777" w:rsidR="00A95A46" w:rsidRPr="00761F1E" w:rsidRDefault="00A95A46" w:rsidP="00CE7612">
                  <w:pPr>
                    <w:tabs>
                      <w:tab w:val="left" w:pos="540"/>
                      <w:tab w:val="left" w:pos="709"/>
                      <w:tab w:val="left" w:pos="6900"/>
                    </w:tabs>
                  </w:pPr>
                </w:p>
                <w:p w14:paraId="45ED6276" w14:textId="77777777" w:rsidR="00A95A46" w:rsidRPr="00761F1E" w:rsidRDefault="00A95A46" w:rsidP="00CE7612">
                  <w:pPr>
                    <w:tabs>
                      <w:tab w:val="left" w:pos="540"/>
                      <w:tab w:val="left" w:pos="709"/>
                      <w:tab w:val="left" w:pos="6900"/>
                    </w:tabs>
                  </w:pPr>
                </w:p>
                <w:p w14:paraId="3EE715D2" w14:textId="77777777" w:rsidR="00A95A46" w:rsidRPr="00761F1E" w:rsidRDefault="00A95A46" w:rsidP="00CE7612">
                  <w:pPr>
                    <w:tabs>
                      <w:tab w:val="left" w:pos="540"/>
                      <w:tab w:val="left" w:pos="709"/>
                      <w:tab w:val="left" w:pos="6900"/>
                    </w:tabs>
                  </w:pPr>
                </w:p>
                <w:p w14:paraId="423CE1AC" w14:textId="77777777" w:rsidR="00A95A46" w:rsidRPr="00761F1E" w:rsidRDefault="00A95A46" w:rsidP="00CE7612">
                  <w:pPr>
                    <w:tabs>
                      <w:tab w:val="left" w:pos="540"/>
                      <w:tab w:val="left" w:pos="709"/>
                      <w:tab w:val="left" w:pos="6900"/>
                    </w:tabs>
                  </w:pPr>
                  <w:r w:rsidRPr="00761F1E">
                    <w:t>Директор ____________ І.М. Петренко</w:t>
                  </w:r>
                </w:p>
              </w:tc>
              <w:tc>
                <w:tcPr>
                  <w:tcW w:w="6451" w:type="dxa"/>
                  <w:tcMar>
                    <w:top w:w="144" w:type="nil"/>
                    <w:right w:w="144" w:type="nil"/>
                  </w:tcMar>
                </w:tcPr>
                <w:p w14:paraId="34AA48CB" w14:textId="77777777" w:rsidR="00A95A46" w:rsidRPr="00761F1E" w:rsidRDefault="00A95A46" w:rsidP="00CE7612">
                  <w:pPr>
                    <w:spacing w:after="200" w:line="276" w:lineRule="auto"/>
                    <w:rPr>
                      <w:rFonts w:eastAsiaTheme="minorHAnsi"/>
                      <w:iCs/>
                      <w:lang w:eastAsia="en-US"/>
                    </w:rPr>
                  </w:pPr>
                </w:p>
              </w:tc>
            </w:tr>
          </w:tbl>
          <w:p w14:paraId="2F0DC400" w14:textId="77777777" w:rsidR="00A95A46" w:rsidRPr="00761F1E" w:rsidRDefault="00A95A46" w:rsidP="00CE7612">
            <w:pPr>
              <w:pStyle w:val="ad"/>
              <w:tabs>
                <w:tab w:val="left" w:pos="9781"/>
                <w:tab w:val="left" w:pos="10206"/>
              </w:tabs>
              <w:spacing w:after="0"/>
              <w:rPr>
                <w:rFonts w:ascii="Times New Roman" w:hAnsi="Times New Roman"/>
                <w:sz w:val="24"/>
                <w:szCs w:val="24"/>
                <w:highlight w:val="yellow"/>
                <w:lang w:val="uk-UA"/>
              </w:rPr>
            </w:pPr>
          </w:p>
        </w:tc>
        <w:tc>
          <w:tcPr>
            <w:tcW w:w="4896" w:type="dxa"/>
          </w:tcPr>
          <w:p w14:paraId="3E250EAA" w14:textId="77777777" w:rsidR="00A95A46" w:rsidRPr="00761F1E" w:rsidRDefault="00A95A46" w:rsidP="00CE7612">
            <w:r w:rsidRPr="00761F1E">
              <w:t>Виконавець:</w:t>
            </w:r>
          </w:p>
          <w:p w14:paraId="2EB0615B" w14:textId="77777777" w:rsidR="00A95A46" w:rsidRPr="00761F1E" w:rsidRDefault="00A95A46" w:rsidP="00CE7612">
            <w:pPr>
              <w:rPr>
                <w:highlight w:val="yellow"/>
              </w:rPr>
            </w:pPr>
          </w:p>
          <w:p w14:paraId="3F93B27B"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032EB08"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5C6F5D48"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375A8905"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74753F1"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66C1732"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BC2C06B"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95C87E2"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1DD5E017"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310296EB"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4B647090"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73F312E"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E4EAEFD"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B9C14BA"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1DD3DDF1"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3F62D22"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62E4F3C"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9A2A17D" w14:textId="77777777" w:rsidR="00A95A46" w:rsidRPr="00761F1E" w:rsidRDefault="00A95A46" w:rsidP="00CE7612">
            <w:pPr>
              <w:jc w:val="center"/>
              <w:rPr>
                <w:highlight w:val="green"/>
              </w:rPr>
            </w:pPr>
          </w:p>
          <w:p w14:paraId="1F1A1972" w14:textId="77777777" w:rsidR="00A95A46" w:rsidRPr="00761F1E" w:rsidRDefault="00A95A46" w:rsidP="00CE7612">
            <w:pPr>
              <w:jc w:val="center"/>
              <w:rPr>
                <w:highlight w:val="green"/>
              </w:rPr>
            </w:pPr>
          </w:p>
          <w:p w14:paraId="474EE682" w14:textId="77777777" w:rsidR="00A95A46" w:rsidRPr="00761F1E" w:rsidRDefault="00A95A46" w:rsidP="00CE7612">
            <w:pPr>
              <w:rPr>
                <w:highlight w:val="green"/>
              </w:rPr>
            </w:pPr>
          </w:p>
        </w:tc>
      </w:tr>
    </w:tbl>
    <w:p w14:paraId="174FAA52" w14:textId="77777777" w:rsidR="00A95A46" w:rsidRPr="00C61BA6" w:rsidRDefault="00A95A46" w:rsidP="00A95A46">
      <w:pPr>
        <w:jc w:val="both"/>
        <w:rPr>
          <w:b/>
          <w:sz w:val="25"/>
          <w:szCs w:val="25"/>
        </w:rPr>
      </w:pPr>
    </w:p>
    <w:p w14:paraId="6645B85F" w14:textId="77777777" w:rsidR="00A95A46" w:rsidRPr="00C61BA6" w:rsidRDefault="00A95A46" w:rsidP="00A95A46">
      <w:pPr>
        <w:ind w:firstLine="5529"/>
        <w:rPr>
          <w:sz w:val="20"/>
          <w:szCs w:val="20"/>
        </w:rPr>
      </w:pPr>
      <w:r w:rsidRPr="00C61BA6">
        <w:rPr>
          <w:b/>
          <w:bCs/>
          <w:color w:val="000000"/>
          <w:lang w:eastAsia="uk-UA"/>
        </w:rPr>
        <w:br w:type="page"/>
      </w:r>
      <w:r w:rsidRPr="00C61BA6">
        <w:rPr>
          <w:sz w:val="20"/>
          <w:szCs w:val="20"/>
        </w:rPr>
        <w:lastRenderedPageBreak/>
        <w:t>Додаток 2</w:t>
      </w:r>
    </w:p>
    <w:p w14:paraId="1BBEF147" w14:textId="77777777" w:rsidR="00A95A46" w:rsidRPr="00C61BA6" w:rsidRDefault="00A95A46" w:rsidP="00A95A46">
      <w:pPr>
        <w:ind w:left="6237" w:right="-2"/>
        <w:rPr>
          <w:sz w:val="20"/>
          <w:szCs w:val="20"/>
        </w:rPr>
      </w:pPr>
      <w:r w:rsidRPr="00C61BA6">
        <w:rPr>
          <w:sz w:val="20"/>
          <w:szCs w:val="20"/>
        </w:rPr>
        <w:t xml:space="preserve">до Договору про закупівлю </w:t>
      </w:r>
      <w:r w:rsidRPr="00C61BA6">
        <w:rPr>
          <w:sz w:val="20"/>
          <w:szCs w:val="20"/>
        </w:rPr>
        <w:br/>
        <w:t>№______________/2023</w:t>
      </w:r>
    </w:p>
    <w:p w14:paraId="073ADF54" w14:textId="77777777" w:rsidR="00A95A46" w:rsidRPr="00C61BA6" w:rsidRDefault="00A95A46" w:rsidP="00A95A46">
      <w:pPr>
        <w:ind w:left="6237" w:right="-2"/>
        <w:rPr>
          <w:sz w:val="20"/>
          <w:szCs w:val="20"/>
        </w:rPr>
      </w:pPr>
      <w:r w:rsidRPr="00C61BA6">
        <w:rPr>
          <w:sz w:val="20"/>
          <w:szCs w:val="20"/>
        </w:rPr>
        <w:t>від «___ » ________________ 2023 року</w:t>
      </w:r>
    </w:p>
    <w:p w14:paraId="78964545" w14:textId="77777777" w:rsidR="00A95A46" w:rsidRPr="00761F1E" w:rsidRDefault="00A95A46" w:rsidP="00A95A46">
      <w:pPr>
        <w:keepNext/>
        <w:jc w:val="center"/>
        <w:rPr>
          <w:b/>
        </w:rPr>
      </w:pPr>
    </w:p>
    <w:p w14:paraId="37EC6B44" w14:textId="77777777" w:rsidR="00A95A46" w:rsidRPr="00761F1E" w:rsidRDefault="00A95A46" w:rsidP="00A95A46">
      <w:pPr>
        <w:keepNext/>
        <w:jc w:val="center"/>
      </w:pPr>
      <w:r w:rsidRPr="00761F1E">
        <w:t>СПЕЦИФІКАЦІЯ </w:t>
      </w:r>
    </w:p>
    <w:p w14:paraId="5E3C4BC6" w14:textId="09F080C9" w:rsidR="00A663F4" w:rsidRPr="00761F1E" w:rsidRDefault="00A663F4" w:rsidP="00A663F4">
      <w:pPr>
        <w:framePr w:hSpace="180" w:wrap="around" w:vAnchor="text" w:hAnchor="text" w:xAlign="right" w:y="1"/>
        <w:tabs>
          <w:tab w:val="left" w:pos="1134"/>
        </w:tabs>
        <w:suppressOverlap/>
        <w:jc w:val="both"/>
      </w:pPr>
      <w:r w:rsidRPr="00761F1E">
        <w:t>«Збір первинної соціологічної інформації омнібусного опитування на теми: «Визначення стану розвитку громадянського суспільства в місті Києві у воєнний та повоєнний періоди, зокрема, й участ</w:t>
      </w:r>
      <w:r w:rsidR="0046240B" w:rsidRPr="00761F1E">
        <w:t>і</w:t>
      </w:r>
      <w:r w:rsidRPr="00761F1E">
        <w:t xml:space="preserve"> громадян у формуванні та реалізації державної та регіональної політики»  </w:t>
      </w:r>
    </w:p>
    <w:p w14:paraId="4A33DC25" w14:textId="77777777" w:rsidR="00A663F4" w:rsidRPr="00761F1E" w:rsidRDefault="00A663F4" w:rsidP="00A663F4">
      <w:pPr>
        <w:framePr w:hSpace="180" w:wrap="around" w:vAnchor="text" w:hAnchor="text" w:xAlign="right" w:y="1"/>
        <w:tabs>
          <w:tab w:val="left" w:pos="1134"/>
        </w:tabs>
        <w:suppressOverlap/>
        <w:jc w:val="both"/>
      </w:pPr>
      <w:r w:rsidRPr="00761F1E">
        <w:t xml:space="preserve">«Гендерний аналіз </w:t>
      </w:r>
      <w:proofErr w:type="spellStart"/>
      <w:r w:rsidRPr="00761F1E">
        <w:t>безпекових</w:t>
      </w:r>
      <w:proofErr w:type="spellEnd"/>
      <w:r w:rsidRPr="00761F1E">
        <w:t xml:space="preserve"> викликів у м. Києві: виявлення ресурсів та можливостей для запобігання та вчасного реагування на такі виклики»» </w:t>
      </w:r>
    </w:p>
    <w:p w14:paraId="26EBC78C" w14:textId="429162E4" w:rsidR="00A95A46" w:rsidRPr="00761F1E" w:rsidRDefault="00A663F4" w:rsidP="00A663F4">
      <w:pPr>
        <w:jc w:val="center"/>
      </w:pPr>
      <w:r w:rsidRPr="00761F1E">
        <w:t>за кодом за ДК 021:2015 – 79320000-3 «Послуги з опитування громадської думки»</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5138"/>
        <w:gridCol w:w="357"/>
        <w:gridCol w:w="992"/>
        <w:gridCol w:w="1134"/>
        <w:gridCol w:w="1276"/>
        <w:gridCol w:w="1163"/>
        <w:gridCol w:w="113"/>
      </w:tblGrid>
      <w:tr w:rsidR="00A95A46" w:rsidRPr="00761F1E" w14:paraId="18E20F2F" w14:textId="77777777" w:rsidTr="00CE7612">
        <w:trPr>
          <w:gridAfter w:val="1"/>
          <w:wAfter w:w="113" w:type="dxa"/>
        </w:trPr>
        <w:tc>
          <w:tcPr>
            <w:tcW w:w="426" w:type="dxa"/>
            <w:shd w:val="clear" w:color="auto" w:fill="auto"/>
            <w:vAlign w:val="center"/>
          </w:tcPr>
          <w:p w14:paraId="3E531EF3" w14:textId="77777777" w:rsidR="00A95A46" w:rsidRPr="00761F1E" w:rsidRDefault="00A95A46" w:rsidP="00CE7612">
            <w:pPr>
              <w:jc w:val="center"/>
            </w:pPr>
            <w:r w:rsidRPr="00761F1E">
              <w:t>№</w:t>
            </w:r>
          </w:p>
        </w:tc>
        <w:tc>
          <w:tcPr>
            <w:tcW w:w="5670" w:type="dxa"/>
            <w:gridSpan w:val="3"/>
            <w:shd w:val="clear" w:color="auto" w:fill="auto"/>
            <w:vAlign w:val="center"/>
          </w:tcPr>
          <w:p w14:paraId="15D728FF" w14:textId="77777777" w:rsidR="00A95A46" w:rsidRPr="00761F1E" w:rsidRDefault="00A95A46" w:rsidP="00CE7612">
            <w:pPr>
              <w:jc w:val="center"/>
            </w:pPr>
            <w:r w:rsidRPr="00761F1E">
              <w:t>Перелік Послуг</w:t>
            </w:r>
          </w:p>
        </w:tc>
        <w:tc>
          <w:tcPr>
            <w:tcW w:w="992" w:type="dxa"/>
            <w:shd w:val="clear" w:color="auto" w:fill="auto"/>
            <w:vAlign w:val="center"/>
          </w:tcPr>
          <w:p w14:paraId="7A4C7482" w14:textId="77777777" w:rsidR="00A95A46" w:rsidRPr="00761F1E" w:rsidRDefault="00A95A46" w:rsidP="00CE7612">
            <w:pPr>
              <w:jc w:val="center"/>
            </w:pPr>
            <w:r w:rsidRPr="00761F1E">
              <w:t>Одиниця виміру</w:t>
            </w:r>
          </w:p>
        </w:tc>
        <w:tc>
          <w:tcPr>
            <w:tcW w:w="1134" w:type="dxa"/>
            <w:shd w:val="clear" w:color="auto" w:fill="auto"/>
            <w:vAlign w:val="center"/>
          </w:tcPr>
          <w:p w14:paraId="621E9011" w14:textId="77777777" w:rsidR="00A95A46" w:rsidRPr="00761F1E" w:rsidRDefault="00A95A46" w:rsidP="00CE7612">
            <w:pPr>
              <w:jc w:val="center"/>
            </w:pPr>
            <w:r w:rsidRPr="00761F1E">
              <w:t>Кількість</w:t>
            </w:r>
          </w:p>
        </w:tc>
        <w:tc>
          <w:tcPr>
            <w:tcW w:w="1276" w:type="dxa"/>
            <w:shd w:val="clear" w:color="auto" w:fill="auto"/>
            <w:vAlign w:val="center"/>
          </w:tcPr>
          <w:p w14:paraId="4989CB25" w14:textId="77777777" w:rsidR="00A95A46" w:rsidRPr="00761F1E" w:rsidRDefault="00A95A46" w:rsidP="00CE7612">
            <w:pPr>
              <w:jc w:val="center"/>
            </w:pPr>
            <w:r w:rsidRPr="00761F1E">
              <w:t xml:space="preserve">Вартість з/без ПДВ, </w:t>
            </w:r>
            <w:proofErr w:type="spellStart"/>
            <w:r w:rsidRPr="00761F1E">
              <w:t>грн</w:t>
            </w:r>
            <w:proofErr w:type="spellEnd"/>
            <w:r w:rsidRPr="00761F1E">
              <w:t xml:space="preserve"> за од. </w:t>
            </w:r>
          </w:p>
        </w:tc>
        <w:tc>
          <w:tcPr>
            <w:tcW w:w="1163" w:type="dxa"/>
            <w:shd w:val="clear" w:color="auto" w:fill="auto"/>
            <w:vAlign w:val="center"/>
          </w:tcPr>
          <w:p w14:paraId="464324A8" w14:textId="77777777" w:rsidR="00A95A46" w:rsidRPr="00761F1E" w:rsidRDefault="00A95A46" w:rsidP="00CE7612">
            <w:pPr>
              <w:jc w:val="center"/>
            </w:pPr>
            <w:r w:rsidRPr="00761F1E">
              <w:t xml:space="preserve">Сума з/без ПДВ </w:t>
            </w:r>
            <w:proofErr w:type="spellStart"/>
            <w:r w:rsidRPr="00761F1E">
              <w:t>грн</w:t>
            </w:r>
            <w:proofErr w:type="spellEnd"/>
            <w:r w:rsidRPr="00761F1E">
              <w:t xml:space="preserve"> за од.</w:t>
            </w:r>
          </w:p>
        </w:tc>
      </w:tr>
      <w:tr w:rsidR="0073667B" w:rsidRPr="00761F1E" w14:paraId="522ACF21" w14:textId="77777777" w:rsidTr="0073667B">
        <w:trPr>
          <w:gridAfter w:val="1"/>
          <w:wAfter w:w="113" w:type="dxa"/>
          <w:trHeight w:val="952"/>
        </w:trPr>
        <w:tc>
          <w:tcPr>
            <w:tcW w:w="426" w:type="dxa"/>
            <w:shd w:val="clear" w:color="auto" w:fill="auto"/>
          </w:tcPr>
          <w:p w14:paraId="336D42DC" w14:textId="77777777" w:rsidR="0073667B" w:rsidRPr="00761F1E" w:rsidRDefault="0073667B" w:rsidP="00CE7612">
            <w:pPr>
              <w:jc w:val="both"/>
              <w:rPr>
                <w:lang w:eastAsia="uk-UA"/>
              </w:rPr>
            </w:pPr>
            <w:r w:rsidRPr="00761F1E">
              <w:rPr>
                <w:lang w:eastAsia="uk-UA"/>
              </w:rPr>
              <w:t>1</w:t>
            </w:r>
          </w:p>
        </w:tc>
        <w:tc>
          <w:tcPr>
            <w:tcW w:w="5670" w:type="dxa"/>
            <w:gridSpan w:val="3"/>
            <w:shd w:val="clear" w:color="auto" w:fill="auto"/>
          </w:tcPr>
          <w:p w14:paraId="3B7D96FC" w14:textId="77777777" w:rsidR="0073667B" w:rsidRPr="00761F1E" w:rsidRDefault="0073667B" w:rsidP="0073667B">
            <w:pPr>
              <w:tabs>
                <w:tab w:val="left" w:pos="1134"/>
              </w:tabs>
              <w:jc w:val="both"/>
              <w:rPr>
                <w:bCs/>
              </w:rPr>
            </w:pPr>
            <w:r w:rsidRPr="00761F1E">
              <w:t xml:space="preserve">Опитування громадської думки киян на </w:t>
            </w:r>
            <w:r w:rsidRPr="00761F1E">
              <w:rPr>
                <w:bCs/>
              </w:rPr>
              <w:t xml:space="preserve">теми: «Визначення стану розвитку громадянського суспільства в місті Києві у воєнний та повоєнний періоди, зокрема, й участі громадян у формуванні та реалізації державної та регіональної політики»  </w:t>
            </w:r>
          </w:p>
          <w:p w14:paraId="5C161D1C" w14:textId="0A8F5D54" w:rsidR="0073667B" w:rsidRPr="00761F1E" w:rsidRDefault="0073667B" w:rsidP="0073667B">
            <w:pPr>
              <w:tabs>
                <w:tab w:val="left" w:pos="1134"/>
              </w:tabs>
              <w:jc w:val="both"/>
            </w:pPr>
            <w:r w:rsidRPr="00761F1E">
              <w:rPr>
                <w:bCs/>
              </w:rPr>
              <w:t xml:space="preserve">«Гендерний аналіз </w:t>
            </w:r>
            <w:proofErr w:type="spellStart"/>
            <w:r w:rsidRPr="00761F1E">
              <w:rPr>
                <w:bCs/>
              </w:rPr>
              <w:t>безпекових</w:t>
            </w:r>
            <w:proofErr w:type="spellEnd"/>
            <w:r w:rsidRPr="00761F1E">
              <w:rPr>
                <w:bCs/>
              </w:rPr>
              <w:t xml:space="preserve"> викликів у м. Києві: виявлення ресурсів та можливостей для запобігання та вчасного реагування на такі виклики»</w:t>
            </w:r>
          </w:p>
          <w:p w14:paraId="01AAC206" w14:textId="24575CF0" w:rsidR="0073667B" w:rsidRPr="00761F1E" w:rsidRDefault="0073667B" w:rsidP="00CE7612">
            <w:pPr>
              <w:jc w:val="both"/>
              <w:rPr>
                <w:highlight w:val="yellow"/>
                <w:lang w:eastAsia="uk-UA"/>
              </w:rPr>
            </w:pPr>
            <w:r w:rsidRPr="00761F1E">
              <w:rPr>
                <w:bCs/>
              </w:rPr>
              <w:t xml:space="preserve">обсяг вибірки – 2000 осіб </w:t>
            </w:r>
          </w:p>
        </w:tc>
        <w:tc>
          <w:tcPr>
            <w:tcW w:w="992" w:type="dxa"/>
            <w:shd w:val="clear" w:color="auto" w:fill="auto"/>
          </w:tcPr>
          <w:p w14:paraId="0EE21A54" w14:textId="77777777" w:rsidR="0073667B" w:rsidRPr="00761F1E" w:rsidRDefault="0073667B" w:rsidP="00CE7612">
            <w:pPr>
              <w:jc w:val="center"/>
            </w:pPr>
            <w:r w:rsidRPr="00761F1E">
              <w:t>послуга</w:t>
            </w:r>
          </w:p>
        </w:tc>
        <w:tc>
          <w:tcPr>
            <w:tcW w:w="1134" w:type="dxa"/>
            <w:shd w:val="clear" w:color="auto" w:fill="auto"/>
          </w:tcPr>
          <w:p w14:paraId="1318BA33" w14:textId="77777777" w:rsidR="0073667B" w:rsidRPr="00761F1E" w:rsidRDefault="0073667B" w:rsidP="00CE7612">
            <w:pPr>
              <w:jc w:val="center"/>
            </w:pPr>
            <w:r w:rsidRPr="00761F1E">
              <w:t>1</w:t>
            </w:r>
          </w:p>
        </w:tc>
        <w:tc>
          <w:tcPr>
            <w:tcW w:w="1276" w:type="dxa"/>
            <w:shd w:val="clear" w:color="auto" w:fill="auto"/>
          </w:tcPr>
          <w:p w14:paraId="36ABEB0E" w14:textId="77777777" w:rsidR="0073667B" w:rsidRPr="00761F1E" w:rsidRDefault="0073667B" w:rsidP="00CE7612">
            <w:pPr>
              <w:jc w:val="center"/>
            </w:pPr>
          </w:p>
        </w:tc>
        <w:tc>
          <w:tcPr>
            <w:tcW w:w="1163" w:type="dxa"/>
            <w:shd w:val="clear" w:color="auto" w:fill="auto"/>
          </w:tcPr>
          <w:p w14:paraId="7C653839" w14:textId="77777777" w:rsidR="0073667B" w:rsidRPr="00761F1E" w:rsidRDefault="0073667B" w:rsidP="00CE7612">
            <w:pPr>
              <w:jc w:val="center"/>
            </w:pPr>
          </w:p>
        </w:tc>
      </w:tr>
      <w:tr w:rsidR="00A95A46" w:rsidRPr="00761F1E" w14:paraId="4663FCA1" w14:textId="77777777" w:rsidTr="00CE7612">
        <w:trPr>
          <w:gridAfter w:val="1"/>
          <w:wAfter w:w="113" w:type="dxa"/>
          <w:trHeight w:val="150"/>
        </w:trPr>
        <w:tc>
          <w:tcPr>
            <w:tcW w:w="8222" w:type="dxa"/>
            <w:gridSpan w:val="6"/>
            <w:vMerge w:val="restart"/>
            <w:shd w:val="clear" w:color="auto" w:fill="auto"/>
          </w:tcPr>
          <w:p w14:paraId="6485728A" w14:textId="77777777" w:rsidR="00A95A46" w:rsidRPr="00761F1E" w:rsidRDefault="00A95A46" w:rsidP="00CE7612">
            <w:pPr>
              <w:jc w:val="both"/>
            </w:pPr>
            <w:r w:rsidRPr="00761F1E">
              <w:t>Всього</w:t>
            </w:r>
          </w:p>
        </w:tc>
        <w:tc>
          <w:tcPr>
            <w:tcW w:w="1276" w:type="dxa"/>
            <w:shd w:val="clear" w:color="auto" w:fill="auto"/>
          </w:tcPr>
          <w:p w14:paraId="6E87F32B" w14:textId="77777777" w:rsidR="00A95A46" w:rsidRPr="00761F1E" w:rsidRDefault="00A95A46" w:rsidP="00CE7612">
            <w:pPr>
              <w:jc w:val="both"/>
            </w:pPr>
            <w:r w:rsidRPr="00761F1E">
              <w:t>без ПДВ:</w:t>
            </w:r>
          </w:p>
        </w:tc>
        <w:tc>
          <w:tcPr>
            <w:tcW w:w="1163" w:type="dxa"/>
            <w:shd w:val="clear" w:color="auto" w:fill="auto"/>
          </w:tcPr>
          <w:p w14:paraId="7088AD0F" w14:textId="77777777" w:rsidR="00A95A46" w:rsidRPr="00761F1E" w:rsidRDefault="00A95A46" w:rsidP="00CE7612">
            <w:pPr>
              <w:jc w:val="both"/>
            </w:pPr>
          </w:p>
        </w:tc>
      </w:tr>
      <w:tr w:rsidR="00A95A46" w:rsidRPr="00761F1E" w14:paraId="42A94C3C" w14:textId="77777777" w:rsidTr="00CE7612">
        <w:trPr>
          <w:gridAfter w:val="1"/>
          <w:wAfter w:w="113" w:type="dxa"/>
          <w:trHeight w:val="150"/>
        </w:trPr>
        <w:tc>
          <w:tcPr>
            <w:tcW w:w="8222" w:type="dxa"/>
            <w:gridSpan w:val="6"/>
            <w:vMerge/>
            <w:shd w:val="clear" w:color="auto" w:fill="auto"/>
          </w:tcPr>
          <w:p w14:paraId="04DF80C9" w14:textId="77777777" w:rsidR="00A95A46" w:rsidRPr="00761F1E" w:rsidRDefault="00A95A46" w:rsidP="00CE7612">
            <w:pPr>
              <w:jc w:val="both"/>
            </w:pPr>
          </w:p>
        </w:tc>
        <w:tc>
          <w:tcPr>
            <w:tcW w:w="1276" w:type="dxa"/>
            <w:shd w:val="clear" w:color="auto" w:fill="auto"/>
          </w:tcPr>
          <w:p w14:paraId="0D5C5FC3" w14:textId="77777777" w:rsidR="00A95A46" w:rsidRPr="00761F1E" w:rsidRDefault="00A95A46" w:rsidP="00CE7612">
            <w:pPr>
              <w:jc w:val="both"/>
            </w:pPr>
            <w:r w:rsidRPr="00761F1E">
              <w:t>ПДВ:</w:t>
            </w:r>
          </w:p>
        </w:tc>
        <w:tc>
          <w:tcPr>
            <w:tcW w:w="1163" w:type="dxa"/>
            <w:shd w:val="clear" w:color="auto" w:fill="auto"/>
          </w:tcPr>
          <w:p w14:paraId="2BD26CEB" w14:textId="77777777" w:rsidR="00A95A46" w:rsidRPr="00761F1E" w:rsidRDefault="00A95A46" w:rsidP="00CE7612">
            <w:pPr>
              <w:jc w:val="both"/>
            </w:pPr>
          </w:p>
        </w:tc>
      </w:tr>
      <w:tr w:rsidR="00A95A46" w:rsidRPr="00761F1E" w14:paraId="263221FD" w14:textId="77777777" w:rsidTr="00CE7612">
        <w:trPr>
          <w:gridAfter w:val="1"/>
          <w:wAfter w:w="113" w:type="dxa"/>
          <w:trHeight w:val="150"/>
        </w:trPr>
        <w:tc>
          <w:tcPr>
            <w:tcW w:w="8222" w:type="dxa"/>
            <w:gridSpan w:val="6"/>
            <w:vMerge/>
            <w:shd w:val="clear" w:color="auto" w:fill="auto"/>
          </w:tcPr>
          <w:p w14:paraId="73DE83F8" w14:textId="77777777" w:rsidR="00A95A46" w:rsidRPr="00761F1E" w:rsidRDefault="00A95A46" w:rsidP="00CE7612">
            <w:pPr>
              <w:jc w:val="both"/>
            </w:pPr>
          </w:p>
        </w:tc>
        <w:tc>
          <w:tcPr>
            <w:tcW w:w="1276" w:type="dxa"/>
            <w:shd w:val="clear" w:color="auto" w:fill="auto"/>
          </w:tcPr>
          <w:p w14:paraId="3A79A9B2" w14:textId="77777777" w:rsidR="00A95A46" w:rsidRPr="00761F1E" w:rsidRDefault="00A95A46" w:rsidP="00CE7612">
            <w:pPr>
              <w:jc w:val="both"/>
            </w:pPr>
            <w:r w:rsidRPr="00761F1E">
              <w:t>з ПДВ:</w:t>
            </w:r>
          </w:p>
        </w:tc>
        <w:tc>
          <w:tcPr>
            <w:tcW w:w="1163" w:type="dxa"/>
            <w:shd w:val="clear" w:color="auto" w:fill="auto"/>
          </w:tcPr>
          <w:p w14:paraId="686FDB04" w14:textId="77777777" w:rsidR="00A95A46" w:rsidRPr="00761F1E" w:rsidRDefault="00A95A46" w:rsidP="00CE7612">
            <w:pPr>
              <w:jc w:val="both"/>
            </w:pPr>
          </w:p>
        </w:tc>
      </w:tr>
      <w:tr w:rsidR="00A95A46" w:rsidRPr="00761F1E" w14:paraId="2217B083" w14:textId="77777777" w:rsidTr="00CE7612">
        <w:trPr>
          <w:gridAfter w:val="1"/>
          <w:wAfter w:w="113" w:type="dxa"/>
          <w:trHeight w:val="227"/>
        </w:trPr>
        <w:tc>
          <w:tcPr>
            <w:tcW w:w="10661" w:type="dxa"/>
            <w:gridSpan w:val="8"/>
            <w:shd w:val="clear" w:color="auto" w:fill="auto"/>
          </w:tcPr>
          <w:p w14:paraId="6C4EB236" w14:textId="77777777" w:rsidR="00A95A46" w:rsidRPr="00761F1E" w:rsidRDefault="00A95A46" w:rsidP="00CE7612">
            <w:pPr>
              <w:jc w:val="both"/>
            </w:pPr>
            <w:r w:rsidRPr="00761F1E">
              <w:t xml:space="preserve">Сума прописом: </w:t>
            </w:r>
            <w:r w:rsidRPr="00761F1E">
              <w:rPr>
                <w:bCs/>
                <w:shd w:val="clear" w:color="auto" w:fill="FFFFFF"/>
              </w:rPr>
              <w:t xml:space="preserve">________ </w:t>
            </w:r>
            <w:proofErr w:type="spellStart"/>
            <w:r w:rsidRPr="00761F1E">
              <w:rPr>
                <w:bCs/>
                <w:shd w:val="clear" w:color="auto" w:fill="FFFFFF"/>
              </w:rPr>
              <w:t>грн</w:t>
            </w:r>
            <w:proofErr w:type="spellEnd"/>
            <w:r w:rsidRPr="00761F1E">
              <w:rPr>
                <w:bCs/>
                <w:shd w:val="clear" w:color="auto" w:fill="FFFFFF"/>
              </w:rPr>
              <w:t xml:space="preserve"> (</w:t>
            </w:r>
            <w:r w:rsidRPr="00761F1E">
              <w:rPr>
                <w:rStyle w:val="afc"/>
                <w:rFonts w:eastAsia="Calibri"/>
                <w:b w:val="0"/>
                <w:color w:val="000000"/>
                <w:sz w:val="24"/>
                <w:szCs w:val="24"/>
              </w:rPr>
              <w:t xml:space="preserve">_______________ гривень </w:t>
            </w:r>
            <w:proofErr w:type="spellStart"/>
            <w:r w:rsidRPr="00761F1E">
              <w:rPr>
                <w:rStyle w:val="afc"/>
                <w:rFonts w:eastAsia="Calibri"/>
                <w:b w:val="0"/>
                <w:color w:val="000000"/>
                <w:sz w:val="24"/>
                <w:szCs w:val="24"/>
              </w:rPr>
              <w:t>__ копій</w:t>
            </w:r>
            <w:proofErr w:type="spellEnd"/>
            <w:r w:rsidRPr="00761F1E">
              <w:rPr>
                <w:rStyle w:val="afc"/>
                <w:rFonts w:eastAsia="Calibri"/>
                <w:b w:val="0"/>
                <w:color w:val="000000"/>
                <w:sz w:val="24"/>
                <w:szCs w:val="24"/>
              </w:rPr>
              <w:t>ок</w:t>
            </w:r>
            <w:r w:rsidRPr="00761F1E">
              <w:rPr>
                <w:bCs/>
                <w:shd w:val="clear" w:color="auto" w:fill="FFFFFF"/>
              </w:rPr>
              <w:t>), з/без ПДВ</w:t>
            </w:r>
          </w:p>
        </w:tc>
      </w:tr>
      <w:tr w:rsidR="00A95A46" w:rsidRPr="00761F1E" w14:paraId="21BA8270" w14:textId="77777777" w:rsidTr="00CE7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shd w:val="clear" w:color="auto" w:fill="auto"/>
          </w:tcPr>
          <w:p w14:paraId="01DB64D7" w14:textId="77777777" w:rsidR="00A95A46" w:rsidRPr="00761F1E" w:rsidRDefault="00A95A46" w:rsidP="00CE7612">
            <w:pPr>
              <w:tabs>
                <w:tab w:val="left" w:pos="540"/>
                <w:tab w:val="left" w:pos="709"/>
              </w:tabs>
            </w:pPr>
          </w:p>
          <w:p w14:paraId="58B83803" w14:textId="77777777" w:rsidR="00A95A46" w:rsidRPr="00761F1E" w:rsidRDefault="00A95A46" w:rsidP="00CE7612">
            <w:pPr>
              <w:tabs>
                <w:tab w:val="left" w:pos="540"/>
                <w:tab w:val="left" w:pos="709"/>
              </w:tabs>
            </w:pPr>
          </w:p>
          <w:p w14:paraId="2E49B5DE" w14:textId="77777777" w:rsidR="00A95A46" w:rsidRPr="00761F1E" w:rsidRDefault="00A95A46" w:rsidP="00CE7612">
            <w:pPr>
              <w:tabs>
                <w:tab w:val="left" w:pos="540"/>
                <w:tab w:val="left" w:pos="709"/>
              </w:tabs>
            </w:pPr>
          </w:p>
          <w:p w14:paraId="5CD2C9E8" w14:textId="77777777" w:rsidR="00A95A46" w:rsidRPr="00761F1E" w:rsidRDefault="00A95A46" w:rsidP="00CE7612">
            <w:pPr>
              <w:tabs>
                <w:tab w:val="left" w:pos="540"/>
                <w:tab w:val="left" w:pos="709"/>
              </w:tabs>
            </w:pPr>
            <w:r w:rsidRPr="00761F1E">
              <w:t>Замовник:</w:t>
            </w:r>
          </w:p>
          <w:p w14:paraId="1D98B555" w14:textId="77777777" w:rsidR="00A95A46" w:rsidRPr="00761F1E" w:rsidRDefault="00A95A46" w:rsidP="00CE7612">
            <w:pPr>
              <w:tabs>
                <w:tab w:val="left" w:pos="540"/>
                <w:tab w:val="left" w:pos="709"/>
              </w:tabs>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A95A46" w:rsidRPr="00761F1E" w14:paraId="52C043BA" w14:textId="77777777" w:rsidTr="00CE7612">
              <w:trPr>
                <w:trHeight w:val="4821"/>
              </w:trPr>
              <w:tc>
                <w:tcPr>
                  <w:tcW w:w="5130" w:type="dxa"/>
                </w:tcPr>
                <w:p w14:paraId="06712E83" w14:textId="77777777" w:rsidR="00A95A46" w:rsidRPr="00761F1E" w:rsidRDefault="00A95A46" w:rsidP="00CE7612">
                  <w:pPr>
                    <w:shd w:val="clear" w:color="auto" w:fill="FFFFFF"/>
                    <w:autoSpaceDE w:val="0"/>
                    <w:autoSpaceDN w:val="0"/>
                    <w:adjustRightInd w:val="0"/>
                    <w:ind w:right="261"/>
                    <w:jc w:val="both"/>
                  </w:pPr>
                  <w:r w:rsidRPr="00761F1E">
                    <w:t>Комунальна науково-дослідна</w:t>
                  </w:r>
                </w:p>
                <w:p w14:paraId="3F1206A5" w14:textId="77777777" w:rsidR="00A95A46" w:rsidRPr="00761F1E" w:rsidRDefault="00A95A46" w:rsidP="00CE7612">
                  <w:pPr>
                    <w:shd w:val="clear" w:color="auto" w:fill="FFFFFF"/>
                    <w:autoSpaceDE w:val="0"/>
                    <w:autoSpaceDN w:val="0"/>
                    <w:adjustRightInd w:val="0"/>
                    <w:ind w:right="261"/>
                    <w:jc w:val="both"/>
                  </w:pPr>
                  <w:r w:rsidRPr="00761F1E">
                    <w:t>установа «Науково-дослідний</w:t>
                  </w:r>
                </w:p>
                <w:p w14:paraId="3195C47B" w14:textId="77777777" w:rsidR="00A95A46" w:rsidRPr="00761F1E" w:rsidRDefault="00A95A46" w:rsidP="00CE7612">
                  <w:pPr>
                    <w:shd w:val="clear" w:color="auto" w:fill="FFFFFF"/>
                    <w:autoSpaceDE w:val="0"/>
                    <w:autoSpaceDN w:val="0"/>
                    <w:adjustRightInd w:val="0"/>
                    <w:ind w:right="261"/>
                    <w:jc w:val="both"/>
                  </w:pPr>
                  <w:r w:rsidRPr="00761F1E">
                    <w:t>інститут соціально-економічного</w:t>
                  </w:r>
                </w:p>
                <w:p w14:paraId="599F62AC" w14:textId="77777777" w:rsidR="00A95A46" w:rsidRPr="00761F1E" w:rsidRDefault="00A95A46" w:rsidP="00CE7612">
                  <w:pPr>
                    <w:shd w:val="clear" w:color="auto" w:fill="FFFFFF"/>
                    <w:autoSpaceDE w:val="0"/>
                    <w:autoSpaceDN w:val="0"/>
                    <w:adjustRightInd w:val="0"/>
                    <w:ind w:right="261"/>
                    <w:jc w:val="both"/>
                  </w:pPr>
                  <w:r w:rsidRPr="00761F1E">
                    <w:t>розвитку міста»</w:t>
                  </w:r>
                </w:p>
                <w:p w14:paraId="52993EF8" w14:textId="77777777" w:rsidR="00A95A46" w:rsidRPr="00761F1E" w:rsidRDefault="00A95A46" w:rsidP="00CE7612">
                  <w:pPr>
                    <w:shd w:val="clear" w:color="auto" w:fill="FFFFFF"/>
                    <w:autoSpaceDE w:val="0"/>
                    <w:autoSpaceDN w:val="0"/>
                    <w:adjustRightInd w:val="0"/>
                    <w:ind w:right="261"/>
                    <w:jc w:val="both"/>
                  </w:pPr>
                  <w:r w:rsidRPr="00761F1E">
                    <w:t xml:space="preserve">Юридична адреса: </w:t>
                  </w:r>
                </w:p>
                <w:p w14:paraId="5C118BCE" w14:textId="77777777" w:rsidR="00A95A46" w:rsidRPr="00761F1E" w:rsidRDefault="00A95A46" w:rsidP="00CE7612">
                  <w:pPr>
                    <w:shd w:val="clear" w:color="auto" w:fill="FFFFFF"/>
                    <w:autoSpaceDE w:val="0"/>
                    <w:autoSpaceDN w:val="0"/>
                    <w:adjustRightInd w:val="0"/>
                    <w:ind w:right="261"/>
                    <w:jc w:val="both"/>
                  </w:pPr>
                  <w:r w:rsidRPr="00761F1E">
                    <w:t xml:space="preserve">03061, м. Київ, </w:t>
                  </w:r>
                </w:p>
                <w:p w14:paraId="282D4444" w14:textId="77777777" w:rsidR="00A95A46" w:rsidRPr="00761F1E" w:rsidRDefault="00A95A46" w:rsidP="00CE7612">
                  <w:pPr>
                    <w:shd w:val="clear" w:color="auto" w:fill="FFFFFF"/>
                    <w:autoSpaceDE w:val="0"/>
                    <w:autoSpaceDN w:val="0"/>
                    <w:adjustRightInd w:val="0"/>
                    <w:ind w:right="261"/>
                    <w:jc w:val="both"/>
                  </w:pPr>
                  <w:r w:rsidRPr="00761F1E">
                    <w:t>вул. Героїв Севастополя, 37А</w:t>
                  </w:r>
                </w:p>
                <w:p w14:paraId="6BA0A3CA" w14:textId="77777777" w:rsidR="00A95A46" w:rsidRPr="00761F1E" w:rsidRDefault="00A95A46" w:rsidP="00CE7612">
                  <w:pPr>
                    <w:shd w:val="clear" w:color="auto" w:fill="FFFFFF"/>
                    <w:autoSpaceDE w:val="0"/>
                    <w:autoSpaceDN w:val="0"/>
                    <w:adjustRightInd w:val="0"/>
                    <w:ind w:right="261"/>
                    <w:jc w:val="both"/>
                  </w:pPr>
                  <w:r w:rsidRPr="00761F1E">
                    <w:t>Код ЄДРПОУ 33643377</w:t>
                  </w:r>
                </w:p>
                <w:p w14:paraId="0CB87A57" w14:textId="77777777" w:rsidR="00A95A46" w:rsidRPr="00761F1E" w:rsidRDefault="00A95A46" w:rsidP="00CE7612">
                  <w:pPr>
                    <w:shd w:val="clear" w:color="auto" w:fill="FFFFFF"/>
                    <w:autoSpaceDE w:val="0"/>
                    <w:autoSpaceDN w:val="0"/>
                    <w:adjustRightInd w:val="0"/>
                    <w:ind w:right="261"/>
                    <w:jc w:val="both"/>
                  </w:pPr>
                  <w:r w:rsidRPr="00761F1E">
                    <w:t>Назва банку – Державна казначейська служба України</w:t>
                  </w:r>
                </w:p>
                <w:p w14:paraId="1C3A1C1F" w14:textId="77777777" w:rsidR="00A95A46" w:rsidRPr="00761F1E" w:rsidRDefault="00A95A46" w:rsidP="00CE7612">
                  <w:pPr>
                    <w:shd w:val="clear" w:color="auto" w:fill="FFFFFF"/>
                    <w:autoSpaceDE w:val="0"/>
                    <w:autoSpaceDN w:val="0"/>
                    <w:adjustRightInd w:val="0"/>
                    <w:ind w:right="261"/>
                    <w:jc w:val="both"/>
                  </w:pPr>
                  <w:r w:rsidRPr="00761F1E">
                    <w:t>р/</w:t>
                  </w:r>
                  <w:proofErr w:type="spellStart"/>
                  <w:r w:rsidRPr="00761F1E">
                    <w:t>р</w:t>
                  </w:r>
                  <w:proofErr w:type="spellEnd"/>
                  <w:r w:rsidRPr="00761F1E">
                    <w:t xml:space="preserve"> –</w:t>
                  </w:r>
                  <w:r w:rsidRPr="00761F1E">
                    <w:rPr>
                      <w:color w:val="000000"/>
                    </w:rPr>
                    <w:t>UA798201720344280001000055785</w:t>
                  </w:r>
                </w:p>
                <w:p w14:paraId="7C5593CB" w14:textId="77777777" w:rsidR="00A95A46" w:rsidRPr="00761F1E" w:rsidRDefault="00A95A46" w:rsidP="00CE7612">
                  <w:pPr>
                    <w:shd w:val="clear" w:color="auto" w:fill="FFFFFF"/>
                    <w:autoSpaceDE w:val="0"/>
                    <w:autoSpaceDN w:val="0"/>
                    <w:adjustRightInd w:val="0"/>
                    <w:ind w:right="261"/>
                    <w:jc w:val="both"/>
                  </w:pPr>
                  <w:r w:rsidRPr="00761F1E">
                    <w:t>Код банку – 820172</w:t>
                  </w:r>
                </w:p>
                <w:p w14:paraId="7A13DE56" w14:textId="77777777" w:rsidR="00A95A46" w:rsidRPr="00761F1E" w:rsidRDefault="00A95A46" w:rsidP="00CE7612">
                  <w:pPr>
                    <w:widowControl w:val="0"/>
                    <w:shd w:val="clear" w:color="auto" w:fill="FFFFFF"/>
                    <w:autoSpaceDE w:val="0"/>
                    <w:autoSpaceDN w:val="0"/>
                    <w:adjustRightInd w:val="0"/>
                    <w:jc w:val="both"/>
                  </w:pPr>
                  <w:r w:rsidRPr="00761F1E">
                    <w:t>Неплатник ПДВ</w:t>
                  </w:r>
                </w:p>
                <w:p w14:paraId="6745725D" w14:textId="77777777" w:rsidR="00A95A46" w:rsidRPr="00761F1E" w:rsidRDefault="00A95A46" w:rsidP="00CE7612">
                  <w:pPr>
                    <w:widowControl w:val="0"/>
                    <w:shd w:val="clear" w:color="auto" w:fill="FFFFFF"/>
                    <w:autoSpaceDE w:val="0"/>
                    <w:autoSpaceDN w:val="0"/>
                    <w:adjustRightInd w:val="0"/>
                    <w:jc w:val="both"/>
                  </w:pPr>
                </w:p>
                <w:p w14:paraId="6E4153FE" w14:textId="77777777" w:rsidR="00A95A46" w:rsidRPr="00761F1E" w:rsidRDefault="00A95A46" w:rsidP="00CE7612">
                  <w:pPr>
                    <w:tabs>
                      <w:tab w:val="left" w:pos="540"/>
                      <w:tab w:val="left" w:pos="709"/>
                      <w:tab w:val="left" w:pos="6900"/>
                    </w:tabs>
                  </w:pPr>
                </w:p>
                <w:p w14:paraId="5B401AED" w14:textId="77777777" w:rsidR="00A95A46" w:rsidRPr="00761F1E" w:rsidRDefault="00A95A46" w:rsidP="00CE7612">
                  <w:pPr>
                    <w:tabs>
                      <w:tab w:val="left" w:pos="540"/>
                      <w:tab w:val="left" w:pos="709"/>
                      <w:tab w:val="left" w:pos="6900"/>
                    </w:tabs>
                  </w:pPr>
                </w:p>
                <w:p w14:paraId="4555E644" w14:textId="77777777" w:rsidR="00A95A46" w:rsidRPr="00761F1E" w:rsidRDefault="00A95A46" w:rsidP="00CE7612">
                  <w:pPr>
                    <w:tabs>
                      <w:tab w:val="left" w:pos="540"/>
                      <w:tab w:val="left" w:pos="709"/>
                      <w:tab w:val="left" w:pos="6900"/>
                    </w:tabs>
                  </w:pPr>
                  <w:r w:rsidRPr="00761F1E">
                    <w:t>Директор ____________ І.М. Петренко</w:t>
                  </w:r>
                </w:p>
              </w:tc>
              <w:tc>
                <w:tcPr>
                  <w:tcW w:w="6451" w:type="dxa"/>
                  <w:tcMar>
                    <w:top w:w="144" w:type="nil"/>
                    <w:right w:w="144" w:type="nil"/>
                  </w:tcMar>
                </w:tcPr>
                <w:p w14:paraId="0B6F9553" w14:textId="77777777" w:rsidR="00A95A46" w:rsidRPr="00761F1E" w:rsidRDefault="00A95A46" w:rsidP="00CE7612">
                  <w:pPr>
                    <w:spacing w:after="200" w:line="276" w:lineRule="auto"/>
                    <w:rPr>
                      <w:rFonts w:eastAsiaTheme="minorHAnsi"/>
                      <w:iCs/>
                      <w:lang w:eastAsia="en-US"/>
                    </w:rPr>
                  </w:pPr>
                </w:p>
              </w:tc>
            </w:tr>
          </w:tbl>
          <w:p w14:paraId="34F327B7" w14:textId="77777777" w:rsidR="00A95A46" w:rsidRPr="00761F1E" w:rsidRDefault="00A95A46" w:rsidP="00CE7612">
            <w:pPr>
              <w:pStyle w:val="Style6"/>
              <w:jc w:val="both"/>
              <w:rPr>
                <w:color w:val="000000"/>
              </w:rPr>
            </w:pPr>
          </w:p>
        </w:tc>
        <w:tc>
          <w:tcPr>
            <w:tcW w:w="5035" w:type="dxa"/>
            <w:gridSpan w:val="6"/>
            <w:shd w:val="clear" w:color="auto" w:fill="auto"/>
          </w:tcPr>
          <w:p w14:paraId="6F475598" w14:textId="77777777" w:rsidR="00A95A46" w:rsidRPr="00761F1E" w:rsidRDefault="00A95A46" w:rsidP="00CE7612"/>
          <w:p w14:paraId="1EAB9850" w14:textId="77777777" w:rsidR="00A95A46" w:rsidRPr="00761F1E" w:rsidRDefault="00A95A46" w:rsidP="00CE7612"/>
          <w:p w14:paraId="37FF04B6" w14:textId="77777777" w:rsidR="00A95A46" w:rsidRPr="00761F1E" w:rsidRDefault="00A95A46" w:rsidP="00CE7612"/>
          <w:p w14:paraId="4D64972D" w14:textId="77777777" w:rsidR="00A95A46" w:rsidRPr="00761F1E" w:rsidRDefault="00A95A46" w:rsidP="00CE7612">
            <w:r w:rsidRPr="00761F1E">
              <w:t>Виконавець:</w:t>
            </w:r>
          </w:p>
          <w:p w14:paraId="27088A1E" w14:textId="77777777" w:rsidR="00A95A46" w:rsidRPr="00761F1E" w:rsidRDefault="00A95A46" w:rsidP="00CE7612">
            <w:pPr>
              <w:rPr>
                <w:highlight w:val="yellow"/>
              </w:rPr>
            </w:pPr>
          </w:p>
          <w:p w14:paraId="0DA7628A"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97C001A"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551CD995"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4ED417CC"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39A1D1D0"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0FFAF733"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9EA22D1"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164663C0"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256D7C97"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4517D67"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544BC5F"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68FB6E30"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10BF1403"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0D6F7223"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077A614A"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7CF30CAD"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133A3CEA" w14:textId="77777777" w:rsidR="00A95A46" w:rsidRPr="00761F1E" w:rsidRDefault="00A95A46" w:rsidP="00CE7612">
            <w:pPr>
              <w:pStyle w:val="ad"/>
              <w:tabs>
                <w:tab w:val="left" w:pos="9781"/>
                <w:tab w:val="left" w:pos="10206"/>
              </w:tabs>
              <w:spacing w:after="0"/>
              <w:rPr>
                <w:rFonts w:ascii="Times New Roman" w:hAnsi="Times New Roman"/>
                <w:sz w:val="24"/>
                <w:szCs w:val="24"/>
                <w:lang w:val="uk-UA" w:eastAsia="uk-UA"/>
              </w:rPr>
            </w:pPr>
          </w:p>
          <w:p w14:paraId="3C3F9E6C" w14:textId="77777777" w:rsidR="00A95A46" w:rsidRPr="00761F1E" w:rsidRDefault="00A95A46" w:rsidP="00CE7612">
            <w:pPr>
              <w:jc w:val="center"/>
              <w:rPr>
                <w:highlight w:val="green"/>
              </w:rPr>
            </w:pPr>
          </w:p>
          <w:p w14:paraId="77F233CF" w14:textId="77777777" w:rsidR="00A95A46" w:rsidRPr="00761F1E" w:rsidRDefault="00A95A46" w:rsidP="00CE7612">
            <w:pPr>
              <w:pStyle w:val="Style6"/>
              <w:widowControl/>
              <w:rPr>
                <w:color w:val="000000"/>
              </w:rPr>
            </w:pPr>
          </w:p>
        </w:tc>
      </w:tr>
    </w:tbl>
    <w:p w14:paraId="0B2ACE4B" w14:textId="77777777" w:rsidR="00A95A46" w:rsidRPr="00C61BA6" w:rsidRDefault="00A95A46" w:rsidP="00A95A46">
      <w:pPr>
        <w:tabs>
          <w:tab w:val="left" w:pos="6521"/>
        </w:tabs>
        <w:rPr>
          <w:sz w:val="18"/>
          <w:szCs w:val="18"/>
        </w:rPr>
      </w:pPr>
      <w:bookmarkStart w:id="1" w:name="_GoBack"/>
      <w:bookmarkEnd w:id="1"/>
    </w:p>
    <w:sectPr w:rsidR="00A95A46" w:rsidRPr="00C61BA6" w:rsidSect="008D3680">
      <w:footerReference w:type="even" r:id="rId9"/>
      <w:footerReference w:type="default" r:id="rId10"/>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AD02" w14:textId="77777777" w:rsidR="00807D1B" w:rsidRDefault="00807D1B">
      <w:r>
        <w:separator/>
      </w:r>
    </w:p>
  </w:endnote>
  <w:endnote w:type="continuationSeparator" w:id="0">
    <w:p w14:paraId="0D489F51" w14:textId="77777777" w:rsidR="00807D1B" w:rsidRDefault="008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Arial Narrow"/>
    <w:charset w:val="00"/>
    <w:family w:val="swiss"/>
    <w:pitch w:val="variable"/>
    <w:sig w:usb0="000000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5878" w14:textId="02A08877" w:rsidR="00CE7612" w:rsidRDefault="00CE76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14:paraId="30EBD274" w14:textId="77777777" w:rsidR="00CE7612" w:rsidRDefault="00CE76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2B4" w14:textId="77777777" w:rsidR="00CE7612" w:rsidRDefault="00CE76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48C9F" w14:textId="77777777" w:rsidR="00807D1B" w:rsidRDefault="00807D1B">
      <w:r>
        <w:separator/>
      </w:r>
    </w:p>
  </w:footnote>
  <w:footnote w:type="continuationSeparator" w:id="0">
    <w:p w14:paraId="12A3B3EF" w14:textId="77777777" w:rsidR="00807D1B" w:rsidRDefault="0080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1">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4">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9">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5">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9">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2">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5">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3"/>
  </w:num>
  <w:num w:numId="4">
    <w:abstractNumId w:val="6"/>
  </w:num>
  <w:num w:numId="5">
    <w:abstractNumId w:val="28"/>
  </w:num>
  <w:num w:numId="6">
    <w:abstractNumId w:val="33"/>
  </w:num>
  <w:num w:numId="7">
    <w:abstractNumId w:val="9"/>
  </w:num>
  <w:num w:numId="8">
    <w:abstractNumId w:val="24"/>
  </w:num>
  <w:num w:numId="9">
    <w:abstractNumId w:val="36"/>
  </w:num>
  <w:num w:numId="10">
    <w:abstractNumId w:val="12"/>
  </w:num>
  <w:num w:numId="11">
    <w:abstractNumId w:val="4"/>
  </w:num>
  <w:num w:numId="12">
    <w:abstractNumId w:val="19"/>
  </w:num>
  <w:num w:numId="13">
    <w:abstractNumId w:val="40"/>
  </w:num>
  <w:num w:numId="14">
    <w:abstractNumId w:val="29"/>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num>
  <w:num w:numId="18">
    <w:abstractNumId w:val="38"/>
  </w:num>
  <w:num w:numId="19">
    <w:abstractNumId w:val="26"/>
  </w:num>
  <w:num w:numId="20">
    <w:abstractNumId w:val="16"/>
  </w:num>
  <w:num w:numId="21">
    <w:abstractNumId w:val="35"/>
  </w:num>
  <w:num w:numId="22">
    <w:abstractNumId w:val="14"/>
  </w:num>
  <w:num w:numId="23">
    <w:abstractNumId w:val="15"/>
  </w:num>
  <w:num w:numId="24">
    <w:abstractNumId w:val="18"/>
  </w:num>
  <w:num w:numId="25">
    <w:abstractNumId w:val="25"/>
  </w:num>
  <w:num w:numId="26">
    <w:abstractNumId w:val="11"/>
  </w:num>
  <w:num w:numId="27">
    <w:abstractNumId w:val="21"/>
  </w:num>
  <w:num w:numId="28">
    <w:abstractNumId w:val="34"/>
  </w:num>
  <w:num w:numId="29">
    <w:abstractNumId w:val="20"/>
  </w:num>
  <w:num w:numId="30">
    <w:abstractNumId w:val="17"/>
  </w:num>
  <w:num w:numId="31">
    <w:abstractNumId w:val="37"/>
  </w:num>
  <w:num w:numId="32">
    <w:abstractNumId w:val="39"/>
  </w:num>
  <w:num w:numId="33">
    <w:abstractNumId w:val="30"/>
  </w:num>
  <w:num w:numId="34">
    <w:abstractNumId w:val="7"/>
  </w:num>
  <w:num w:numId="35">
    <w:abstractNumId w:val="41"/>
  </w:num>
  <w:num w:numId="36">
    <w:abstractNumId w:val="8"/>
  </w:num>
  <w:num w:numId="37">
    <w:abstractNumId w:val="5"/>
  </w:num>
  <w:num w:numId="3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7"/>
    <w:rsid w:val="00000095"/>
    <w:rsid w:val="0000116A"/>
    <w:rsid w:val="0000157E"/>
    <w:rsid w:val="00001F4A"/>
    <w:rsid w:val="00002EB1"/>
    <w:rsid w:val="0000317B"/>
    <w:rsid w:val="000033C9"/>
    <w:rsid w:val="0000403B"/>
    <w:rsid w:val="00004309"/>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1132"/>
    <w:rsid w:val="00023A2A"/>
    <w:rsid w:val="00023FC0"/>
    <w:rsid w:val="00024898"/>
    <w:rsid w:val="000252CA"/>
    <w:rsid w:val="000258FE"/>
    <w:rsid w:val="00025B19"/>
    <w:rsid w:val="000261E6"/>
    <w:rsid w:val="000268C0"/>
    <w:rsid w:val="000275D1"/>
    <w:rsid w:val="00027647"/>
    <w:rsid w:val="00030021"/>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CA4"/>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109E"/>
    <w:rsid w:val="000A412D"/>
    <w:rsid w:val="000A46FE"/>
    <w:rsid w:val="000A6124"/>
    <w:rsid w:val="000A7486"/>
    <w:rsid w:val="000B1501"/>
    <w:rsid w:val="000B1BD5"/>
    <w:rsid w:val="000B26D1"/>
    <w:rsid w:val="000B2772"/>
    <w:rsid w:val="000B2FA9"/>
    <w:rsid w:val="000B3B3F"/>
    <w:rsid w:val="000B3B57"/>
    <w:rsid w:val="000B4755"/>
    <w:rsid w:val="000B4FE4"/>
    <w:rsid w:val="000B5879"/>
    <w:rsid w:val="000B5993"/>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741C"/>
    <w:rsid w:val="000E75CF"/>
    <w:rsid w:val="000F0119"/>
    <w:rsid w:val="000F0918"/>
    <w:rsid w:val="000F1D03"/>
    <w:rsid w:val="000F2337"/>
    <w:rsid w:val="000F27AA"/>
    <w:rsid w:val="000F339E"/>
    <w:rsid w:val="000F33BC"/>
    <w:rsid w:val="000F3499"/>
    <w:rsid w:val="000F387D"/>
    <w:rsid w:val="000F396C"/>
    <w:rsid w:val="000F45EF"/>
    <w:rsid w:val="000F4A0F"/>
    <w:rsid w:val="000F5D6B"/>
    <w:rsid w:val="000F6B7C"/>
    <w:rsid w:val="000F6FB3"/>
    <w:rsid w:val="000F70B8"/>
    <w:rsid w:val="001004C0"/>
    <w:rsid w:val="001011AA"/>
    <w:rsid w:val="00101B6A"/>
    <w:rsid w:val="00102226"/>
    <w:rsid w:val="001022EE"/>
    <w:rsid w:val="0010263D"/>
    <w:rsid w:val="001028A0"/>
    <w:rsid w:val="00103353"/>
    <w:rsid w:val="001038AA"/>
    <w:rsid w:val="001039FA"/>
    <w:rsid w:val="001054F1"/>
    <w:rsid w:val="001059EC"/>
    <w:rsid w:val="00105A71"/>
    <w:rsid w:val="001062DC"/>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6E8A"/>
    <w:rsid w:val="00117173"/>
    <w:rsid w:val="00120E33"/>
    <w:rsid w:val="00121601"/>
    <w:rsid w:val="001222AF"/>
    <w:rsid w:val="0012357F"/>
    <w:rsid w:val="001245B0"/>
    <w:rsid w:val="00124FFF"/>
    <w:rsid w:val="001275D1"/>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57C"/>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316"/>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4CE"/>
    <w:rsid w:val="0018369A"/>
    <w:rsid w:val="00185C3F"/>
    <w:rsid w:val="00186297"/>
    <w:rsid w:val="001865B1"/>
    <w:rsid w:val="00187ED5"/>
    <w:rsid w:val="00190145"/>
    <w:rsid w:val="00190F01"/>
    <w:rsid w:val="00190FE1"/>
    <w:rsid w:val="00191344"/>
    <w:rsid w:val="00191DD3"/>
    <w:rsid w:val="001929D8"/>
    <w:rsid w:val="00193D13"/>
    <w:rsid w:val="00193F6F"/>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201C07"/>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1F4"/>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727"/>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F52"/>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094E"/>
    <w:rsid w:val="003212CE"/>
    <w:rsid w:val="00321F18"/>
    <w:rsid w:val="00321F1B"/>
    <w:rsid w:val="00322418"/>
    <w:rsid w:val="003238E4"/>
    <w:rsid w:val="003249A2"/>
    <w:rsid w:val="00325098"/>
    <w:rsid w:val="00325510"/>
    <w:rsid w:val="0032766C"/>
    <w:rsid w:val="003279F9"/>
    <w:rsid w:val="00327DB3"/>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6B49"/>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40B"/>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15E9"/>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2041"/>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5852"/>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D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2EA9"/>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556"/>
    <w:rsid w:val="006C5B9D"/>
    <w:rsid w:val="006C642A"/>
    <w:rsid w:val="006C64D1"/>
    <w:rsid w:val="006D0190"/>
    <w:rsid w:val="006D0AD6"/>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CB2"/>
    <w:rsid w:val="006E4E51"/>
    <w:rsid w:val="006E504C"/>
    <w:rsid w:val="006E5957"/>
    <w:rsid w:val="006E6997"/>
    <w:rsid w:val="006E6F0B"/>
    <w:rsid w:val="006F09D1"/>
    <w:rsid w:val="006F1310"/>
    <w:rsid w:val="006F1790"/>
    <w:rsid w:val="006F20AD"/>
    <w:rsid w:val="006F2D82"/>
    <w:rsid w:val="006F4110"/>
    <w:rsid w:val="006F41E8"/>
    <w:rsid w:val="006F4459"/>
    <w:rsid w:val="006F44F3"/>
    <w:rsid w:val="006F4BCF"/>
    <w:rsid w:val="006F5993"/>
    <w:rsid w:val="006F6120"/>
    <w:rsid w:val="006F6270"/>
    <w:rsid w:val="006F78B2"/>
    <w:rsid w:val="00700123"/>
    <w:rsid w:val="007001C3"/>
    <w:rsid w:val="0070076D"/>
    <w:rsid w:val="00700B5B"/>
    <w:rsid w:val="00701FE2"/>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667B"/>
    <w:rsid w:val="00737907"/>
    <w:rsid w:val="00737D43"/>
    <w:rsid w:val="00740A66"/>
    <w:rsid w:val="00742BF1"/>
    <w:rsid w:val="00742DC2"/>
    <w:rsid w:val="00743CB9"/>
    <w:rsid w:val="0074415D"/>
    <w:rsid w:val="00745888"/>
    <w:rsid w:val="00745DD5"/>
    <w:rsid w:val="00750D05"/>
    <w:rsid w:val="00752EC3"/>
    <w:rsid w:val="007531E7"/>
    <w:rsid w:val="00753756"/>
    <w:rsid w:val="00755D72"/>
    <w:rsid w:val="00755E5E"/>
    <w:rsid w:val="00755F1A"/>
    <w:rsid w:val="007566B3"/>
    <w:rsid w:val="007569F1"/>
    <w:rsid w:val="007579ED"/>
    <w:rsid w:val="007611DF"/>
    <w:rsid w:val="00761F1E"/>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8B0"/>
    <w:rsid w:val="00785E46"/>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22"/>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3ABE"/>
    <w:rsid w:val="007C4982"/>
    <w:rsid w:val="007C61AD"/>
    <w:rsid w:val="007C6F49"/>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07D1B"/>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DE8"/>
    <w:rsid w:val="00946EAC"/>
    <w:rsid w:val="0094740D"/>
    <w:rsid w:val="00947959"/>
    <w:rsid w:val="009504C1"/>
    <w:rsid w:val="00952172"/>
    <w:rsid w:val="009527F7"/>
    <w:rsid w:val="0095280B"/>
    <w:rsid w:val="0095343A"/>
    <w:rsid w:val="00954B70"/>
    <w:rsid w:val="00955853"/>
    <w:rsid w:val="00955CF8"/>
    <w:rsid w:val="00956203"/>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B04"/>
    <w:rsid w:val="009E4EED"/>
    <w:rsid w:val="009E5049"/>
    <w:rsid w:val="009E56B3"/>
    <w:rsid w:val="009E627E"/>
    <w:rsid w:val="009E65F4"/>
    <w:rsid w:val="009E73EB"/>
    <w:rsid w:val="009E79CB"/>
    <w:rsid w:val="009F0ACD"/>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829"/>
    <w:rsid w:val="00A22DD8"/>
    <w:rsid w:val="00A23A89"/>
    <w:rsid w:val="00A26D0F"/>
    <w:rsid w:val="00A278C0"/>
    <w:rsid w:val="00A302F6"/>
    <w:rsid w:val="00A30AC6"/>
    <w:rsid w:val="00A31EB2"/>
    <w:rsid w:val="00A32AC7"/>
    <w:rsid w:val="00A33520"/>
    <w:rsid w:val="00A33574"/>
    <w:rsid w:val="00A338F9"/>
    <w:rsid w:val="00A33B1F"/>
    <w:rsid w:val="00A340E3"/>
    <w:rsid w:val="00A35395"/>
    <w:rsid w:val="00A35C44"/>
    <w:rsid w:val="00A36789"/>
    <w:rsid w:val="00A404D4"/>
    <w:rsid w:val="00A40CEE"/>
    <w:rsid w:val="00A41A22"/>
    <w:rsid w:val="00A4343A"/>
    <w:rsid w:val="00A44249"/>
    <w:rsid w:val="00A45170"/>
    <w:rsid w:val="00A452D8"/>
    <w:rsid w:val="00A45A79"/>
    <w:rsid w:val="00A46A9E"/>
    <w:rsid w:val="00A47022"/>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63F4"/>
    <w:rsid w:val="00A67991"/>
    <w:rsid w:val="00A67A0B"/>
    <w:rsid w:val="00A7247F"/>
    <w:rsid w:val="00A73EBB"/>
    <w:rsid w:val="00A749DF"/>
    <w:rsid w:val="00A762FB"/>
    <w:rsid w:val="00A7630F"/>
    <w:rsid w:val="00A7703B"/>
    <w:rsid w:val="00A7729F"/>
    <w:rsid w:val="00A77637"/>
    <w:rsid w:val="00A801FC"/>
    <w:rsid w:val="00A80290"/>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5A46"/>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5E02"/>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1769"/>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2BE8"/>
    <w:rsid w:val="00B83C93"/>
    <w:rsid w:val="00B84426"/>
    <w:rsid w:val="00B84879"/>
    <w:rsid w:val="00B84BC7"/>
    <w:rsid w:val="00B85ED7"/>
    <w:rsid w:val="00B8706C"/>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A7DBA"/>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0212"/>
    <w:rsid w:val="00BD4449"/>
    <w:rsid w:val="00BD49EB"/>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232"/>
    <w:rsid w:val="00C06FB3"/>
    <w:rsid w:val="00C07372"/>
    <w:rsid w:val="00C07826"/>
    <w:rsid w:val="00C07A6D"/>
    <w:rsid w:val="00C1011C"/>
    <w:rsid w:val="00C10B21"/>
    <w:rsid w:val="00C10BDD"/>
    <w:rsid w:val="00C123FA"/>
    <w:rsid w:val="00C12CE1"/>
    <w:rsid w:val="00C12E10"/>
    <w:rsid w:val="00C12E6A"/>
    <w:rsid w:val="00C132BF"/>
    <w:rsid w:val="00C13E56"/>
    <w:rsid w:val="00C13FBF"/>
    <w:rsid w:val="00C17EB1"/>
    <w:rsid w:val="00C20D1F"/>
    <w:rsid w:val="00C2151F"/>
    <w:rsid w:val="00C238D6"/>
    <w:rsid w:val="00C23D2E"/>
    <w:rsid w:val="00C24098"/>
    <w:rsid w:val="00C24580"/>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165"/>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5E5"/>
    <w:rsid w:val="00CD7942"/>
    <w:rsid w:val="00CE0520"/>
    <w:rsid w:val="00CE1016"/>
    <w:rsid w:val="00CE23A0"/>
    <w:rsid w:val="00CE2C53"/>
    <w:rsid w:val="00CE3A08"/>
    <w:rsid w:val="00CE3D2A"/>
    <w:rsid w:val="00CE4C8D"/>
    <w:rsid w:val="00CE4FCF"/>
    <w:rsid w:val="00CE653B"/>
    <w:rsid w:val="00CE6A89"/>
    <w:rsid w:val="00CE6E91"/>
    <w:rsid w:val="00CE7612"/>
    <w:rsid w:val="00CF0501"/>
    <w:rsid w:val="00CF3768"/>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3"/>
    <w:rsid w:val="00D14802"/>
    <w:rsid w:val="00D15D65"/>
    <w:rsid w:val="00D16155"/>
    <w:rsid w:val="00D16CB0"/>
    <w:rsid w:val="00D17084"/>
    <w:rsid w:val="00D17A6A"/>
    <w:rsid w:val="00D20734"/>
    <w:rsid w:val="00D22173"/>
    <w:rsid w:val="00D2237B"/>
    <w:rsid w:val="00D22521"/>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770BA"/>
    <w:rsid w:val="00D80035"/>
    <w:rsid w:val="00D8079D"/>
    <w:rsid w:val="00D80917"/>
    <w:rsid w:val="00D81F80"/>
    <w:rsid w:val="00D828A8"/>
    <w:rsid w:val="00D82E96"/>
    <w:rsid w:val="00D830D4"/>
    <w:rsid w:val="00D83584"/>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97F06"/>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70044"/>
    <w:rsid w:val="00E705CD"/>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A7F6E"/>
    <w:rsid w:val="00EB261E"/>
    <w:rsid w:val="00EB2929"/>
    <w:rsid w:val="00EB35A9"/>
    <w:rsid w:val="00EB3661"/>
    <w:rsid w:val="00EB4EF7"/>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1B44"/>
    <w:rsid w:val="00F129EC"/>
    <w:rsid w:val="00F1478B"/>
    <w:rsid w:val="00F14F2D"/>
    <w:rsid w:val="00F158E2"/>
    <w:rsid w:val="00F15FF4"/>
    <w:rsid w:val="00F165C0"/>
    <w:rsid w:val="00F2010D"/>
    <w:rsid w:val="00F20F5A"/>
    <w:rsid w:val="00F22537"/>
    <w:rsid w:val="00F24167"/>
    <w:rsid w:val="00F2455E"/>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2ECE"/>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D0EC9"/>
    <w:rsid w:val="00FD0EE0"/>
    <w:rsid w:val="00FD153A"/>
    <w:rsid w:val="00FD16D5"/>
    <w:rsid w:val="00FD1C0F"/>
    <w:rsid w:val="00FD232A"/>
    <w:rsid w:val="00FD2515"/>
    <w:rsid w:val="00FD2A63"/>
    <w:rsid w:val="00FD3581"/>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6694"/>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4493-5835-4C68-922B-04412393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9813</Words>
  <Characters>5594</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15377</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О.В. Легкоконець</cp:lastModifiedBy>
  <cp:revision>2</cp:revision>
  <cp:lastPrinted>2021-02-11T09:12:00Z</cp:lastPrinted>
  <dcterms:created xsi:type="dcterms:W3CDTF">2023-06-20T10:21:00Z</dcterms:created>
  <dcterms:modified xsi:type="dcterms:W3CDTF">2023-06-20T10:21:00Z</dcterms:modified>
</cp:coreProperties>
</file>