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D0" w:rsidRPr="00A44CC9" w:rsidRDefault="001B0CD0" w:rsidP="001B0CD0">
      <w:pPr>
        <w:rPr>
          <w:b/>
          <w:sz w:val="28"/>
        </w:rPr>
      </w:pPr>
    </w:p>
    <w:p w:rsidR="001B0CD0" w:rsidRPr="00A44CC9" w:rsidRDefault="001B0CD0" w:rsidP="001B0CD0">
      <w:pPr>
        <w:widowControl w:val="0"/>
        <w:autoSpaceDE w:val="0"/>
        <w:ind w:left="-360" w:right="-185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</w:pPr>
      <w:r w:rsidRPr="00A44CC9"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  <w:t>Департамент розвитку інфраструктури міста</w:t>
      </w:r>
    </w:p>
    <w:p w:rsidR="001B0CD0" w:rsidRPr="00A44CC9" w:rsidRDefault="001B0CD0" w:rsidP="001B0CD0">
      <w:pPr>
        <w:widowControl w:val="0"/>
        <w:autoSpaceDE w:val="0"/>
        <w:ind w:left="-360" w:right="-185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</w:pPr>
      <w:r w:rsidRPr="00A44CC9"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  <w:t xml:space="preserve"> виконкому Криворізької міської ради</w:t>
      </w:r>
    </w:p>
    <w:p w:rsidR="001B0CD0" w:rsidRPr="00A44CC9" w:rsidRDefault="001B0CD0" w:rsidP="001B0CD0">
      <w:pPr>
        <w:widowControl w:val="0"/>
        <w:autoSpaceDE w:val="0"/>
        <w:ind w:left="-360" w:right="-185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</w:pPr>
    </w:p>
    <w:p w:rsidR="001B0CD0" w:rsidRPr="00A44CC9" w:rsidRDefault="001B0CD0" w:rsidP="001B0CD0">
      <w:pPr>
        <w:widowControl w:val="0"/>
        <w:autoSpaceDE w:val="0"/>
        <w:ind w:left="-360" w:right="-185"/>
        <w:jc w:val="center"/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15"/>
        <w:tblW w:w="10443" w:type="dxa"/>
        <w:tblLayout w:type="fixed"/>
        <w:tblLook w:val="0000" w:firstRow="0" w:lastRow="0" w:firstColumn="0" w:lastColumn="0" w:noHBand="0" w:noVBand="0"/>
      </w:tblPr>
      <w:tblGrid>
        <w:gridCol w:w="4503"/>
        <w:gridCol w:w="5940"/>
      </w:tblGrid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  <w:r w:rsidRPr="00A44CC9"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5940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  <w:p w:rsidR="001B0CD0" w:rsidRPr="00A44CC9" w:rsidRDefault="001B0CD0" w:rsidP="00E234FE">
            <w:pPr>
              <w:autoSpaceDE w:val="0"/>
              <w:snapToGrid w:val="0"/>
              <w:ind w:left="576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ЗАТВЕРДЖЕНО</w:t>
            </w:r>
            <w:r w:rsidRPr="00A44CC9"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:</w:t>
            </w: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1B0CD0" w:rsidRPr="00A44CC9" w:rsidRDefault="001B0CD0" w:rsidP="00E234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6"/>
                <w:szCs w:val="26"/>
              </w:rPr>
            </w:pPr>
            <w:r w:rsidRPr="00A44CC9">
              <w:rPr>
                <w:rFonts w:ascii="Times New Roman CYR" w:hAnsi="Times New Roman CYR"/>
                <w:sz w:val="26"/>
                <w:szCs w:val="26"/>
              </w:rPr>
              <w:t>рішенням уповноваженої особи</w:t>
            </w: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1B0CD0" w:rsidRPr="00755D41" w:rsidRDefault="001B0CD0" w:rsidP="002A0B6E">
            <w:pPr>
              <w:autoSpaceDE w:val="0"/>
              <w:snapToGrid w:val="0"/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val="en-US" w:eastAsia="ru-RU"/>
              </w:rPr>
            </w:pP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ПРОТОКОЛ</w:t>
            </w:r>
            <w:r w:rsidRPr="00A44CC9"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№ </w:t>
            </w:r>
            <w:r w:rsidR="008B2179" w:rsidRPr="002A0B6E"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2</w:t>
            </w:r>
            <w:r w:rsidR="002A0B6E" w:rsidRPr="002A0B6E">
              <w:rPr>
                <w:rFonts w:ascii="Times New Roman CYR" w:eastAsia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6</w:t>
            </w: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1B0CD0" w:rsidRPr="00A44CC9" w:rsidRDefault="001B0CD0" w:rsidP="006B449E">
            <w:pPr>
              <w:autoSpaceDE w:val="0"/>
              <w:snapToGrid w:val="0"/>
              <w:rPr>
                <w:rFonts w:ascii="Times New Roman CYR" w:hAnsi="Times New Roman CYR" w:cs="Times New Roman CYR"/>
                <w:sz w:val="26"/>
                <w:szCs w:val="26"/>
                <w:lang w:eastAsia="ru-RU"/>
              </w:rPr>
            </w:pP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від «</w:t>
            </w:r>
            <w:r w:rsidR="00BF0E53" w:rsidRPr="006B449E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2</w:t>
            </w:r>
            <w:r w:rsidR="006B449E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9</w:t>
            </w: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» </w:t>
            </w:r>
            <w:r w:rsidR="003579A2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серпня</w:t>
            </w:r>
            <w:r w:rsidR="00E405A1"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B5657D"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202</w:t>
            </w:r>
            <w:r w:rsidR="00F37868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2</w:t>
            </w: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року</w:t>
            </w: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A44CC9" w:rsidRPr="00A44CC9" w:rsidTr="00E234FE">
        <w:tc>
          <w:tcPr>
            <w:tcW w:w="4503" w:type="dxa"/>
          </w:tcPr>
          <w:p w:rsidR="001B0CD0" w:rsidRPr="00A44CC9" w:rsidRDefault="001B0CD0" w:rsidP="00E234FE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Cs w:val="28"/>
                <w:lang w:eastAsia="ru-RU"/>
              </w:rPr>
            </w:pPr>
          </w:p>
        </w:tc>
        <w:tc>
          <w:tcPr>
            <w:tcW w:w="5940" w:type="dxa"/>
          </w:tcPr>
          <w:p w:rsidR="001B0CD0" w:rsidRPr="00A44CC9" w:rsidRDefault="001B0CD0" w:rsidP="003579A2">
            <w:pPr>
              <w:autoSpaceDE w:val="0"/>
              <w:snapToGrid w:val="0"/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</w:pPr>
            <w:r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___________________</w:t>
            </w:r>
            <w:r w:rsidR="00B5657D" w:rsidRPr="00A44CC9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3579A2">
              <w:rPr>
                <w:rFonts w:ascii="Times New Roman CYR" w:hAnsi="Times New Roman CYR" w:cs="Times New Roman CYR"/>
                <w:b/>
                <w:bCs/>
                <w:sz w:val="26"/>
                <w:szCs w:val="26"/>
                <w:lang w:eastAsia="ru-RU"/>
              </w:rPr>
              <w:t>Оксана ШЕВЕЛЬОВА</w:t>
            </w:r>
          </w:p>
        </w:tc>
      </w:tr>
    </w:tbl>
    <w:p w:rsidR="001B0CD0" w:rsidRPr="00A44CC9" w:rsidRDefault="001B0CD0" w:rsidP="001B0CD0">
      <w:pPr>
        <w:widowControl w:val="0"/>
        <w:autoSpaceDE w:val="0"/>
        <w:ind w:left="-360" w:right="-185"/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</w:pPr>
      <w:r w:rsidRPr="00A44CC9">
        <w:rPr>
          <w:rFonts w:ascii="Times New Roman CYR" w:eastAsia="Times New Roman CYR" w:hAnsi="Times New Roman CYR" w:cs="Times New Roman CYR"/>
          <w:b/>
          <w:sz w:val="32"/>
          <w:szCs w:val="32"/>
          <w:lang w:eastAsia="ru-RU"/>
        </w:rPr>
        <w:t xml:space="preserve">                                     </w:t>
      </w:r>
    </w:p>
    <w:p w:rsidR="001B0CD0" w:rsidRPr="00A44CC9" w:rsidRDefault="001B0CD0" w:rsidP="001B0CD0">
      <w:pPr>
        <w:widowControl w:val="0"/>
        <w:autoSpaceDE w:val="0"/>
        <w:ind w:left="320"/>
        <w:jc w:val="center"/>
        <w:rPr>
          <w:rFonts w:ascii="Times New Roman CYR" w:eastAsia="Times New Roman CYR" w:hAnsi="Times New Roman CYR" w:cs="Times New Roman CYR"/>
          <w:lang w:eastAsia="ru-RU"/>
        </w:rPr>
      </w:pPr>
      <w:r w:rsidRPr="00A44CC9">
        <w:rPr>
          <w:rFonts w:ascii="Times New Roman CYR" w:eastAsia="Times New Roman CYR" w:hAnsi="Times New Roman CYR" w:cs="Times New Roman CYR"/>
          <w:lang w:eastAsia="ru-RU"/>
        </w:rPr>
        <w:t xml:space="preserve">                                       </w:t>
      </w:r>
    </w:p>
    <w:p w:rsidR="001B0CD0" w:rsidRPr="00A44CC9" w:rsidRDefault="001B0CD0" w:rsidP="001B0CD0">
      <w:pPr>
        <w:widowControl w:val="0"/>
        <w:autoSpaceDE w:val="0"/>
        <w:ind w:left="32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1B0CD0" w:rsidRPr="00A44CC9" w:rsidRDefault="001B0CD0" w:rsidP="001B0CD0">
      <w:pPr>
        <w:widowControl w:val="0"/>
        <w:autoSpaceDE w:val="0"/>
        <w:ind w:left="320"/>
        <w:jc w:val="center"/>
        <w:rPr>
          <w:rFonts w:ascii="Times New Roman CYR" w:hAnsi="Times New Roman CYR" w:cs="Times New Roman CYR"/>
          <w:b/>
          <w:bCs/>
          <w:lang w:eastAsia="ru-RU"/>
        </w:rPr>
      </w:pPr>
    </w:p>
    <w:p w:rsidR="001B0CD0" w:rsidRPr="00A44CC9" w:rsidRDefault="001B0CD0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lang w:eastAsia="ru-RU"/>
        </w:rPr>
      </w:pPr>
    </w:p>
    <w:p w:rsidR="001B0CD0" w:rsidRPr="00A44CC9" w:rsidRDefault="001B0CD0" w:rsidP="000A29FA">
      <w:pPr>
        <w:widowControl w:val="0"/>
        <w:autoSpaceDE w:val="0"/>
        <w:rPr>
          <w:rFonts w:ascii="Times New Roman CYR" w:hAnsi="Times New Roman CYR" w:cs="Times New Roman CYR"/>
          <w:b/>
          <w:bCs/>
          <w:sz w:val="34"/>
          <w:lang w:eastAsia="ru-RU"/>
        </w:rPr>
      </w:pPr>
    </w:p>
    <w:p w:rsidR="001B0CD0" w:rsidRPr="00A44CC9" w:rsidRDefault="001B0CD0" w:rsidP="001B0CD0">
      <w:pPr>
        <w:jc w:val="center"/>
        <w:rPr>
          <w:b/>
          <w:sz w:val="44"/>
          <w:szCs w:val="44"/>
        </w:rPr>
      </w:pPr>
      <w:r w:rsidRPr="00A44CC9">
        <w:rPr>
          <w:b/>
          <w:sz w:val="44"/>
          <w:szCs w:val="44"/>
        </w:rPr>
        <w:t>Оголошення</w:t>
      </w:r>
    </w:p>
    <w:p w:rsidR="001B0CD0" w:rsidRPr="00A44CC9" w:rsidRDefault="001B0CD0" w:rsidP="001B0CD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  <w:sz w:val="44"/>
          <w:szCs w:val="44"/>
          <w:lang w:eastAsia="ru-RU"/>
        </w:rPr>
      </w:pPr>
      <w:r w:rsidRPr="00A44CC9">
        <w:rPr>
          <w:b/>
          <w:sz w:val="44"/>
          <w:szCs w:val="44"/>
        </w:rPr>
        <w:t>про проведення спрощеної закупівлі</w:t>
      </w:r>
      <w:r w:rsidR="005343FC" w:rsidRPr="00A44CC9">
        <w:rPr>
          <w:b/>
          <w:sz w:val="44"/>
          <w:szCs w:val="44"/>
        </w:rPr>
        <w:t xml:space="preserve"> </w:t>
      </w:r>
      <w:r w:rsidR="00703FDD">
        <w:rPr>
          <w:b/>
          <w:sz w:val="44"/>
          <w:szCs w:val="44"/>
        </w:rPr>
        <w:t>послуг:</w:t>
      </w:r>
    </w:p>
    <w:p w:rsidR="001B0CD0" w:rsidRPr="00A44CC9" w:rsidRDefault="001B0CD0" w:rsidP="000A29FA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ru-RU"/>
        </w:rPr>
      </w:pPr>
    </w:p>
    <w:p w:rsidR="001B0CD0" w:rsidRDefault="001B0CD0" w:rsidP="001B0CD0">
      <w:pPr>
        <w:widowControl w:val="0"/>
        <w:autoSpaceDE w:val="0"/>
        <w:rPr>
          <w:b/>
          <w:bCs/>
          <w:sz w:val="36"/>
          <w:szCs w:val="36"/>
          <w:lang w:eastAsia="ru-RU"/>
        </w:rPr>
      </w:pPr>
    </w:p>
    <w:p w:rsidR="003579A2" w:rsidRDefault="003579A2" w:rsidP="001B0CD0">
      <w:pPr>
        <w:widowControl w:val="0"/>
        <w:autoSpaceDE w:val="0"/>
        <w:rPr>
          <w:b/>
          <w:bCs/>
          <w:sz w:val="36"/>
          <w:szCs w:val="36"/>
          <w:lang w:eastAsia="ru-RU"/>
        </w:rPr>
      </w:pPr>
    </w:p>
    <w:p w:rsidR="006B449E" w:rsidRDefault="006B449E" w:rsidP="001B0CD0">
      <w:pPr>
        <w:widowControl w:val="0"/>
        <w:autoSpaceDE w:val="0"/>
        <w:rPr>
          <w:b/>
          <w:bCs/>
          <w:sz w:val="36"/>
          <w:szCs w:val="36"/>
          <w:lang w:eastAsia="ru-RU"/>
        </w:rPr>
      </w:pPr>
    </w:p>
    <w:p w:rsidR="00555741" w:rsidRDefault="006B449E" w:rsidP="002A0B6E">
      <w:pPr>
        <w:widowControl w:val="0"/>
        <w:autoSpaceDE w:val="0"/>
        <w:autoSpaceDN w:val="0"/>
        <w:adjustRightInd w:val="0"/>
        <w:spacing w:line="20" w:lineRule="atLeast"/>
        <w:ind w:left="-142" w:firstLine="709"/>
        <w:jc w:val="center"/>
        <w:rPr>
          <w:b/>
          <w:bCs/>
          <w:sz w:val="36"/>
          <w:szCs w:val="36"/>
          <w:lang w:eastAsia="ru-RU"/>
        </w:rPr>
      </w:pPr>
      <w:r w:rsidRPr="006B449E">
        <w:rPr>
          <w:b/>
          <w:bCs/>
          <w:sz w:val="36"/>
          <w:szCs w:val="36"/>
          <w:lang w:eastAsia="ru-RU"/>
        </w:rPr>
        <w:t>90610000-6 пос</w:t>
      </w:r>
      <w:r w:rsidR="002A0B6E">
        <w:rPr>
          <w:b/>
          <w:bCs/>
          <w:sz w:val="36"/>
          <w:szCs w:val="36"/>
          <w:lang w:eastAsia="ru-RU"/>
        </w:rPr>
        <w:t xml:space="preserve">луги з прибирання та підмітання </w:t>
      </w:r>
      <w:r w:rsidRPr="006B449E">
        <w:rPr>
          <w:b/>
          <w:bCs/>
          <w:sz w:val="36"/>
          <w:szCs w:val="36"/>
          <w:lang w:eastAsia="ru-RU"/>
        </w:rPr>
        <w:t>вулиць (утримання вулично-шляхової мережі: утримання автошляхів міста)</w:t>
      </w:r>
    </w:p>
    <w:p w:rsidR="006B449E" w:rsidRDefault="006B449E" w:rsidP="00555741">
      <w:pPr>
        <w:widowControl w:val="0"/>
        <w:autoSpaceDE w:val="0"/>
        <w:autoSpaceDN w:val="0"/>
        <w:adjustRightInd w:val="0"/>
        <w:spacing w:line="20" w:lineRule="atLeast"/>
        <w:ind w:firstLine="567"/>
        <w:jc w:val="center"/>
        <w:rPr>
          <w:b/>
          <w:bCs/>
          <w:sz w:val="36"/>
          <w:szCs w:val="36"/>
          <w:lang w:eastAsia="ru-RU"/>
        </w:rPr>
      </w:pPr>
    </w:p>
    <w:p w:rsidR="006B449E" w:rsidRPr="00492480" w:rsidRDefault="006B449E" w:rsidP="00555741">
      <w:pPr>
        <w:widowControl w:val="0"/>
        <w:autoSpaceDE w:val="0"/>
        <w:autoSpaceDN w:val="0"/>
        <w:adjustRightInd w:val="0"/>
        <w:spacing w:line="20" w:lineRule="atLeast"/>
        <w:ind w:firstLine="567"/>
        <w:jc w:val="center"/>
        <w:rPr>
          <w:b/>
          <w:i/>
          <w:sz w:val="32"/>
          <w:szCs w:val="32"/>
        </w:rPr>
      </w:pPr>
    </w:p>
    <w:p w:rsidR="001B0CD0" w:rsidRPr="00492480" w:rsidRDefault="001B0CD0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</w:p>
    <w:p w:rsidR="005F70B2" w:rsidRPr="00492480" w:rsidRDefault="005F70B2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</w:p>
    <w:p w:rsidR="006C6507" w:rsidRPr="00492480" w:rsidRDefault="006C6507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</w:pPr>
    </w:p>
    <w:p w:rsidR="001B0CD0" w:rsidRDefault="001B0CD0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0A29FA" w:rsidRDefault="000A29FA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0A29FA" w:rsidRPr="00A44CC9" w:rsidRDefault="000A29FA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5343FC" w:rsidRPr="00A44CC9" w:rsidRDefault="005343FC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B37A37" w:rsidRDefault="00B37A37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3579A2" w:rsidRDefault="003579A2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3579A2" w:rsidRDefault="003579A2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EB246F" w:rsidRPr="00A44CC9" w:rsidRDefault="00EB246F" w:rsidP="001B0CD0">
      <w:pPr>
        <w:widowControl w:val="0"/>
        <w:autoSpaceDE w:val="0"/>
        <w:rPr>
          <w:rFonts w:ascii="Times New Roman CYR" w:hAnsi="Times New Roman CYR" w:cs="Times New Roman CYR"/>
          <w:b/>
          <w:bCs/>
          <w:szCs w:val="28"/>
          <w:lang w:eastAsia="ru-RU"/>
        </w:rPr>
      </w:pPr>
    </w:p>
    <w:p w:rsidR="001B0CD0" w:rsidRPr="00A44CC9" w:rsidRDefault="001B0CD0" w:rsidP="001B0CD0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</w:pPr>
      <w:r w:rsidRPr="00A44CC9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м</w:t>
      </w:r>
      <w:r w:rsidRPr="00A44CC9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 xml:space="preserve">. </w:t>
      </w:r>
      <w:r w:rsidRPr="00A44CC9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Кривий</w:t>
      </w:r>
      <w:r w:rsidRPr="00A44CC9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 xml:space="preserve"> </w:t>
      </w:r>
      <w:r w:rsidRPr="00A44CC9">
        <w:rPr>
          <w:rFonts w:ascii="Times New Roman CYR" w:hAnsi="Times New Roman CYR" w:cs="Times New Roman CYR"/>
          <w:b/>
          <w:bCs/>
          <w:sz w:val="32"/>
          <w:szCs w:val="32"/>
          <w:lang w:eastAsia="ru-RU"/>
        </w:rPr>
        <w:t>Ріг</w:t>
      </w:r>
      <w:r w:rsidRPr="00A44CC9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 xml:space="preserve"> </w:t>
      </w:r>
    </w:p>
    <w:p w:rsidR="009A2597" w:rsidRPr="00A44CC9" w:rsidRDefault="001B0CD0" w:rsidP="00DE1201">
      <w:pPr>
        <w:widowControl w:val="0"/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</w:pPr>
      <w:r w:rsidRPr="00A44CC9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 xml:space="preserve"> 20</w:t>
      </w:r>
      <w:r w:rsidR="00B5657D" w:rsidRPr="00A44CC9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>2</w:t>
      </w:r>
      <w:r w:rsidR="00F37868"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ru-RU"/>
        </w:rPr>
        <w:t>2</w:t>
      </w:r>
    </w:p>
    <w:tbl>
      <w:tblPr>
        <w:tblpPr w:leftFromText="180" w:rightFromText="180" w:vertAnchor="text" w:horzAnchor="margin" w:tblpX="-670" w:tblpY="142"/>
        <w:tblW w:w="10598" w:type="dxa"/>
        <w:tblLayout w:type="fixed"/>
        <w:tblLook w:val="0000" w:firstRow="0" w:lastRow="0" w:firstColumn="0" w:lastColumn="0" w:noHBand="0" w:noVBand="0"/>
      </w:tblPr>
      <w:tblGrid>
        <w:gridCol w:w="601"/>
        <w:gridCol w:w="3051"/>
        <w:gridCol w:w="142"/>
        <w:gridCol w:w="6804"/>
      </w:tblGrid>
      <w:tr w:rsidR="00A44CC9" w:rsidRPr="00A44CC9" w:rsidTr="002A0B6E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A44CC9">
              <w:rPr>
                <w:rFonts w:ascii="Times New Roman" w:eastAsia="SimSu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Загальні положення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1.1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Терміни, які вживаються в оголошені про проведення спрощеної закупівлі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507E36">
            <w:pPr>
              <w:pStyle w:val="a4"/>
              <w:jc w:val="both"/>
              <w:rPr>
                <w:rFonts w:ascii="Times New Roman" w:hAnsi="Times New Roman" w:cs="Times New Roman"/>
                <w:lang w:val="uk-UA"/>
              </w:rPr>
            </w:pPr>
            <w:r w:rsidRPr="00A44CC9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Оголошення про проведення спрощеної закупівлі розроблено відповідно до вимог Закону України «Про публічні закупівлі» </w:t>
            </w:r>
            <w:r w:rsidR="004234C6" w:rsidRPr="00A44CC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(в новій реда</w:t>
            </w:r>
            <w:r w:rsidR="003242D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</w:t>
            </w:r>
            <w:r w:rsidR="00603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ції) зі змінами (далі - Закон). Закупівля здійснюється відповідно до постанови Кабінету Міністрів України №169 від 28 лютого 2022 р.</w:t>
            </w:r>
            <w:r w:rsidR="00507E3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«Деякі питання здійснення оборонних та публічних закупівель товарів, робіт і послуг в умовах воєнного стану» </w:t>
            </w:r>
            <w:r w:rsidR="00603F4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(зі змінами) 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b/>
              </w:rPr>
            </w:pPr>
            <w:r w:rsidRPr="00A44CC9">
              <w:rPr>
                <w:b/>
              </w:rPr>
              <w:t>2</w:t>
            </w:r>
          </w:p>
        </w:tc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</w:pPr>
            <w:r w:rsidRPr="00A44CC9">
              <w:rPr>
                <w:b/>
              </w:rPr>
              <w:t>Інформація про замовника: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2.1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bCs/>
              </w:rPr>
            </w:pPr>
            <w:r w:rsidRPr="00A44CC9">
              <w:t>Найменування: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tabs>
                <w:tab w:val="left" w:pos="0"/>
                <w:tab w:val="left" w:pos="284"/>
                <w:tab w:val="left" w:pos="360"/>
              </w:tabs>
              <w:ind w:hanging="11"/>
              <w:rPr>
                <w:bCs/>
              </w:rPr>
            </w:pPr>
            <w:r w:rsidRPr="00A44CC9">
              <w:rPr>
                <w:bCs/>
              </w:rPr>
              <w:t>Департамент розв</w:t>
            </w:r>
            <w:r w:rsidR="001E0BCF">
              <w:rPr>
                <w:bCs/>
              </w:rPr>
              <w:t>0</w:t>
            </w:r>
            <w:r w:rsidRPr="00A44CC9">
              <w:rPr>
                <w:bCs/>
              </w:rPr>
              <w:t>итку інфраструктури міста виконкому Криворізької міської ради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2.2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Cs/>
              </w:rPr>
            </w:pPr>
            <w:r w:rsidRPr="00A44CC9">
              <w:t>Код за ЄДРПОУ, категорія Замовника: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</w:pPr>
            <w:r w:rsidRPr="00A44CC9">
              <w:rPr>
                <w:bCs/>
              </w:rPr>
              <w:t>03364234</w:t>
            </w:r>
            <w:r w:rsidR="00E15D3F" w:rsidRPr="00A44CC9">
              <w:rPr>
                <w:bCs/>
              </w:rPr>
              <w:t>,</w:t>
            </w:r>
            <w:r w:rsidR="00E15D3F" w:rsidRPr="00A44CC9">
              <w:t xml:space="preserve"> </w:t>
            </w:r>
            <w:r w:rsidR="00E15D3F" w:rsidRPr="00A44CC9">
              <w:rPr>
                <w:bCs/>
              </w:rPr>
              <w:t>Юридична особа, яка забезпечує потреби держави або територіальної громади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2.3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Cs/>
              </w:rPr>
            </w:pPr>
            <w:r w:rsidRPr="00A44CC9">
              <w:t>Місцезнаходження: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492480">
            <w:pPr>
              <w:shd w:val="clear" w:color="auto" w:fill="FFFFFF" w:themeFill="background1"/>
              <w:jc w:val="both"/>
            </w:pPr>
            <w:r w:rsidRPr="00A44CC9">
              <w:t xml:space="preserve"> 50101, Дніпропетровська область, м.</w:t>
            </w:r>
            <w:r w:rsidR="000A29FA">
              <w:t xml:space="preserve"> Кривий Ріг, площа </w:t>
            </w:r>
            <w:r w:rsidR="00492480">
              <w:t xml:space="preserve">  </w:t>
            </w:r>
            <w:r w:rsidR="000A29FA">
              <w:t>Молодіжна, 1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2.4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557F" w:rsidRPr="00A44CC9" w:rsidRDefault="00ED5B43" w:rsidP="001B6C92">
            <w:pPr>
              <w:shd w:val="clear" w:color="auto" w:fill="FFFFFF" w:themeFill="background1"/>
              <w:jc w:val="both"/>
            </w:pPr>
            <w:r>
              <w:t xml:space="preserve">Уповноважена </w:t>
            </w:r>
            <w:r w:rsidR="001B0CD0" w:rsidRPr="00A44CC9">
              <w:t>контактна особа Замовника: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A0B6E" w:rsidRDefault="003579A2" w:rsidP="003579A2">
            <w:pPr>
              <w:pStyle w:val="a4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>Шевельова Оксана Олександрівна</w:t>
            </w:r>
            <w:r w:rsidR="00BF0E53" w:rsidRPr="000A29FA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>,</w:t>
            </w:r>
            <w:r w:rsidR="00127FC6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 уповноважена особа,</w:t>
            </w:r>
            <w:r w:rsidR="00BF0E53" w:rsidRPr="000A29FA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начальник відділу з питань державних закупівель</w:t>
            </w:r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, </w:t>
            </w:r>
            <w:r w:rsidR="00BF0E53" w:rsidRPr="001D2EC4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(056) 493-09-20,</w:t>
            </w:r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ел</w:t>
            </w:r>
            <w:proofErr w:type="spellEnd"/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. адреса</w:t>
            </w:r>
            <w:r w:rsidR="00BF0E53" w:rsidRPr="000A29FA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hyperlink r:id="rId7" w:history="1">
              <w:r w:rsidR="002A0B6E" w:rsidRPr="002A0B6E">
                <w:rPr>
                  <w:rStyle w:val="a7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en-US" w:eastAsia="uk-UA"/>
                </w:rPr>
                <w:t>shevelevatender</w:t>
              </w:r>
              <w:r w:rsidR="002A0B6E" w:rsidRPr="002A0B6E">
                <w:rPr>
                  <w:rStyle w:val="a7"/>
                  <w:rFonts w:ascii="Times New Roman" w:eastAsia="SimSun" w:hAnsi="Times New Roman" w:cs="Times New Roman"/>
                  <w:color w:val="auto"/>
                  <w:sz w:val="24"/>
                  <w:szCs w:val="24"/>
                  <w:lang w:val="uk-UA" w:eastAsia="uk-UA"/>
                </w:rPr>
                <w:t>@ukr.net</w:t>
              </w:r>
            </w:hyperlink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,</w:t>
            </w:r>
            <w:r w:rsidR="00BF0E53" w:rsidRPr="000A29FA"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</w:p>
          <w:p w:rsidR="001B0CD0" w:rsidRPr="00BF0E53" w:rsidRDefault="00DA0E94" w:rsidP="003579A2">
            <w:pPr>
              <w:pStyle w:val="a4"/>
              <w:jc w:val="both"/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>Скрипій</w:t>
            </w:r>
            <w:proofErr w:type="spellEnd"/>
            <w:r>
              <w:rPr>
                <w:rFonts w:ascii="Times New Roman" w:eastAsia="SimSun" w:hAnsi="Times New Roman" w:cs="Times New Roman"/>
                <w:i/>
                <w:sz w:val="24"/>
                <w:szCs w:val="24"/>
                <w:lang w:val="uk-UA" w:eastAsia="uk-UA"/>
              </w:rPr>
              <w:t xml:space="preserve"> Оксана Юріївна, </w:t>
            </w:r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начальник відділу дорожньо-мостового господарства управління благоустрою та дорожньо-мостового господарства, (0564) 92-01-11, </w:t>
            </w:r>
            <w:proofErr w:type="spellStart"/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>ел</w:t>
            </w:r>
            <w:proofErr w:type="spellEnd"/>
            <w:r w:rsidR="00BF0E53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. адреса </w:t>
            </w:r>
            <w:proofErr w:type="spellStart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uk-UA"/>
              </w:rPr>
              <w:t>ubgp</w:t>
            </w:r>
            <w:proofErr w:type="spellEnd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uk-UA"/>
              </w:rPr>
              <w:t>.</w:t>
            </w:r>
            <w:proofErr w:type="spellStart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uk-UA"/>
              </w:rPr>
              <w:t>blag</w:t>
            </w:r>
            <w:proofErr w:type="spellEnd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uk-UA"/>
              </w:rPr>
              <w:t>@</w:t>
            </w:r>
            <w:proofErr w:type="spellStart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uk-UA"/>
              </w:rPr>
              <w:t>ukr</w:t>
            </w:r>
            <w:proofErr w:type="spellEnd"/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uk-UA" w:eastAsia="uk-UA"/>
              </w:rPr>
              <w:t>.</w:t>
            </w:r>
            <w:r w:rsidR="00BF0E53" w:rsidRPr="002A0B6E">
              <w:rPr>
                <w:rFonts w:ascii="Times New Roman" w:eastAsia="SimSun" w:hAnsi="Times New Roman" w:cs="Times New Roman"/>
                <w:sz w:val="24"/>
                <w:szCs w:val="24"/>
                <w:u w:val="single"/>
                <w:lang w:val="en-US" w:eastAsia="uk-UA"/>
              </w:rPr>
              <w:t>net</w:t>
            </w:r>
            <w:r w:rsidR="00555741" w:rsidRPr="000A29FA">
              <w:rPr>
                <w:rFonts w:ascii="Times New Roman" w:eastAsia="SimSun" w:hAnsi="Times New Roman" w:cs="Times New Roman"/>
                <w:sz w:val="24"/>
                <w:szCs w:val="24"/>
                <w:lang w:val="uk-UA" w:eastAsia="uk-UA"/>
              </w:rPr>
              <w:t xml:space="preserve"> – технічні вимоги предмету закупівлі</w:t>
            </w:r>
          </w:p>
        </w:tc>
      </w:tr>
      <w:tr w:rsidR="00A44CC9" w:rsidRPr="00A44CC9" w:rsidTr="002A0B6E">
        <w:trPr>
          <w:trHeight w:val="12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b/>
              </w:rPr>
            </w:pPr>
            <w:r w:rsidRPr="00A44CC9">
              <w:rPr>
                <w:b/>
              </w:rPr>
              <w:t>3</w:t>
            </w:r>
          </w:p>
        </w:tc>
        <w:tc>
          <w:tcPr>
            <w:tcW w:w="99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</w:pPr>
            <w:r w:rsidRPr="00A44CC9">
              <w:rPr>
                <w:b/>
              </w:rPr>
              <w:t>Інформація про предмет закупівлі:</w:t>
            </w:r>
          </w:p>
        </w:tc>
      </w:tr>
      <w:tr w:rsidR="00A44CC9" w:rsidRPr="00A44CC9" w:rsidTr="002A0B6E">
        <w:trPr>
          <w:trHeight w:val="6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3.1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</w:pPr>
            <w:r w:rsidRPr="00A44CC9">
              <w:t>Назва предмета закупівлі: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9A2597" w:rsidRDefault="006B449E" w:rsidP="003579A2">
            <w:pPr>
              <w:widowControl w:val="0"/>
              <w:autoSpaceDE w:val="0"/>
              <w:jc w:val="both"/>
            </w:pPr>
            <w:r w:rsidRPr="006B449E">
              <w:t>90610000-6 послуги з прибирання та підмітання вулиць (утримання вулично-шляхової мережі: утримання автошляхів міста)</w:t>
            </w:r>
          </w:p>
        </w:tc>
      </w:tr>
      <w:tr w:rsidR="00A44CC9" w:rsidRPr="00A44CC9" w:rsidTr="002A0B6E">
        <w:trPr>
          <w:trHeight w:val="603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3.2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Інформація про технічні, якісні та інші характеристики предмета закупівлі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9823C7">
            <w:pPr>
              <w:spacing w:before="240" w:after="240"/>
              <w:jc w:val="both"/>
              <w:rPr>
                <w:rFonts w:eastAsia="Times New Roman"/>
                <w:lang w:eastAsia="ru-RU"/>
              </w:rPr>
            </w:pPr>
            <w:r w:rsidRPr="00A44CC9">
              <w:t>Інформація про технічні, якісні та інші характеристики</w:t>
            </w:r>
            <w:r w:rsidR="00661E21" w:rsidRPr="00A44CC9">
              <w:t xml:space="preserve"> предмета закупівлі викладені у</w:t>
            </w:r>
            <w:r w:rsidRPr="00A44CC9">
              <w:rPr>
                <w:rFonts w:eastAsia="Times New Roman"/>
                <w:lang w:eastAsia="ru-RU"/>
              </w:rPr>
              <w:t xml:space="preserve"> Додатку 1 до оголошення  про проведення спрощеної закупівлі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3.2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Кількість та місце поставки товарів або обсяг і місце виконання робіт чи надання послуг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jc w:val="both"/>
              <w:rPr>
                <w:rFonts w:eastAsia="Times New Roman"/>
                <w:lang w:eastAsia="ru-RU"/>
              </w:rPr>
            </w:pPr>
            <w:r w:rsidRPr="00A44CC9">
              <w:rPr>
                <w:rFonts w:eastAsia="Times New Roman"/>
                <w:lang w:eastAsia="ru-RU"/>
              </w:rPr>
              <w:t>Інформація відображена у Додатку 1</w:t>
            </w:r>
            <w:r w:rsidR="004234C6" w:rsidRPr="00A44CC9">
              <w:rPr>
                <w:rFonts w:eastAsia="Times New Roman"/>
                <w:lang w:eastAsia="ru-RU"/>
              </w:rPr>
              <w:t xml:space="preserve"> до оголошення  про проведення спроще</w:t>
            </w:r>
            <w:r w:rsidR="009823C7">
              <w:rPr>
                <w:rFonts w:eastAsia="Times New Roman"/>
                <w:lang w:eastAsia="ru-RU"/>
              </w:rPr>
              <w:t>ної закупівлі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3.3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Строк поставки товарів, виконання робіт, надання послуг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2A0B6E" w:rsidRDefault="00642190" w:rsidP="003579A2">
            <w:pPr>
              <w:shd w:val="clear" w:color="auto" w:fill="FFFFFF" w:themeFill="background1"/>
              <w:jc w:val="both"/>
              <w:rPr>
                <w:lang w:val="ru-RU"/>
              </w:rPr>
            </w:pPr>
            <w:r w:rsidRPr="00A44CC9">
              <w:t>д</w:t>
            </w:r>
            <w:r w:rsidR="00B14549" w:rsidRPr="00A44CC9">
              <w:t xml:space="preserve">о </w:t>
            </w:r>
            <w:r w:rsidR="00BF0E53">
              <w:t>2</w:t>
            </w:r>
            <w:r w:rsidR="003579A2">
              <w:t>1</w:t>
            </w:r>
            <w:r w:rsidR="00B14549" w:rsidRPr="00A44CC9">
              <w:t>.</w:t>
            </w:r>
            <w:r w:rsidR="003579A2">
              <w:t>11</w:t>
            </w:r>
            <w:r w:rsidR="00B14549" w:rsidRPr="00A44CC9">
              <w:t>.202</w:t>
            </w:r>
            <w:r w:rsidR="00BF0E53">
              <w:t>2</w:t>
            </w:r>
            <w:r w:rsidR="000A29FA">
              <w:t xml:space="preserve"> </w:t>
            </w:r>
            <w:r w:rsidR="002A0B6E" w:rsidRPr="002A0B6E">
              <w:rPr>
                <w:lang w:val="ru-RU"/>
              </w:rPr>
              <w:t>(</w:t>
            </w:r>
            <w:r w:rsidR="002A0B6E">
              <w:t>на період дії воєнного стану</w:t>
            </w:r>
            <w:r w:rsidR="002A0B6E" w:rsidRPr="002A0B6E">
              <w:rPr>
                <w:lang w:val="ru-RU"/>
              </w:rPr>
              <w:t>)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3.4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Очікувана вартість</w:t>
            </w:r>
            <w:r w:rsidR="00A57684" w:rsidRPr="00A44CC9">
              <w:t xml:space="preserve"> предмета закупівлі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6B449E" w:rsidP="006B449E">
            <w:pPr>
              <w:shd w:val="clear" w:color="auto" w:fill="FFFFFF" w:themeFill="background1"/>
              <w:jc w:val="both"/>
            </w:pPr>
            <w:r w:rsidRPr="006B449E">
              <w:t>51</w:t>
            </w:r>
            <w:r w:rsidR="000A29FA" w:rsidRPr="006B449E">
              <w:t xml:space="preserve"> </w:t>
            </w:r>
            <w:r w:rsidRPr="006B449E">
              <w:t>382 254</w:t>
            </w:r>
            <w:r w:rsidR="00B14549" w:rsidRPr="006B449E">
              <w:t xml:space="preserve">,00 </w:t>
            </w:r>
            <w:r w:rsidR="001B0CD0" w:rsidRPr="006B449E">
              <w:t>грн.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 xml:space="preserve">3.5  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Умови оплати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1E21" w:rsidRPr="00A44CC9" w:rsidRDefault="00E15D3F" w:rsidP="00BF0E53">
            <w:pPr>
              <w:shd w:val="clear" w:color="auto" w:fill="FFFFFF" w:themeFill="background1"/>
              <w:jc w:val="both"/>
            </w:pPr>
            <w:r w:rsidRPr="000A29FA">
              <w:t>Післяплата</w:t>
            </w:r>
            <w:r w:rsidR="001B0CD0" w:rsidRPr="000A29FA">
              <w:t xml:space="preserve"> за </w:t>
            </w:r>
            <w:r w:rsidR="00BF0E53" w:rsidRPr="000A29FA">
              <w:t>надані</w:t>
            </w:r>
            <w:r w:rsidR="00661E21" w:rsidRPr="000A29FA">
              <w:t xml:space="preserve"> </w:t>
            </w:r>
            <w:r w:rsidR="000359A6" w:rsidRPr="000A29FA">
              <w:t>послуги</w:t>
            </w:r>
            <w:r w:rsidR="00E27876" w:rsidRPr="000A29FA">
              <w:t xml:space="preserve"> </w:t>
            </w:r>
            <w:r w:rsidR="001B0CD0" w:rsidRPr="000A29FA">
              <w:t>протягом 10-ти робочих днів</w:t>
            </w:r>
            <w:r w:rsidR="00E27876" w:rsidRPr="000A29FA">
              <w:t xml:space="preserve"> з дня підписання акту (актів) </w:t>
            </w:r>
            <w:r w:rsidR="00661E21" w:rsidRPr="000A29FA">
              <w:rPr>
                <w:spacing w:val="-4"/>
              </w:rPr>
              <w:t xml:space="preserve"> </w:t>
            </w:r>
            <w:r w:rsidR="00703FDD" w:rsidRPr="000A29FA">
              <w:rPr>
                <w:spacing w:val="-4"/>
              </w:rPr>
              <w:t>наданих послуг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3.6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</w:pPr>
            <w:r w:rsidRPr="00A44CC9">
              <w:t>Перелік критеріїв та методика оцінки пропозицій із зазначенням питомої ваги критеріїв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rvps2"/>
              <w:shd w:val="clear" w:color="auto" w:fill="FFFFFF"/>
              <w:tabs>
                <w:tab w:val="left" w:pos="5553"/>
              </w:tabs>
              <w:spacing w:before="0" w:after="0"/>
              <w:ind w:left="-17" w:right="-53"/>
              <w:jc w:val="both"/>
              <w:textAlignment w:val="baseline"/>
              <w:rPr>
                <w:b/>
                <w:u w:val="single"/>
              </w:rPr>
            </w:pPr>
            <w:r w:rsidRPr="00A44CC9">
              <w:rPr>
                <w:lang w:eastAsia="en-US"/>
              </w:rPr>
              <w:t>Питома вага цінового критерію – 100 %.</w:t>
            </w:r>
          </w:p>
          <w:p w:rsidR="001B0CD0" w:rsidRPr="00A44CC9" w:rsidRDefault="001B0CD0" w:rsidP="001B6C92">
            <w:pPr>
              <w:shd w:val="clear" w:color="auto" w:fill="FFFFFF" w:themeFill="background1"/>
              <w:jc w:val="both"/>
            </w:pP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t>3.7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0A29FA" w:rsidRDefault="001B0CD0" w:rsidP="001B6C92">
            <w:pPr>
              <w:shd w:val="clear" w:color="auto" w:fill="FFFFFF" w:themeFill="background1"/>
            </w:pPr>
            <w:r w:rsidRPr="000A29FA">
              <w:t>Розмір мінімального кроку пониження ці</w:t>
            </w:r>
            <w:r w:rsidR="001B6C92" w:rsidRPr="000A29FA">
              <w:t>ни під час електронного аукціону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0A29FA" w:rsidRDefault="001B0CD0" w:rsidP="006B449E">
            <w:pPr>
              <w:shd w:val="clear" w:color="auto" w:fill="FFFFFF" w:themeFill="background1"/>
              <w:jc w:val="both"/>
            </w:pPr>
            <w:r w:rsidRPr="000A29FA">
              <w:t xml:space="preserve">0,5 %, що становить: </w:t>
            </w:r>
            <w:r w:rsidR="006B449E">
              <w:t>256</w:t>
            </w:r>
            <w:r w:rsidR="009445E9" w:rsidRPr="006B449E">
              <w:t xml:space="preserve"> </w:t>
            </w:r>
            <w:r w:rsidR="006B449E">
              <w:t>911</w:t>
            </w:r>
            <w:r w:rsidR="000A29FA" w:rsidRPr="006B449E">
              <w:t>,</w:t>
            </w:r>
            <w:r w:rsidR="006B449E">
              <w:t>27</w:t>
            </w:r>
            <w:r w:rsidR="00B14549" w:rsidRPr="000A29FA">
              <w:t xml:space="preserve"> </w:t>
            </w:r>
            <w:r w:rsidRPr="000A29FA">
              <w:t xml:space="preserve">грн. </w:t>
            </w:r>
          </w:p>
        </w:tc>
      </w:tr>
      <w:tr w:rsidR="00A44CC9" w:rsidRPr="00A44CC9" w:rsidTr="002A0B6E">
        <w:trPr>
          <w:trHeight w:val="199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</w:pPr>
            <w:r w:rsidRPr="00A44CC9">
              <w:lastRenderedPageBreak/>
              <w:t>4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661E21">
            <w:pPr>
              <w:shd w:val="clear" w:color="auto" w:fill="FFFFFF" w:themeFill="background1"/>
              <w:jc w:val="both"/>
              <w:rPr>
                <w:b/>
              </w:rPr>
            </w:pPr>
            <w:r w:rsidRPr="00A44CC9">
              <w:t>Інформація  про  мову (мови),  якою  (якими) має  бути  складена пропозиці</w:t>
            </w:r>
            <w:r w:rsidR="00661E21" w:rsidRPr="00A44CC9">
              <w:t>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5915F2">
            <w:pPr>
              <w:pStyle w:val="a8"/>
              <w:spacing w:before="0" w:beforeAutospacing="0" w:after="0" w:afterAutospacing="0"/>
              <w:ind w:left="-21" w:hanging="21"/>
              <w:jc w:val="both"/>
              <w:rPr>
                <w:lang w:val="uk-UA"/>
              </w:rPr>
            </w:pPr>
            <w:r w:rsidRPr="00A44CC9">
              <w:rPr>
                <w:lang w:val="uk-UA"/>
              </w:rPr>
              <w:t>Пропозиція учасника та всі документи, що мають відношення до неї, складаються українською мовою, але може містити документи (довідки, тощо) викладені російською (або будь-якою іншою) мовою, з обов’язковим наданням перекладу таких документів (довідок, тощо) українською мовою, завірених підписом уповноваженої особи учасника т</w:t>
            </w:r>
            <w:r w:rsidR="005915F2">
              <w:rPr>
                <w:lang w:val="uk-UA"/>
              </w:rPr>
              <w:t xml:space="preserve">а печаткою (у разі використання). </w:t>
            </w:r>
            <w:r w:rsidR="005915F2" w:rsidRPr="00CC4544">
              <w:rPr>
                <w:lang w:val="uk-UA"/>
              </w:rPr>
              <w:t>У разі, якщо у змісті документів пропозиції</w:t>
            </w:r>
            <w:r w:rsidR="005915F2">
              <w:rPr>
                <w:lang w:val="uk-UA"/>
              </w:rPr>
              <w:t xml:space="preserve"> Учасника</w:t>
            </w:r>
            <w:r w:rsidR="005915F2" w:rsidRPr="00CC4544">
              <w:rPr>
                <w:lang w:val="uk-UA"/>
              </w:rPr>
              <w:t xml:space="preserve"> зустрічаються торгова марка, загальноприйняті міжнародні терміни</w:t>
            </w:r>
            <w:r w:rsidR="005A237B">
              <w:rPr>
                <w:lang w:val="uk-UA"/>
              </w:rPr>
              <w:t>,</w:t>
            </w:r>
            <w:r w:rsidR="005915F2" w:rsidRPr="00CC4544">
              <w:rPr>
                <w:lang w:val="uk-UA"/>
              </w:rPr>
              <w:t xml:space="preserve"> адреси електронної пошти, тощо, які неможливо перекласти з іноземної мови та/або з метою збереження їх ідентифікації, допускається їх зазначення без перекладу.</w:t>
            </w:r>
          </w:p>
        </w:tc>
      </w:tr>
      <w:tr w:rsidR="00A44CC9" w:rsidRPr="00A44CC9" w:rsidTr="002A0B6E">
        <w:trPr>
          <w:trHeight w:val="432"/>
        </w:trPr>
        <w:tc>
          <w:tcPr>
            <w:tcW w:w="1059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A44CC9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2.  Порядок внесення змін та надання роз’яснень до оголошення про проведення спрощеної закупівлі</w:t>
            </w:r>
          </w:p>
        </w:tc>
      </w:tr>
      <w:tr w:rsidR="00A44CC9" w:rsidRPr="00A44CC9" w:rsidTr="002A0B6E">
        <w:trPr>
          <w:trHeight w:val="739"/>
        </w:trPr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spacing w:val="-4"/>
              </w:rPr>
            </w:pPr>
            <w:r w:rsidRPr="00A44CC9">
              <w:rPr>
                <w:spacing w:val="-4"/>
              </w:rPr>
              <w:t>2.1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63132D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Надання роз’яснень до оголошення про проведення спрощеної закупівлі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      </w:r>
          </w:p>
          <w:p w:rsidR="001B0CD0" w:rsidRPr="00A5089A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      </w:r>
          </w:p>
          <w:p w:rsidR="001B0CD0" w:rsidRPr="00A5089A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5089A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 xml:space="preserve">Кінцева дата періоду уточнення: </w:t>
            </w:r>
            <w:r w:rsidR="006B449E" w:rsidRPr="006B449E"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  <w:lang w:val="uk-UA"/>
              </w:rPr>
              <w:t>02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.</w:t>
            </w:r>
            <w:r w:rsidR="00D3645D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0</w:t>
            </w:r>
            <w:r w:rsidR="006B449E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9</w:t>
            </w:r>
            <w:r w:rsidR="0073246A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.202</w:t>
            </w:r>
            <w:r w:rsidR="00BF0E53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2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 до </w:t>
            </w:r>
            <w:r w:rsidR="00C346F6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00</w:t>
            </w:r>
            <w:r w:rsidR="00C346F6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vertAlign w:val="superscript"/>
                <w:lang w:val="uk-UA" w:eastAsia="ru-RU"/>
              </w:rPr>
              <w:t>0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vertAlign w:val="superscript"/>
                <w:lang w:val="uk-UA" w:eastAsia="ru-RU"/>
              </w:rPr>
              <w:t>0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 год</w:t>
            </w:r>
            <w:r w:rsidR="00C93BC2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</w:t>
            </w:r>
            <w:r w:rsidR="00A37369" w:rsidRPr="00A44CC9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A44CC9" w:rsidRPr="00A44CC9" w:rsidTr="002A0B6E">
        <w:trPr>
          <w:trHeight w:val="336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E0A29" w:rsidRPr="00A44CC9" w:rsidRDefault="001B0CD0" w:rsidP="007C652A">
            <w:pPr>
              <w:shd w:val="clear" w:color="auto" w:fill="FFFFFF" w:themeFill="background1"/>
              <w:jc w:val="center"/>
              <w:rPr>
                <w:b/>
                <w:spacing w:val="-4"/>
              </w:rPr>
            </w:pPr>
            <w:r w:rsidRPr="00A44CC9">
              <w:rPr>
                <w:b/>
                <w:spacing w:val="-4"/>
              </w:rPr>
              <w:t xml:space="preserve">3. </w:t>
            </w:r>
            <w:r w:rsidR="00FC73D9" w:rsidRPr="00A44CC9">
              <w:rPr>
                <w:b/>
                <w:spacing w:val="-4"/>
              </w:rPr>
              <w:t>В</w:t>
            </w:r>
            <w:r w:rsidRPr="00A44CC9">
              <w:rPr>
                <w:b/>
                <w:spacing w:val="-4"/>
              </w:rPr>
              <w:t>имоги до</w:t>
            </w:r>
            <w:r w:rsidR="00FC73D9" w:rsidRPr="00A44CC9">
              <w:rPr>
                <w:b/>
                <w:spacing w:val="-4"/>
              </w:rPr>
              <w:t xml:space="preserve"> </w:t>
            </w:r>
            <w:r w:rsidR="00644002" w:rsidRPr="00A44CC9">
              <w:rPr>
                <w:b/>
                <w:spacing w:val="-4"/>
              </w:rPr>
              <w:t>учасників закупівлі</w:t>
            </w:r>
            <w:r w:rsidRPr="00A44CC9">
              <w:rPr>
                <w:b/>
                <w:spacing w:val="-4"/>
              </w:rPr>
              <w:t xml:space="preserve"> та спосіб їх підтвердження</w:t>
            </w:r>
            <w:r w:rsidR="005E0A29" w:rsidRPr="00A44CC9">
              <w:rPr>
                <w:b/>
                <w:spacing w:val="-4"/>
              </w:rPr>
              <w:t xml:space="preserve">                                                   </w:t>
            </w:r>
            <w:r w:rsidR="005E0A29" w:rsidRPr="00A44CC9">
              <w:t xml:space="preserve"> </w:t>
            </w:r>
          </w:p>
        </w:tc>
      </w:tr>
      <w:tr w:rsidR="00A44CC9" w:rsidRPr="00A44CC9" w:rsidTr="002A0B6E">
        <w:trPr>
          <w:trHeight w:val="41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3.1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309D4" w:rsidRDefault="004309D4" w:rsidP="0064400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</w:p>
          <w:p w:rsidR="004309D4" w:rsidRDefault="004309D4" w:rsidP="0064400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</w:p>
          <w:p w:rsidR="004309D4" w:rsidRDefault="004309D4" w:rsidP="0064400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</w:p>
          <w:p w:rsidR="005E0A29" w:rsidRPr="00A44CC9" w:rsidRDefault="00BF0EBC" w:rsidP="00644002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rFonts w:eastAsia="Times New Roman"/>
                <w:spacing w:val="-4"/>
                <w:lang w:eastAsia="ru-RU"/>
              </w:rPr>
              <w:t>В</w:t>
            </w:r>
            <w:r w:rsidR="001B0CD0" w:rsidRPr="00A44CC9">
              <w:rPr>
                <w:rFonts w:eastAsia="Times New Roman"/>
                <w:spacing w:val="-4"/>
                <w:lang w:eastAsia="ru-RU"/>
              </w:rPr>
              <w:t xml:space="preserve">имоги </w:t>
            </w:r>
            <w:r w:rsidRPr="00A44CC9">
              <w:rPr>
                <w:spacing w:val="-4"/>
              </w:rPr>
              <w:t xml:space="preserve"> до </w:t>
            </w:r>
            <w:r w:rsidR="00644002" w:rsidRPr="00A44CC9">
              <w:rPr>
                <w:spacing w:val="-4"/>
              </w:rPr>
              <w:t xml:space="preserve">учасників </w:t>
            </w:r>
            <w:r w:rsidRPr="00A44CC9">
              <w:rPr>
                <w:spacing w:val="-4"/>
              </w:rPr>
              <w:t>закупівлі</w:t>
            </w:r>
            <w:r w:rsidR="005E0A29" w:rsidRPr="00A44CC9">
              <w:rPr>
                <w:spacing w:val="-4"/>
              </w:rPr>
              <w:t xml:space="preserve">                               </w:t>
            </w:r>
          </w:p>
          <w:p w:rsidR="005E0A29" w:rsidRPr="00A44CC9" w:rsidRDefault="005E0A29" w:rsidP="00644002">
            <w:pPr>
              <w:shd w:val="clear" w:color="auto" w:fill="FFFFFF" w:themeFill="background1"/>
              <w:rPr>
                <w:spacing w:val="-4"/>
              </w:rPr>
            </w:pPr>
          </w:p>
          <w:p w:rsidR="001B0CD0" w:rsidRPr="00A44CC9" w:rsidRDefault="001B0CD0" w:rsidP="00644002">
            <w:pPr>
              <w:shd w:val="clear" w:color="auto" w:fill="FFFFFF" w:themeFill="background1"/>
              <w:rPr>
                <w:spacing w:val="-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1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color w:val="auto"/>
                <w:spacing w:val="-4"/>
                <w:lang w:val="uk-UA"/>
              </w:rPr>
              <w:t xml:space="preserve"> </w:t>
            </w:r>
            <w:r w:rsidRPr="00A44CC9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Пропозиції подаються учасниками після закінчення строку періоду уточнення інформації, зазначеної в оголошені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</w:t>
            </w:r>
            <w:r w:rsidR="004309D4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</w:t>
            </w:r>
            <w:r w:rsidRPr="00A44CC9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шляхом завантаження необхідних документів через електронну систему закупівель, що підтверджують відповідність вимогам, визначеним замовником, а саме:</w:t>
            </w:r>
            <w:r w:rsidR="004278FC" w:rsidRPr="00A44CC9">
              <w:rPr>
                <w:rFonts w:ascii="Times New Roma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 xml:space="preserve"> </w:t>
            </w:r>
          </w:p>
          <w:p w:rsidR="001C3705" w:rsidRPr="003579A2" w:rsidRDefault="003579A2" w:rsidP="003579A2">
            <w:pPr>
              <w:widowControl w:val="0"/>
              <w:ind w:left="34" w:right="113"/>
              <w:contextualSpacing/>
              <w:jc w:val="both"/>
              <w:rPr>
                <w:rStyle w:val="rvts0"/>
                <w:spacing w:val="-4"/>
              </w:rPr>
            </w:pPr>
            <w:r>
              <w:rPr>
                <w:rStyle w:val="rvts0"/>
                <w:spacing w:val="-4"/>
              </w:rPr>
              <w:t xml:space="preserve">        </w:t>
            </w:r>
            <w:r w:rsidRPr="006F7AD9">
              <w:rPr>
                <w:rStyle w:val="rvts0"/>
                <w:spacing w:val="-4"/>
              </w:rPr>
              <w:t>документи, що підтверджують повноваження посадової особи або представника учасника спрощеної закупівлі щодо підпису документів пропозиції. Повноваження щодо підпису документів пропозиції учасника (юридичної особи) закупівлі підтверджується одним із наступних документів: виписка з протоколу засновників</w:t>
            </w:r>
            <w:r>
              <w:rPr>
                <w:rStyle w:val="rvts0"/>
                <w:spacing w:val="-4"/>
              </w:rPr>
              <w:t>, протокол засновників</w:t>
            </w:r>
            <w:r w:rsidRPr="006F7AD9">
              <w:rPr>
                <w:rStyle w:val="rvts0"/>
                <w:spacing w:val="-4"/>
              </w:rPr>
              <w:t xml:space="preserve">, наказ про </w:t>
            </w:r>
            <w:r w:rsidRPr="006F7AD9">
              <w:rPr>
                <w:rStyle w:val="rvts0"/>
                <w:spacing w:val="-4"/>
              </w:rPr>
              <w:lastRenderedPageBreak/>
              <w:t>призначення, довіреність, доручення, або інший документ</w:t>
            </w:r>
            <w:r w:rsidR="001D2EC4">
              <w:rPr>
                <w:rStyle w:val="rvts0"/>
                <w:spacing w:val="-4"/>
              </w:rPr>
              <w:t xml:space="preserve"> (-и)</w:t>
            </w:r>
            <w:r w:rsidRPr="006F7AD9">
              <w:rPr>
                <w:rStyle w:val="rvts0"/>
                <w:spacing w:val="-4"/>
              </w:rPr>
              <w:t>, що підтверджує</w:t>
            </w:r>
            <w:r w:rsidR="001D2EC4">
              <w:rPr>
                <w:rStyle w:val="rvts0"/>
                <w:spacing w:val="-4"/>
              </w:rPr>
              <w:t>(</w:t>
            </w:r>
            <w:proofErr w:type="spellStart"/>
            <w:r w:rsidR="001D2EC4">
              <w:rPr>
                <w:rStyle w:val="rvts0"/>
                <w:spacing w:val="-4"/>
              </w:rPr>
              <w:t>-ють</w:t>
            </w:r>
            <w:proofErr w:type="spellEnd"/>
            <w:r w:rsidR="001D2EC4">
              <w:rPr>
                <w:rStyle w:val="rvts0"/>
                <w:spacing w:val="-4"/>
              </w:rPr>
              <w:t>)</w:t>
            </w:r>
            <w:r w:rsidRPr="006F7AD9">
              <w:rPr>
                <w:rStyle w:val="rvts0"/>
                <w:spacing w:val="-4"/>
              </w:rPr>
              <w:t xml:space="preserve"> повноваження посадової особи учасника на п</w:t>
            </w:r>
            <w:r>
              <w:rPr>
                <w:rStyle w:val="rvts0"/>
                <w:spacing w:val="-4"/>
              </w:rPr>
              <w:t xml:space="preserve">ідписання документів пропозиції. </w:t>
            </w:r>
            <w:r w:rsidR="00AB3F85">
              <w:rPr>
                <w:spacing w:val="-2"/>
              </w:rPr>
              <w:t>У разі, якщо</w:t>
            </w:r>
            <w:r w:rsidR="001C3705" w:rsidRPr="00403495">
              <w:rPr>
                <w:spacing w:val="-2"/>
              </w:rPr>
              <w:t xml:space="preserve"> пропозиція подається об'єднанням учасників, до неї обов'язково включається документ про створення такого об'єднання, згідно діючого Законодавства України</w:t>
            </w:r>
            <w:r w:rsidR="001C3705">
              <w:rPr>
                <w:spacing w:val="-2"/>
              </w:rPr>
              <w:t>;</w:t>
            </w:r>
            <w:r w:rsidR="001C3705" w:rsidRPr="00403495">
              <w:rPr>
                <w:color w:val="FF0000"/>
                <w:spacing w:val="-2"/>
              </w:rPr>
              <w:t>  </w:t>
            </w:r>
          </w:p>
          <w:p w:rsidR="001C3705" w:rsidRDefault="00AB3F85" w:rsidP="001C3705">
            <w:pPr>
              <w:widowControl w:val="0"/>
              <w:ind w:left="34" w:right="113" w:firstLine="425"/>
              <w:contextualSpacing/>
              <w:jc w:val="both"/>
              <w:rPr>
                <w:spacing w:val="-2"/>
                <w:lang w:eastAsia="ru-RU"/>
              </w:rPr>
            </w:pPr>
            <w:r>
              <w:rPr>
                <w:spacing w:val="-2"/>
                <w:lang w:eastAsia="ru-RU"/>
              </w:rPr>
              <w:t xml:space="preserve"> </w:t>
            </w:r>
            <w:r w:rsidR="001C3705" w:rsidRPr="00403495">
              <w:rPr>
                <w:spacing w:val="-2"/>
                <w:lang w:eastAsia="ru-RU"/>
              </w:rPr>
              <w:t xml:space="preserve">проект договору в редакції, встановленій у Додатку 2 </w:t>
            </w:r>
            <w:r>
              <w:rPr>
                <w:spacing w:val="-2"/>
                <w:lang w:eastAsia="ru-RU"/>
              </w:rPr>
              <w:t>оголошення про проведення спрощеної закупівлі</w:t>
            </w:r>
            <w:r w:rsidR="001C3705" w:rsidRPr="00403495">
              <w:rPr>
                <w:spacing w:val="-2"/>
                <w:lang w:eastAsia="ru-RU"/>
              </w:rPr>
              <w:t>, підписаного уповноваженою особою Учасника та посвідченого відбитком печатки (у разі використання);</w:t>
            </w:r>
          </w:p>
          <w:p w:rsidR="000E379F" w:rsidRDefault="000E379F" w:rsidP="000E379F">
            <w:pPr>
              <w:widowControl w:val="0"/>
              <w:ind w:right="113"/>
              <w:jc w:val="both"/>
            </w:pPr>
            <w:r w:rsidRPr="007727D6">
              <w:t xml:space="preserve"> </w:t>
            </w:r>
            <w:r w:rsidR="00AB3F85">
              <w:t xml:space="preserve">        </w:t>
            </w:r>
            <w:r w:rsidR="003579A2" w:rsidRPr="003579A2">
              <w:rPr>
                <w:rFonts w:eastAsia="Times New Roman"/>
                <w:lang w:eastAsia="en-US"/>
              </w:rPr>
              <w:t xml:space="preserve"> </w:t>
            </w:r>
            <w:r w:rsidR="003579A2">
              <w:t>д</w:t>
            </w:r>
            <w:r w:rsidR="003579A2" w:rsidRPr="003579A2">
              <w:t>овідк</w:t>
            </w:r>
            <w:r w:rsidR="003579A2">
              <w:t>а</w:t>
            </w:r>
            <w:r w:rsidR="003579A2" w:rsidRPr="003579A2">
              <w:t xml:space="preserve"> про наявність у Учасника обладнання, матеріально-технічної бази та технологій (обладнання, машини, механізми, устаткування, тощо), які будуть використовуватись </w:t>
            </w:r>
            <w:r w:rsidR="003579A2">
              <w:t xml:space="preserve"> </w:t>
            </w:r>
            <w:r w:rsidR="003579A2" w:rsidRPr="003579A2">
              <w:t xml:space="preserve">учасником </w:t>
            </w:r>
            <w:r w:rsidR="003579A2">
              <w:t xml:space="preserve">  </w:t>
            </w:r>
            <w:r w:rsidR="003579A2" w:rsidRPr="003579A2">
              <w:t>для</w:t>
            </w:r>
            <w:r w:rsidR="003579A2">
              <w:t xml:space="preserve"> </w:t>
            </w:r>
            <w:r w:rsidR="005A237B">
              <w:t xml:space="preserve"> виконання умов договору </w:t>
            </w:r>
            <w:r w:rsidR="003579A2" w:rsidRPr="003579A2">
              <w:t>(вказати найменування, кількість, власне/</w:t>
            </w:r>
            <w:r w:rsidR="005A237B">
              <w:t xml:space="preserve"> </w:t>
            </w:r>
            <w:r w:rsidR="003579A2" w:rsidRPr="003579A2">
              <w:t>залучене/орендоване).</w:t>
            </w:r>
          </w:p>
          <w:p w:rsidR="000E379F" w:rsidRPr="00D3486A" w:rsidRDefault="00AB3F85" w:rsidP="000E379F">
            <w:pPr>
              <w:widowControl w:val="0"/>
              <w:jc w:val="both"/>
            </w:pPr>
            <w:r>
              <w:t xml:space="preserve">         </w:t>
            </w:r>
            <w:r w:rsidR="000E379F">
              <w:t xml:space="preserve"> </w:t>
            </w:r>
            <w:r w:rsidR="003579A2" w:rsidRPr="003579A2">
              <w:rPr>
                <w:rFonts w:eastAsia="Times New Roman"/>
                <w:lang w:eastAsia="en-US"/>
              </w:rPr>
              <w:t xml:space="preserve"> </w:t>
            </w:r>
            <w:r w:rsidR="003579A2" w:rsidRPr="003579A2">
              <w:t>довідк</w:t>
            </w:r>
            <w:r w:rsidR="003579A2">
              <w:t>а</w:t>
            </w:r>
            <w:r w:rsidR="003579A2" w:rsidRPr="003579A2">
              <w:t xml:space="preserve"> в довільній формі про наявність працівників, яка містить інформацію про освіту (вища, середня, тощо) та досвід (вказати загальний стаж роботи та стаж роботи працівників у Учасника);</w:t>
            </w:r>
          </w:p>
          <w:p w:rsidR="000E379F" w:rsidRDefault="00AB3F85" w:rsidP="000E379F">
            <w:pPr>
              <w:widowControl w:val="0"/>
              <w:jc w:val="both"/>
            </w:pPr>
            <w:r>
              <w:t xml:space="preserve">              </w:t>
            </w:r>
            <w:r w:rsidR="000E379F" w:rsidRPr="007727D6">
              <w:t>довідк</w:t>
            </w:r>
            <w:r>
              <w:t>а</w:t>
            </w:r>
            <w:r w:rsidR="000E379F" w:rsidRPr="007727D6">
              <w:t xml:space="preserve"> в довільній формі про Учасника (місцезнаходження, телефони для контактів, </w:t>
            </w:r>
            <w:r w:rsidR="000E379F">
              <w:t xml:space="preserve">електронна адреса, </w:t>
            </w:r>
            <w:r w:rsidR="000E379F" w:rsidRPr="007727D6">
              <w:t>керівництво);</w:t>
            </w:r>
          </w:p>
          <w:p w:rsidR="00DE1201" w:rsidRDefault="00DE1201" w:rsidP="000E379F">
            <w:pPr>
              <w:widowControl w:val="0"/>
              <w:jc w:val="both"/>
            </w:pPr>
            <w:r>
              <w:rPr>
                <w:spacing w:val="-4"/>
              </w:rPr>
              <w:t xml:space="preserve">              </w:t>
            </w:r>
            <w:r w:rsidRPr="00CD5771">
              <w:rPr>
                <w:spacing w:val="-4"/>
              </w:rPr>
              <w:t>довідк</w:t>
            </w:r>
            <w:r>
              <w:rPr>
                <w:spacing w:val="-4"/>
              </w:rPr>
              <w:t>а</w:t>
            </w:r>
            <w:r w:rsidRPr="00CD5771">
              <w:rPr>
                <w:spacing w:val="-4"/>
              </w:rPr>
              <w:t xml:space="preserve"> в довільній формі, яка містить посилання на розділ (або частину, пункт тощо) статуту (інший документ), у якому міститься інформація про вид (предмет) діяльності, який відповідає предмету закупівлі;</w:t>
            </w:r>
          </w:p>
          <w:p w:rsidR="000E379F" w:rsidRPr="004A4864" w:rsidRDefault="00AB3F85" w:rsidP="000E379F">
            <w:pPr>
              <w:widowControl w:val="0"/>
              <w:jc w:val="both"/>
            </w:pPr>
            <w:r>
              <w:t xml:space="preserve">              </w:t>
            </w:r>
            <w:r w:rsidR="000E379F" w:rsidRPr="004A4864">
              <w:t>сканований оригінал або</w:t>
            </w:r>
            <w:r w:rsidR="000E379F" w:rsidRPr="004A4864">
              <w:rPr>
                <w:rFonts w:eastAsia="Times New Roman CYR"/>
              </w:rPr>
              <w:t xml:space="preserve"> </w:t>
            </w:r>
            <w:r w:rsidR="000E379F" w:rsidRPr="004A4864">
              <w:t>копі</w:t>
            </w:r>
            <w:r w:rsidR="003579A2">
              <w:t>я</w:t>
            </w:r>
            <w:r w:rsidR="000E379F" w:rsidRPr="004A4864">
              <w:rPr>
                <w:rFonts w:eastAsia="Times New Roman CYR"/>
              </w:rPr>
              <w:t xml:space="preserve"> (або електронний оригінал) </w:t>
            </w:r>
            <w:r w:rsidR="000E379F" w:rsidRPr="004A4864">
              <w:t>Статуту</w:t>
            </w:r>
            <w:r w:rsidR="000E379F" w:rsidRPr="004A4864">
              <w:rPr>
                <w:rFonts w:eastAsia="Times New Roman CYR"/>
              </w:rPr>
              <w:t xml:space="preserve"> </w:t>
            </w:r>
            <w:r w:rsidR="000E379F" w:rsidRPr="004A4864">
              <w:t>чи</w:t>
            </w:r>
            <w:r w:rsidR="000E379F" w:rsidRPr="004A4864">
              <w:rPr>
                <w:rFonts w:eastAsia="Times New Roman CYR"/>
              </w:rPr>
              <w:t xml:space="preserve"> </w:t>
            </w:r>
            <w:r w:rsidR="000E379F" w:rsidRPr="004A4864">
              <w:t>іншого</w:t>
            </w:r>
            <w:r w:rsidR="000E379F" w:rsidRPr="004A4864">
              <w:rPr>
                <w:rFonts w:eastAsia="Times New Roman CYR"/>
              </w:rPr>
              <w:t xml:space="preserve"> </w:t>
            </w:r>
            <w:r w:rsidR="000E379F" w:rsidRPr="004A4864">
              <w:t>установчого</w:t>
            </w:r>
            <w:r w:rsidR="000E379F" w:rsidRPr="004A4864">
              <w:rPr>
                <w:rFonts w:eastAsia="Times New Roman CYR"/>
              </w:rPr>
              <w:t xml:space="preserve"> </w:t>
            </w:r>
            <w:r w:rsidR="000E379F" w:rsidRPr="004A4864">
              <w:t>документу (в останній редакції або з останніми внесеними змінами)</w:t>
            </w:r>
            <w:r w:rsidR="000E379F">
              <w:t>.</w:t>
            </w:r>
          </w:p>
          <w:p w:rsidR="000E379F" w:rsidRPr="00035195" w:rsidRDefault="00AB3F85" w:rsidP="000E379F">
            <w:pPr>
              <w:widowControl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    </w:t>
            </w:r>
            <w:r w:rsidR="000E379F" w:rsidRPr="00035195">
              <w:rPr>
                <w:rFonts w:eastAsia="Times New Roman CYR"/>
              </w:rPr>
              <w:t>У разі участі у закупівлі</w:t>
            </w:r>
            <w:r>
              <w:rPr>
                <w:rFonts w:eastAsia="Times New Roman CYR"/>
              </w:rPr>
              <w:t xml:space="preserve"> об’єднання Учасників, у складі </w:t>
            </w:r>
            <w:r w:rsidR="000E379F" w:rsidRPr="00035195">
              <w:rPr>
                <w:rFonts w:eastAsia="Times New Roman CYR"/>
              </w:rPr>
              <w:t>пропозиції необхідно надати рішення про утворення об’єднання/установчий договір/</w:t>
            </w:r>
            <w:proofErr w:type="spellStart"/>
            <w:r w:rsidR="000E379F" w:rsidRPr="00035195">
              <w:rPr>
                <w:rFonts w:eastAsia="Times New Roman CYR"/>
              </w:rPr>
              <w:t>договір</w:t>
            </w:r>
            <w:proofErr w:type="spellEnd"/>
            <w:r w:rsidR="000E379F" w:rsidRPr="00035195">
              <w:rPr>
                <w:rFonts w:eastAsia="Times New Roman CYR"/>
              </w:rPr>
              <w:t xml:space="preserve"> про спільну діяльність/рішення засновників об’єднання та/або статут об’єднання або інший документ, який підтверджує створення об’єднання Учасників;</w:t>
            </w:r>
          </w:p>
          <w:p w:rsidR="000E379F" w:rsidRPr="00035195" w:rsidRDefault="00AB3F85" w:rsidP="000E379F">
            <w:pPr>
              <w:widowControl w:val="0"/>
              <w:jc w:val="both"/>
            </w:pPr>
            <w:r>
              <w:rPr>
                <w:rFonts w:eastAsia="Times New Roman CYR"/>
              </w:rPr>
              <w:t xml:space="preserve">          </w:t>
            </w:r>
            <w:r w:rsidR="000E379F" w:rsidRPr="00035195">
              <w:rPr>
                <w:rFonts w:eastAsia="Times New Roman CYR"/>
              </w:rPr>
              <w:t xml:space="preserve"> </w:t>
            </w:r>
            <w:r w:rsidR="000E379F" w:rsidRPr="00034D94">
              <w:rPr>
                <w:lang w:eastAsia="ru-RU"/>
              </w:rPr>
              <w:t>сканований оригінал або</w:t>
            </w:r>
            <w:r w:rsidR="000E379F" w:rsidRPr="00035195">
              <w:rPr>
                <w:rFonts w:eastAsia="Times New Roman CYR"/>
              </w:rPr>
              <w:t xml:space="preserve"> копі</w:t>
            </w:r>
            <w:r w:rsidR="003579A2">
              <w:rPr>
                <w:rFonts w:eastAsia="Times New Roman CYR"/>
              </w:rPr>
              <w:t>я</w:t>
            </w:r>
            <w:r w:rsidR="000E379F" w:rsidRPr="00035195">
              <w:rPr>
                <w:rFonts w:eastAsia="Times New Roman CYR"/>
              </w:rPr>
              <w:t xml:space="preserve"> витягу з єдиного державного реєстру юридичних осіб, фізичних осіб – підприємців та громадських формувань (для учасників-фізичних осіб);</w:t>
            </w:r>
          </w:p>
          <w:p w:rsidR="000E379F" w:rsidRDefault="000E379F" w:rsidP="000E379F">
            <w:pPr>
              <w:widowControl w:val="0"/>
              <w:jc w:val="both"/>
              <w:rPr>
                <w:rFonts w:eastAsia="Times New Roman CYR"/>
              </w:rPr>
            </w:pPr>
            <w:r>
              <w:rPr>
                <w:rFonts w:eastAsia="Times New Roman CYR"/>
              </w:rPr>
              <w:t xml:space="preserve">               </w:t>
            </w:r>
            <w:r w:rsidRPr="00034D94">
              <w:rPr>
                <w:lang w:eastAsia="ru-RU"/>
              </w:rPr>
              <w:t>сканований оригінал або</w:t>
            </w:r>
            <w:r w:rsidRPr="00035195">
              <w:t xml:space="preserve"> копі</w:t>
            </w:r>
            <w:r w:rsidR="003579A2">
              <w:t>я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довідки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про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присвоєння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ідентифікаційного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коду</w:t>
            </w:r>
            <w:r w:rsidRPr="00035195">
              <w:rPr>
                <w:rFonts w:eastAsia="Times New Roman CYR"/>
              </w:rPr>
              <w:t xml:space="preserve"> (</w:t>
            </w:r>
            <w:r w:rsidRPr="00035195">
              <w:t>для</w:t>
            </w:r>
            <w:r w:rsidRPr="00035195">
              <w:rPr>
                <w:rFonts w:eastAsia="Times New Roman CYR"/>
              </w:rPr>
              <w:t xml:space="preserve"> учасників-</w:t>
            </w:r>
            <w:r w:rsidRPr="00035195">
              <w:t>фізичних</w:t>
            </w:r>
            <w:r w:rsidRPr="00035195">
              <w:rPr>
                <w:rFonts w:eastAsia="Times New Roman CYR"/>
              </w:rPr>
              <w:t xml:space="preserve"> </w:t>
            </w:r>
            <w:r w:rsidRPr="00035195">
              <w:t>осіб</w:t>
            </w:r>
            <w:r w:rsidRPr="00035195">
              <w:rPr>
                <w:rFonts w:eastAsia="Times New Roman CYR"/>
              </w:rPr>
              <w:t xml:space="preserve">, </w:t>
            </w:r>
            <w:r w:rsidRPr="00035195">
              <w:t>резидентів</w:t>
            </w:r>
            <w:r w:rsidRPr="00035195">
              <w:rPr>
                <w:rFonts w:eastAsia="Times New Roman CYR"/>
              </w:rPr>
              <w:t>);</w:t>
            </w:r>
          </w:p>
          <w:p w:rsidR="000E379F" w:rsidRPr="00812A8C" w:rsidRDefault="000E379F" w:rsidP="00812A8C">
            <w:pPr>
              <w:widowControl w:val="0"/>
              <w:ind w:right="113"/>
              <w:contextualSpacing/>
              <w:jc w:val="both"/>
              <w:rPr>
                <w:spacing w:val="-4"/>
              </w:rPr>
            </w:pPr>
            <w:r>
              <w:t xml:space="preserve">               </w:t>
            </w:r>
            <w:r w:rsidRPr="00034D94">
              <w:rPr>
                <w:lang w:eastAsia="ru-RU"/>
              </w:rPr>
              <w:t>сканований оригінал або</w:t>
            </w:r>
            <w:r w:rsidRPr="00BC09F5">
              <w:t xml:space="preserve"> копі</w:t>
            </w:r>
            <w:r w:rsidR="003579A2">
              <w:t>я</w:t>
            </w:r>
            <w:r w:rsidRPr="00BC09F5">
              <w:t xml:space="preserve"> паспорту (усі сторінки)</w:t>
            </w:r>
            <w:r>
              <w:t xml:space="preserve"> або двосторонню копію паспорта у формі</w:t>
            </w:r>
            <w:r w:rsidRPr="001347A0">
              <w:t xml:space="preserve"> </w:t>
            </w:r>
            <w:r>
              <w:rPr>
                <w:lang w:val="en-US"/>
              </w:rPr>
              <w:t>ID</w:t>
            </w:r>
            <w:proofErr w:type="spellStart"/>
            <w:r w:rsidRPr="001347A0">
              <w:t>-картки</w:t>
            </w:r>
            <w:proofErr w:type="spellEnd"/>
            <w:r>
              <w:t xml:space="preserve"> </w:t>
            </w:r>
            <w:r w:rsidR="00812A8C">
              <w:rPr>
                <w:spacing w:val="-4"/>
              </w:rPr>
              <w:t>та сканований оригінал/копію документу, що підтверджує відомості про місце проживання (для учасників-фізичних осіб);</w:t>
            </w:r>
            <w:bookmarkStart w:id="0" w:name="_GoBack"/>
            <w:bookmarkEnd w:id="0"/>
          </w:p>
          <w:p w:rsidR="000E379F" w:rsidRDefault="000E379F" w:rsidP="000E379F">
            <w:pPr>
              <w:widowControl w:val="0"/>
              <w:jc w:val="both"/>
            </w:pPr>
            <w:r>
              <w:t xml:space="preserve">               </w:t>
            </w:r>
            <w:r w:rsidRPr="00035195">
              <w:t>сканований оригінал або копія листа щодо згоди на обробку, використання, поширення та доступ до персональних дани</w:t>
            </w:r>
            <w:r>
              <w:t>х (для учасників-фізичних осіб);</w:t>
            </w:r>
          </w:p>
          <w:p w:rsidR="000E379F" w:rsidRPr="006B449E" w:rsidRDefault="00DE1201" w:rsidP="00DE1201">
            <w:pPr>
              <w:widowControl w:val="0"/>
              <w:ind w:left="34" w:right="113"/>
              <w:contextualSpacing/>
              <w:jc w:val="both"/>
            </w:pPr>
            <w:r>
              <w:t xml:space="preserve">          </w:t>
            </w:r>
            <w:r w:rsidRPr="006B449E">
              <w:t xml:space="preserve">договірна ціна з локальним кошторисом та розрахунками з обов’язковим дотриманням видів і обсягів послуг, зазначених в Додатку 1 оголошення про проведення спрощеної закупівлі. Загальна вартість послуг визначається відповідно до договірної ціни з локальним кошторисом та розрахунками та розраховується згідно з Настановою з визначення вартості </w:t>
            </w:r>
            <w:r w:rsidRPr="006B449E">
              <w:lastRenderedPageBreak/>
              <w:t xml:space="preserve">будівництва,  а також інших норм, передбачених чинним законодавством України. </w:t>
            </w:r>
          </w:p>
          <w:p w:rsidR="00376C87" w:rsidRPr="00A44CC9" w:rsidRDefault="00A70E56" w:rsidP="00950AD9">
            <w:pPr>
              <w:pStyle w:val="a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>
              <w:rPr>
                <w:rStyle w:val="rvts0"/>
                <w:lang w:val="uk-UA" w:eastAsia="uk-UA"/>
              </w:rPr>
              <w:t xml:space="preserve">          </w:t>
            </w:r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У разі залучення Учасником субпідрядника(</w:t>
            </w:r>
            <w:proofErr w:type="spellStart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ів</w:t>
            </w:r>
            <w:proofErr w:type="spellEnd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)/ співвиконавця(</w:t>
            </w:r>
            <w:proofErr w:type="spellStart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ів</w:t>
            </w:r>
            <w:proofErr w:type="spellEnd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) до виконання робіт чи надання послуг у обсязі не менше ніж 20 відсотків від вартості договору про закупівлю Учасник повинен надати довідку в довільній формі, що він планує залучати субпідрядника(</w:t>
            </w:r>
            <w:proofErr w:type="spellStart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ів</w:t>
            </w:r>
            <w:proofErr w:type="spellEnd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)/співвиконавця(</w:t>
            </w:r>
            <w:proofErr w:type="spellStart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ів</w:t>
            </w:r>
            <w:proofErr w:type="spellEnd"/>
            <w:r w:rsidR="00376C87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) до виконання робіт чи надання послуг у обсязі не менше ніж 20 відсотків від вартості договору про закупівлю із зазначенням повного найменування та місцезнаходження кожного суб’єкта господарювання. </w:t>
            </w:r>
          </w:p>
          <w:p w:rsidR="001B0CD0" w:rsidRPr="000F2059" w:rsidRDefault="00950AD9" w:rsidP="00950AD9">
            <w:pPr>
              <w:shd w:val="clear" w:color="auto" w:fill="FFFFFF"/>
              <w:tabs>
                <w:tab w:val="left" w:pos="336"/>
                <w:tab w:val="left" w:pos="364"/>
              </w:tabs>
              <w:jc w:val="both"/>
              <w:rPr>
                <w:spacing w:val="-4"/>
                <w:lang w:eastAsia="ru-RU"/>
              </w:rPr>
            </w:pPr>
            <w:r w:rsidRPr="00A44CC9">
              <w:rPr>
                <w:spacing w:val="-4"/>
                <w:lang w:eastAsia="ru-RU"/>
              </w:rPr>
              <w:t xml:space="preserve">       </w:t>
            </w:r>
            <w:r w:rsidR="00376C87" w:rsidRPr="000F2059">
              <w:rPr>
                <w:spacing w:val="-4"/>
                <w:lang w:eastAsia="ru-RU"/>
              </w:rPr>
              <w:t>У разі незалучення субпідрядників/співвиконавця(</w:t>
            </w:r>
            <w:proofErr w:type="spellStart"/>
            <w:r w:rsidR="00376C87" w:rsidRPr="000F2059">
              <w:rPr>
                <w:spacing w:val="-4"/>
                <w:lang w:eastAsia="ru-RU"/>
              </w:rPr>
              <w:t>ів</w:t>
            </w:r>
            <w:proofErr w:type="spellEnd"/>
            <w:r w:rsidR="00376C87" w:rsidRPr="000F2059">
              <w:rPr>
                <w:spacing w:val="-4"/>
                <w:lang w:eastAsia="ru-RU"/>
              </w:rPr>
              <w:t>) або залучення у обсязі менше ніж 20 відсотків від вартості договору про закупівлю у довідці повинно бути відображено відповідну інформацію.</w:t>
            </w:r>
            <w:r w:rsidR="00EC0CA2" w:rsidRPr="000F2059">
              <w:rPr>
                <w:spacing w:val="-4"/>
                <w:lang w:eastAsia="ru-RU"/>
              </w:rPr>
              <w:t xml:space="preserve"> </w:t>
            </w:r>
          </w:p>
          <w:p w:rsidR="001B0CD0" w:rsidRPr="00A44CC9" w:rsidRDefault="001B0CD0" w:rsidP="00950AD9">
            <w:pPr>
              <w:widowControl w:val="0"/>
              <w:tabs>
                <w:tab w:val="left" w:pos="277"/>
              </w:tabs>
              <w:ind w:right="113"/>
              <w:contextualSpacing/>
              <w:jc w:val="both"/>
              <w:rPr>
                <w:spacing w:val="-4"/>
                <w:lang w:eastAsia="ru-RU"/>
              </w:rPr>
            </w:pPr>
            <w:r w:rsidRPr="00A44CC9">
              <w:rPr>
                <w:spacing w:val="-4"/>
              </w:rPr>
              <w:t xml:space="preserve">   </w:t>
            </w:r>
            <w:r w:rsidR="00950AD9" w:rsidRPr="00A44CC9">
              <w:rPr>
                <w:spacing w:val="-4"/>
              </w:rPr>
              <w:t xml:space="preserve">  </w:t>
            </w:r>
            <w:r w:rsidRPr="00A44CC9">
              <w:rPr>
                <w:spacing w:val="-4"/>
              </w:rPr>
              <w:t xml:space="preserve"> </w:t>
            </w:r>
            <w:r w:rsidRPr="00A44CC9">
              <w:rPr>
                <w:spacing w:val="-4"/>
                <w:lang w:eastAsia="ru-RU"/>
              </w:rPr>
              <w:t>Усі документи, окрім заповненої електронної форми з окремими полями, у яких зазначається інформація про ціну, інші критерії оцінки (у разі їх установлення замовником), що подаються учасником у складі своєї пропозиції повинні бути скановані з оригіналів або копій (якщо надання копій вимагається) документів в кольоровому режимі, у вигляді електронного (</w:t>
            </w:r>
            <w:proofErr w:type="spellStart"/>
            <w:r w:rsidRPr="00A44CC9">
              <w:rPr>
                <w:spacing w:val="-4"/>
                <w:lang w:eastAsia="ru-RU"/>
              </w:rPr>
              <w:t>их</w:t>
            </w:r>
            <w:proofErr w:type="spellEnd"/>
            <w:r w:rsidRPr="00A44CC9">
              <w:rPr>
                <w:spacing w:val="-4"/>
                <w:lang w:eastAsia="ru-RU"/>
              </w:rPr>
              <w:t>) файлів у форматі *</w:t>
            </w:r>
            <w:proofErr w:type="spellStart"/>
            <w:r w:rsidRPr="00A44CC9">
              <w:rPr>
                <w:spacing w:val="-4"/>
                <w:lang w:eastAsia="ru-RU"/>
              </w:rPr>
              <w:t>.pdf</w:t>
            </w:r>
            <w:proofErr w:type="spellEnd"/>
            <w:r w:rsidRPr="00A44CC9">
              <w:rPr>
                <w:spacing w:val="-4"/>
                <w:lang w:eastAsia="ru-RU"/>
              </w:rPr>
              <w:t xml:space="preserve">, </w:t>
            </w:r>
            <w:proofErr w:type="spellStart"/>
            <w:r w:rsidRPr="00A44CC9">
              <w:rPr>
                <w:spacing w:val="-4"/>
                <w:lang w:eastAsia="ru-RU"/>
              </w:rPr>
              <w:t>.jpg</w:t>
            </w:r>
            <w:proofErr w:type="spellEnd"/>
            <w:r w:rsidRPr="00A44CC9">
              <w:rPr>
                <w:spacing w:val="-4"/>
                <w:lang w:eastAsia="ru-RU"/>
              </w:rPr>
              <w:t xml:space="preserve">, </w:t>
            </w:r>
            <w:proofErr w:type="spellStart"/>
            <w:r w:rsidRPr="00A44CC9">
              <w:rPr>
                <w:spacing w:val="-4"/>
                <w:lang w:eastAsia="ru-RU"/>
              </w:rPr>
              <w:t>.bmp</w:t>
            </w:r>
            <w:proofErr w:type="spellEnd"/>
            <w:r w:rsidRPr="00A44CC9">
              <w:rPr>
                <w:spacing w:val="-4"/>
                <w:lang w:eastAsia="ru-RU"/>
              </w:rPr>
              <w:t xml:space="preserve">, .doc, </w:t>
            </w:r>
            <w:proofErr w:type="spellStart"/>
            <w:r w:rsidRPr="00A44CC9">
              <w:rPr>
                <w:spacing w:val="-4"/>
                <w:lang w:eastAsia="ru-RU"/>
              </w:rPr>
              <w:t>.docx</w:t>
            </w:r>
            <w:proofErr w:type="spellEnd"/>
            <w:r w:rsidRPr="00A44CC9">
              <w:rPr>
                <w:spacing w:val="-4"/>
                <w:lang w:eastAsia="ru-RU"/>
              </w:rPr>
              <w:t>, або інші, а також містити підпис уповноваженої посадової особи Учасни</w:t>
            </w:r>
            <w:r w:rsidR="007C589D">
              <w:rPr>
                <w:spacing w:val="-4"/>
                <w:lang w:eastAsia="ru-RU"/>
              </w:rPr>
              <w:t>ка спрощеної закупівлі</w:t>
            </w:r>
            <w:r w:rsidRPr="00A44CC9">
              <w:rPr>
                <w:spacing w:val="-4"/>
                <w:lang w:eastAsia="ru-RU"/>
              </w:rPr>
              <w:t>, посвідчений відбитком печатки (у разі використання)</w:t>
            </w:r>
            <w:r w:rsidR="00A807F9" w:rsidRPr="00A44CC9">
              <w:rPr>
                <w:spacing w:val="-4"/>
                <w:lang w:eastAsia="ru-RU"/>
              </w:rPr>
              <w:t>.</w:t>
            </w:r>
          </w:p>
          <w:p w:rsidR="007C589D" w:rsidRPr="00A44CC9" w:rsidRDefault="00950AD9" w:rsidP="007C589D">
            <w:pPr>
              <w:pStyle w:val="a8"/>
              <w:spacing w:before="0" w:beforeAutospacing="0" w:after="0" w:afterAutospacing="0"/>
              <w:ind w:left="-21" w:hanging="21"/>
              <w:jc w:val="both"/>
              <w:rPr>
                <w:spacing w:val="-4"/>
                <w:lang w:val="uk-UA"/>
              </w:rPr>
            </w:pPr>
            <w:r w:rsidRPr="00A44CC9">
              <w:rPr>
                <w:spacing w:val="-4"/>
                <w:lang w:val="uk-UA"/>
              </w:rPr>
              <w:t xml:space="preserve">      </w:t>
            </w:r>
            <w:r w:rsidR="006C1189" w:rsidRPr="00A44CC9">
              <w:rPr>
                <w:spacing w:val="-4"/>
                <w:lang w:val="uk-UA"/>
              </w:rPr>
              <w:t>Під час використання електронної системи заку</w:t>
            </w:r>
            <w:r w:rsidR="00B552B0" w:rsidRPr="00A44CC9">
              <w:rPr>
                <w:spacing w:val="-4"/>
                <w:lang w:val="uk-UA"/>
              </w:rPr>
              <w:t>півель з метою подання</w:t>
            </w:r>
            <w:r w:rsidR="006C1189" w:rsidRPr="00A44CC9">
              <w:rPr>
                <w:spacing w:val="-4"/>
                <w:lang w:val="uk-UA"/>
              </w:rPr>
              <w:t xml:space="preserve">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</w:t>
            </w:r>
            <w:r w:rsidR="0072268C" w:rsidRPr="00A44CC9">
              <w:rPr>
                <w:spacing w:val="-4"/>
                <w:lang w:val="uk-UA"/>
              </w:rPr>
              <w:t xml:space="preserve">довірчі послуги", тобто </w:t>
            </w:r>
            <w:r w:rsidR="006C1189" w:rsidRPr="00A44CC9">
              <w:rPr>
                <w:spacing w:val="-4"/>
                <w:lang w:val="uk-UA"/>
              </w:rPr>
              <w:t xml:space="preserve"> пропозиція у будь-якому випадку </w:t>
            </w:r>
            <w:r w:rsidR="003F082D" w:rsidRPr="00A44CC9">
              <w:rPr>
                <w:spacing w:val="-4"/>
                <w:lang w:val="uk-UA"/>
              </w:rPr>
              <w:t xml:space="preserve"> </w:t>
            </w:r>
            <w:r w:rsidR="003F082D" w:rsidRPr="00A44CC9">
              <w:rPr>
                <w:spacing w:val="-4"/>
                <w:u w:val="single"/>
                <w:lang w:val="uk-UA"/>
              </w:rPr>
              <w:t>повинна містити накладений електронний підпис (кваліфікований електронний підпис або удосконалений електронний підпис)</w:t>
            </w:r>
            <w:r w:rsidR="003F082D" w:rsidRPr="00A44CC9">
              <w:rPr>
                <w:spacing w:val="-4"/>
                <w:lang w:val="uk-UA"/>
              </w:rPr>
              <w:t xml:space="preserve"> </w:t>
            </w:r>
            <w:r w:rsidR="006C1189" w:rsidRPr="00A44CC9">
              <w:rPr>
                <w:spacing w:val="-4"/>
                <w:lang w:val="uk-UA"/>
              </w:rPr>
              <w:t xml:space="preserve"> учасника/уповноваженої особи учасника </w:t>
            </w:r>
            <w:r w:rsidR="0072268C" w:rsidRPr="00A44CC9">
              <w:rPr>
                <w:spacing w:val="-4"/>
                <w:lang w:val="uk-UA"/>
              </w:rPr>
              <w:t>спрощеної закупівлі</w:t>
            </w:r>
            <w:r w:rsidR="006C1189" w:rsidRPr="00A44CC9">
              <w:rPr>
                <w:spacing w:val="-4"/>
                <w:lang w:val="uk-UA"/>
              </w:rPr>
              <w:t>, повноваження якої щ</w:t>
            </w:r>
            <w:r w:rsidR="0072268C" w:rsidRPr="00A44CC9">
              <w:rPr>
                <w:spacing w:val="-4"/>
                <w:lang w:val="uk-UA"/>
              </w:rPr>
              <w:t xml:space="preserve">одо підпису документів </w:t>
            </w:r>
            <w:r w:rsidR="006C1189" w:rsidRPr="00A44CC9">
              <w:rPr>
                <w:spacing w:val="-4"/>
                <w:lang w:val="uk-UA"/>
              </w:rPr>
              <w:t xml:space="preserve"> пропозиції підтверджуються відповідно до поданих документів, що вимаг</w:t>
            </w:r>
            <w:r w:rsidR="007C589D">
              <w:rPr>
                <w:spacing w:val="-4"/>
                <w:lang w:val="uk-UA"/>
              </w:rPr>
              <w:t>аються згідно цієї документації</w:t>
            </w:r>
            <w:r w:rsidR="001D2EC4">
              <w:rPr>
                <w:spacing w:val="-4"/>
                <w:lang w:val="uk-UA"/>
              </w:rPr>
              <w:t>.</w:t>
            </w:r>
          </w:p>
        </w:tc>
      </w:tr>
      <w:tr w:rsidR="00A44CC9" w:rsidRPr="00A44CC9" w:rsidTr="002A0B6E">
        <w:trPr>
          <w:trHeight w:val="767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spacing w:val="-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rFonts w:eastAsia="Times New Roman"/>
                <w:spacing w:val="-4"/>
                <w:lang w:eastAsia="ru-RU"/>
              </w:rPr>
              <w:t>Вимоги до предмета закупівлі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50AD9" w:rsidRPr="00A44CC9" w:rsidRDefault="00950AD9" w:rsidP="001B6C92">
            <w:pPr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 xml:space="preserve">     </w:t>
            </w:r>
            <w:r w:rsidR="001B0CD0" w:rsidRPr="00A44CC9">
              <w:rPr>
                <w:spacing w:val="-4"/>
              </w:rPr>
              <w:t>Вимоги до предмета закупівлі зазначені у Додатку 1. Учасники закупівлі повинні надати у складі пропозицій інформацію, яка підтверджує відповідність пропозиції учасника технічним, якісним, кількісним та іншим вимогам до предмета закупівлі.</w:t>
            </w:r>
          </w:p>
          <w:p w:rsidR="001B0CD0" w:rsidRPr="00A44CC9" w:rsidRDefault="001B0CD0" w:rsidP="001B6C92">
            <w:pPr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>На підтвердження відповідності пропозиції вимогам до предмета закупівлі Учасник має надати:</w:t>
            </w:r>
          </w:p>
          <w:p w:rsidR="001B0CD0" w:rsidRPr="00A44CC9" w:rsidRDefault="000E379F" w:rsidP="007C589D">
            <w:pPr>
              <w:jc w:val="both"/>
              <w:rPr>
                <w:spacing w:val="-4"/>
              </w:rPr>
            </w:pPr>
            <w:r w:rsidRPr="000E379F">
              <w:rPr>
                <w:spacing w:val="-4"/>
              </w:rPr>
              <w:t xml:space="preserve">- довідку про те, що Учасник зобов’язується дотримуватись </w:t>
            </w:r>
            <w:r w:rsidRPr="000E379F">
              <w:rPr>
                <w:spacing w:val="-4"/>
                <w:u w:val="single"/>
              </w:rPr>
              <w:t>технічних вимог</w:t>
            </w:r>
            <w:r w:rsidRPr="000E379F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оголошення </w:t>
            </w:r>
            <w:r w:rsidRPr="00A44CC9">
              <w:rPr>
                <w:spacing w:val="-4"/>
              </w:rPr>
              <w:t xml:space="preserve"> про проведення спрощеної закупівлі</w:t>
            </w:r>
            <w:r w:rsidRPr="000E379F">
              <w:rPr>
                <w:spacing w:val="-4"/>
              </w:rPr>
              <w:t xml:space="preserve">  (зазначити види і обсяги послуг, які Учасник пропонує надати) з обов’язковим зазначенням усіх вимог Замовника, викладених в Додатку 1 </w:t>
            </w:r>
            <w:r>
              <w:rPr>
                <w:spacing w:val="-4"/>
              </w:rPr>
              <w:t>до оголошення про проведення спрощеної закупівлі</w:t>
            </w:r>
          </w:p>
        </w:tc>
      </w:tr>
      <w:tr w:rsidR="00A44CC9" w:rsidRPr="00A44CC9" w:rsidTr="002A0B6E">
        <w:trPr>
          <w:trHeight w:val="33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3.3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spacing w:val="-4"/>
              </w:rPr>
              <w:t>Забезпечення пропозиції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94413E" w:rsidP="001B6C92">
            <w:pPr>
              <w:pStyle w:val="1"/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Забезпечення пропозиції не вимагається</w:t>
            </w:r>
            <w:r w:rsidR="00A37369" w:rsidRPr="00A44CC9"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A44CC9" w:rsidRPr="00A44CC9" w:rsidTr="002A0B6E">
        <w:trPr>
          <w:trHeight w:val="55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3.4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spacing w:val="-4"/>
              </w:rPr>
              <w:t>Умови повернення чи неповернення забезпечення пропозиції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94413E" w:rsidP="001B6C92">
            <w:pPr>
              <w:pStyle w:val="1"/>
              <w:spacing w:line="240" w:lineRule="auto"/>
              <w:jc w:val="both"/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Забезпечення пропозиції не вимагається</w:t>
            </w:r>
            <w:r w:rsidR="00A37369" w:rsidRPr="00A44CC9"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  <w:t>.</w:t>
            </w:r>
          </w:p>
        </w:tc>
      </w:tr>
      <w:tr w:rsidR="00A44CC9" w:rsidRPr="00A44CC9" w:rsidTr="002A0B6E">
        <w:trPr>
          <w:trHeight w:val="325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1"/>
              <w:spacing w:line="240" w:lineRule="auto"/>
              <w:jc w:val="center"/>
              <w:rPr>
                <w:rFonts w:ascii="Times New Roman" w:eastAsia="SimSun" w:hAnsi="Times New Roman" w:cs="Times New Roman"/>
                <w:color w:val="auto"/>
                <w:spacing w:val="-4"/>
                <w:sz w:val="24"/>
                <w:szCs w:val="24"/>
                <w:lang w:val="uk-UA"/>
              </w:rPr>
            </w:pPr>
            <w:r w:rsidRPr="00A44CC9">
              <w:rPr>
                <w:rFonts w:ascii="Times New Roman" w:eastAsia="SimSun" w:hAnsi="Times New Roman" w:cs="Times New Roman"/>
                <w:b/>
                <w:color w:val="auto"/>
                <w:spacing w:val="-4"/>
                <w:sz w:val="24"/>
                <w:szCs w:val="24"/>
                <w:lang w:val="uk-UA"/>
              </w:rPr>
              <w:t>4</w:t>
            </w:r>
            <w:r w:rsidRPr="00A44CC9">
              <w:rPr>
                <w:rFonts w:ascii="Times New Roman" w:eastAsia="SimSun" w:hAnsi="Times New Roman" w:cs="Times New Roman"/>
                <w:b/>
                <w:color w:val="auto"/>
                <w:spacing w:val="-4"/>
                <w:sz w:val="24"/>
                <w:szCs w:val="24"/>
                <w:lang w:val="uk-UA" w:eastAsia="uk-UA"/>
              </w:rPr>
              <w:t>.  Подання та розкриття пропозиції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spacing w:val="-4"/>
              </w:rPr>
            </w:pPr>
            <w:r w:rsidRPr="00A44CC9">
              <w:rPr>
                <w:spacing w:val="-4"/>
              </w:rPr>
              <w:t>4.1.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/>
                <w:spacing w:val="-4"/>
              </w:rPr>
            </w:pPr>
            <w:r w:rsidRPr="00A44CC9">
              <w:rPr>
                <w:rStyle w:val="rvts0"/>
                <w:spacing w:val="-4"/>
              </w:rPr>
              <w:t>Кінцевий строк подання пропозиції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Кінцевий строк подання 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пропозицій  </w:t>
            </w:r>
            <w:r w:rsidR="000A29FA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0</w:t>
            </w:r>
            <w:r w:rsidR="006B449E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7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.</w:t>
            </w:r>
            <w:r w:rsidR="0073246A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0</w:t>
            </w:r>
            <w:r w:rsidR="006B449E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9</w:t>
            </w:r>
            <w:r w:rsidR="0073246A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.202</w:t>
            </w:r>
            <w:r w:rsidR="00BF0E53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2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 до </w:t>
            </w:r>
            <w:r w:rsidR="00C346F6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>00</w:t>
            </w:r>
            <w:r w:rsidR="00C346F6"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vertAlign w:val="superscript"/>
                <w:lang w:val="uk-UA" w:eastAsia="ru-RU"/>
              </w:rPr>
              <w:t>0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vertAlign w:val="superscript"/>
                <w:lang w:val="uk-UA" w:eastAsia="ru-RU"/>
              </w:rPr>
              <w:t>0</w:t>
            </w:r>
            <w:r w:rsidRPr="006B449E">
              <w:rPr>
                <w:rFonts w:ascii="Times New Roman" w:eastAsia="SimSun" w:hAnsi="Times New Roman" w:cs="Times New Roman"/>
                <w:spacing w:val="-4"/>
                <w:sz w:val="24"/>
                <w:szCs w:val="24"/>
                <w:u w:val="single"/>
                <w:lang w:val="uk-UA" w:eastAsia="ru-RU"/>
              </w:rPr>
              <w:t xml:space="preserve"> год.</w:t>
            </w:r>
            <w:r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 Електронна система закупівель автоматично формує та надсилає повідомлення учаснику про отримання його пропозиції із </w:t>
            </w:r>
            <w:r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lastRenderedPageBreak/>
              <w:t>зазначенням дати та часу.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" w:name="n440"/>
            <w:bookmarkEnd w:id="1"/>
            <w:r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      </w:r>
          </w:p>
          <w:p w:rsidR="001B6C92" w:rsidRPr="00A44CC9" w:rsidRDefault="001B0CD0" w:rsidP="001B6C92">
            <w:pPr>
              <w:pStyle w:val="a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2" w:name="n441"/>
            <w:bookmarkEnd w:id="2"/>
            <w:r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Пропозиції учасників, подані після закінчення строку їх подання, електронною системою закупівель не приймаються</w:t>
            </w:r>
            <w:r w:rsidR="00A37369" w:rsidRPr="00A44CC9"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3703AC" w:rsidRPr="00A44CC9" w:rsidRDefault="00AC5AFC" w:rsidP="001B6C92">
            <w:pPr>
              <w:pStyle w:val="a4"/>
              <w:jc w:val="both"/>
              <w:rPr>
                <w:rFonts w:ascii="Times New Roman" w:eastAsia="SimSu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Учасник має право внести зміни або відкликати свою пропозицію до закінчення строку її подання без втрати свого забезпечення пропозиції.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007B" w:rsidRPr="00A44CC9" w:rsidRDefault="0076007B" w:rsidP="001B6C92">
            <w:pPr>
              <w:shd w:val="clear" w:color="auto" w:fill="FFFFFF" w:themeFill="background1"/>
              <w:jc w:val="center"/>
              <w:rPr>
                <w:spacing w:val="-4"/>
              </w:rPr>
            </w:pPr>
            <w:r w:rsidRPr="00A44CC9">
              <w:rPr>
                <w:spacing w:val="-4"/>
              </w:rPr>
              <w:lastRenderedPageBreak/>
              <w:t>4.2.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6007B" w:rsidRPr="00A44CC9" w:rsidRDefault="0076007B" w:rsidP="001B6C92">
            <w:pPr>
              <w:shd w:val="clear" w:color="auto" w:fill="FFFFFF" w:themeFill="background1"/>
              <w:jc w:val="both"/>
              <w:rPr>
                <w:rStyle w:val="rvts0"/>
                <w:spacing w:val="-4"/>
              </w:rPr>
            </w:pPr>
            <w:r w:rsidRPr="00A44CC9">
              <w:rPr>
                <w:spacing w:val="-4"/>
              </w:rPr>
              <w:t>Розкриття пропозиції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5AFC" w:rsidRPr="00A44CC9" w:rsidRDefault="0076007B" w:rsidP="00AC5AFC">
            <w:pPr>
              <w:pStyle w:val="a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</w:pPr>
            <w:r w:rsidRPr="00A44CC9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  <w:lang w:val="uk-UA"/>
              </w:rPr>
              <w:t>Розкриття пропозицій з інформацією та документами, що підтверджують відповідність учасника умовам, визначеним в оголошенні про проведення спрощеної закупівлі, та вимогам до предмета закупівлі, а також з інформацією та документами, що містять технічний опис предмета закупівлі, здійснюється автоматично електронною системою закупівель одразу після завершення електронного аукціону.</w:t>
            </w:r>
          </w:p>
        </w:tc>
      </w:tr>
      <w:tr w:rsidR="00A44CC9" w:rsidRPr="00A44CC9" w:rsidTr="002A0B6E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ru-RU"/>
              </w:rPr>
              <w:t>5. Оцінка пропозиції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b/>
                <w:spacing w:val="-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/>
                <w:spacing w:val="-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3" w:name="n783"/>
            <w:bookmarkEnd w:id="3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Дата і час проведення електронного аукціону визначаються електронною системою закупівель автоматично.</w:t>
            </w:r>
          </w:p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</w:rPr>
            </w:pPr>
            <w:r w:rsidRPr="00A44CC9">
              <w:rPr>
                <w:rFonts w:eastAsia="Times New Roman"/>
                <w:spacing w:val="-4"/>
              </w:rPr>
      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      </w:r>
          </w:p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</w:rPr>
            </w:pPr>
            <w:bookmarkStart w:id="4" w:name="n800"/>
            <w:bookmarkEnd w:id="4"/>
            <w:r w:rsidRPr="00A44CC9">
              <w:rPr>
                <w:rFonts w:eastAsia="Times New Roman"/>
                <w:spacing w:val="-4"/>
              </w:rPr>
              <w:t>У разі відхилення найбільш економічно вигідної пропозиції замовник розглядає наступну пропозицію учасника, який за результатами оцінки надав наступну найбільш економічно вигідну пропозицію.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За результатами</w:t>
            </w:r>
            <w:r w:rsidR="00A96CDF"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розгляду та оцінки пропозиції замовник визначає переможця спрощеної закупівлі та приймає рішення про намір укласти договір про закупівлю.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Повідомлення про намір укласти договір про закупівлю замовник оприлюднює в електронній системі закупівель</w:t>
            </w:r>
            <w:r w:rsidR="00A37369"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</w:tc>
      </w:tr>
      <w:tr w:rsidR="00A44CC9" w:rsidRPr="00A44CC9" w:rsidTr="002A0B6E"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pStyle w:val="a4"/>
              <w:jc w:val="center"/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uk-UA"/>
              </w:rPr>
            </w:pPr>
            <w:r w:rsidRPr="00A44CC9">
              <w:rPr>
                <w:rFonts w:ascii="Times New Roman" w:eastAsia="SimSun" w:hAnsi="Times New Roman" w:cs="Times New Roman"/>
                <w:b/>
                <w:spacing w:val="-4"/>
                <w:sz w:val="24"/>
                <w:szCs w:val="24"/>
                <w:lang w:val="uk-UA" w:eastAsia="uk-UA"/>
              </w:rPr>
              <w:t>6. Відхилення пропозиції Учасника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b/>
                <w:spacing w:val="-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/>
                <w:spacing w:val="-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rFonts w:eastAsia="Times New Roman"/>
                <w:spacing w:val="-4"/>
                <w:lang w:eastAsia="ru-RU"/>
              </w:rPr>
              <w:t>Замовник відхиляє пропозицію в разі, якщо:</w:t>
            </w:r>
          </w:p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  <w:lang w:eastAsia="ru-RU"/>
              </w:rPr>
            </w:pPr>
            <w:bookmarkStart w:id="5" w:name="n453"/>
            <w:bookmarkEnd w:id="5"/>
            <w:r w:rsidRPr="00A44CC9">
              <w:rPr>
                <w:rFonts w:eastAsia="Times New Roman"/>
                <w:spacing w:val="-4"/>
                <w:lang w:eastAsia="ru-RU"/>
              </w:rPr>
      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      </w:r>
          </w:p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  <w:lang w:eastAsia="ru-RU"/>
              </w:rPr>
            </w:pPr>
            <w:bookmarkStart w:id="6" w:name="n454"/>
            <w:bookmarkEnd w:id="6"/>
            <w:r w:rsidRPr="00A44CC9">
              <w:rPr>
                <w:rFonts w:eastAsia="Times New Roman"/>
                <w:spacing w:val="-4"/>
                <w:lang w:eastAsia="ru-RU"/>
              </w:rPr>
              <w:t>2) учасник не надав забезпечення пропозиції, якщо таке забезпечення вимагалося замовником;</w:t>
            </w:r>
          </w:p>
          <w:p w:rsidR="001B0CD0" w:rsidRPr="00A44CC9" w:rsidRDefault="001B0CD0" w:rsidP="001B6C92">
            <w:pPr>
              <w:shd w:val="clear" w:color="auto" w:fill="FFFFFF"/>
              <w:jc w:val="both"/>
              <w:rPr>
                <w:rFonts w:eastAsia="Times New Roman"/>
                <w:spacing w:val="-4"/>
                <w:lang w:eastAsia="ru-RU"/>
              </w:rPr>
            </w:pPr>
            <w:bookmarkStart w:id="7" w:name="n455"/>
            <w:bookmarkEnd w:id="7"/>
            <w:r w:rsidRPr="00A44CC9">
              <w:rPr>
                <w:rFonts w:eastAsia="Times New Roman"/>
                <w:spacing w:val="-4"/>
                <w:lang w:eastAsia="ru-RU"/>
              </w:rPr>
              <w:t>3) учасник, який визначений переможцем спрощеної закупівлі, відмовився від укладення договору про закупівлю;</w:t>
            </w:r>
          </w:p>
          <w:p w:rsidR="001B0CD0" w:rsidRPr="00A44CC9" w:rsidRDefault="001B0CD0" w:rsidP="000B2B92">
            <w:pPr>
              <w:shd w:val="clear" w:color="auto" w:fill="FFFFFF"/>
              <w:jc w:val="both"/>
              <w:rPr>
                <w:rFonts w:eastAsia="Times New Roman"/>
                <w:spacing w:val="-4"/>
                <w:lang w:eastAsia="ru-RU"/>
              </w:rPr>
            </w:pPr>
            <w:bookmarkStart w:id="8" w:name="n456"/>
            <w:bookmarkEnd w:id="8"/>
            <w:r w:rsidRPr="00A44CC9">
              <w:rPr>
                <w:rFonts w:eastAsia="Times New Roman"/>
                <w:spacing w:val="-4"/>
                <w:lang w:eastAsia="ru-RU"/>
              </w:rPr>
              <w:t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замовником, який проводить таку спрощену закупівлю</w:t>
            </w:r>
            <w:r w:rsidR="00A37369" w:rsidRPr="00A44CC9">
              <w:rPr>
                <w:rFonts w:eastAsia="Times New Roman"/>
                <w:spacing w:val="-4"/>
                <w:lang w:eastAsia="ru-RU"/>
              </w:rPr>
              <w:t>.</w:t>
            </w:r>
          </w:p>
        </w:tc>
      </w:tr>
      <w:tr w:rsidR="00A44CC9" w:rsidRPr="00A44CC9" w:rsidTr="002A0B6E">
        <w:trPr>
          <w:trHeight w:val="279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/>
              <w:jc w:val="center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b/>
                <w:spacing w:val="-4"/>
              </w:rPr>
              <w:t>7. Відміна спрощеної закупівлі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b/>
                <w:spacing w:val="-4"/>
              </w:rPr>
            </w:pP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both"/>
              <w:rPr>
                <w:b/>
                <w:spacing w:val="-4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Замовник відміняє спрощену закупівлю в разі: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9" w:name="n463"/>
            <w:bookmarkEnd w:id="9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1) відсутності подальшої потреби в закупівлі товарів, робіт і послуг;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0" w:name="n464"/>
            <w:bookmarkEnd w:id="10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2) неможливості усунення порушень, що виникли через виявлені </w:t>
            </w: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lastRenderedPageBreak/>
              <w:t>порушення законодавства з питань публічних закупівель;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1" w:name="n465"/>
            <w:bookmarkEnd w:id="11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3) скорочення видатків на здійснення закупівлі товарів, робіт і послуг</w:t>
            </w:r>
            <w:r w:rsidR="00A37369"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.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Спрощена закупівля автоматично відміняється електронною системою закупівель у разі: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2" w:name="n467"/>
            <w:bookmarkEnd w:id="12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1) відхилення всіх пропозицій згідно з частиною 13 статті</w:t>
            </w:r>
            <w:r w:rsidR="0074123A"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 14 Закону</w:t>
            </w: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;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3" w:name="n468"/>
            <w:bookmarkEnd w:id="13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2) відсутності пропозицій учасників для участі в ній.</w:t>
            </w:r>
          </w:p>
          <w:p w:rsidR="001B0CD0" w:rsidRPr="00A44CC9" w:rsidRDefault="001B0CD0" w:rsidP="00A37369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4" w:name="n469"/>
            <w:bookmarkEnd w:id="14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Спрощена закупівля може бути відмінена частково (за лотом).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5" w:name="n470"/>
            <w:bookmarkEnd w:id="15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Повідомлення про відміну закупівлі оприлюднюється в електронній системі закупівель: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6" w:name="n471"/>
            <w:bookmarkEnd w:id="16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замовником протягом одного робочого дня з дня прийняття замовником відповідного рішення;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7" w:name="n472"/>
            <w:bookmarkEnd w:id="17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електронною системою закупівель протягом одного робочого дня з дня автоматичної відміни спрощеної закупівлі внаслідок відхилення всіх пропозицій </w:t>
            </w:r>
            <w:r w:rsidR="000B2B92"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 xml:space="preserve">згідно з частиною 13 статті 14 Закону </w:t>
            </w:r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або відсутності пропозицій учасників для участі у ній.</w:t>
            </w:r>
          </w:p>
          <w:p w:rsidR="001B0CD0" w:rsidRPr="00A44CC9" w:rsidRDefault="001B0CD0" w:rsidP="001B6C92">
            <w:pPr>
              <w:pStyle w:val="a4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</w:pPr>
            <w:bookmarkStart w:id="18" w:name="n473"/>
            <w:bookmarkEnd w:id="18"/>
            <w:r w:rsidRPr="00A44CC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uk-UA" w:eastAsia="ru-RU"/>
              </w:rPr>
              <w:t>Повідомлення про відміну закупівлі автоматично надсилається всім учасникам електронною системою закупівель в день його оприлюднення.</w:t>
            </w:r>
          </w:p>
        </w:tc>
      </w:tr>
      <w:tr w:rsidR="00A44CC9" w:rsidRPr="00A44CC9" w:rsidTr="002A0B6E">
        <w:trPr>
          <w:trHeight w:val="301"/>
        </w:trPr>
        <w:tc>
          <w:tcPr>
            <w:tcW w:w="105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/>
              <w:jc w:val="center"/>
              <w:rPr>
                <w:rFonts w:eastAsia="Times New Roman"/>
                <w:spacing w:val="-4"/>
                <w:lang w:eastAsia="ru-RU"/>
              </w:rPr>
            </w:pPr>
            <w:r w:rsidRPr="00A44CC9">
              <w:rPr>
                <w:b/>
                <w:spacing w:val="-4"/>
              </w:rPr>
              <w:lastRenderedPageBreak/>
              <w:t xml:space="preserve">8. Порядок укладення договору про закупівлю 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8.1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A37369">
            <w:pPr>
              <w:shd w:val="clear" w:color="auto" w:fill="FFFFFF" w:themeFill="background1"/>
              <w:rPr>
                <w:spacing w:val="-4"/>
              </w:rPr>
            </w:pPr>
            <w:r w:rsidRPr="00A44CC9">
              <w:rPr>
                <w:spacing w:val="-4"/>
              </w:rPr>
              <w:t>Строк укладання договору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shd w:val="clear" w:color="auto" w:fill="FFFFFF"/>
              <w:jc w:val="both"/>
              <w:rPr>
                <w:spacing w:val="-4"/>
                <w:lang w:eastAsia="ru-RU"/>
              </w:rPr>
            </w:pPr>
            <w:r w:rsidRPr="00A44CC9">
              <w:rPr>
                <w:rFonts w:eastAsia="Times New Roman"/>
                <w:spacing w:val="-4"/>
                <w:lang w:eastAsia="ru-RU"/>
              </w:rPr>
              <w:t xml:space="preserve">Замовник </w:t>
            </w:r>
            <w:r w:rsidR="00BF7BDB" w:rsidRPr="00A44CC9">
              <w:rPr>
                <w:rFonts w:eastAsia="Times New Roman"/>
                <w:spacing w:val="-4"/>
                <w:lang w:eastAsia="ru-RU"/>
              </w:rPr>
              <w:t>може укласти</w:t>
            </w:r>
            <w:r w:rsidRPr="00A44CC9">
              <w:rPr>
                <w:rFonts w:eastAsia="Times New Roman"/>
                <w:spacing w:val="-4"/>
                <w:lang w:eastAsia="ru-RU"/>
              </w:rPr>
              <w:t xml:space="preserve"> договір про закупівлю з учасником, який визнаний переможцем спрощеної закупівлі, </w:t>
            </w:r>
            <w:r w:rsidR="000B2B92" w:rsidRPr="00A44CC9">
              <w:rPr>
                <w:rFonts w:eastAsia="Times New Roman"/>
                <w:spacing w:val="-4"/>
                <w:lang w:eastAsia="ru-RU"/>
              </w:rPr>
              <w:t xml:space="preserve">на наступний день після оприлюднення повідомлення про намір укласти договір про закупівлю, але </w:t>
            </w:r>
            <w:r w:rsidRPr="00A44CC9">
              <w:rPr>
                <w:rFonts w:eastAsia="Times New Roman"/>
                <w:spacing w:val="-4"/>
                <w:lang w:eastAsia="ru-RU"/>
              </w:rPr>
              <w:t>не пізніше ніж через 20 днів</w:t>
            </w:r>
            <w:r w:rsidR="00A37369" w:rsidRPr="00A44CC9">
              <w:rPr>
                <w:rFonts w:eastAsia="Times New Roman"/>
                <w:spacing w:val="-4"/>
                <w:lang w:eastAsia="ru-RU"/>
              </w:rPr>
              <w:t>.</w:t>
            </w:r>
            <w:r w:rsidR="00EE0E69" w:rsidRPr="00A44CC9">
              <w:rPr>
                <w:spacing w:val="-4"/>
                <w:lang w:eastAsia="ru-RU"/>
              </w:rPr>
              <w:t xml:space="preserve"> </w:t>
            </w:r>
          </w:p>
        </w:tc>
      </w:tr>
      <w:tr w:rsidR="00A44CC9" w:rsidRPr="00A44CC9" w:rsidTr="002A0B6E"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1B6C92">
            <w:pPr>
              <w:shd w:val="clear" w:color="auto" w:fill="FFFFFF" w:themeFill="background1"/>
              <w:jc w:val="center"/>
              <w:rPr>
                <w:spacing w:val="-4"/>
              </w:rPr>
            </w:pPr>
            <w:r w:rsidRPr="00A44CC9">
              <w:rPr>
                <w:spacing w:val="-4"/>
              </w:rPr>
              <w:t>8.2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B0CD0" w:rsidRPr="00A44CC9" w:rsidRDefault="001B0CD0" w:rsidP="00F95C09">
            <w:pPr>
              <w:shd w:val="clear" w:color="auto" w:fill="FFFFFF" w:themeFill="background1"/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>Про</w:t>
            </w:r>
            <w:r w:rsidR="00F95C09" w:rsidRPr="00A44CC9">
              <w:rPr>
                <w:spacing w:val="-4"/>
              </w:rPr>
              <w:t>е</w:t>
            </w:r>
            <w:r w:rsidRPr="00A44CC9">
              <w:rPr>
                <w:spacing w:val="-4"/>
              </w:rPr>
              <w:t>кт договору про закупівлю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0CD0" w:rsidRPr="00A44CC9" w:rsidRDefault="001B0CD0" w:rsidP="001B6C92">
            <w:pPr>
              <w:widowControl w:val="0"/>
              <w:ind w:right="113"/>
              <w:contextualSpacing/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>Про</w:t>
            </w:r>
            <w:r w:rsidR="00F95C09" w:rsidRPr="00A44CC9">
              <w:rPr>
                <w:spacing w:val="-4"/>
              </w:rPr>
              <w:t>е</w:t>
            </w:r>
            <w:r w:rsidRPr="00A44CC9">
              <w:rPr>
                <w:spacing w:val="-4"/>
              </w:rPr>
              <w:t>кт договору складається замовником з урахуванням особливостей предмету закупівлі.</w:t>
            </w:r>
          </w:p>
          <w:p w:rsidR="001B0CD0" w:rsidRPr="00A44CC9" w:rsidRDefault="001B0CD0" w:rsidP="001B6C92">
            <w:pPr>
              <w:shd w:val="clear" w:color="auto" w:fill="FFFFFF"/>
              <w:tabs>
                <w:tab w:val="left" w:pos="1277"/>
              </w:tabs>
              <w:jc w:val="both"/>
              <w:rPr>
                <w:spacing w:val="-4"/>
              </w:rPr>
            </w:pPr>
            <w:r w:rsidRPr="00A44CC9">
              <w:rPr>
                <w:spacing w:val="-4"/>
                <w:shd w:val="clear" w:color="auto" w:fill="FFFFFF"/>
              </w:rPr>
              <w:t>Про</w:t>
            </w:r>
            <w:r w:rsidR="00F95C09" w:rsidRPr="00A44CC9">
              <w:rPr>
                <w:spacing w:val="-4"/>
                <w:shd w:val="clear" w:color="auto" w:fill="FFFFFF"/>
              </w:rPr>
              <w:t>е</w:t>
            </w:r>
            <w:r w:rsidRPr="00A44CC9">
              <w:rPr>
                <w:spacing w:val="-4"/>
                <w:shd w:val="clear" w:color="auto" w:fill="FFFFFF"/>
              </w:rPr>
              <w:t xml:space="preserve">кт договору про закупівлю наведений у Додатку 2 до  </w:t>
            </w:r>
            <w:r w:rsidRPr="00A44CC9">
              <w:rPr>
                <w:spacing w:val="-4"/>
              </w:rPr>
              <w:t xml:space="preserve">оголошення про проведення спрощеної закупівлі. </w:t>
            </w:r>
          </w:p>
          <w:p w:rsidR="001B0CD0" w:rsidRDefault="001B0CD0" w:rsidP="001B6C92">
            <w:pPr>
              <w:shd w:val="clear" w:color="auto" w:fill="FFFFFF"/>
              <w:tabs>
                <w:tab w:val="left" w:pos="1277"/>
              </w:tabs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>Переможець спрощеної закупівлі під час укладання договору про закупівлю повинен надати:</w:t>
            </w:r>
          </w:p>
          <w:p w:rsidR="00B2136D" w:rsidRPr="00A74BAD" w:rsidRDefault="00B2136D" w:rsidP="00B2136D">
            <w:pPr>
              <w:widowControl w:val="0"/>
              <w:ind w:left="34" w:right="113" w:firstLine="425"/>
              <w:contextualSpacing/>
              <w:jc w:val="both"/>
            </w:pPr>
            <w:r w:rsidRPr="00A74BAD">
              <w:t xml:space="preserve">- </w:t>
            </w:r>
            <w:r w:rsidRPr="00B2136D">
              <w:t xml:space="preserve">відповідну інформацію про право підписання договору про закупівлю: </w:t>
            </w:r>
            <w:r w:rsidRPr="00A74BAD">
              <w:t>копія</w:t>
            </w:r>
            <w:r>
              <w:t xml:space="preserve"> або сканований оригінал</w:t>
            </w:r>
            <w:r w:rsidRPr="00A74BAD">
              <w:t xml:space="preserve"> протоколу/рішення про призначення керівника/ наказ про призначення керівника </w:t>
            </w:r>
            <w:r w:rsidRPr="00B2136D">
              <w:t>або інш</w:t>
            </w:r>
            <w:r>
              <w:t>ий</w:t>
            </w:r>
            <w:r w:rsidRPr="00B2136D">
              <w:t xml:space="preserve"> документ, що підтверджує повноваження посадової особи учасника на право підписання договору</w:t>
            </w:r>
            <w:r>
              <w:t>.</w:t>
            </w:r>
            <w:r w:rsidRPr="00B2136D">
              <w:t xml:space="preserve"> </w:t>
            </w:r>
            <w:r w:rsidRPr="00A74BAD">
              <w:t>Якщо в установчих документах міститься обмеження щодо повноважень підпису договору, Учасник надає копію протоколу засновників або інший документ щодо надання повноважень на підписання договору;</w:t>
            </w:r>
          </w:p>
          <w:p w:rsidR="00B2136D" w:rsidRPr="00035195" w:rsidRDefault="00B2136D" w:rsidP="00B2136D">
            <w:pPr>
              <w:widowControl w:val="0"/>
              <w:ind w:left="34" w:right="113"/>
              <w:contextualSpacing/>
              <w:jc w:val="both"/>
            </w:pPr>
            <w:r>
              <w:t xml:space="preserve">- </w:t>
            </w:r>
            <w:r w:rsidRPr="00035195">
              <w:rPr>
                <w:rFonts w:eastAsia="Times New Roman CYR"/>
              </w:rPr>
              <w:t>копію витягу з єдиного державного реєстру юридичних осіб, фізичних осіб – підприємців та громадських формувань (для учасників-фізичних осіб);</w:t>
            </w:r>
          </w:p>
          <w:p w:rsidR="001B0CD0" w:rsidRPr="00B2136D" w:rsidRDefault="00B2136D" w:rsidP="00B2136D">
            <w:pPr>
              <w:widowControl w:val="0"/>
              <w:ind w:left="34" w:right="113" w:firstLine="425"/>
              <w:contextualSpacing/>
              <w:jc w:val="both"/>
              <w:rPr>
                <w:lang w:eastAsia="ru-RU"/>
              </w:rPr>
            </w:pPr>
            <w:r w:rsidRPr="00BC09F5">
              <w:rPr>
                <w:lang w:eastAsia="ru-RU"/>
              </w:rPr>
              <w:t>- копію ліцензії або документа дозвільного характеру (у разі їх наявності)</w:t>
            </w:r>
            <w:r>
              <w:rPr>
                <w:lang w:eastAsia="ru-RU"/>
              </w:rPr>
              <w:t xml:space="preserve"> на провадження певного виду господарської діяльності, якщо отримання дозволу або ліцензії на провадження такого виду діяльності передбачено законом</w:t>
            </w:r>
            <w:r w:rsidRPr="00BC09F5">
              <w:rPr>
                <w:lang w:eastAsia="ru-RU"/>
              </w:rPr>
              <w:t>. У разі якщо переможцем закупівлі є об’єднання учасників, копія ліцензії або дозволу надається одним з учасників т</w:t>
            </w:r>
            <w:r>
              <w:rPr>
                <w:lang w:eastAsia="ru-RU"/>
              </w:rPr>
              <w:t>акого об’єднання учасників</w:t>
            </w:r>
            <w:r w:rsidR="001B0CD0" w:rsidRPr="00A44CC9">
              <w:rPr>
                <w:spacing w:val="-4"/>
                <w:lang w:eastAsia="ru-RU"/>
              </w:rPr>
              <w:t>.</w:t>
            </w:r>
          </w:p>
          <w:p w:rsidR="001B0CD0" w:rsidRPr="00A44CC9" w:rsidRDefault="001B0CD0" w:rsidP="001B6C92">
            <w:pPr>
              <w:widowControl w:val="0"/>
              <w:ind w:right="113"/>
              <w:jc w:val="both"/>
              <w:rPr>
                <w:spacing w:val="-4"/>
              </w:rPr>
            </w:pPr>
            <w:r w:rsidRPr="00A44CC9">
              <w:rPr>
                <w:spacing w:val="-4"/>
              </w:rPr>
              <w:t>У разі ненадання переможцем спрощеної закупівлі вищезазначеного переліку документів, Замовник вважає, що Учасник закупівлі відмовився від укладання договору про закупівлю та відхиляє пропозицію переможця і закупівля повертається до етапу розгляду пропозицій.</w:t>
            </w:r>
          </w:p>
        </w:tc>
      </w:tr>
    </w:tbl>
    <w:p w:rsidR="000E379F" w:rsidRPr="00DE1201" w:rsidRDefault="000E379F" w:rsidP="00DE1201">
      <w:pPr>
        <w:tabs>
          <w:tab w:val="left" w:pos="3018"/>
        </w:tabs>
      </w:pPr>
    </w:p>
    <w:sectPr w:rsidR="000E379F" w:rsidRPr="00DE1201" w:rsidSect="009A2597">
      <w:pgSz w:w="11906" w:h="16838"/>
      <w:pgMar w:top="709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62799"/>
    <w:multiLevelType w:val="hybridMultilevel"/>
    <w:tmpl w:val="99A4C4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80B19"/>
    <w:multiLevelType w:val="hybridMultilevel"/>
    <w:tmpl w:val="0B7CD1D0"/>
    <w:lvl w:ilvl="0" w:tplc="73FC0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5781361F"/>
    <w:multiLevelType w:val="hybridMultilevel"/>
    <w:tmpl w:val="7C3A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022C"/>
    <w:rsid w:val="0000490F"/>
    <w:rsid w:val="000060F7"/>
    <w:rsid w:val="000322B2"/>
    <w:rsid w:val="000359A6"/>
    <w:rsid w:val="00041C04"/>
    <w:rsid w:val="000451A9"/>
    <w:rsid w:val="00051F6A"/>
    <w:rsid w:val="00082456"/>
    <w:rsid w:val="000A29FA"/>
    <w:rsid w:val="000A6821"/>
    <w:rsid w:val="000B2B92"/>
    <w:rsid w:val="000B4EFD"/>
    <w:rsid w:val="000C1AA0"/>
    <w:rsid w:val="000C5D31"/>
    <w:rsid w:val="000C7EE4"/>
    <w:rsid w:val="000E379F"/>
    <w:rsid w:val="000F2059"/>
    <w:rsid w:val="00124EFF"/>
    <w:rsid w:val="00125BE2"/>
    <w:rsid w:val="00127FC6"/>
    <w:rsid w:val="00135326"/>
    <w:rsid w:val="00144BE2"/>
    <w:rsid w:val="00147B99"/>
    <w:rsid w:val="001A4AD0"/>
    <w:rsid w:val="001B0CD0"/>
    <w:rsid w:val="001B5F37"/>
    <w:rsid w:val="001B634B"/>
    <w:rsid w:val="001B64BA"/>
    <w:rsid w:val="001B6C92"/>
    <w:rsid w:val="001C3705"/>
    <w:rsid w:val="001D2EC4"/>
    <w:rsid w:val="001E0BCF"/>
    <w:rsid w:val="00204A4F"/>
    <w:rsid w:val="00206B3A"/>
    <w:rsid w:val="00241718"/>
    <w:rsid w:val="00244954"/>
    <w:rsid w:val="00246D24"/>
    <w:rsid w:val="00250BA1"/>
    <w:rsid w:val="00252739"/>
    <w:rsid w:val="00297BF6"/>
    <w:rsid w:val="002A0B6E"/>
    <w:rsid w:val="002A3772"/>
    <w:rsid w:val="002C34F1"/>
    <w:rsid w:val="002D648F"/>
    <w:rsid w:val="002E21D4"/>
    <w:rsid w:val="002F63CC"/>
    <w:rsid w:val="00313017"/>
    <w:rsid w:val="003242D9"/>
    <w:rsid w:val="00340EAE"/>
    <w:rsid w:val="003573D6"/>
    <w:rsid w:val="0035751D"/>
    <w:rsid w:val="003579A2"/>
    <w:rsid w:val="003703AC"/>
    <w:rsid w:val="003750A6"/>
    <w:rsid w:val="00376C87"/>
    <w:rsid w:val="003F082D"/>
    <w:rsid w:val="00402745"/>
    <w:rsid w:val="0041548A"/>
    <w:rsid w:val="004172E3"/>
    <w:rsid w:val="004234C6"/>
    <w:rsid w:val="004278FC"/>
    <w:rsid w:val="004309D4"/>
    <w:rsid w:val="00490E56"/>
    <w:rsid w:val="00492480"/>
    <w:rsid w:val="0049621D"/>
    <w:rsid w:val="004A168A"/>
    <w:rsid w:val="004A5F3A"/>
    <w:rsid w:val="004B5438"/>
    <w:rsid w:val="00507E36"/>
    <w:rsid w:val="00512205"/>
    <w:rsid w:val="005145F9"/>
    <w:rsid w:val="00514FD3"/>
    <w:rsid w:val="0052157B"/>
    <w:rsid w:val="005343FC"/>
    <w:rsid w:val="005468A1"/>
    <w:rsid w:val="00550EFA"/>
    <w:rsid w:val="00554E4F"/>
    <w:rsid w:val="00555741"/>
    <w:rsid w:val="00571D1C"/>
    <w:rsid w:val="005807C8"/>
    <w:rsid w:val="005825C7"/>
    <w:rsid w:val="005915F2"/>
    <w:rsid w:val="00592B59"/>
    <w:rsid w:val="005A237B"/>
    <w:rsid w:val="005D0922"/>
    <w:rsid w:val="005E0A29"/>
    <w:rsid w:val="005F58A6"/>
    <w:rsid w:val="005F70B2"/>
    <w:rsid w:val="00603F42"/>
    <w:rsid w:val="00610AD8"/>
    <w:rsid w:val="006209E9"/>
    <w:rsid w:val="00627823"/>
    <w:rsid w:val="0063132D"/>
    <w:rsid w:val="006347A8"/>
    <w:rsid w:val="0063504C"/>
    <w:rsid w:val="00642190"/>
    <w:rsid w:val="00644002"/>
    <w:rsid w:val="00644698"/>
    <w:rsid w:val="00647AB5"/>
    <w:rsid w:val="00661E21"/>
    <w:rsid w:val="0066272E"/>
    <w:rsid w:val="00665BA5"/>
    <w:rsid w:val="00680376"/>
    <w:rsid w:val="006869C6"/>
    <w:rsid w:val="00686F94"/>
    <w:rsid w:val="006B449E"/>
    <w:rsid w:val="006C1189"/>
    <w:rsid w:val="006C6405"/>
    <w:rsid w:val="006C6507"/>
    <w:rsid w:val="006D1638"/>
    <w:rsid w:val="006D7EE7"/>
    <w:rsid w:val="006E60CD"/>
    <w:rsid w:val="00703FDD"/>
    <w:rsid w:val="0072268C"/>
    <w:rsid w:val="0073246A"/>
    <w:rsid w:val="00735D37"/>
    <w:rsid w:val="0074123A"/>
    <w:rsid w:val="00746E73"/>
    <w:rsid w:val="00751FDA"/>
    <w:rsid w:val="007548A7"/>
    <w:rsid w:val="00755D41"/>
    <w:rsid w:val="0076007B"/>
    <w:rsid w:val="00775113"/>
    <w:rsid w:val="007B36C8"/>
    <w:rsid w:val="007C5417"/>
    <w:rsid w:val="007C589D"/>
    <w:rsid w:val="007C652A"/>
    <w:rsid w:val="007D27F8"/>
    <w:rsid w:val="007E34BE"/>
    <w:rsid w:val="007F114A"/>
    <w:rsid w:val="008008EF"/>
    <w:rsid w:val="0080182F"/>
    <w:rsid w:val="008048E8"/>
    <w:rsid w:val="00804F60"/>
    <w:rsid w:val="00812A8C"/>
    <w:rsid w:val="00824B46"/>
    <w:rsid w:val="00824DE4"/>
    <w:rsid w:val="00834A0D"/>
    <w:rsid w:val="00870E96"/>
    <w:rsid w:val="00873EBA"/>
    <w:rsid w:val="00881E75"/>
    <w:rsid w:val="00897838"/>
    <w:rsid w:val="008A2DEB"/>
    <w:rsid w:val="008A3AB6"/>
    <w:rsid w:val="008B2179"/>
    <w:rsid w:val="008B3E65"/>
    <w:rsid w:val="008C52F8"/>
    <w:rsid w:val="00912921"/>
    <w:rsid w:val="0094413E"/>
    <w:rsid w:val="009445E9"/>
    <w:rsid w:val="009464AB"/>
    <w:rsid w:val="00950AD9"/>
    <w:rsid w:val="009766E8"/>
    <w:rsid w:val="00981B1B"/>
    <w:rsid w:val="009823C7"/>
    <w:rsid w:val="009A2597"/>
    <w:rsid w:val="009B248A"/>
    <w:rsid w:val="009F022C"/>
    <w:rsid w:val="00A023E7"/>
    <w:rsid w:val="00A21B93"/>
    <w:rsid w:val="00A37369"/>
    <w:rsid w:val="00A44CC9"/>
    <w:rsid w:val="00A5089A"/>
    <w:rsid w:val="00A54F88"/>
    <w:rsid w:val="00A5531F"/>
    <w:rsid w:val="00A57684"/>
    <w:rsid w:val="00A61B33"/>
    <w:rsid w:val="00A70E56"/>
    <w:rsid w:val="00A76BCE"/>
    <w:rsid w:val="00A807F9"/>
    <w:rsid w:val="00A96CDF"/>
    <w:rsid w:val="00A974DB"/>
    <w:rsid w:val="00AB3F85"/>
    <w:rsid w:val="00AC1454"/>
    <w:rsid w:val="00AC5AFC"/>
    <w:rsid w:val="00AC7F09"/>
    <w:rsid w:val="00AE5D41"/>
    <w:rsid w:val="00B14549"/>
    <w:rsid w:val="00B2136D"/>
    <w:rsid w:val="00B2221B"/>
    <w:rsid w:val="00B300E2"/>
    <w:rsid w:val="00B37A37"/>
    <w:rsid w:val="00B454E3"/>
    <w:rsid w:val="00B5060A"/>
    <w:rsid w:val="00B552B0"/>
    <w:rsid w:val="00B5657D"/>
    <w:rsid w:val="00B6544D"/>
    <w:rsid w:val="00B67318"/>
    <w:rsid w:val="00B82E5B"/>
    <w:rsid w:val="00BA1D07"/>
    <w:rsid w:val="00BB1FF4"/>
    <w:rsid w:val="00BB3D77"/>
    <w:rsid w:val="00BD0AC4"/>
    <w:rsid w:val="00BF0E53"/>
    <w:rsid w:val="00BF0EBC"/>
    <w:rsid w:val="00BF7BDB"/>
    <w:rsid w:val="00C2242B"/>
    <w:rsid w:val="00C23967"/>
    <w:rsid w:val="00C346F6"/>
    <w:rsid w:val="00C447F2"/>
    <w:rsid w:val="00C50ED5"/>
    <w:rsid w:val="00C633E0"/>
    <w:rsid w:val="00C673CC"/>
    <w:rsid w:val="00C93BC2"/>
    <w:rsid w:val="00CC369A"/>
    <w:rsid w:val="00CD3518"/>
    <w:rsid w:val="00D3582B"/>
    <w:rsid w:val="00D3645D"/>
    <w:rsid w:val="00D4324D"/>
    <w:rsid w:val="00D555F6"/>
    <w:rsid w:val="00D80577"/>
    <w:rsid w:val="00D84DD7"/>
    <w:rsid w:val="00DA003D"/>
    <w:rsid w:val="00DA0E94"/>
    <w:rsid w:val="00DC3CC0"/>
    <w:rsid w:val="00DC5776"/>
    <w:rsid w:val="00DE1201"/>
    <w:rsid w:val="00DE4B7B"/>
    <w:rsid w:val="00E136D2"/>
    <w:rsid w:val="00E15D3F"/>
    <w:rsid w:val="00E16033"/>
    <w:rsid w:val="00E234FE"/>
    <w:rsid w:val="00E2557F"/>
    <w:rsid w:val="00E27876"/>
    <w:rsid w:val="00E405A1"/>
    <w:rsid w:val="00E41ED1"/>
    <w:rsid w:val="00E62EA7"/>
    <w:rsid w:val="00E70D91"/>
    <w:rsid w:val="00E84501"/>
    <w:rsid w:val="00E942C6"/>
    <w:rsid w:val="00EA4DEC"/>
    <w:rsid w:val="00EB1D71"/>
    <w:rsid w:val="00EB246F"/>
    <w:rsid w:val="00EC0CA2"/>
    <w:rsid w:val="00EC6ABE"/>
    <w:rsid w:val="00ED5B43"/>
    <w:rsid w:val="00EE0E69"/>
    <w:rsid w:val="00EF2914"/>
    <w:rsid w:val="00F01228"/>
    <w:rsid w:val="00F37868"/>
    <w:rsid w:val="00F72D98"/>
    <w:rsid w:val="00F730B3"/>
    <w:rsid w:val="00F85C51"/>
    <w:rsid w:val="00F95C09"/>
    <w:rsid w:val="00FB23ED"/>
    <w:rsid w:val="00FC73D9"/>
    <w:rsid w:val="00FF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D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link w:val="HTML0"/>
    <w:uiPriority w:val="99"/>
    <w:rsid w:val="001B0CD0"/>
    <w:rPr>
      <w:rFonts w:ascii="Courier New" w:hAnsi="Courier New" w:cs="Courier New"/>
      <w:color w:val="000000"/>
      <w:sz w:val="18"/>
      <w:szCs w:val="18"/>
    </w:rPr>
  </w:style>
  <w:style w:type="paragraph" w:styleId="HTML0">
    <w:name w:val="HTML Preformatted"/>
    <w:basedOn w:val="a"/>
    <w:link w:val="HTML"/>
    <w:uiPriority w:val="99"/>
    <w:rsid w:val="001B0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18"/>
      <w:szCs w:val="18"/>
      <w:lang w:val="ru-RU" w:eastAsia="en-US"/>
    </w:rPr>
  </w:style>
  <w:style w:type="character" w:customStyle="1" w:styleId="HTML1">
    <w:name w:val="Стандартный HTML Знак1"/>
    <w:basedOn w:val="a0"/>
    <w:uiPriority w:val="99"/>
    <w:semiHidden/>
    <w:rsid w:val="001B0CD0"/>
    <w:rPr>
      <w:rFonts w:ascii="Consolas" w:eastAsia="SimSun" w:hAnsi="Consolas" w:cs="Consolas"/>
      <w:sz w:val="20"/>
      <w:szCs w:val="20"/>
      <w:lang w:val="uk-UA" w:eastAsia="uk-UA"/>
    </w:rPr>
  </w:style>
  <w:style w:type="paragraph" w:customStyle="1" w:styleId="rvps2">
    <w:name w:val="rvps2"/>
    <w:basedOn w:val="a"/>
    <w:rsid w:val="001B0CD0"/>
    <w:pPr>
      <w:suppressAutoHyphens/>
      <w:spacing w:before="280" w:after="280"/>
    </w:pPr>
    <w:rPr>
      <w:rFonts w:eastAsia="Times New Roman"/>
      <w:lang w:eastAsia="zh-CN"/>
    </w:rPr>
  </w:style>
  <w:style w:type="paragraph" w:customStyle="1" w:styleId="1">
    <w:name w:val="Обычный1"/>
    <w:rsid w:val="001B0CD0"/>
    <w:pPr>
      <w:spacing w:after="0"/>
    </w:pPr>
    <w:rPr>
      <w:rFonts w:ascii="Arial" w:eastAsia="Times New Roman" w:hAnsi="Arial" w:cs="Arial"/>
      <w:color w:val="00000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1B0CD0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1B0CD0"/>
    <w:pPr>
      <w:spacing w:after="0" w:line="240" w:lineRule="auto"/>
    </w:pPr>
    <w:rPr>
      <w:rFonts w:ascii="Calibri" w:eastAsia="Calibri" w:hAnsi="Calibri"/>
    </w:rPr>
  </w:style>
  <w:style w:type="character" w:customStyle="1" w:styleId="rvts0">
    <w:name w:val="rvts0"/>
    <w:rsid w:val="001B0CD0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0C7E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EE4"/>
    <w:rPr>
      <w:rFonts w:ascii="Tahoma" w:eastAsia="SimSun" w:hAnsi="Tahoma" w:cs="Tahoma"/>
      <w:sz w:val="16"/>
      <w:szCs w:val="16"/>
      <w:lang w:val="uk-UA" w:eastAsia="uk-UA"/>
    </w:rPr>
  </w:style>
  <w:style w:type="character" w:styleId="a7">
    <w:name w:val="Hyperlink"/>
    <w:basedOn w:val="a0"/>
    <w:uiPriority w:val="99"/>
    <w:unhideWhenUsed/>
    <w:rsid w:val="006C1189"/>
    <w:rPr>
      <w:color w:val="0000FF"/>
      <w:u w:val="single"/>
    </w:rPr>
  </w:style>
  <w:style w:type="paragraph" w:styleId="a8">
    <w:name w:val="Normal (Web)"/>
    <w:basedOn w:val="a"/>
    <w:uiPriority w:val="99"/>
    <w:rsid w:val="006C1189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Style4">
    <w:name w:val="Style4"/>
    <w:basedOn w:val="a"/>
    <w:uiPriority w:val="99"/>
    <w:rsid w:val="004B5438"/>
    <w:pPr>
      <w:widowControl w:val="0"/>
      <w:autoSpaceDE w:val="0"/>
      <w:autoSpaceDN w:val="0"/>
      <w:adjustRightInd w:val="0"/>
    </w:pPr>
    <w:rPr>
      <w:rFonts w:eastAsia="Times New Roman"/>
      <w:lang w:val="ru-RU" w:eastAsia="ru-RU"/>
    </w:rPr>
  </w:style>
  <w:style w:type="character" w:customStyle="1" w:styleId="FontStyle12">
    <w:name w:val="Font Style12"/>
    <w:uiPriority w:val="99"/>
    <w:rsid w:val="004B5438"/>
    <w:rPr>
      <w:rFonts w:ascii="Times New Roman" w:hAnsi="Times New Roman" w:cs="Times New Roman"/>
      <w:sz w:val="30"/>
      <w:szCs w:val="30"/>
    </w:rPr>
  </w:style>
  <w:style w:type="paragraph" w:styleId="a9">
    <w:name w:val="List Paragraph"/>
    <w:basedOn w:val="a"/>
    <w:uiPriority w:val="34"/>
    <w:qFormat/>
    <w:rsid w:val="005E0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evelevatender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2B483-E922-4294-8416-5EF76E41C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1</Pages>
  <Words>2650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Семенюк</dc:creator>
  <cp:keywords/>
  <dc:description/>
  <cp:lastModifiedBy>ugkx550_2</cp:lastModifiedBy>
  <cp:revision>90</cp:revision>
  <cp:lastPrinted>2022-08-29T11:40:00Z</cp:lastPrinted>
  <dcterms:created xsi:type="dcterms:W3CDTF">2021-04-13T06:59:00Z</dcterms:created>
  <dcterms:modified xsi:type="dcterms:W3CDTF">2022-08-29T11:42:00Z</dcterms:modified>
</cp:coreProperties>
</file>