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E0" w:rsidRDefault="000C0BFC">
      <w:pPr>
        <w:spacing w:before="68"/>
        <w:ind w:left="5320"/>
        <w:rPr>
          <w:b/>
          <w:bCs/>
          <w:lang w:val="ru-RU"/>
        </w:rPr>
      </w:pPr>
      <w:r>
        <w:rPr>
          <w:b/>
          <w:sz w:val="24"/>
        </w:rPr>
        <w:t>Додаток 3</w:t>
      </w:r>
      <w:r w:rsidR="00A61A9E">
        <w:rPr>
          <w:b/>
          <w:sz w:val="24"/>
        </w:rPr>
        <w:t xml:space="preserve"> </w:t>
      </w:r>
      <w:r w:rsidR="00A61A9E" w:rsidRPr="00A61A9E">
        <w:rPr>
          <w:b/>
          <w:bCs/>
        </w:rPr>
        <w:t>до Тендерної документації</w:t>
      </w:r>
    </w:p>
    <w:p w:rsidR="00B23369" w:rsidRDefault="00B23369" w:rsidP="00B23369">
      <w:pPr>
        <w:spacing w:before="68"/>
        <w:rPr>
          <w:b/>
          <w:sz w:val="24"/>
          <w:lang w:val="ru-RU"/>
        </w:rPr>
      </w:pPr>
    </w:p>
    <w:p w:rsidR="00933CE0" w:rsidRDefault="00933CE0">
      <w:pPr>
        <w:pStyle w:val="a3"/>
        <w:spacing w:before="9"/>
        <w:ind w:left="0"/>
        <w:jc w:val="left"/>
        <w:rPr>
          <w:i/>
          <w:sz w:val="23"/>
        </w:rPr>
      </w:pPr>
    </w:p>
    <w:p w:rsidR="00D96775" w:rsidRPr="00D96775" w:rsidRDefault="00D96775" w:rsidP="00D96775">
      <w:pPr>
        <w:widowControl/>
        <w:autoSpaceDE/>
        <w:autoSpaceDN/>
        <w:ind w:right="-1"/>
        <w:jc w:val="center"/>
        <w:rPr>
          <w:rFonts w:eastAsia="Calibri" w:cs="Microsoft Uighur"/>
          <w:b/>
          <w:i/>
          <w:sz w:val="24"/>
          <w:szCs w:val="24"/>
        </w:rPr>
      </w:pPr>
      <w:r w:rsidRPr="00D96775">
        <w:rPr>
          <w:rFonts w:eastAsia="Calibri" w:cs="Microsoft Uighur"/>
          <w:b/>
          <w:i/>
          <w:sz w:val="24"/>
          <w:szCs w:val="24"/>
        </w:rPr>
        <w:t>Технічні, якісні та кількісні характеристики предмета закупівлі</w:t>
      </w:r>
    </w:p>
    <w:p w:rsidR="00D96775" w:rsidRPr="00D96775" w:rsidRDefault="00D96775" w:rsidP="00D96775">
      <w:pPr>
        <w:widowControl/>
        <w:autoSpaceDE/>
        <w:autoSpaceDN/>
        <w:ind w:right="-1"/>
        <w:rPr>
          <w:rFonts w:eastAsia="Calibri" w:cs="Microsoft Uighur"/>
          <w:b/>
          <w:i/>
          <w:sz w:val="24"/>
          <w:szCs w:val="24"/>
        </w:rPr>
      </w:pPr>
      <w:r w:rsidRPr="00D96775">
        <w:rPr>
          <w:rFonts w:eastAsia="Calibri" w:cs="Microsoft Uighur"/>
          <w:bCs/>
          <w:iCs/>
          <w:sz w:val="24"/>
          <w:szCs w:val="24"/>
        </w:rPr>
        <w:t>1. До ціни пропозиції включаються наступні витрати:</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податки і збори, обов’язкові платежі, що сплачуються або мають бути сплачені згідно з чинним законодавством;</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вартість послуг, пов’язаних з постачанням газу до точки входу в газорозподільну систему, до якої підключено об’єкти замовника, а саме витрати щодо транспортування природного газу магістральними трубопроводами у відповідності з тарифами, що встановлені згідно постанови НКРЕКП;</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інші витрати, передбачені для товару даного виду згідно з чинним законодавством та тендерною документацією.</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2. 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3. Бюджетні зобов’язання за договором виникають у разі наявності та в межах відповідних бюджетних асигнувань.</w:t>
      </w:r>
    </w:p>
    <w:p w:rsidR="00D96775" w:rsidRPr="00D96775" w:rsidRDefault="00D96775" w:rsidP="00FD0278">
      <w:pPr>
        <w:widowControl/>
        <w:autoSpaceDE/>
        <w:autoSpaceDN/>
        <w:jc w:val="both"/>
        <w:rPr>
          <w:rFonts w:eastAsia="Calibri" w:cs="Microsoft Uighur"/>
          <w:bCs/>
          <w:iCs/>
          <w:sz w:val="24"/>
          <w:szCs w:val="24"/>
        </w:rPr>
      </w:pPr>
      <w:r w:rsidRPr="00D96775">
        <w:rPr>
          <w:rFonts w:eastAsia="Calibri" w:cs="Microsoft Uighur"/>
          <w:bCs/>
          <w:iCs/>
          <w:sz w:val="24"/>
          <w:szCs w:val="24"/>
        </w:rPr>
        <w:t xml:space="preserve">4. Строк (термін) поставки (передачі) товару: </w:t>
      </w:r>
      <w:r w:rsidR="004F2C38" w:rsidRPr="004F2C38">
        <w:rPr>
          <w:rFonts w:eastAsia="Calibri" w:cs="Microsoft Uighur"/>
          <w:bCs/>
          <w:iCs/>
          <w:sz w:val="24"/>
          <w:szCs w:val="24"/>
        </w:rPr>
        <w:t>15.04.2024 р.</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5. Місце поставки (передачі) товару: Україна, Вінницька область, передача товару здійснюється у загальному потоці у внутрішній точці виходу з газотранспортної системи.</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xml:space="preserve">6. Кількість (обсяг) поставки: </w:t>
      </w:r>
    </w:p>
    <w:p w:rsidR="00D96775" w:rsidRPr="00D96775" w:rsidRDefault="00D96775" w:rsidP="00D967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cs="Microsoft Uighur"/>
          <w:sz w:val="24"/>
          <w:szCs w:val="24"/>
        </w:rPr>
      </w:pPr>
    </w:p>
    <w:tbl>
      <w:tblPr>
        <w:tblW w:w="0" w:type="auto"/>
        <w:tblLayout w:type="fixed"/>
        <w:tblLook w:val="0000" w:firstRow="0" w:lastRow="0" w:firstColumn="0" w:lastColumn="0" w:noHBand="0" w:noVBand="0"/>
      </w:tblPr>
      <w:tblGrid>
        <w:gridCol w:w="8046"/>
        <w:gridCol w:w="2127"/>
      </w:tblGrid>
      <w:tr w:rsidR="00D96775" w:rsidRPr="00D96775" w:rsidTr="002E7B66">
        <w:tc>
          <w:tcPr>
            <w:tcW w:w="8046" w:type="dxa"/>
            <w:tcBorders>
              <w:top w:val="single" w:sz="4" w:space="0" w:color="000000"/>
              <w:left w:val="single" w:sz="4" w:space="0" w:color="000000"/>
              <w:bottom w:val="single" w:sz="4" w:space="0" w:color="000000"/>
            </w:tcBorders>
            <w:shd w:val="clear" w:color="auto" w:fill="auto"/>
          </w:tcPr>
          <w:p w:rsidR="00D96775" w:rsidRPr="00D96775" w:rsidRDefault="00D96775" w:rsidP="00D96775">
            <w:pPr>
              <w:widowControl/>
              <w:autoSpaceDE/>
              <w:autoSpaceDN/>
              <w:jc w:val="both"/>
              <w:rPr>
                <w:rFonts w:eastAsia="Calibri" w:cs="Microsoft Uighur"/>
                <w:sz w:val="24"/>
                <w:szCs w:val="24"/>
              </w:rPr>
            </w:pPr>
            <w:r w:rsidRPr="00D96775">
              <w:rPr>
                <w:rFonts w:eastAsia="Calibri" w:cs="Microsoft Uighur"/>
                <w:b/>
                <w:sz w:val="24"/>
                <w:szCs w:val="24"/>
              </w:rPr>
              <w:t>Найменування предмету закупівлі</w:t>
            </w:r>
          </w:p>
          <w:p w:rsidR="00D96775" w:rsidRPr="00D96775" w:rsidRDefault="00D96775" w:rsidP="00D96775">
            <w:pPr>
              <w:widowControl/>
              <w:autoSpaceDE/>
              <w:autoSpaceDN/>
              <w:jc w:val="both"/>
              <w:rPr>
                <w:rFonts w:eastAsia="Calibri" w:cs="Microsoft Uighu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775" w:rsidRPr="00D96775" w:rsidRDefault="00D96775" w:rsidP="00D96775">
            <w:pPr>
              <w:widowControl/>
              <w:autoSpaceDE/>
              <w:autoSpaceDN/>
              <w:ind w:right="-4680"/>
              <w:jc w:val="both"/>
              <w:rPr>
                <w:rFonts w:eastAsia="Calibri" w:cs="Microsoft Uighur"/>
                <w:sz w:val="24"/>
                <w:szCs w:val="24"/>
                <w:lang w:val="en-US"/>
              </w:rPr>
            </w:pPr>
            <w:r w:rsidRPr="00D96775">
              <w:rPr>
                <w:rFonts w:eastAsia="Calibri" w:cs="Microsoft Uighur"/>
                <w:b/>
                <w:sz w:val="24"/>
                <w:szCs w:val="24"/>
              </w:rPr>
              <w:t>Кількість</w:t>
            </w:r>
          </w:p>
        </w:tc>
      </w:tr>
      <w:tr w:rsidR="00D96775" w:rsidRPr="00D96775" w:rsidTr="002E7B66">
        <w:tc>
          <w:tcPr>
            <w:tcW w:w="8046" w:type="dxa"/>
            <w:tcBorders>
              <w:top w:val="single" w:sz="4" w:space="0" w:color="000000"/>
              <w:left w:val="single" w:sz="4" w:space="0" w:color="000000"/>
              <w:bottom w:val="single" w:sz="4" w:space="0" w:color="000000"/>
            </w:tcBorders>
            <w:shd w:val="clear" w:color="auto" w:fill="auto"/>
          </w:tcPr>
          <w:p w:rsidR="00D96775" w:rsidRPr="009E41FE" w:rsidRDefault="00D96775" w:rsidP="00D96775">
            <w:pPr>
              <w:widowControl/>
              <w:autoSpaceDE/>
              <w:autoSpaceDN/>
              <w:jc w:val="both"/>
              <w:rPr>
                <w:rFonts w:eastAsia="Calibri" w:cs="Microsoft Uighur"/>
                <w:sz w:val="24"/>
                <w:szCs w:val="24"/>
              </w:rPr>
            </w:pPr>
            <w:r w:rsidRPr="009E41FE">
              <w:rPr>
                <w:rFonts w:eastAsia="Calibri" w:cs="Microsoft Uighur"/>
                <w:bCs/>
                <w:sz w:val="24"/>
                <w:szCs w:val="24"/>
              </w:rPr>
              <w:t xml:space="preserve">Природний газ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D96775" w:rsidRPr="009E41FE" w:rsidRDefault="00E75A18" w:rsidP="00214BB6">
            <w:pPr>
              <w:widowControl/>
              <w:autoSpaceDE/>
              <w:autoSpaceDN/>
              <w:jc w:val="both"/>
              <w:rPr>
                <w:rFonts w:eastAsia="Calibri" w:cs="Microsoft Uighur"/>
                <w:sz w:val="24"/>
                <w:szCs w:val="24"/>
              </w:rPr>
            </w:pPr>
            <w:r w:rsidRPr="00E75A18">
              <w:rPr>
                <w:rFonts w:eastAsia="Calibri" w:cs="Microsoft Uighur"/>
                <w:sz w:val="24"/>
                <w:szCs w:val="24"/>
                <w:lang w:val="en-US"/>
              </w:rPr>
              <w:t>1</w:t>
            </w:r>
            <w:r w:rsidR="00214BB6">
              <w:rPr>
                <w:rFonts w:eastAsia="Calibri" w:cs="Microsoft Uighur"/>
                <w:sz w:val="24"/>
                <w:szCs w:val="24"/>
              </w:rPr>
              <w:t>2</w:t>
            </w:r>
            <w:r w:rsidRPr="00E75A18">
              <w:rPr>
                <w:rFonts w:eastAsia="Calibri" w:cs="Microsoft Uighur"/>
                <w:sz w:val="24"/>
                <w:szCs w:val="24"/>
                <w:lang w:val="en-US"/>
              </w:rPr>
              <w:t>0</w:t>
            </w:r>
            <w:r w:rsidR="00D96775" w:rsidRPr="00E75A18">
              <w:rPr>
                <w:rFonts w:eastAsia="Calibri" w:cs="Microsoft Uighur"/>
                <w:sz w:val="24"/>
                <w:szCs w:val="24"/>
              </w:rPr>
              <w:t xml:space="preserve"> тис. </w:t>
            </w:r>
            <w:proofErr w:type="spellStart"/>
            <w:r w:rsidR="00D96775" w:rsidRPr="00E75A18">
              <w:rPr>
                <w:rFonts w:eastAsia="Calibri" w:cs="Microsoft Uighur"/>
                <w:sz w:val="24"/>
                <w:szCs w:val="24"/>
              </w:rPr>
              <w:t>м.куб</w:t>
            </w:r>
            <w:proofErr w:type="spellEnd"/>
            <w:r w:rsidR="00D96775" w:rsidRPr="00E75A18">
              <w:rPr>
                <w:rFonts w:eastAsia="Calibri" w:cs="Microsoft Uighur"/>
                <w:sz w:val="24"/>
                <w:szCs w:val="24"/>
              </w:rPr>
              <w:t>.</w:t>
            </w:r>
            <w:r w:rsidR="00D96775" w:rsidRPr="009E41FE">
              <w:rPr>
                <w:rFonts w:eastAsia="Calibri" w:cs="Microsoft Uighur"/>
                <w:sz w:val="24"/>
                <w:szCs w:val="24"/>
              </w:rPr>
              <w:t xml:space="preserve"> </w:t>
            </w:r>
          </w:p>
        </w:tc>
      </w:tr>
    </w:tbl>
    <w:p w:rsidR="00D96775" w:rsidRPr="00D96775" w:rsidRDefault="00D96775" w:rsidP="00D96775">
      <w:pPr>
        <w:widowControl/>
        <w:autoSpaceDE/>
        <w:autoSpaceDN/>
        <w:jc w:val="both"/>
        <w:rPr>
          <w:rFonts w:eastAsia="Calibri" w:cs="Microsoft Uighur"/>
          <w:sz w:val="24"/>
          <w:szCs w:val="24"/>
        </w:rPr>
      </w:pPr>
    </w:p>
    <w:p w:rsidR="00D96775" w:rsidRDefault="00D96775" w:rsidP="00D96775">
      <w:pPr>
        <w:widowControl/>
        <w:shd w:val="clear" w:color="auto" w:fill="FFFFFF"/>
        <w:suppressAutoHyphens/>
        <w:autoSpaceDE/>
        <w:autoSpaceDN/>
        <w:jc w:val="both"/>
        <w:textAlignment w:val="baseline"/>
        <w:rPr>
          <w:rFonts w:eastAsia="Calibri"/>
          <w:sz w:val="24"/>
          <w:szCs w:val="24"/>
          <w:lang w:eastAsia="zh-CN"/>
        </w:rPr>
      </w:pPr>
      <w:r w:rsidRPr="00D96775">
        <w:rPr>
          <w:rFonts w:eastAsia="Calibri"/>
          <w:sz w:val="24"/>
          <w:szCs w:val="24"/>
          <w:lang w:eastAsia="zh-CN"/>
        </w:rPr>
        <w:t xml:space="preserve">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 </w:t>
      </w:r>
    </w:p>
    <w:p w:rsidR="00682347" w:rsidRPr="00D96775" w:rsidRDefault="00682347" w:rsidP="00F67651">
      <w:pPr>
        <w:widowControl/>
        <w:shd w:val="clear" w:color="auto" w:fill="FFFFFF"/>
        <w:suppressAutoHyphens/>
        <w:autoSpaceDE/>
        <w:autoSpaceDN/>
        <w:jc w:val="both"/>
        <w:textAlignment w:val="baseline"/>
        <w:rPr>
          <w:rFonts w:eastAsia="Calibri"/>
          <w:sz w:val="24"/>
          <w:szCs w:val="24"/>
        </w:rPr>
      </w:pPr>
      <w:r>
        <w:rPr>
          <w:rFonts w:eastAsia="Calibri"/>
          <w:sz w:val="24"/>
          <w:szCs w:val="24"/>
          <w:lang w:eastAsia="zh-CN"/>
        </w:rPr>
        <w:t xml:space="preserve">7. Учасник процедури закупівлі має надати у складі пропозиції гарантійний лист, що ціна природного газу яка буде зафіксована у договорі про закупівлі який укладеться за результатами даної процедури закупівлі, протягом періоду дії договору </w:t>
      </w:r>
      <w:r w:rsidR="00186BEE">
        <w:rPr>
          <w:rFonts w:eastAsia="Calibri"/>
          <w:sz w:val="24"/>
          <w:szCs w:val="24"/>
          <w:lang w:eastAsia="zh-CN"/>
        </w:rPr>
        <w:t>д</w:t>
      </w:r>
      <w:r>
        <w:rPr>
          <w:rFonts w:eastAsia="Calibri"/>
          <w:sz w:val="24"/>
          <w:szCs w:val="24"/>
          <w:lang w:eastAsia="zh-CN"/>
        </w:rPr>
        <w:t xml:space="preserve">о 15 квітня 2024 року не буде </w:t>
      </w:r>
      <w:r w:rsidR="00C918EB">
        <w:rPr>
          <w:rFonts w:eastAsia="Calibri"/>
          <w:sz w:val="24"/>
          <w:szCs w:val="24"/>
          <w:lang w:eastAsia="zh-CN"/>
        </w:rPr>
        <w:t xml:space="preserve">збільшуватися, шляхом укладення додаткових угод на підняття ціни за одиницю товару (природного газу), вище </w:t>
      </w:r>
      <w:r>
        <w:rPr>
          <w:rFonts w:eastAsia="Calibri"/>
          <w:sz w:val="24"/>
          <w:szCs w:val="24"/>
          <w:lang w:eastAsia="zh-CN"/>
        </w:rPr>
        <w:t>16553,89 гривні за 1 тисячу метрів кубічних</w:t>
      </w:r>
      <w:r w:rsidR="00C918EB">
        <w:rPr>
          <w:rFonts w:eastAsia="Calibri"/>
          <w:sz w:val="24"/>
          <w:szCs w:val="24"/>
          <w:lang w:eastAsia="zh-CN"/>
        </w:rPr>
        <w:t xml:space="preserve"> природного газу</w:t>
      </w:r>
      <w:r>
        <w:rPr>
          <w:rFonts w:eastAsia="Calibri"/>
          <w:sz w:val="24"/>
          <w:szCs w:val="24"/>
          <w:lang w:eastAsia="zh-CN"/>
        </w:rPr>
        <w:t xml:space="preserve">. Учасник </w:t>
      </w:r>
      <w:r w:rsidR="006263D4">
        <w:rPr>
          <w:rFonts w:eastAsia="Calibri"/>
          <w:sz w:val="24"/>
          <w:szCs w:val="24"/>
          <w:lang w:eastAsia="zh-CN"/>
        </w:rPr>
        <w:t>повинен</w:t>
      </w:r>
      <w:r>
        <w:rPr>
          <w:rFonts w:eastAsia="Calibri"/>
          <w:sz w:val="24"/>
          <w:szCs w:val="24"/>
          <w:lang w:eastAsia="zh-CN"/>
        </w:rPr>
        <w:t xml:space="preserve"> гарантувати, що ним не буде ініційовано збільшення ціни за одиницю природного газу, протягом строку дії договору</w:t>
      </w:r>
      <w:bookmarkStart w:id="0" w:name="_GoBack"/>
      <w:bookmarkEnd w:id="0"/>
      <w:r>
        <w:rPr>
          <w:rFonts w:eastAsia="Calibri"/>
          <w:sz w:val="24"/>
          <w:szCs w:val="24"/>
          <w:lang w:eastAsia="zh-CN"/>
        </w:rPr>
        <w:t>.</w:t>
      </w:r>
    </w:p>
    <w:p w:rsidR="00D96775" w:rsidRPr="00D96775" w:rsidRDefault="00682347" w:rsidP="00D96775">
      <w:pPr>
        <w:widowControl/>
        <w:shd w:val="clear" w:color="auto" w:fill="FFFFFF"/>
        <w:suppressAutoHyphens/>
        <w:autoSpaceDE/>
        <w:autoSpaceDN/>
        <w:jc w:val="both"/>
        <w:textAlignment w:val="baseline"/>
        <w:rPr>
          <w:sz w:val="24"/>
          <w:szCs w:val="24"/>
          <w:lang w:eastAsia="ru-RU" w:bidi="ru-RU"/>
        </w:rPr>
      </w:pPr>
      <w:r>
        <w:rPr>
          <w:sz w:val="24"/>
          <w:szCs w:val="24"/>
          <w:lang w:eastAsia="ru-RU" w:bidi="ru-RU"/>
        </w:rPr>
        <w:t>8</w:t>
      </w:r>
      <w:r w:rsidR="00D96775" w:rsidRPr="00D96775">
        <w:rPr>
          <w:sz w:val="24"/>
          <w:szCs w:val="24"/>
          <w:lang w:eastAsia="ru-RU" w:bidi="ru-RU"/>
        </w:rPr>
        <w:t xml:space="preserve">. Регулятором (НКРЕКП) визначено тариф надання послуг із замовлення (бронювання) потужності щодо кожного періоду та обсягу постачання газу за договорами постачання природного газу. Зазначений тариф підлягає включенню до вартості ціни газу за Договором на постачання природного газу та оплаті Споживачем в обсягах та на умовах Договору на рахунок Постачальника. </w:t>
      </w:r>
    </w:p>
    <w:p w:rsidR="00D96775" w:rsidRPr="00D96775" w:rsidRDefault="00682347" w:rsidP="00D96775">
      <w:pPr>
        <w:widowControl/>
        <w:tabs>
          <w:tab w:val="left" w:pos="142"/>
        </w:tabs>
        <w:autoSpaceDE/>
        <w:jc w:val="both"/>
        <w:rPr>
          <w:rFonts w:eastAsia="Calibri" w:cs="Microsoft Uighur"/>
          <w:sz w:val="24"/>
          <w:szCs w:val="24"/>
        </w:rPr>
      </w:pPr>
      <w:r>
        <w:rPr>
          <w:rFonts w:eastAsia="Calibri" w:cs="Microsoft Uighur"/>
          <w:sz w:val="24"/>
          <w:szCs w:val="24"/>
        </w:rPr>
        <w:t>9</w:t>
      </w:r>
      <w:r w:rsidR="00D96775" w:rsidRPr="00D96775">
        <w:rPr>
          <w:rFonts w:eastAsia="Calibri" w:cs="Microsoft Uighur"/>
          <w:sz w:val="24"/>
          <w:szCs w:val="24"/>
        </w:rPr>
        <w:t>. 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933CE0" w:rsidRPr="0050754A" w:rsidRDefault="00682347" w:rsidP="0050754A">
      <w:pPr>
        <w:widowControl/>
        <w:tabs>
          <w:tab w:val="left" w:pos="142"/>
        </w:tabs>
        <w:autoSpaceDE/>
        <w:jc w:val="both"/>
        <w:rPr>
          <w:iCs/>
          <w:sz w:val="24"/>
          <w:szCs w:val="24"/>
          <w:shd w:val="clear" w:color="auto" w:fill="FFFFFF"/>
          <w:lang w:eastAsia="ru-RU"/>
        </w:rPr>
      </w:pPr>
      <w:r>
        <w:rPr>
          <w:iCs/>
          <w:sz w:val="24"/>
          <w:szCs w:val="24"/>
          <w:shd w:val="clear" w:color="auto" w:fill="FFFFFF"/>
          <w:lang w:eastAsia="ru-RU"/>
        </w:rPr>
        <w:t>10</w:t>
      </w:r>
      <w:r w:rsidR="00D96775" w:rsidRPr="00D96775">
        <w:rPr>
          <w:iCs/>
          <w:sz w:val="24"/>
          <w:szCs w:val="24"/>
          <w:shd w:val="clear" w:color="auto" w:fill="FFFFFF"/>
          <w:lang w:eastAsia="ru-RU"/>
        </w:rPr>
        <w:t>.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sectPr w:rsidR="00933CE0" w:rsidRPr="0050754A">
      <w:type w:val="continuous"/>
      <w:pgSz w:w="11910" w:h="16840"/>
      <w:pgMar w:top="760" w:right="72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627"/>
    <w:multiLevelType w:val="hybridMultilevel"/>
    <w:tmpl w:val="A1F0108E"/>
    <w:lvl w:ilvl="0" w:tplc="77AEB55E">
      <w:start w:val="1"/>
      <w:numFmt w:val="decimal"/>
      <w:lvlText w:val="%1."/>
      <w:lvlJc w:val="left"/>
      <w:pPr>
        <w:ind w:left="216" w:hanging="240"/>
        <w:jc w:val="left"/>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33CE0"/>
    <w:rsid w:val="00094000"/>
    <w:rsid w:val="000C0BFC"/>
    <w:rsid w:val="00177D6E"/>
    <w:rsid w:val="00186BEE"/>
    <w:rsid w:val="00214BB6"/>
    <w:rsid w:val="002824D7"/>
    <w:rsid w:val="00295D0F"/>
    <w:rsid w:val="002D3A96"/>
    <w:rsid w:val="002E7B66"/>
    <w:rsid w:val="002F628D"/>
    <w:rsid w:val="00303C5C"/>
    <w:rsid w:val="00313904"/>
    <w:rsid w:val="003C1E95"/>
    <w:rsid w:val="004F2C38"/>
    <w:rsid w:val="0050754A"/>
    <w:rsid w:val="00514825"/>
    <w:rsid w:val="00531B13"/>
    <w:rsid w:val="005567FE"/>
    <w:rsid w:val="00571B8D"/>
    <w:rsid w:val="005846FC"/>
    <w:rsid w:val="00593143"/>
    <w:rsid w:val="00594EB1"/>
    <w:rsid w:val="006054E3"/>
    <w:rsid w:val="006263D4"/>
    <w:rsid w:val="00682347"/>
    <w:rsid w:val="006905A9"/>
    <w:rsid w:val="00743185"/>
    <w:rsid w:val="00745603"/>
    <w:rsid w:val="007B286F"/>
    <w:rsid w:val="00933CE0"/>
    <w:rsid w:val="009353B5"/>
    <w:rsid w:val="009836A8"/>
    <w:rsid w:val="009E1E53"/>
    <w:rsid w:val="009E41FE"/>
    <w:rsid w:val="00A61A9E"/>
    <w:rsid w:val="00B23369"/>
    <w:rsid w:val="00B34FCA"/>
    <w:rsid w:val="00B71050"/>
    <w:rsid w:val="00BC78B6"/>
    <w:rsid w:val="00C14197"/>
    <w:rsid w:val="00C67A1B"/>
    <w:rsid w:val="00C769EB"/>
    <w:rsid w:val="00C918EB"/>
    <w:rsid w:val="00D4050D"/>
    <w:rsid w:val="00D96775"/>
    <w:rsid w:val="00E32ED5"/>
    <w:rsid w:val="00E75A18"/>
    <w:rsid w:val="00EA42C9"/>
    <w:rsid w:val="00F67651"/>
    <w:rsid w:val="00F805E9"/>
    <w:rsid w:val="00FD0278"/>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56DA"/>
  <w15:docId w15:val="{7EF7FEDD-D786-4136-A548-948A5585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spacing w:line="249"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2200</Words>
  <Characters>1254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53</cp:revision>
  <dcterms:created xsi:type="dcterms:W3CDTF">2022-11-04T09:32:00Z</dcterms:created>
  <dcterms:modified xsi:type="dcterms:W3CDTF">2023-11-27T11:32:00Z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