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2A44" w:rsidRDefault="00112A4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tbl>
      <w:tblPr>
        <w:tblW w:w="10546" w:type="dxa"/>
        <w:tblInd w:w="2" w:type="dxa"/>
        <w:tblLayout w:type="fixed"/>
        <w:tblLook w:val="0000" w:firstRow="0" w:lastRow="0" w:firstColumn="0" w:lastColumn="0" w:noHBand="0" w:noVBand="0"/>
      </w:tblPr>
      <w:tblGrid>
        <w:gridCol w:w="10546"/>
      </w:tblGrid>
      <w:tr w:rsidR="00AC0832" w:rsidRPr="00B967C9" w:rsidTr="00605006">
        <w:trPr>
          <w:trHeight w:val="1"/>
        </w:trPr>
        <w:tc>
          <w:tcPr>
            <w:tcW w:w="10546" w:type="dxa"/>
            <w:tcBorders>
              <w:top w:val="nil"/>
              <w:left w:val="nil"/>
              <w:bottom w:val="nil"/>
              <w:right w:val="nil"/>
            </w:tcBorders>
            <w:shd w:val="clear" w:color="000000" w:fill="FFFFFF"/>
          </w:tcPr>
          <w:p w:rsidR="00AC0832" w:rsidRPr="00AC0832" w:rsidRDefault="00AC0832" w:rsidP="00AC0832">
            <w:pPr>
              <w:pStyle w:val="ae"/>
              <w:jc w:val="center"/>
              <w:rPr>
                <w:rFonts w:ascii="Times New Roman" w:hAnsi="Times New Roman" w:cs="Times New Roman"/>
                <w:b/>
                <w:bCs/>
              </w:rPr>
            </w:pPr>
            <w:bookmarkStart w:id="1" w:name="Комунальне_підприємство_"/>
            <w:bookmarkEnd w:id="1"/>
            <w:r w:rsidRPr="00AC0832">
              <w:rPr>
                <w:rFonts w:ascii="Times New Roman" w:hAnsi="Times New Roman" w:cs="Times New Roman"/>
                <w:b/>
                <w:bCs/>
              </w:rPr>
              <w:t>КОМУНАЛЬНЕ ПІДПРИЄМСТВО «ГЛОБИНСЬКЕ» ГЛОБИНСЬКОЇ</w:t>
            </w:r>
          </w:p>
          <w:p w:rsidR="00AC0832" w:rsidRPr="00AC0832" w:rsidRDefault="00AC0832" w:rsidP="00AC0832">
            <w:pPr>
              <w:pStyle w:val="ae"/>
              <w:jc w:val="center"/>
              <w:rPr>
                <w:rFonts w:ascii="Times New Roman" w:hAnsi="Times New Roman" w:cs="Times New Roman"/>
                <w:b/>
                <w:bCs/>
                <w:caps/>
                <w:sz w:val="32"/>
                <w:szCs w:val="32"/>
              </w:rPr>
            </w:pPr>
            <w:r w:rsidRPr="00AC0832">
              <w:rPr>
                <w:rFonts w:ascii="Times New Roman" w:hAnsi="Times New Roman" w:cs="Times New Roman"/>
                <w:b/>
                <w:bCs/>
              </w:rPr>
              <w:t>МІСЬКОЇ РАДИ</w:t>
            </w:r>
          </w:p>
        </w:tc>
      </w:tr>
      <w:tr w:rsidR="00AC0832" w:rsidRPr="005F731E" w:rsidTr="00605006">
        <w:trPr>
          <w:trHeight w:val="1"/>
        </w:trPr>
        <w:tc>
          <w:tcPr>
            <w:tcW w:w="10546" w:type="dxa"/>
            <w:tcBorders>
              <w:top w:val="nil"/>
              <w:left w:val="nil"/>
              <w:bottom w:val="nil"/>
              <w:right w:val="nil"/>
            </w:tcBorders>
            <w:shd w:val="clear" w:color="000000" w:fill="FFFFFF"/>
          </w:tcPr>
          <w:p w:rsidR="00AC0832" w:rsidRPr="00AC0832" w:rsidRDefault="00AC0832" w:rsidP="00AC0832">
            <w:pPr>
              <w:pStyle w:val="ae"/>
              <w:jc w:val="center"/>
              <w:rPr>
                <w:rFonts w:ascii="Times New Roman" w:hAnsi="Times New Roman" w:cs="Times New Roman"/>
                <w:b/>
                <w:bCs/>
                <w:sz w:val="38"/>
                <w:szCs w:val="38"/>
              </w:rPr>
            </w:pPr>
          </w:p>
        </w:tc>
      </w:tr>
      <w:tr w:rsidR="00AC0832" w:rsidRPr="00DC4A44" w:rsidTr="00605006">
        <w:trPr>
          <w:trHeight w:val="1424"/>
        </w:trPr>
        <w:tc>
          <w:tcPr>
            <w:tcW w:w="10546" w:type="dxa"/>
            <w:tcBorders>
              <w:top w:val="nil"/>
              <w:left w:val="nil"/>
              <w:bottom w:val="nil"/>
              <w:right w:val="nil"/>
            </w:tcBorders>
            <w:shd w:val="clear" w:color="000000" w:fill="FFFFFF"/>
          </w:tcPr>
          <w:tbl>
            <w:tblPr>
              <w:tblW w:w="0" w:type="auto"/>
              <w:tblLayout w:type="fixed"/>
              <w:tblLook w:val="0000" w:firstRow="0" w:lastRow="0" w:firstColumn="0" w:lastColumn="0" w:noHBand="0" w:noVBand="0"/>
            </w:tblPr>
            <w:tblGrid>
              <w:gridCol w:w="3753"/>
              <w:gridCol w:w="6221"/>
            </w:tblGrid>
            <w:tr w:rsidR="00AC0832" w:rsidRPr="00AC0832" w:rsidTr="00605006">
              <w:tc>
                <w:tcPr>
                  <w:tcW w:w="3753" w:type="dxa"/>
                  <w:tcBorders>
                    <w:top w:val="nil"/>
                    <w:left w:val="nil"/>
                    <w:bottom w:val="nil"/>
                    <w:right w:val="nil"/>
                  </w:tcBorders>
                </w:tcPr>
                <w:p w:rsidR="00AC0832" w:rsidRPr="00AC0832" w:rsidRDefault="00AC0832" w:rsidP="00AC0832">
                  <w:pPr>
                    <w:pStyle w:val="ae"/>
                    <w:jc w:val="center"/>
                    <w:rPr>
                      <w:rFonts w:ascii="Times New Roman" w:hAnsi="Times New Roman" w:cs="Times New Roman"/>
                      <w:b/>
                      <w:bCs/>
                      <w:color w:val="FF0000"/>
                      <w:sz w:val="28"/>
                      <w:szCs w:val="28"/>
                    </w:rPr>
                  </w:pPr>
                </w:p>
              </w:tc>
              <w:tc>
                <w:tcPr>
                  <w:tcW w:w="6221" w:type="dxa"/>
                  <w:tcBorders>
                    <w:top w:val="nil"/>
                    <w:left w:val="nil"/>
                    <w:bottom w:val="nil"/>
                    <w:right w:val="nil"/>
                  </w:tcBorders>
                </w:tcPr>
                <w:p w:rsidR="00AC0832" w:rsidRPr="00AC0832" w:rsidRDefault="00AC0832" w:rsidP="00AC0832">
                  <w:pPr>
                    <w:pStyle w:val="ae"/>
                    <w:jc w:val="center"/>
                    <w:rPr>
                      <w:rFonts w:ascii="Times New Roman" w:hAnsi="Times New Roman" w:cs="Times New Roman"/>
                      <w:b/>
                      <w:bCs/>
                    </w:rPr>
                  </w:pPr>
                  <w:r w:rsidRPr="00AC0832">
                    <w:rPr>
                      <w:rFonts w:ascii="Times New Roman" w:hAnsi="Times New Roman" w:cs="Times New Roman"/>
                      <w:b/>
                      <w:bCs/>
                    </w:rPr>
                    <w:t>"ЗАТВЕРДЖЕНО"</w:t>
                  </w:r>
                </w:p>
              </w:tc>
            </w:tr>
            <w:tr w:rsidR="00AC0832" w:rsidRPr="00AC0832" w:rsidTr="00605006">
              <w:trPr>
                <w:trHeight w:val="280"/>
              </w:trPr>
              <w:tc>
                <w:tcPr>
                  <w:tcW w:w="3753" w:type="dxa"/>
                  <w:tcBorders>
                    <w:top w:val="nil"/>
                    <w:left w:val="nil"/>
                    <w:bottom w:val="nil"/>
                    <w:right w:val="nil"/>
                  </w:tcBorders>
                </w:tcPr>
                <w:p w:rsidR="00AC0832" w:rsidRPr="00AC0832" w:rsidRDefault="00000000" w:rsidP="00AC0832">
                  <w:pPr>
                    <w:pStyle w:val="ae"/>
                    <w:jc w:val="center"/>
                    <w:rPr>
                      <w:rFonts w:ascii="Times New Roman" w:hAnsi="Times New Roman" w:cs="Times New Roman"/>
                      <w:b/>
                      <w:bCs/>
                      <w:color w:val="FF0000"/>
                      <w:sz w:val="28"/>
                      <w:szCs w:val="28"/>
                    </w:rPr>
                  </w:pPr>
                  <w:r>
                    <w:rPr>
                      <w:rFonts w:ascii="Times New Roman" w:hAnsi="Times New Roman" w:cs="Times New Roman"/>
                      <w:b/>
                      <w:bCs/>
                      <w:noProof/>
                      <w:color w:val="FF0000"/>
                    </w:rPr>
                    <w:pict>
                      <v:shapetype id="_x0000_t202" coordsize="21600,21600" o:spt="202" path="m,l,21600r21600,l21600,xe">
                        <v:stroke joinstyle="miter"/>
                        <v:path gradientshapeok="t" o:connecttype="rect"/>
                      </v:shapetype>
                      <v:shape id="Text Box 2" o:spid="_x0000_s1027" type="#_x0000_t202" style="position:absolute;left:0;text-align:left;margin-left:-1.8pt;margin-top:5.15pt;width:162pt;height:92.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7Ugg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" stroked="f">
                        <v:textbox style="mso-next-textbox:#Text Box 2">
                          <w:txbxContent>
                            <w:p w:rsidR="00AC0832" w:rsidRPr="00D33D17" w:rsidRDefault="00AC0832" w:rsidP="00AC0832">
                              <w:pPr>
                                <w:jc w:val="both"/>
                                <w:rPr>
                                  <w:rFonts w:ascii="Verdana" w:hAnsi="Verdana" w:cs="Verdana"/>
                                  <w:color w:val="FF0000"/>
                                  <w:sz w:val="16"/>
                                  <w:szCs w:val="16"/>
                                </w:rPr>
                              </w:pPr>
                            </w:p>
                          </w:txbxContent>
                        </v:textbox>
                      </v:shape>
                    </w:pict>
                  </w:r>
                </w:p>
              </w:tc>
              <w:tc>
                <w:tcPr>
                  <w:tcW w:w="6221" w:type="dxa"/>
                  <w:tcBorders>
                    <w:top w:val="nil"/>
                    <w:left w:val="nil"/>
                    <w:bottom w:val="nil"/>
                    <w:right w:val="nil"/>
                  </w:tcBorders>
                </w:tcPr>
                <w:p w:rsidR="00AC0832" w:rsidRPr="00AC0832" w:rsidRDefault="00AC0832" w:rsidP="00AC0832">
                  <w:pPr>
                    <w:pStyle w:val="ae"/>
                    <w:jc w:val="center"/>
                    <w:rPr>
                      <w:rFonts w:ascii="Times New Roman" w:hAnsi="Times New Roman" w:cs="Times New Roman"/>
                      <w:b/>
                      <w:bCs/>
                    </w:rPr>
                  </w:pPr>
                  <w:r w:rsidRPr="00AC0832">
                    <w:rPr>
                      <w:rFonts w:ascii="Times New Roman" w:hAnsi="Times New Roman" w:cs="Times New Roman"/>
                      <w:b/>
                      <w:bCs/>
                    </w:rPr>
                    <w:t>УПОВНОВАЖЕНОЮ ОСОБОЮ</w:t>
                  </w:r>
                </w:p>
              </w:tc>
            </w:tr>
            <w:tr w:rsidR="00AC0832" w:rsidRPr="00AC0832" w:rsidTr="00605006">
              <w:tc>
                <w:tcPr>
                  <w:tcW w:w="3753" w:type="dxa"/>
                  <w:tcBorders>
                    <w:top w:val="nil"/>
                    <w:left w:val="nil"/>
                    <w:bottom w:val="nil"/>
                    <w:right w:val="nil"/>
                  </w:tcBorders>
                </w:tcPr>
                <w:p w:rsidR="00AC0832" w:rsidRPr="00AC0832" w:rsidRDefault="00AC0832" w:rsidP="00AC0832">
                  <w:pPr>
                    <w:pStyle w:val="ae"/>
                    <w:jc w:val="center"/>
                    <w:rPr>
                      <w:rFonts w:ascii="Times New Roman" w:hAnsi="Times New Roman" w:cs="Times New Roman"/>
                      <w:b/>
                      <w:bCs/>
                      <w:color w:val="FF0000"/>
                      <w:sz w:val="28"/>
                      <w:szCs w:val="28"/>
                    </w:rPr>
                  </w:pPr>
                </w:p>
              </w:tc>
              <w:tc>
                <w:tcPr>
                  <w:tcW w:w="6221" w:type="dxa"/>
                  <w:tcBorders>
                    <w:top w:val="nil"/>
                    <w:left w:val="nil"/>
                    <w:bottom w:val="nil"/>
                    <w:right w:val="nil"/>
                  </w:tcBorders>
                </w:tcPr>
                <w:p w:rsidR="00AC0832" w:rsidRPr="00AC0832" w:rsidRDefault="00AC0832" w:rsidP="00AC0832">
                  <w:pPr>
                    <w:pStyle w:val="ae"/>
                    <w:jc w:val="center"/>
                    <w:rPr>
                      <w:rFonts w:ascii="Times New Roman" w:hAnsi="Times New Roman" w:cs="Times New Roman"/>
                      <w:b/>
                      <w:bCs/>
                    </w:rPr>
                  </w:pPr>
                </w:p>
                <w:p w:rsidR="00AC0832" w:rsidRPr="00AC0832" w:rsidRDefault="00AC0832" w:rsidP="00AC0832">
                  <w:pPr>
                    <w:pStyle w:val="ae"/>
                    <w:jc w:val="center"/>
                    <w:rPr>
                      <w:rFonts w:ascii="Times New Roman" w:hAnsi="Times New Roman" w:cs="Times New Roman"/>
                      <w:b/>
                      <w:bCs/>
                      <w:lang w:val="en-US"/>
                    </w:rPr>
                  </w:pPr>
                  <w:r w:rsidRPr="00AC0832">
                    <w:rPr>
                      <w:rFonts w:ascii="Times New Roman" w:hAnsi="Times New Roman" w:cs="Times New Roman"/>
                      <w:b/>
                      <w:bCs/>
                    </w:rPr>
                    <w:t>________________________ Чигринець О.А.</w:t>
                  </w:r>
                </w:p>
              </w:tc>
            </w:tr>
            <w:tr w:rsidR="00AC0832" w:rsidRPr="00AC0832" w:rsidTr="00605006">
              <w:trPr>
                <w:trHeight w:val="288"/>
              </w:trPr>
              <w:tc>
                <w:tcPr>
                  <w:tcW w:w="3753" w:type="dxa"/>
                  <w:vMerge w:val="restart"/>
                  <w:tcBorders>
                    <w:top w:val="nil"/>
                    <w:left w:val="nil"/>
                    <w:bottom w:val="nil"/>
                    <w:right w:val="nil"/>
                  </w:tcBorders>
                </w:tcPr>
                <w:p w:rsidR="00AC0832" w:rsidRPr="00AC0832" w:rsidRDefault="00AC0832" w:rsidP="00AC0832">
                  <w:pPr>
                    <w:pStyle w:val="ae"/>
                    <w:jc w:val="center"/>
                    <w:rPr>
                      <w:rFonts w:ascii="Times New Roman" w:hAnsi="Times New Roman" w:cs="Times New Roman"/>
                      <w:b/>
                      <w:bCs/>
                      <w:color w:val="FF0000"/>
                      <w:sz w:val="28"/>
                      <w:szCs w:val="28"/>
                    </w:rPr>
                  </w:pPr>
                </w:p>
              </w:tc>
              <w:tc>
                <w:tcPr>
                  <w:tcW w:w="6221" w:type="dxa"/>
                  <w:tcBorders>
                    <w:top w:val="nil"/>
                    <w:left w:val="nil"/>
                    <w:bottom w:val="nil"/>
                    <w:right w:val="nil"/>
                  </w:tcBorders>
                </w:tcPr>
                <w:p w:rsidR="00AC0832" w:rsidRPr="00AC0832" w:rsidRDefault="00AC0832" w:rsidP="00AC0832">
                  <w:pPr>
                    <w:pStyle w:val="ae"/>
                    <w:jc w:val="center"/>
                    <w:rPr>
                      <w:rFonts w:ascii="Times New Roman" w:hAnsi="Times New Roman" w:cs="Times New Roman"/>
                      <w:b/>
                      <w:bCs/>
                      <w:sz w:val="16"/>
                      <w:szCs w:val="16"/>
                    </w:rPr>
                  </w:pPr>
                  <w:proofErr w:type="spellStart"/>
                  <w:r w:rsidRPr="00AC0832">
                    <w:rPr>
                      <w:rFonts w:ascii="Times New Roman" w:hAnsi="Times New Roman" w:cs="Times New Roman"/>
                      <w:b/>
                      <w:bCs/>
                    </w:rPr>
                    <w:t>м.п</w:t>
                  </w:r>
                  <w:proofErr w:type="spellEnd"/>
                  <w:r w:rsidRPr="00AC0832">
                    <w:rPr>
                      <w:rFonts w:ascii="Times New Roman" w:hAnsi="Times New Roman" w:cs="Times New Roman"/>
                      <w:b/>
                      <w:bCs/>
                    </w:rPr>
                    <w:t>.</w:t>
                  </w:r>
                </w:p>
                <w:p w:rsidR="00AC0832" w:rsidRPr="00AC0832" w:rsidRDefault="00AC0832" w:rsidP="00AC0832">
                  <w:pPr>
                    <w:pStyle w:val="ae"/>
                    <w:jc w:val="center"/>
                    <w:rPr>
                      <w:rFonts w:ascii="Times New Roman" w:hAnsi="Times New Roman" w:cs="Times New Roman"/>
                      <w:b/>
                      <w:bCs/>
                    </w:rPr>
                  </w:pPr>
                </w:p>
              </w:tc>
            </w:tr>
            <w:tr w:rsidR="00AC0832" w:rsidRPr="00AC0832" w:rsidTr="00605006">
              <w:trPr>
                <w:trHeight w:val="626"/>
              </w:trPr>
              <w:tc>
                <w:tcPr>
                  <w:tcW w:w="3753" w:type="dxa"/>
                  <w:vMerge/>
                  <w:tcBorders>
                    <w:top w:val="nil"/>
                    <w:left w:val="nil"/>
                    <w:bottom w:val="nil"/>
                    <w:right w:val="nil"/>
                  </w:tcBorders>
                </w:tcPr>
                <w:p w:rsidR="00AC0832" w:rsidRPr="00AC0832" w:rsidRDefault="00AC0832" w:rsidP="00AC0832">
                  <w:pPr>
                    <w:pStyle w:val="ae"/>
                    <w:jc w:val="center"/>
                    <w:rPr>
                      <w:rFonts w:ascii="Times New Roman" w:hAnsi="Times New Roman" w:cs="Times New Roman"/>
                      <w:b/>
                      <w:bCs/>
                      <w:color w:val="FF0000"/>
                      <w:sz w:val="28"/>
                      <w:szCs w:val="28"/>
                    </w:rPr>
                  </w:pPr>
                </w:p>
              </w:tc>
              <w:tc>
                <w:tcPr>
                  <w:tcW w:w="6221" w:type="dxa"/>
                  <w:tcBorders>
                    <w:top w:val="nil"/>
                    <w:left w:val="nil"/>
                    <w:bottom w:val="nil"/>
                    <w:right w:val="nil"/>
                  </w:tcBorders>
                </w:tcPr>
                <w:p w:rsidR="00AC0832" w:rsidRPr="00AC0832" w:rsidRDefault="00AC0832" w:rsidP="00AC0832">
                  <w:pPr>
                    <w:pStyle w:val="ae"/>
                    <w:jc w:val="center"/>
                    <w:rPr>
                      <w:rFonts w:ascii="Times New Roman" w:hAnsi="Times New Roman" w:cs="Times New Roman"/>
                      <w:b/>
                      <w:bCs/>
                    </w:rPr>
                  </w:pPr>
                  <w:r w:rsidRPr="00AC0832">
                    <w:rPr>
                      <w:rFonts w:ascii="Times New Roman" w:hAnsi="Times New Roman" w:cs="Times New Roman"/>
                      <w:b/>
                      <w:bCs/>
                    </w:rPr>
                    <w:t>КОМУНАЛЬНОГО ПІДПРИЄМСТВА «ГЛОБИНСЬКЕ» ГЛОБИНСЬКОЇ</w:t>
                  </w:r>
                </w:p>
                <w:p w:rsidR="00AC0832" w:rsidRPr="00AC0832" w:rsidRDefault="00AC0832" w:rsidP="00AC0832">
                  <w:pPr>
                    <w:pStyle w:val="ae"/>
                    <w:jc w:val="center"/>
                    <w:rPr>
                      <w:rFonts w:ascii="Times New Roman" w:hAnsi="Times New Roman" w:cs="Times New Roman"/>
                      <w:b/>
                      <w:bCs/>
                    </w:rPr>
                  </w:pPr>
                  <w:r w:rsidRPr="00AC0832">
                    <w:rPr>
                      <w:rFonts w:ascii="Times New Roman" w:hAnsi="Times New Roman" w:cs="Times New Roman"/>
                      <w:b/>
                      <w:bCs/>
                    </w:rPr>
                    <w:t>МІСЬКОЇ РАДИ</w:t>
                  </w:r>
                </w:p>
                <w:p w:rsidR="00AC0832" w:rsidRPr="00AC0832" w:rsidRDefault="00AC0832" w:rsidP="00AC0832">
                  <w:pPr>
                    <w:pStyle w:val="ae"/>
                    <w:jc w:val="center"/>
                    <w:rPr>
                      <w:rFonts w:ascii="Times New Roman" w:hAnsi="Times New Roman" w:cs="Times New Roman"/>
                      <w:b/>
                      <w:bCs/>
                      <w:sz w:val="16"/>
                      <w:szCs w:val="16"/>
                    </w:rPr>
                  </w:pPr>
                  <w:r w:rsidRPr="00AC0832">
                    <w:rPr>
                      <w:rFonts w:ascii="Times New Roman" w:hAnsi="Times New Roman" w:cs="Times New Roman"/>
                      <w:b/>
                      <w:bCs/>
                    </w:rPr>
                    <w:t xml:space="preserve">Протокол № 2  від </w:t>
                  </w:r>
                  <w:r w:rsidR="00D50FC7">
                    <w:rPr>
                      <w:rFonts w:ascii="Times New Roman" w:hAnsi="Times New Roman" w:cs="Times New Roman"/>
                      <w:b/>
                      <w:bCs/>
                    </w:rPr>
                    <w:t>29</w:t>
                  </w:r>
                  <w:r w:rsidR="00B8682D">
                    <w:rPr>
                      <w:rFonts w:ascii="Times New Roman" w:hAnsi="Times New Roman" w:cs="Times New Roman"/>
                      <w:b/>
                      <w:bCs/>
                    </w:rPr>
                    <w:t>.05.</w:t>
                  </w:r>
                  <w:r w:rsidRPr="00AC0832">
                    <w:rPr>
                      <w:rFonts w:ascii="Times New Roman" w:hAnsi="Times New Roman" w:cs="Times New Roman"/>
                      <w:b/>
                      <w:bCs/>
                    </w:rPr>
                    <w:t>2023 року</w:t>
                  </w:r>
                </w:p>
              </w:tc>
            </w:tr>
          </w:tbl>
          <w:p w:rsidR="00AC0832" w:rsidRPr="00AC0832" w:rsidRDefault="00AC0832" w:rsidP="00AC0832">
            <w:pPr>
              <w:pStyle w:val="ae"/>
              <w:jc w:val="center"/>
              <w:rPr>
                <w:rFonts w:ascii="Times New Roman" w:hAnsi="Times New Roman" w:cs="Times New Roman"/>
                <w:b/>
                <w:bCs/>
                <w:color w:val="FF0000"/>
              </w:rPr>
            </w:pPr>
          </w:p>
        </w:tc>
      </w:tr>
    </w:tbl>
    <w:p w:rsidR="00112A44" w:rsidRDefault="00112A44">
      <w:pPr>
        <w:spacing w:after="0" w:line="240" w:lineRule="auto"/>
        <w:rPr>
          <w:rFonts w:ascii="Times New Roman" w:eastAsia="Times New Roman" w:hAnsi="Times New Roman" w:cs="Times New Roman"/>
          <w:b/>
          <w:color w:val="000000"/>
          <w:sz w:val="24"/>
          <w:szCs w:val="24"/>
        </w:rPr>
      </w:pPr>
    </w:p>
    <w:p w:rsidR="00112A44" w:rsidRDefault="00112A44">
      <w:pPr>
        <w:spacing w:after="0" w:line="240" w:lineRule="auto"/>
        <w:rPr>
          <w:rFonts w:ascii="Times New Roman" w:eastAsia="Times New Roman" w:hAnsi="Times New Roman" w:cs="Times New Roman"/>
          <w:b/>
          <w:color w:val="000000"/>
          <w:sz w:val="24"/>
          <w:szCs w:val="24"/>
        </w:rPr>
      </w:pPr>
    </w:p>
    <w:p w:rsidR="00112A44" w:rsidRDefault="00112A44">
      <w:pPr>
        <w:spacing w:after="0" w:line="240" w:lineRule="auto"/>
        <w:rPr>
          <w:rFonts w:ascii="Times New Roman" w:eastAsia="Times New Roman" w:hAnsi="Times New Roman" w:cs="Times New Roman"/>
          <w:b/>
          <w:color w:val="000000"/>
          <w:sz w:val="24"/>
          <w:szCs w:val="24"/>
        </w:rPr>
      </w:pPr>
    </w:p>
    <w:p w:rsidR="00112A44" w:rsidRDefault="00112A44">
      <w:pPr>
        <w:spacing w:after="0" w:line="240" w:lineRule="auto"/>
        <w:rPr>
          <w:rFonts w:ascii="Times New Roman" w:eastAsia="Times New Roman" w:hAnsi="Times New Roman" w:cs="Times New Roman"/>
          <w:b/>
          <w:color w:val="000000"/>
          <w:sz w:val="24"/>
          <w:szCs w:val="24"/>
        </w:rPr>
      </w:pPr>
    </w:p>
    <w:p w:rsidR="00112A44" w:rsidRDefault="00112A44">
      <w:pPr>
        <w:spacing w:after="0" w:line="240" w:lineRule="auto"/>
        <w:rPr>
          <w:rFonts w:ascii="Times New Roman" w:eastAsia="Times New Roman" w:hAnsi="Times New Roman" w:cs="Times New Roman"/>
          <w:b/>
          <w:color w:val="000000"/>
          <w:sz w:val="24"/>
          <w:szCs w:val="24"/>
        </w:rPr>
      </w:pPr>
    </w:p>
    <w:p w:rsidR="00112A44" w:rsidRDefault="00112A44">
      <w:pPr>
        <w:spacing w:after="0" w:line="240" w:lineRule="auto"/>
        <w:rPr>
          <w:rFonts w:ascii="Times New Roman" w:eastAsia="Times New Roman" w:hAnsi="Times New Roman" w:cs="Times New Roman"/>
          <w:b/>
          <w:color w:val="000000"/>
          <w:sz w:val="24"/>
          <w:szCs w:val="24"/>
        </w:rPr>
      </w:pPr>
    </w:p>
    <w:p w:rsidR="00112A44" w:rsidRDefault="00E753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12A44" w:rsidRDefault="00E753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112A44" w:rsidRPr="00035664" w:rsidRDefault="00E753F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035664">
        <w:rPr>
          <w:rFonts w:ascii="Times New Roman" w:eastAsia="Times New Roman" w:hAnsi="Times New Roman" w:cs="Times New Roman"/>
          <w:b/>
          <w:sz w:val="24"/>
          <w:szCs w:val="24"/>
        </w:rPr>
        <w:t>(з особливостями)</w:t>
      </w:r>
    </w:p>
    <w:p w:rsidR="00112A44" w:rsidRPr="00035664" w:rsidRDefault="00E753F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Pr="00035664">
        <w:rPr>
          <w:rFonts w:ascii="Times New Roman" w:eastAsia="Times New Roman" w:hAnsi="Times New Roman" w:cs="Times New Roman"/>
          <w:b/>
          <w:sz w:val="24"/>
          <w:szCs w:val="24"/>
        </w:rPr>
        <w:t>Товару</w:t>
      </w:r>
    </w:p>
    <w:p w:rsidR="00112A44" w:rsidRDefault="00E753F8">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300C6" w:rsidRDefault="00D4092F" w:rsidP="00E300C6">
      <w:pPr>
        <w:jc w:val="center"/>
        <w:rPr>
          <w:rFonts w:ascii="Times New Roman" w:hAnsi="Times New Roman" w:cs="Times New Roman"/>
          <w:b/>
          <w:color w:val="000000" w:themeColor="text1"/>
          <w:sz w:val="24"/>
          <w:szCs w:val="24"/>
          <w:lang w:eastAsia="ru-RU"/>
        </w:rPr>
      </w:pPr>
      <w:r w:rsidRPr="00AC385C">
        <w:rPr>
          <w:rFonts w:ascii="Times New Roman" w:hAnsi="Times New Roman" w:cs="Times New Roman"/>
          <w:b/>
          <w:color w:val="000000" w:themeColor="text1"/>
          <w:sz w:val="24"/>
          <w:szCs w:val="24"/>
          <w:lang w:eastAsia="ru-RU"/>
        </w:rPr>
        <w:t xml:space="preserve">Код за </w:t>
      </w:r>
      <w:r w:rsidRPr="00AC0832">
        <w:rPr>
          <w:rFonts w:ascii="Times New Roman" w:hAnsi="Times New Roman" w:cs="Times New Roman"/>
          <w:b/>
          <w:color w:val="000000" w:themeColor="text1"/>
          <w:sz w:val="24"/>
          <w:szCs w:val="24"/>
          <w:lang w:eastAsia="ru-RU"/>
        </w:rPr>
        <w:t>ДК 021:2015-</w:t>
      </w:r>
      <w:r w:rsidR="00AC0832" w:rsidRPr="00AC0832">
        <w:rPr>
          <w:rFonts w:ascii="Times New Roman" w:hAnsi="Times New Roman" w:cs="Times New Roman"/>
          <w:b/>
          <w:color w:val="000000" w:themeColor="text1"/>
          <w:sz w:val="24"/>
          <w:szCs w:val="24"/>
          <w:lang w:eastAsia="ru-RU"/>
        </w:rPr>
        <w:t xml:space="preserve"> </w:t>
      </w:r>
      <w:r w:rsidR="004C1C07" w:rsidRPr="004C1C07">
        <w:rPr>
          <w:rFonts w:ascii="Times New Roman" w:hAnsi="Times New Roman" w:cs="Times New Roman"/>
          <w:b/>
          <w:bCs/>
          <w:sz w:val="24"/>
          <w:szCs w:val="24"/>
          <w:lang w:val="ru-RU"/>
        </w:rPr>
        <w:t xml:space="preserve">42120000-6- </w:t>
      </w:r>
      <w:r w:rsidR="004C1C07">
        <w:rPr>
          <w:rFonts w:ascii="Times New Roman" w:hAnsi="Times New Roman" w:cs="Times New Roman"/>
          <w:b/>
          <w:bCs/>
          <w:sz w:val="24"/>
          <w:szCs w:val="24"/>
        </w:rPr>
        <w:t>Насоси та компресори</w:t>
      </w:r>
      <w:r w:rsidR="00E300C6" w:rsidRPr="00921061">
        <w:rPr>
          <w:rFonts w:ascii="Times New Roman" w:hAnsi="Times New Roman" w:cs="Times New Roman"/>
          <w:b/>
          <w:color w:val="000000" w:themeColor="text1"/>
          <w:sz w:val="24"/>
          <w:szCs w:val="24"/>
          <w:lang w:eastAsia="ru-RU"/>
        </w:rPr>
        <w:t xml:space="preserve"> </w:t>
      </w:r>
    </w:p>
    <w:p w:rsidR="00E300C6" w:rsidRPr="00E300C6" w:rsidRDefault="00D4092F" w:rsidP="00E300C6">
      <w:pPr>
        <w:jc w:val="center"/>
        <w:rPr>
          <w:rFonts w:ascii="Times New Roman" w:hAnsi="Times New Roman" w:cs="Times New Roman"/>
          <w:b/>
          <w:bCs/>
          <w:shadow/>
          <w:sz w:val="24"/>
          <w:szCs w:val="24"/>
        </w:rPr>
      </w:pPr>
      <w:r w:rsidRPr="00E300C6">
        <w:rPr>
          <w:rFonts w:ascii="Times New Roman" w:hAnsi="Times New Roman" w:cs="Times New Roman"/>
          <w:b/>
          <w:color w:val="000000" w:themeColor="text1"/>
          <w:sz w:val="24"/>
          <w:szCs w:val="24"/>
          <w:lang w:eastAsia="ru-RU"/>
        </w:rPr>
        <w:t>(</w:t>
      </w:r>
      <w:r w:rsidR="00921061" w:rsidRPr="00E300C6">
        <w:rPr>
          <w:rFonts w:ascii="Times New Roman" w:hAnsi="Times New Roman" w:cs="Times New Roman"/>
          <w:b/>
          <w:sz w:val="24"/>
          <w:szCs w:val="24"/>
        </w:rPr>
        <w:t xml:space="preserve"> </w:t>
      </w:r>
      <w:r w:rsidR="004C1C07">
        <w:rPr>
          <w:rFonts w:ascii="Times New Roman" w:hAnsi="Times New Roman" w:cs="Times New Roman"/>
          <w:b/>
          <w:bCs/>
          <w:sz w:val="24"/>
          <w:szCs w:val="24"/>
        </w:rPr>
        <w:t>Н</w:t>
      </w:r>
      <w:r w:rsidR="004C1C07" w:rsidRPr="006E7A2E">
        <w:rPr>
          <w:rFonts w:ascii="Times New Roman" w:hAnsi="Times New Roman" w:cs="Times New Roman"/>
          <w:b/>
          <w:bCs/>
          <w:sz w:val="24"/>
          <w:szCs w:val="24"/>
        </w:rPr>
        <w:t>асос</w:t>
      </w:r>
      <w:r w:rsidR="00A54C92">
        <w:rPr>
          <w:rFonts w:ascii="Times New Roman" w:hAnsi="Times New Roman" w:cs="Times New Roman"/>
          <w:b/>
          <w:bCs/>
          <w:sz w:val="24"/>
          <w:szCs w:val="24"/>
        </w:rPr>
        <w:t>и</w:t>
      </w:r>
      <w:r w:rsidR="004C1C07" w:rsidRPr="006E7A2E">
        <w:rPr>
          <w:rFonts w:ascii="Times New Roman" w:hAnsi="Times New Roman" w:cs="Times New Roman"/>
          <w:b/>
          <w:bCs/>
          <w:sz w:val="24"/>
          <w:szCs w:val="24"/>
        </w:rPr>
        <w:t xml:space="preserve"> свердловинн</w:t>
      </w:r>
      <w:r w:rsidR="00A54C92">
        <w:rPr>
          <w:rFonts w:ascii="Times New Roman" w:hAnsi="Times New Roman" w:cs="Times New Roman"/>
          <w:b/>
          <w:bCs/>
          <w:sz w:val="24"/>
          <w:szCs w:val="24"/>
        </w:rPr>
        <w:t>і</w:t>
      </w:r>
      <w:r w:rsidR="004C1C07" w:rsidRPr="006E7A2E">
        <w:rPr>
          <w:rFonts w:ascii="Times New Roman" w:hAnsi="Times New Roman" w:cs="Times New Roman"/>
          <w:b/>
          <w:bCs/>
          <w:sz w:val="24"/>
          <w:szCs w:val="24"/>
        </w:rPr>
        <w:t xml:space="preserve"> </w:t>
      </w:r>
      <w:proofErr w:type="spellStart"/>
      <w:r w:rsidR="004C1C07" w:rsidRPr="006E7A2E">
        <w:rPr>
          <w:rFonts w:ascii="Times New Roman" w:hAnsi="Times New Roman" w:cs="Times New Roman"/>
          <w:b/>
          <w:bCs/>
          <w:sz w:val="24"/>
          <w:szCs w:val="24"/>
          <w:lang w:val="en-US"/>
        </w:rPr>
        <w:t>Pedrollo</w:t>
      </w:r>
      <w:proofErr w:type="spellEnd"/>
      <w:r w:rsidR="004C1C07" w:rsidRPr="006E7A2E">
        <w:rPr>
          <w:rFonts w:ascii="Times New Roman" w:hAnsi="Times New Roman" w:cs="Times New Roman"/>
          <w:b/>
          <w:bCs/>
          <w:sz w:val="24"/>
          <w:szCs w:val="24"/>
        </w:rPr>
        <w:t xml:space="preserve"> 4</w:t>
      </w:r>
      <w:r w:rsidR="004C1C07" w:rsidRPr="006E7A2E">
        <w:rPr>
          <w:rFonts w:ascii="Times New Roman" w:hAnsi="Times New Roman" w:cs="Times New Roman"/>
          <w:b/>
          <w:bCs/>
          <w:sz w:val="24"/>
          <w:szCs w:val="24"/>
          <w:lang w:val="en-US"/>
        </w:rPr>
        <w:t>SR</w:t>
      </w:r>
      <w:r w:rsidR="004C1C07" w:rsidRPr="006E7A2E">
        <w:rPr>
          <w:rFonts w:ascii="Times New Roman" w:hAnsi="Times New Roman" w:cs="Times New Roman"/>
          <w:b/>
          <w:bCs/>
          <w:sz w:val="24"/>
          <w:szCs w:val="24"/>
        </w:rPr>
        <w:t xml:space="preserve"> </w:t>
      </w:r>
      <w:r w:rsidR="00851F16" w:rsidRPr="00851F16">
        <w:rPr>
          <w:rFonts w:ascii="Times New Roman" w:hAnsi="Times New Roman" w:cs="Times New Roman"/>
          <w:b/>
          <w:bCs/>
          <w:sz w:val="24"/>
          <w:szCs w:val="24"/>
        </w:rPr>
        <w:t>12</w:t>
      </w:r>
      <w:r w:rsidR="004C1C07" w:rsidRPr="006E7A2E">
        <w:rPr>
          <w:rFonts w:ascii="Times New Roman" w:hAnsi="Times New Roman" w:cs="Times New Roman"/>
          <w:b/>
          <w:bCs/>
          <w:sz w:val="24"/>
          <w:szCs w:val="24"/>
        </w:rPr>
        <w:t>/1</w:t>
      </w:r>
      <w:r w:rsidR="00851F16" w:rsidRPr="00851F16">
        <w:rPr>
          <w:rFonts w:ascii="Times New Roman" w:hAnsi="Times New Roman" w:cs="Times New Roman"/>
          <w:b/>
          <w:bCs/>
          <w:sz w:val="24"/>
          <w:szCs w:val="24"/>
        </w:rPr>
        <w:t>2</w:t>
      </w:r>
      <w:r w:rsidR="004C1C07" w:rsidRPr="006E7A2E">
        <w:rPr>
          <w:rFonts w:ascii="Times New Roman" w:hAnsi="Times New Roman" w:cs="Times New Roman"/>
          <w:b/>
          <w:bCs/>
          <w:sz w:val="24"/>
          <w:szCs w:val="24"/>
        </w:rPr>
        <w:t xml:space="preserve"> (або еквівалент)</w:t>
      </w:r>
      <w:r w:rsidR="004C1C07">
        <w:rPr>
          <w:rFonts w:ascii="Times New Roman" w:hAnsi="Times New Roman" w:cs="Times New Roman"/>
          <w:b/>
          <w:bCs/>
          <w:shadow/>
          <w:sz w:val="24"/>
          <w:szCs w:val="24"/>
        </w:rPr>
        <w:t>)</w:t>
      </w:r>
    </w:p>
    <w:p w:rsidR="00112A44" w:rsidRPr="00AC0832" w:rsidRDefault="00112A44" w:rsidP="00F00F33">
      <w:pPr>
        <w:spacing w:before="240" w:after="0" w:line="240" w:lineRule="auto"/>
        <w:jc w:val="center"/>
        <w:rPr>
          <w:rFonts w:ascii="Times New Roman" w:eastAsia="Times New Roman" w:hAnsi="Times New Roman" w:cs="Times New Roman"/>
          <w:b/>
          <w:sz w:val="24"/>
          <w:szCs w:val="24"/>
        </w:rPr>
      </w:pPr>
    </w:p>
    <w:p w:rsidR="00112A44" w:rsidRPr="00AC0832" w:rsidRDefault="00E753F8">
      <w:pPr>
        <w:spacing w:before="240" w:after="0" w:line="240" w:lineRule="auto"/>
        <w:rPr>
          <w:rFonts w:ascii="Times New Roman" w:eastAsia="Times New Roman" w:hAnsi="Times New Roman" w:cs="Times New Roman"/>
          <w:b/>
          <w:sz w:val="24"/>
          <w:szCs w:val="24"/>
        </w:rPr>
      </w:pPr>
      <w:r w:rsidRPr="00AC0832">
        <w:rPr>
          <w:rFonts w:ascii="Times New Roman" w:eastAsia="Times New Roman" w:hAnsi="Times New Roman" w:cs="Times New Roman"/>
          <w:b/>
          <w:color w:val="000000"/>
          <w:sz w:val="24"/>
          <w:szCs w:val="24"/>
        </w:rPr>
        <w:t> </w:t>
      </w:r>
    </w:p>
    <w:p w:rsidR="00112A44" w:rsidRDefault="00E753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12A44" w:rsidRDefault="00E753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12A44" w:rsidRDefault="00E753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12A44" w:rsidRDefault="00112A44">
      <w:pPr>
        <w:spacing w:before="240" w:after="0" w:line="240" w:lineRule="auto"/>
        <w:rPr>
          <w:rFonts w:ascii="Times New Roman" w:eastAsia="Times New Roman" w:hAnsi="Times New Roman" w:cs="Times New Roman"/>
          <w:color w:val="000000"/>
          <w:sz w:val="24"/>
          <w:szCs w:val="24"/>
        </w:rPr>
      </w:pPr>
    </w:p>
    <w:p w:rsidR="00112A44" w:rsidRDefault="00112A44">
      <w:pPr>
        <w:spacing w:before="240" w:after="0" w:line="240" w:lineRule="auto"/>
        <w:rPr>
          <w:rFonts w:ascii="Times New Roman" w:eastAsia="Times New Roman" w:hAnsi="Times New Roman" w:cs="Times New Roman"/>
          <w:sz w:val="24"/>
          <w:szCs w:val="24"/>
        </w:rPr>
      </w:pPr>
    </w:p>
    <w:p w:rsidR="00112A44" w:rsidRDefault="00E753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12A44" w:rsidRDefault="00E753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12A44" w:rsidRDefault="00112A44">
      <w:pPr>
        <w:spacing w:before="240" w:after="0" w:line="240" w:lineRule="auto"/>
        <w:rPr>
          <w:rFonts w:ascii="Times New Roman" w:eastAsia="Times New Roman" w:hAnsi="Times New Roman" w:cs="Times New Roman"/>
          <w:color w:val="000000"/>
          <w:sz w:val="24"/>
          <w:szCs w:val="24"/>
        </w:rPr>
      </w:pPr>
    </w:p>
    <w:p w:rsidR="00112A44" w:rsidRDefault="00112A44">
      <w:pPr>
        <w:spacing w:before="240" w:after="0" w:line="240" w:lineRule="auto"/>
        <w:rPr>
          <w:rFonts w:ascii="Times New Roman" w:eastAsia="Times New Roman" w:hAnsi="Times New Roman" w:cs="Times New Roman"/>
          <w:color w:val="000000"/>
          <w:sz w:val="24"/>
          <w:szCs w:val="24"/>
        </w:rPr>
      </w:pPr>
    </w:p>
    <w:p w:rsidR="00112A44" w:rsidRDefault="00112A44">
      <w:pPr>
        <w:spacing w:before="240" w:after="0" w:line="240" w:lineRule="auto"/>
        <w:rPr>
          <w:rFonts w:ascii="Times New Roman" w:eastAsia="Times New Roman" w:hAnsi="Times New Roman" w:cs="Times New Roman"/>
          <w:sz w:val="24"/>
          <w:szCs w:val="24"/>
        </w:rPr>
      </w:pPr>
    </w:p>
    <w:p w:rsidR="002A0FAC" w:rsidRPr="000A3B31" w:rsidRDefault="00AC0832" w:rsidP="002A0FAC">
      <w:pPr>
        <w:spacing w:after="0" w:line="240" w:lineRule="auto"/>
        <w:jc w:val="center"/>
        <w:rPr>
          <w:rFonts w:ascii="Times New Roman" w:eastAsia="Times New Roman" w:hAnsi="Times New Roman" w:cs="Times New Roman"/>
          <w:b/>
          <w:bCs/>
          <w:sz w:val="24"/>
          <w:szCs w:val="24"/>
          <w:lang w:eastAsia="ru-RU"/>
        </w:rPr>
      </w:pPr>
      <w:bookmarkStart w:id="2" w:name="_heading=h.1fob9te" w:colFirst="0" w:colLast="0"/>
      <w:bookmarkEnd w:id="2"/>
      <w:r w:rsidRPr="000A3B31">
        <w:rPr>
          <w:rFonts w:ascii="Times New Roman" w:eastAsia="Times New Roman" w:hAnsi="Times New Roman" w:cs="Times New Roman"/>
          <w:b/>
          <w:bCs/>
          <w:sz w:val="24"/>
          <w:szCs w:val="24"/>
          <w:lang w:eastAsia="ru-RU"/>
        </w:rPr>
        <w:t>Глобине</w:t>
      </w:r>
      <w:r w:rsidR="002A0FAC" w:rsidRPr="000A3B31">
        <w:rPr>
          <w:rFonts w:ascii="Times New Roman" w:eastAsia="Times New Roman" w:hAnsi="Times New Roman" w:cs="Times New Roman"/>
          <w:b/>
          <w:bCs/>
          <w:sz w:val="24"/>
          <w:szCs w:val="24"/>
          <w:lang w:eastAsia="ru-RU"/>
        </w:rPr>
        <w:t>–202</w:t>
      </w:r>
      <w:r w:rsidR="00931F86" w:rsidRPr="000A3B31">
        <w:rPr>
          <w:rFonts w:ascii="Times New Roman" w:eastAsia="Times New Roman" w:hAnsi="Times New Roman" w:cs="Times New Roman"/>
          <w:b/>
          <w:bCs/>
          <w:sz w:val="24"/>
          <w:szCs w:val="24"/>
          <w:lang w:eastAsia="ru-RU"/>
        </w:rPr>
        <w:t>3</w:t>
      </w:r>
    </w:p>
    <w:p w:rsidR="002A0FAC" w:rsidRDefault="002A0FAC" w:rsidP="002A0FAC">
      <w:pPr>
        <w:spacing w:after="0" w:line="240" w:lineRule="auto"/>
        <w:jc w:val="center"/>
        <w:rPr>
          <w:rFonts w:ascii="Times New Roman" w:eastAsia="Times New Roman" w:hAnsi="Times New Roman" w:cs="Times New Roman"/>
          <w:b/>
          <w:bCs/>
          <w:sz w:val="28"/>
          <w:szCs w:val="28"/>
          <w:lang w:eastAsia="ru-RU"/>
        </w:rPr>
      </w:pPr>
    </w:p>
    <w:p w:rsidR="00112A44" w:rsidRDefault="00112A44">
      <w:pPr>
        <w:spacing w:after="0" w:line="240" w:lineRule="auto"/>
        <w:rPr>
          <w:rFonts w:ascii="Times New Roman" w:eastAsia="Times New Roman" w:hAnsi="Times New Roman" w:cs="Times New Roman"/>
          <w:sz w:val="24"/>
          <w:szCs w:val="24"/>
        </w:rPr>
      </w:pPr>
    </w:p>
    <w:p w:rsidR="00112A44" w:rsidRDefault="00112A44">
      <w:pPr>
        <w:spacing w:after="0" w:line="240" w:lineRule="auto"/>
        <w:rPr>
          <w:rFonts w:ascii="Times New Roman" w:eastAsia="Times New Roman" w:hAnsi="Times New Roman" w:cs="Times New Roman"/>
          <w:sz w:val="24"/>
          <w:szCs w:val="24"/>
        </w:rPr>
      </w:pPr>
    </w:p>
    <w:p w:rsidR="00112A44" w:rsidRDefault="00112A44">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12A44">
        <w:trPr>
          <w:trHeight w:val="416"/>
          <w:jc w:val="center"/>
        </w:trPr>
        <w:tc>
          <w:tcPr>
            <w:tcW w:w="705" w:type="dxa"/>
            <w:vAlign w:val="center"/>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12A44" w:rsidRDefault="00E753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12A44">
        <w:trPr>
          <w:trHeight w:val="411"/>
          <w:jc w:val="center"/>
        </w:trPr>
        <w:tc>
          <w:tcPr>
            <w:tcW w:w="705" w:type="dxa"/>
            <w:vAlign w:val="center"/>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12A44">
        <w:trPr>
          <w:trHeight w:val="1119"/>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12A44" w:rsidRDefault="00E753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96250C">
              <w:rPr>
                <w:rFonts w:ascii="Times New Roman" w:eastAsia="Times New Roman" w:hAnsi="Times New Roman" w:cs="Times New Roman"/>
                <w:color w:val="000000"/>
                <w:sz w:val="24"/>
                <w:szCs w:val="24"/>
              </w:rPr>
              <w:t xml:space="preserve">«Про публічні закупівлі» (далі </w:t>
            </w:r>
            <w:r w:rsidRPr="0096250C">
              <w:rPr>
                <w:rFonts w:ascii="Times New Roman" w:eastAsia="Times New Roman" w:hAnsi="Times New Roman" w:cs="Times New Roman"/>
                <w:sz w:val="24"/>
                <w:szCs w:val="24"/>
              </w:rPr>
              <w:t>—</w:t>
            </w:r>
            <w:r w:rsidRPr="0096250C">
              <w:rPr>
                <w:rFonts w:ascii="Times New Roman" w:eastAsia="Times New Roman" w:hAnsi="Times New Roman" w:cs="Times New Roman"/>
                <w:color w:val="000000"/>
                <w:sz w:val="24"/>
                <w:szCs w:val="24"/>
              </w:rPr>
              <w:t xml:space="preserve"> Закон)</w:t>
            </w:r>
            <w:r w:rsidRPr="0096250C">
              <w:rPr>
                <w:rFonts w:ascii="Times New Roman" w:eastAsia="Times New Roman" w:hAnsi="Times New Roman" w:cs="Times New Roman"/>
                <w:sz w:val="24"/>
                <w:szCs w:val="24"/>
              </w:rPr>
              <w:t xml:space="preserve">та Постанови від 12 жовтня 2022 р. № 1178 «Про затвердження особливостей здійснення публічних закупівель товарів, робіт і послуг для замовників, передбачених </w:t>
            </w:r>
            <w:r w:rsidR="0096250C">
              <w:rPr>
                <w:rFonts w:ascii="Times New Roman" w:eastAsia="Times New Roman" w:hAnsi="Times New Roman" w:cs="Times New Roman"/>
                <w:sz w:val="24"/>
                <w:szCs w:val="24"/>
              </w:rPr>
              <w:t>Законом України «Про публічні закупівлі»</w:t>
            </w:r>
            <w:r w:rsidRPr="0096250C">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r w:rsidR="005B3ED4">
              <w:rPr>
                <w:rFonts w:ascii="Times New Roman" w:eastAsia="Times New Roman" w:hAnsi="Times New Roman" w:cs="Times New Roman"/>
                <w:sz w:val="24"/>
                <w:szCs w:val="24"/>
              </w:rPr>
              <w:t xml:space="preserve"> </w:t>
            </w:r>
            <w:r w:rsidR="00053CC5" w:rsidRPr="00053CC5">
              <w:rPr>
                <w:rFonts w:ascii="Times New Roman" w:hAnsi="Times New Roman" w:cs="Times New Roman"/>
                <w:sz w:val="24"/>
                <w:szCs w:val="24"/>
              </w:rPr>
              <w:t>та з урахуванням вимог Постанови Кабміну №1495 від 30.12.2022 року</w:t>
            </w:r>
            <w:r w:rsidRPr="00053CC5">
              <w:rPr>
                <w:rFonts w:ascii="Times New Roman" w:eastAsia="Times New Roman" w:hAnsi="Times New Roman" w:cs="Times New Roman"/>
                <w:sz w:val="24"/>
                <w:szCs w:val="24"/>
              </w:rPr>
              <w:t>.</w:t>
            </w:r>
          </w:p>
          <w:p w:rsidR="00112A44" w:rsidRDefault="00E753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12A44">
        <w:trPr>
          <w:trHeight w:val="615"/>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12A44" w:rsidRDefault="00E753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12A44">
        <w:trPr>
          <w:trHeight w:val="285"/>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81644" w:rsidRPr="00AF0FE6" w:rsidRDefault="00AF0FE6" w:rsidP="00A45AE2">
            <w:pPr>
              <w:widowControl w:val="0"/>
              <w:spacing w:line="0" w:lineRule="atLeast"/>
              <w:jc w:val="both"/>
              <w:rPr>
                <w:rFonts w:ascii="Times New Roman" w:eastAsia="Times New Roman" w:hAnsi="Times New Roman" w:cs="Times New Roman"/>
                <w:sz w:val="24"/>
                <w:szCs w:val="24"/>
                <w:lang w:eastAsia="ru-RU"/>
              </w:rPr>
            </w:pPr>
            <w:r w:rsidRPr="00AF0FE6">
              <w:rPr>
                <w:rFonts w:ascii="Times New Roman" w:hAnsi="Times New Roman" w:cs="Times New Roman"/>
                <w:b/>
                <w:bCs/>
                <w:sz w:val="24"/>
                <w:szCs w:val="24"/>
              </w:rPr>
              <w:t>КОМУНАЛЬНЕ ПІДПРИЄМСТВО «ГЛОБИНСЬКЕ» ГЛОБИНСЬКОЇ МІСЬКОЇ РАДИ</w:t>
            </w:r>
            <w:r w:rsidRPr="00AF0FE6">
              <w:rPr>
                <w:rFonts w:ascii="Times New Roman" w:hAnsi="Times New Roman" w:cs="Times New Roman"/>
                <w:b/>
                <w:sz w:val="24"/>
                <w:szCs w:val="24"/>
              </w:rPr>
              <w:t>,  код ЄДРПОУ 41289754</w:t>
            </w:r>
          </w:p>
        </w:tc>
      </w:tr>
      <w:tr w:rsidR="00AF0FE6">
        <w:trPr>
          <w:trHeight w:val="510"/>
          <w:jc w:val="center"/>
        </w:trPr>
        <w:tc>
          <w:tcPr>
            <w:tcW w:w="705" w:type="dxa"/>
          </w:tcPr>
          <w:p w:rsidR="00AF0FE6" w:rsidRDefault="00AF0FE6" w:rsidP="00AF0F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F0FE6" w:rsidRDefault="00AF0FE6" w:rsidP="00AF0F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F0FE6" w:rsidRPr="00AF0FE6" w:rsidRDefault="00AF0FE6" w:rsidP="00AF0FE6">
            <w:pPr>
              <w:autoSpaceDE w:val="0"/>
              <w:autoSpaceDN w:val="0"/>
              <w:adjustRightInd w:val="0"/>
              <w:spacing w:before="94" w:after="94"/>
              <w:rPr>
                <w:rFonts w:ascii="Times New Roman" w:hAnsi="Times New Roman" w:cs="Times New Roman"/>
                <w:sz w:val="24"/>
                <w:szCs w:val="24"/>
              </w:rPr>
            </w:pPr>
            <w:r w:rsidRPr="00AF0FE6">
              <w:rPr>
                <w:rFonts w:ascii="Times New Roman" w:hAnsi="Times New Roman" w:cs="Times New Roman"/>
                <w:b/>
                <w:bCs/>
                <w:sz w:val="24"/>
                <w:szCs w:val="24"/>
              </w:rPr>
              <w:t>вул. МІЧУРІНА, 94/1, м. Глобине, Полтавська область, Україна, 39000</w:t>
            </w:r>
          </w:p>
        </w:tc>
      </w:tr>
      <w:tr w:rsidR="00AF0FE6">
        <w:trPr>
          <w:trHeight w:val="1119"/>
          <w:jc w:val="center"/>
        </w:trPr>
        <w:tc>
          <w:tcPr>
            <w:tcW w:w="705" w:type="dxa"/>
          </w:tcPr>
          <w:p w:rsidR="00AF0FE6" w:rsidRDefault="00AF0FE6" w:rsidP="00AF0F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F0FE6" w:rsidRDefault="00AF0FE6" w:rsidP="00AF0FE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F0FE6" w:rsidRPr="00AF0FE6" w:rsidRDefault="00AF0FE6" w:rsidP="00AF0FE6">
            <w:pPr>
              <w:autoSpaceDE w:val="0"/>
              <w:autoSpaceDN w:val="0"/>
              <w:adjustRightInd w:val="0"/>
              <w:rPr>
                <w:rFonts w:ascii="Times New Roman" w:hAnsi="Times New Roman" w:cs="Times New Roman"/>
                <w:sz w:val="24"/>
                <w:szCs w:val="24"/>
              </w:rPr>
            </w:pPr>
            <w:r w:rsidRPr="00AF0FE6">
              <w:rPr>
                <w:rStyle w:val="11"/>
                <w:rFonts w:ascii="Times New Roman" w:hAnsi="Times New Roman" w:cs="Times New Roman"/>
                <w:b/>
                <w:color w:val="000000"/>
                <w:sz w:val="24"/>
                <w:szCs w:val="24"/>
                <w:u w:val="none"/>
              </w:rPr>
              <w:t xml:space="preserve">уповноважена особа – фахівець з публічних закупівель – Чигринець Олена Анатоліївна,  </w:t>
            </w:r>
            <w:proofErr w:type="spellStart"/>
            <w:r w:rsidRPr="00AF0FE6">
              <w:rPr>
                <w:rStyle w:val="11"/>
                <w:rFonts w:ascii="Times New Roman" w:hAnsi="Times New Roman" w:cs="Times New Roman"/>
                <w:b/>
                <w:color w:val="000000"/>
                <w:sz w:val="24"/>
                <w:szCs w:val="24"/>
                <w:u w:val="none"/>
              </w:rPr>
              <w:t>тел</w:t>
            </w:r>
            <w:proofErr w:type="spellEnd"/>
            <w:r w:rsidRPr="00AF0FE6">
              <w:rPr>
                <w:rStyle w:val="11"/>
                <w:rFonts w:ascii="Times New Roman" w:hAnsi="Times New Roman" w:cs="Times New Roman"/>
                <w:b/>
                <w:color w:val="000000"/>
                <w:sz w:val="24"/>
                <w:szCs w:val="24"/>
                <w:u w:val="none"/>
              </w:rPr>
              <w:t>.: 068-267-81-21, е-</w:t>
            </w:r>
            <w:proofErr w:type="spellStart"/>
            <w:r w:rsidRPr="00AF0FE6">
              <w:rPr>
                <w:rStyle w:val="11"/>
                <w:rFonts w:ascii="Times New Roman" w:hAnsi="Times New Roman" w:cs="Times New Roman"/>
                <w:b/>
                <w:color w:val="000000"/>
                <w:sz w:val="24"/>
                <w:szCs w:val="24"/>
                <w:u w:val="none"/>
              </w:rPr>
              <w:t>mail</w:t>
            </w:r>
            <w:proofErr w:type="spellEnd"/>
            <w:r w:rsidRPr="00AF0FE6">
              <w:rPr>
                <w:rStyle w:val="11"/>
                <w:rFonts w:ascii="Times New Roman" w:hAnsi="Times New Roman" w:cs="Times New Roman"/>
                <w:b/>
                <w:color w:val="000000"/>
                <w:sz w:val="24"/>
                <w:szCs w:val="24"/>
                <w:u w:val="none"/>
              </w:rPr>
              <w:t xml:space="preserve">: </w:t>
            </w:r>
            <w:proofErr w:type="spellStart"/>
            <w:r w:rsidRPr="00AF0FE6">
              <w:rPr>
                <w:rStyle w:val="11"/>
                <w:rFonts w:ascii="Times New Roman" w:hAnsi="Times New Roman" w:cs="Times New Roman"/>
                <w:b/>
                <w:color w:val="000000"/>
                <w:sz w:val="24"/>
                <w:szCs w:val="24"/>
                <w:u w:val="none"/>
                <w:lang w:val="en-US"/>
              </w:rPr>
              <w:t>lenachigrinec</w:t>
            </w:r>
            <w:proofErr w:type="spellEnd"/>
            <w:r w:rsidRPr="00AF0FE6">
              <w:rPr>
                <w:rStyle w:val="11"/>
                <w:rFonts w:ascii="Times New Roman" w:hAnsi="Times New Roman" w:cs="Times New Roman"/>
                <w:b/>
                <w:color w:val="000000"/>
                <w:sz w:val="24"/>
                <w:szCs w:val="24"/>
                <w:u w:val="none"/>
              </w:rPr>
              <w:t>@</w:t>
            </w:r>
            <w:proofErr w:type="spellStart"/>
            <w:r w:rsidRPr="00AF0FE6">
              <w:rPr>
                <w:rStyle w:val="11"/>
                <w:rFonts w:ascii="Times New Roman" w:hAnsi="Times New Roman" w:cs="Times New Roman"/>
                <w:b/>
                <w:color w:val="000000"/>
                <w:sz w:val="24"/>
                <w:szCs w:val="24"/>
                <w:u w:val="none"/>
                <w:lang w:val="en-US"/>
              </w:rPr>
              <w:t>gmail</w:t>
            </w:r>
            <w:proofErr w:type="spellEnd"/>
            <w:r w:rsidRPr="00AF0FE6">
              <w:rPr>
                <w:rStyle w:val="11"/>
                <w:rFonts w:ascii="Times New Roman" w:hAnsi="Times New Roman" w:cs="Times New Roman"/>
                <w:b/>
                <w:color w:val="000000"/>
                <w:sz w:val="24"/>
                <w:szCs w:val="24"/>
                <w:u w:val="none"/>
              </w:rPr>
              <w:t>.</w:t>
            </w:r>
            <w:r w:rsidRPr="00AF0FE6">
              <w:rPr>
                <w:rStyle w:val="11"/>
                <w:rFonts w:ascii="Times New Roman" w:hAnsi="Times New Roman" w:cs="Times New Roman"/>
                <w:b/>
                <w:color w:val="000000"/>
                <w:sz w:val="24"/>
                <w:szCs w:val="24"/>
                <w:u w:val="none"/>
                <w:lang w:val="en-US"/>
              </w:rPr>
              <w:t>com</w:t>
            </w:r>
          </w:p>
        </w:tc>
      </w:tr>
      <w:tr w:rsidR="00112A44">
        <w:trPr>
          <w:trHeight w:val="15"/>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12A44" w:rsidRDefault="00E753F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D683E">
              <w:rPr>
                <w:rFonts w:ascii="Times New Roman" w:eastAsia="Times New Roman" w:hAnsi="Times New Roman" w:cs="Times New Roman"/>
                <w:sz w:val="24"/>
                <w:szCs w:val="24"/>
              </w:rPr>
              <w:t>з особливостями</w:t>
            </w:r>
          </w:p>
        </w:tc>
      </w:tr>
      <w:tr w:rsidR="00112A44">
        <w:trPr>
          <w:trHeight w:val="240"/>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12A44" w:rsidRDefault="00E753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12A44">
        <w:trPr>
          <w:jc w:val="center"/>
        </w:trPr>
        <w:tc>
          <w:tcPr>
            <w:tcW w:w="705" w:type="dxa"/>
          </w:tcPr>
          <w:p w:rsidR="00112A44" w:rsidRDefault="00E753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12A44" w:rsidRDefault="00E753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12A44" w:rsidRPr="00AF0FE6" w:rsidRDefault="00DC2518" w:rsidP="00854D5A">
            <w:pPr>
              <w:jc w:val="both"/>
              <w:rPr>
                <w:rFonts w:ascii="Times New Roman" w:hAnsi="Times New Roman" w:cs="Times New Roman"/>
                <w:b/>
                <w:iCs/>
                <w:color w:val="000000" w:themeColor="text1"/>
                <w:sz w:val="24"/>
                <w:szCs w:val="24"/>
              </w:rPr>
            </w:pPr>
            <w:r w:rsidRPr="006E7A2E">
              <w:rPr>
                <w:rFonts w:ascii="Times New Roman" w:hAnsi="Times New Roman" w:cs="Times New Roman"/>
                <w:b/>
                <w:bCs/>
                <w:sz w:val="24"/>
                <w:szCs w:val="24"/>
              </w:rPr>
              <w:t>насос</w:t>
            </w:r>
            <w:r w:rsidR="00A54C92">
              <w:rPr>
                <w:rFonts w:ascii="Times New Roman" w:hAnsi="Times New Roman" w:cs="Times New Roman"/>
                <w:b/>
                <w:bCs/>
                <w:sz w:val="24"/>
                <w:szCs w:val="24"/>
              </w:rPr>
              <w:t>и</w:t>
            </w:r>
            <w:r w:rsidRPr="006E7A2E">
              <w:rPr>
                <w:rFonts w:ascii="Times New Roman" w:hAnsi="Times New Roman" w:cs="Times New Roman"/>
                <w:b/>
                <w:bCs/>
                <w:sz w:val="24"/>
                <w:szCs w:val="24"/>
              </w:rPr>
              <w:t xml:space="preserve"> свердловинн</w:t>
            </w:r>
            <w:r w:rsidR="00A54C92">
              <w:rPr>
                <w:rFonts w:ascii="Times New Roman" w:hAnsi="Times New Roman" w:cs="Times New Roman"/>
                <w:b/>
                <w:bCs/>
                <w:sz w:val="24"/>
                <w:szCs w:val="24"/>
              </w:rPr>
              <w:t>і</w:t>
            </w:r>
            <w:r w:rsidRPr="006E7A2E">
              <w:rPr>
                <w:rFonts w:ascii="Times New Roman" w:hAnsi="Times New Roman" w:cs="Times New Roman"/>
                <w:b/>
                <w:bCs/>
                <w:sz w:val="24"/>
                <w:szCs w:val="24"/>
              </w:rPr>
              <w:t xml:space="preserve"> </w:t>
            </w:r>
            <w:proofErr w:type="spellStart"/>
            <w:r w:rsidRPr="006E7A2E">
              <w:rPr>
                <w:rFonts w:ascii="Times New Roman" w:hAnsi="Times New Roman" w:cs="Times New Roman"/>
                <w:b/>
                <w:bCs/>
                <w:sz w:val="24"/>
                <w:szCs w:val="24"/>
                <w:lang w:val="en-US"/>
              </w:rPr>
              <w:t>Pedrollo</w:t>
            </w:r>
            <w:proofErr w:type="spellEnd"/>
            <w:r w:rsidRPr="006E7A2E">
              <w:rPr>
                <w:rFonts w:ascii="Times New Roman" w:hAnsi="Times New Roman" w:cs="Times New Roman"/>
                <w:b/>
                <w:bCs/>
                <w:sz w:val="24"/>
                <w:szCs w:val="24"/>
              </w:rPr>
              <w:t xml:space="preserve"> 4</w:t>
            </w:r>
            <w:r w:rsidRPr="006E7A2E">
              <w:rPr>
                <w:rFonts w:ascii="Times New Roman" w:hAnsi="Times New Roman" w:cs="Times New Roman"/>
                <w:b/>
                <w:bCs/>
                <w:sz w:val="24"/>
                <w:szCs w:val="24"/>
                <w:lang w:val="en-US"/>
              </w:rPr>
              <w:t>SR</w:t>
            </w:r>
            <w:r w:rsidRPr="006E7A2E">
              <w:rPr>
                <w:rFonts w:ascii="Times New Roman" w:hAnsi="Times New Roman" w:cs="Times New Roman"/>
                <w:b/>
                <w:bCs/>
                <w:sz w:val="24"/>
                <w:szCs w:val="24"/>
              </w:rPr>
              <w:t xml:space="preserve"> </w:t>
            </w:r>
            <w:r w:rsidR="00851F16" w:rsidRPr="00851F16">
              <w:rPr>
                <w:rFonts w:ascii="Times New Roman" w:hAnsi="Times New Roman" w:cs="Times New Roman"/>
                <w:b/>
                <w:bCs/>
                <w:sz w:val="24"/>
                <w:szCs w:val="24"/>
                <w:lang w:val="ru-RU"/>
              </w:rPr>
              <w:t>12</w:t>
            </w:r>
            <w:r w:rsidRPr="006E7A2E">
              <w:rPr>
                <w:rFonts w:ascii="Times New Roman" w:hAnsi="Times New Roman" w:cs="Times New Roman"/>
                <w:b/>
                <w:bCs/>
                <w:sz w:val="24"/>
                <w:szCs w:val="24"/>
              </w:rPr>
              <w:t>/1</w:t>
            </w:r>
            <w:r w:rsidR="00851F16" w:rsidRPr="00851F16">
              <w:rPr>
                <w:rFonts w:ascii="Times New Roman" w:hAnsi="Times New Roman" w:cs="Times New Roman"/>
                <w:b/>
                <w:bCs/>
                <w:sz w:val="24"/>
                <w:szCs w:val="24"/>
                <w:lang w:val="ru-RU"/>
              </w:rPr>
              <w:t>2</w:t>
            </w:r>
            <w:r w:rsidRPr="006E7A2E">
              <w:rPr>
                <w:rFonts w:ascii="Times New Roman" w:hAnsi="Times New Roman" w:cs="Times New Roman"/>
                <w:b/>
                <w:bCs/>
                <w:sz w:val="24"/>
                <w:szCs w:val="24"/>
              </w:rPr>
              <w:t xml:space="preserve"> (або еквівалент)</w:t>
            </w:r>
            <w:r w:rsidR="00921061" w:rsidRPr="00E300C6">
              <w:rPr>
                <w:rFonts w:ascii="Times New Roman" w:hAnsi="Times New Roman" w:cs="Times New Roman"/>
                <w:b/>
                <w:bCs/>
                <w:sz w:val="24"/>
                <w:szCs w:val="24"/>
              </w:rPr>
              <w:t xml:space="preserve"> </w:t>
            </w:r>
            <w:r w:rsidR="00AF0FE6" w:rsidRPr="00E300C6">
              <w:rPr>
                <w:rFonts w:ascii="Times New Roman" w:hAnsi="Times New Roman" w:cs="Times New Roman"/>
                <w:b/>
                <w:bCs/>
                <w:sz w:val="24"/>
                <w:szCs w:val="24"/>
              </w:rPr>
              <w:t>(</w:t>
            </w:r>
            <w:r>
              <w:rPr>
                <w:rFonts w:ascii="Times New Roman" w:hAnsi="Times New Roman" w:cs="Times New Roman"/>
                <w:b/>
                <w:bCs/>
                <w:sz w:val="24"/>
                <w:szCs w:val="24"/>
              </w:rPr>
              <w:t>42120000-6- Насоси та компресори</w:t>
            </w:r>
            <w:r w:rsidR="00AF0FE6" w:rsidRPr="00E300C6">
              <w:rPr>
                <w:rFonts w:ascii="Times New Roman" w:hAnsi="Times New Roman" w:cs="Times New Roman"/>
                <w:b/>
                <w:bCs/>
                <w:sz w:val="24"/>
                <w:szCs w:val="24"/>
              </w:rPr>
              <w:t>)</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12A44" w:rsidRDefault="00E753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12A44" w:rsidRDefault="00112A44" w:rsidP="00F23FA1">
            <w:pPr>
              <w:widowControl w:val="0"/>
              <w:ind w:right="120"/>
              <w:jc w:val="both"/>
              <w:rPr>
                <w:rFonts w:ascii="Times New Roman" w:eastAsia="Times New Roman" w:hAnsi="Times New Roman" w:cs="Times New Roman"/>
                <w:i/>
                <w:color w:val="FF0000"/>
                <w:sz w:val="24"/>
                <w:szCs w:val="24"/>
                <w:highlight w:val="yellow"/>
              </w:rPr>
            </w:pPr>
          </w:p>
        </w:tc>
      </w:tr>
      <w:tr w:rsidR="00112A44" w:rsidTr="00F4537B">
        <w:trPr>
          <w:trHeight w:val="742"/>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12A44" w:rsidRPr="007C35D3" w:rsidRDefault="00E753F8">
            <w:pPr>
              <w:widowControl w:val="0"/>
              <w:rPr>
                <w:rFonts w:ascii="Times New Roman" w:eastAsia="Times New Roman" w:hAnsi="Times New Roman" w:cs="Times New Roman"/>
                <w:color w:val="000000"/>
                <w:sz w:val="24"/>
                <w:szCs w:val="24"/>
              </w:rPr>
            </w:pPr>
            <w:r w:rsidRPr="007C35D3">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112A44" w:rsidRPr="0029620B" w:rsidRDefault="007C35D3">
            <w:pPr>
              <w:widowControl w:val="0"/>
              <w:ind w:right="120"/>
              <w:jc w:val="both"/>
              <w:rPr>
                <w:rFonts w:ascii="Times New Roman" w:eastAsia="Times New Roman" w:hAnsi="Times New Roman" w:cs="Times New Roman"/>
                <w:color w:val="000000"/>
                <w:sz w:val="24"/>
                <w:szCs w:val="24"/>
              </w:rPr>
            </w:pPr>
            <w:r w:rsidRPr="007C35D3">
              <w:rPr>
                <w:rFonts w:ascii="Times New Roman" w:eastAsia="Times New Roman" w:hAnsi="Times New Roman" w:cs="Times New Roman"/>
                <w:color w:val="000000"/>
                <w:sz w:val="24"/>
                <w:szCs w:val="24"/>
              </w:rPr>
              <w:t xml:space="preserve">Кількість: </w:t>
            </w:r>
            <w:r w:rsidR="0022539F" w:rsidRPr="00BC7C06">
              <w:rPr>
                <w:rFonts w:ascii="Times New Roman" w:eastAsia="Times New Roman" w:hAnsi="Times New Roman" w:cs="Times New Roman"/>
                <w:color w:val="000000"/>
                <w:sz w:val="24"/>
                <w:szCs w:val="24"/>
                <w:lang w:val="ru-RU"/>
              </w:rPr>
              <w:t>5</w:t>
            </w:r>
            <w:r w:rsidR="00E300C6">
              <w:rPr>
                <w:rFonts w:ascii="Times New Roman" w:eastAsia="Times New Roman" w:hAnsi="Times New Roman" w:cs="Times New Roman"/>
                <w:color w:val="000000"/>
                <w:sz w:val="24"/>
                <w:szCs w:val="24"/>
              </w:rPr>
              <w:t xml:space="preserve"> штук</w:t>
            </w:r>
            <w:r w:rsidR="00E31C6D">
              <w:rPr>
                <w:rFonts w:ascii="Times New Roman" w:eastAsia="Times New Roman" w:hAnsi="Times New Roman" w:cs="Times New Roman"/>
                <w:color w:val="000000"/>
                <w:sz w:val="24"/>
                <w:szCs w:val="24"/>
              </w:rPr>
              <w:t>.</w:t>
            </w:r>
          </w:p>
          <w:p w:rsidR="00E300C6" w:rsidRPr="00E300C6" w:rsidRDefault="0029620B" w:rsidP="00E300C6">
            <w:pPr>
              <w:spacing w:before="94" w:after="94"/>
              <w:jc w:val="both"/>
              <w:rPr>
                <w:rFonts w:ascii="Times New Roman" w:hAnsi="Times New Roman" w:cs="Times New Roman"/>
                <w:b/>
                <w:bCs/>
                <w:sz w:val="24"/>
                <w:szCs w:val="24"/>
              </w:rPr>
            </w:pPr>
            <w:r w:rsidRPr="00B24C7D">
              <w:rPr>
                <w:rFonts w:ascii="Times New Roman" w:eastAsia="Times New Roman" w:hAnsi="Times New Roman" w:cs="Times New Roman"/>
                <w:sz w:val="24"/>
                <w:szCs w:val="24"/>
              </w:rPr>
              <w:t>Місце поставки товарів:</w:t>
            </w:r>
            <w:r w:rsidR="00262E6F" w:rsidRPr="00262E6F">
              <w:rPr>
                <w:rFonts w:ascii="Times New Roman" w:eastAsia="Times New Roman" w:hAnsi="Times New Roman" w:cs="Times New Roman"/>
                <w:sz w:val="24"/>
                <w:szCs w:val="24"/>
                <w:lang w:val="ru-RU"/>
              </w:rPr>
              <w:t xml:space="preserve"> </w:t>
            </w:r>
            <w:r w:rsidR="00E300C6" w:rsidRPr="00E300C6">
              <w:rPr>
                <w:rFonts w:ascii="Times New Roman" w:hAnsi="Times New Roman" w:cs="Times New Roman"/>
                <w:b/>
                <w:bCs/>
                <w:sz w:val="24"/>
                <w:szCs w:val="24"/>
              </w:rPr>
              <w:t>39000, Полтавська обл.,</w:t>
            </w:r>
            <w:r w:rsidR="00262E6F" w:rsidRPr="00262E6F">
              <w:rPr>
                <w:rFonts w:ascii="Times New Roman" w:hAnsi="Times New Roman" w:cs="Times New Roman"/>
                <w:b/>
                <w:bCs/>
                <w:sz w:val="24"/>
                <w:szCs w:val="24"/>
                <w:lang w:val="ru-RU"/>
              </w:rPr>
              <w:t xml:space="preserve"> </w:t>
            </w:r>
            <w:r w:rsidR="00E300C6" w:rsidRPr="00E300C6">
              <w:rPr>
                <w:rFonts w:ascii="Times New Roman" w:hAnsi="Times New Roman" w:cs="Times New Roman"/>
                <w:b/>
                <w:bCs/>
                <w:sz w:val="24"/>
                <w:szCs w:val="24"/>
              </w:rPr>
              <w:t>м.</w:t>
            </w:r>
            <w:r w:rsidR="00DC2518">
              <w:rPr>
                <w:rFonts w:ascii="Times New Roman" w:hAnsi="Times New Roman" w:cs="Times New Roman"/>
                <w:b/>
                <w:bCs/>
                <w:sz w:val="24"/>
                <w:szCs w:val="24"/>
              </w:rPr>
              <w:t xml:space="preserve"> </w:t>
            </w:r>
            <w:r w:rsidR="00E300C6" w:rsidRPr="00E300C6">
              <w:rPr>
                <w:rFonts w:ascii="Times New Roman" w:hAnsi="Times New Roman" w:cs="Times New Roman"/>
                <w:b/>
                <w:bCs/>
                <w:sz w:val="24"/>
                <w:szCs w:val="24"/>
              </w:rPr>
              <w:t>Глобине, вул.</w:t>
            </w:r>
            <w:r w:rsidR="00F35079">
              <w:rPr>
                <w:rFonts w:ascii="Times New Roman" w:hAnsi="Times New Roman" w:cs="Times New Roman"/>
                <w:b/>
                <w:bCs/>
                <w:sz w:val="24"/>
                <w:szCs w:val="24"/>
              </w:rPr>
              <w:t xml:space="preserve"> </w:t>
            </w:r>
            <w:r w:rsidR="00E300C6" w:rsidRPr="00E300C6">
              <w:rPr>
                <w:rFonts w:ascii="Times New Roman" w:hAnsi="Times New Roman" w:cs="Times New Roman"/>
                <w:b/>
                <w:bCs/>
                <w:sz w:val="24"/>
                <w:szCs w:val="24"/>
              </w:rPr>
              <w:t>Мічуріна 94\1</w:t>
            </w:r>
          </w:p>
          <w:p w:rsidR="00112A44" w:rsidRDefault="00112A44" w:rsidP="00BA0B83">
            <w:pPr>
              <w:widowControl w:val="0"/>
              <w:ind w:right="120"/>
              <w:jc w:val="both"/>
              <w:rPr>
                <w:rFonts w:ascii="Times New Roman" w:eastAsia="Times New Roman" w:hAnsi="Times New Roman" w:cs="Times New Roman"/>
                <w:i/>
                <w:color w:val="4A86E8"/>
                <w:sz w:val="24"/>
                <w:szCs w:val="24"/>
                <w:highlight w:val="white"/>
              </w:rPr>
            </w:pPr>
          </w:p>
        </w:tc>
      </w:tr>
      <w:tr w:rsidR="00112A44">
        <w:trPr>
          <w:trHeight w:val="645"/>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12A44" w:rsidRPr="00D45141" w:rsidRDefault="00E753F8" w:rsidP="00854D5A">
            <w:pPr>
              <w:widowControl w:val="0"/>
              <w:rPr>
                <w:rFonts w:ascii="Times New Roman" w:eastAsia="Times New Roman" w:hAnsi="Times New Roman" w:cs="Times New Roman"/>
                <w:color w:val="000000"/>
                <w:sz w:val="24"/>
                <w:szCs w:val="24"/>
                <w:highlight w:val="yellow"/>
                <w:lang w:val="ru-RU"/>
              </w:rPr>
            </w:pPr>
            <w:r w:rsidRPr="00DB72DA">
              <w:rPr>
                <w:rFonts w:ascii="Times New Roman" w:eastAsia="Times New Roman" w:hAnsi="Times New Roman" w:cs="Times New Roman"/>
                <w:color w:val="000000"/>
                <w:sz w:val="24"/>
                <w:szCs w:val="24"/>
              </w:rPr>
              <w:t xml:space="preserve">до  </w:t>
            </w:r>
            <w:r w:rsidR="00EA4BA2">
              <w:rPr>
                <w:rFonts w:ascii="Times New Roman" w:eastAsia="Times New Roman" w:hAnsi="Times New Roman" w:cs="Times New Roman"/>
                <w:color w:val="000000"/>
                <w:sz w:val="24"/>
                <w:szCs w:val="24"/>
              </w:rPr>
              <w:t>31</w:t>
            </w:r>
            <w:r w:rsidR="00AF0FE6">
              <w:rPr>
                <w:rFonts w:ascii="Times New Roman" w:eastAsia="Times New Roman" w:hAnsi="Times New Roman" w:cs="Times New Roman"/>
                <w:color w:val="000000"/>
                <w:sz w:val="24"/>
                <w:szCs w:val="24"/>
              </w:rPr>
              <w:t xml:space="preserve"> </w:t>
            </w:r>
            <w:r w:rsidR="00854D5A">
              <w:rPr>
                <w:rFonts w:ascii="Times New Roman" w:eastAsia="Times New Roman" w:hAnsi="Times New Roman" w:cs="Times New Roman"/>
                <w:color w:val="000000"/>
                <w:sz w:val="24"/>
                <w:szCs w:val="24"/>
              </w:rPr>
              <w:t>груд</w:t>
            </w:r>
            <w:r w:rsidRPr="00DB72DA">
              <w:rPr>
                <w:rFonts w:ascii="Times New Roman" w:eastAsia="Times New Roman" w:hAnsi="Times New Roman" w:cs="Times New Roman"/>
                <w:color w:val="000000"/>
                <w:sz w:val="24"/>
                <w:szCs w:val="24"/>
              </w:rPr>
              <w:t>ня  20</w:t>
            </w:r>
            <w:r w:rsidR="007C35D3" w:rsidRPr="00DB72DA">
              <w:rPr>
                <w:rFonts w:ascii="Times New Roman" w:eastAsia="Times New Roman" w:hAnsi="Times New Roman" w:cs="Times New Roman"/>
                <w:color w:val="000000"/>
                <w:sz w:val="24"/>
                <w:szCs w:val="24"/>
              </w:rPr>
              <w:t>2</w:t>
            </w:r>
            <w:r w:rsidR="00EA4BA2">
              <w:rPr>
                <w:rFonts w:ascii="Times New Roman" w:eastAsia="Times New Roman" w:hAnsi="Times New Roman" w:cs="Times New Roman"/>
                <w:color w:val="000000"/>
                <w:sz w:val="24"/>
                <w:szCs w:val="24"/>
              </w:rPr>
              <w:t>3</w:t>
            </w:r>
            <w:r w:rsidR="00262E6F">
              <w:rPr>
                <w:rFonts w:ascii="Times New Roman" w:eastAsia="Times New Roman" w:hAnsi="Times New Roman" w:cs="Times New Roman"/>
                <w:color w:val="000000"/>
                <w:sz w:val="24"/>
                <w:szCs w:val="24"/>
                <w:lang w:val="en-US"/>
              </w:rPr>
              <w:t xml:space="preserve"> </w:t>
            </w:r>
            <w:r w:rsidRPr="00DB72DA">
              <w:rPr>
                <w:rFonts w:ascii="Times New Roman" w:eastAsia="Times New Roman" w:hAnsi="Times New Roman" w:cs="Times New Roman"/>
                <w:color w:val="000000"/>
                <w:sz w:val="24"/>
                <w:szCs w:val="24"/>
              </w:rPr>
              <w:t>року</w:t>
            </w:r>
            <w:r w:rsidR="007C35D3" w:rsidRPr="00DB72DA">
              <w:rPr>
                <w:rFonts w:ascii="Times New Roman" w:eastAsia="Times New Roman" w:hAnsi="Times New Roman" w:cs="Times New Roman"/>
                <w:color w:val="000000"/>
                <w:sz w:val="24"/>
                <w:szCs w:val="24"/>
              </w:rPr>
              <w:t>.</w:t>
            </w:r>
          </w:p>
        </w:tc>
      </w:tr>
      <w:tr w:rsidR="00112A44">
        <w:trPr>
          <w:trHeight w:val="841"/>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112A44" w:rsidRDefault="00E753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112A44" w:rsidRDefault="00E753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w:t>
            </w:r>
            <w:proofErr w:type="spellStart"/>
            <w:r>
              <w:rPr>
                <w:rFonts w:ascii="Times New Roman" w:eastAsia="Times New Roman" w:hAnsi="Times New Roman" w:cs="Times New Roman"/>
                <w:color w:val="000000"/>
                <w:sz w:val="24"/>
                <w:szCs w:val="24"/>
              </w:rPr>
              <w:t>гривня.</w:t>
            </w:r>
            <w:r>
              <w:rPr>
                <w:rFonts w:ascii="Times New Roman" w:eastAsia="Times New Roman" w:hAnsi="Times New Roman" w:cs="Times New Roman"/>
                <w:b/>
                <w:i/>
                <w:color w:val="000000"/>
                <w:sz w:val="24"/>
                <w:szCs w:val="24"/>
              </w:rPr>
              <w:t>У</w:t>
            </w:r>
            <w:proofErr w:type="spellEnd"/>
            <w:r>
              <w:rPr>
                <w:rFonts w:ascii="Times New Roman" w:eastAsia="Times New Roman" w:hAnsi="Times New Roman" w:cs="Times New Roman"/>
                <w:b/>
                <w:i/>
                <w:color w:val="000000"/>
                <w:sz w:val="24"/>
                <w:szCs w:val="24"/>
              </w:rPr>
              <w:t xml:space="preserve">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12A44" w:rsidRDefault="00E753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12A44">
        <w:trPr>
          <w:trHeight w:val="501"/>
          <w:jc w:val="center"/>
        </w:trPr>
        <w:tc>
          <w:tcPr>
            <w:tcW w:w="9960" w:type="dxa"/>
            <w:gridSpan w:val="3"/>
            <w:vAlign w:val="center"/>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12A44">
        <w:trPr>
          <w:trHeight w:val="1975"/>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112A44" w:rsidRDefault="00E753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 xml:space="preserve">у вигляді нової редакції тендерної документації додатково до початкової редакції тендерної </w:t>
            </w:r>
            <w:proofErr w:type="spellStart"/>
            <w:r>
              <w:rPr>
                <w:rFonts w:ascii="Times New Roman" w:eastAsia="Times New Roman" w:hAnsi="Times New Roman" w:cs="Times New Roman"/>
                <w:b/>
                <w:sz w:val="24"/>
                <w:szCs w:val="24"/>
                <w:highlight w:val="white"/>
              </w:rPr>
              <w:t>документації.Замовник</w:t>
            </w:r>
            <w:proofErr w:type="spellEnd"/>
            <w:r>
              <w:rPr>
                <w:rFonts w:ascii="Times New Roman" w:eastAsia="Times New Roman" w:hAnsi="Times New Roman" w:cs="Times New Roman"/>
                <w:b/>
                <w:sz w:val="24"/>
                <w:szCs w:val="24"/>
                <w:highlight w:val="white"/>
              </w:rPr>
              <w:t xml:space="preserve">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12A44">
        <w:trPr>
          <w:trHeight w:val="480"/>
          <w:jc w:val="center"/>
        </w:trPr>
        <w:tc>
          <w:tcPr>
            <w:tcW w:w="9960" w:type="dxa"/>
            <w:gridSpan w:val="3"/>
            <w:vAlign w:val="center"/>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12A44" w:rsidRDefault="00E753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86377" w:rsidRPr="00386377" w:rsidRDefault="00386377" w:rsidP="00386377">
            <w:pPr>
              <w:pStyle w:val="a5"/>
              <w:widowControl w:val="0"/>
              <w:numPr>
                <w:ilvl w:val="0"/>
                <w:numId w:val="9"/>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тендерною пропозицією</w:t>
            </w:r>
            <w:r w:rsidR="00660CB3">
              <w:rPr>
                <w:rFonts w:ascii="Times New Roman" w:eastAsia="Times New Roman" w:hAnsi="Times New Roman" w:cs="Times New Roman"/>
                <w:sz w:val="24"/>
                <w:szCs w:val="24"/>
                <w:highlight w:val="white"/>
              </w:rPr>
              <w:t xml:space="preserve"> </w:t>
            </w:r>
            <w:r w:rsidR="00660CB3" w:rsidRPr="00660CB3">
              <w:rPr>
                <w:rFonts w:ascii="Times New Roman" w:eastAsia="Times New Roman" w:hAnsi="Times New Roman" w:cs="Times New Roman"/>
                <w:b/>
                <w:bCs/>
                <w:i/>
                <w:iCs/>
                <w:sz w:val="24"/>
                <w:szCs w:val="24"/>
                <w:highlight w:val="white"/>
              </w:rPr>
              <w:t>(</w:t>
            </w:r>
            <w:r w:rsidR="00660CB3">
              <w:rPr>
                <w:rFonts w:ascii="Times New Roman" w:eastAsia="Times New Roman" w:hAnsi="Times New Roman" w:cs="Times New Roman"/>
                <w:b/>
                <w:bCs/>
                <w:i/>
                <w:iCs/>
                <w:sz w:val="24"/>
                <w:szCs w:val="24"/>
                <w:highlight w:val="white"/>
              </w:rPr>
              <w:t xml:space="preserve">згідно з </w:t>
            </w:r>
            <w:r w:rsidR="00660CB3" w:rsidRPr="00660CB3">
              <w:rPr>
                <w:rFonts w:ascii="Times New Roman" w:eastAsia="Times New Roman" w:hAnsi="Times New Roman" w:cs="Times New Roman"/>
                <w:b/>
                <w:bCs/>
                <w:i/>
                <w:iCs/>
                <w:sz w:val="24"/>
                <w:szCs w:val="24"/>
                <w:highlight w:val="white"/>
              </w:rPr>
              <w:t>Додат</w:t>
            </w:r>
            <w:r w:rsidR="00660CB3">
              <w:rPr>
                <w:rFonts w:ascii="Times New Roman" w:eastAsia="Times New Roman" w:hAnsi="Times New Roman" w:cs="Times New Roman"/>
                <w:b/>
                <w:bCs/>
                <w:i/>
                <w:iCs/>
                <w:sz w:val="24"/>
                <w:szCs w:val="24"/>
                <w:highlight w:val="white"/>
              </w:rPr>
              <w:t>ком</w:t>
            </w:r>
            <w:r w:rsidR="00660CB3" w:rsidRPr="00660CB3">
              <w:rPr>
                <w:rFonts w:ascii="Times New Roman" w:eastAsia="Times New Roman" w:hAnsi="Times New Roman" w:cs="Times New Roman"/>
                <w:b/>
                <w:bCs/>
                <w:i/>
                <w:iCs/>
                <w:sz w:val="24"/>
                <w:szCs w:val="24"/>
                <w:highlight w:val="white"/>
              </w:rPr>
              <w:t xml:space="preserve"> 4)</w:t>
            </w:r>
            <w:r w:rsidRPr="00660CB3">
              <w:rPr>
                <w:rFonts w:ascii="Times New Roman" w:eastAsia="Times New Roman" w:hAnsi="Times New Roman" w:cs="Times New Roman"/>
                <w:b/>
                <w:bCs/>
                <w:i/>
                <w:iCs/>
                <w:sz w:val="24"/>
                <w:szCs w:val="24"/>
                <w:highlight w:val="white"/>
              </w:rPr>
              <w:t>;</w:t>
            </w:r>
          </w:p>
          <w:p w:rsidR="00112A44" w:rsidRDefault="00E753F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12A44" w:rsidRDefault="00E753F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w:t>
            </w:r>
            <w:r w:rsidR="00B10031">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w:t>
            </w:r>
            <w:r w:rsidR="004B3487">
              <w:rPr>
                <w:rFonts w:ascii="Times New Roman" w:eastAsia="Times New Roman" w:hAnsi="Times New Roman" w:cs="Times New Roman"/>
                <w:sz w:val="24"/>
                <w:szCs w:val="24"/>
              </w:rPr>
              <w:t xml:space="preserve"> зазначених в </w:t>
            </w:r>
            <w:r w:rsidR="004B3487" w:rsidRPr="004B3487">
              <w:rPr>
                <w:rFonts w:ascii="Times New Roman" w:eastAsia="Times New Roman" w:hAnsi="Times New Roman" w:cs="Times New Roman"/>
                <w:b/>
                <w:sz w:val="24"/>
                <w:szCs w:val="24"/>
              </w:rPr>
              <w:t>п.5 Розділу 3</w:t>
            </w:r>
            <w:r w:rsidR="00B1003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цієї тендерної документації;</w:t>
            </w:r>
          </w:p>
          <w:p w:rsidR="00112A44" w:rsidRPr="00FD02FC" w:rsidRDefault="00E753F8">
            <w:pPr>
              <w:widowControl w:val="0"/>
              <w:numPr>
                <w:ilvl w:val="0"/>
                <w:numId w:val="2"/>
              </w:numPr>
              <w:jc w:val="both"/>
              <w:rPr>
                <w:rFonts w:ascii="Times New Roman" w:eastAsia="Times New Roman" w:hAnsi="Times New Roman" w:cs="Times New Roman"/>
                <w:sz w:val="24"/>
                <w:szCs w:val="24"/>
              </w:rPr>
            </w:pPr>
            <w:r w:rsidRPr="00FD02F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FD02FC">
              <w:rPr>
                <w:rFonts w:ascii="Times New Roman" w:eastAsia="Times New Roman" w:hAnsi="Times New Roman" w:cs="Times New Roman"/>
                <w:b/>
                <w:i/>
                <w:sz w:val="24"/>
                <w:szCs w:val="24"/>
              </w:rPr>
              <w:t>згідно з Додатком 2</w:t>
            </w:r>
            <w:r w:rsidRPr="00FD02FC">
              <w:rPr>
                <w:rFonts w:ascii="Times New Roman" w:eastAsia="Times New Roman" w:hAnsi="Times New Roman" w:cs="Times New Roman"/>
                <w:sz w:val="24"/>
                <w:szCs w:val="24"/>
              </w:rPr>
              <w:t xml:space="preserve"> до тендерної документації;</w:t>
            </w:r>
          </w:p>
          <w:p w:rsidR="00112A44" w:rsidRDefault="00E753F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2A44" w:rsidRDefault="00E753F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12A44" w:rsidRDefault="00E753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2A44" w:rsidRDefault="00E753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2A44" w:rsidRDefault="00E753F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12A44" w:rsidRDefault="00E753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12A44" w:rsidRDefault="00E753F8">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112A44" w:rsidRDefault="00E753F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12A44" w:rsidRDefault="00E753F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370E5">
              <w:rPr>
                <w:rFonts w:ascii="Times New Roman" w:eastAsia="Times New Roman" w:hAnsi="Times New Roman" w:cs="Times New Roman"/>
                <w:b/>
                <w:sz w:val="24"/>
                <w:szCs w:val="24"/>
              </w:rPr>
              <w:t>кваліфікованим електронним підписом (КЕП</w:t>
            </w:r>
            <w:r w:rsidR="002A08F2">
              <w:rPr>
                <w:rFonts w:ascii="Times New Roman" w:eastAsia="Times New Roman" w:hAnsi="Times New Roman" w:cs="Times New Roman"/>
                <w:b/>
                <w:sz w:val="24"/>
                <w:szCs w:val="24"/>
              </w:rPr>
              <w:t>/УЕП</w:t>
            </w:r>
            <w:r w:rsidRPr="009370E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p>
          <w:p w:rsidR="00112A44" w:rsidRDefault="00E753F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9370E5" w:rsidRPr="009370E5">
              <w:rPr>
                <w:rFonts w:ascii="Times New Roman" w:eastAsia="Times New Roman" w:hAnsi="Times New Roman" w:cs="Times New Roman"/>
                <w:b/>
                <w:color w:val="000000"/>
                <w:sz w:val="24"/>
                <w:szCs w:val="24"/>
              </w:rPr>
              <w:t>КЕП</w:t>
            </w:r>
            <w:r w:rsidR="002A08F2">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112A44" w:rsidRDefault="00E753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687EA2">
              <w:rPr>
                <w:rFonts w:ascii="Times New Roman" w:eastAsia="Times New Roman" w:hAnsi="Times New Roman" w:cs="Times New Roman"/>
                <w:b/>
                <w:color w:val="000000"/>
                <w:sz w:val="24"/>
                <w:szCs w:val="24"/>
              </w:rPr>
              <w:t>КЕП</w:t>
            </w:r>
            <w:r w:rsidR="002A08F2">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2A44" w:rsidRDefault="00E753F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2A44" w:rsidRDefault="00E753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000508CA" w:rsidRPr="000508CA">
              <w:rPr>
                <w:rFonts w:ascii="Times New Roman" w:eastAsia="Times New Roman" w:hAnsi="Times New Roman" w:cs="Times New Roman"/>
                <w:b/>
                <w:color w:val="000000"/>
                <w:sz w:val="24"/>
                <w:szCs w:val="24"/>
              </w:rPr>
              <w:t>КЕП</w:t>
            </w:r>
            <w:r w:rsidR="002A08F2">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0508CA" w:rsidRPr="000508CA">
              <w:rPr>
                <w:rFonts w:ascii="Times New Roman" w:eastAsia="Times New Roman" w:hAnsi="Times New Roman" w:cs="Times New Roman"/>
                <w:b/>
                <w:color w:val="000000"/>
                <w:sz w:val="24"/>
                <w:szCs w:val="24"/>
              </w:rPr>
              <w:t>КЕП</w:t>
            </w:r>
            <w:r w:rsidR="002A08F2">
              <w:rPr>
                <w:rFonts w:ascii="Times New Roman" w:eastAsia="Times New Roman" w:hAnsi="Times New Roman" w:cs="Times New Roman"/>
                <w:b/>
                <w:color w:val="000000"/>
                <w:sz w:val="24"/>
                <w:szCs w:val="24"/>
              </w:rPr>
              <w:t>/</w:t>
            </w:r>
            <w:proofErr w:type="spellStart"/>
            <w:r w:rsidR="002A08F2">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повинні</w:t>
            </w:r>
            <w:proofErr w:type="spellEnd"/>
            <w:r>
              <w:rPr>
                <w:rFonts w:ascii="Times New Roman" w:eastAsia="Times New Roman" w:hAnsi="Times New Roman" w:cs="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sidR="001B1CF0">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0C5CBB" w:rsidRPr="000C5CBB">
              <w:rPr>
                <w:rFonts w:ascii="Times New Roman" w:eastAsia="Times New Roman" w:hAnsi="Times New Roman" w:cs="Times New Roman"/>
                <w:b/>
                <w:color w:val="000000"/>
                <w:sz w:val="24"/>
                <w:szCs w:val="24"/>
              </w:rPr>
              <w:t>КЕП</w:t>
            </w:r>
            <w:r w:rsidR="002A08F2">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b/>
                <w:color w:val="000000"/>
                <w:sz w:val="24"/>
                <w:szCs w:val="24"/>
              </w:rPr>
              <w:t>відхилено</w:t>
            </w:r>
            <w:proofErr w:type="spellEnd"/>
            <w:r>
              <w:rPr>
                <w:rFonts w:ascii="Times New Roman" w:eastAsia="Times New Roman" w:hAnsi="Times New Roman" w:cs="Times New Roman"/>
                <w:b/>
                <w:color w:val="000000"/>
                <w:sz w:val="24"/>
                <w:szCs w:val="24"/>
              </w:rPr>
              <w:t xml:space="preserve"> на підставі абзацу 3 пункту 1 частини 1 статті 31 Закону.</w:t>
            </w:r>
          </w:p>
          <w:p w:rsidR="00112A44" w:rsidRDefault="00E753F8">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2A44" w:rsidRDefault="00E753F8">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12A44" w:rsidRDefault="00E753F8">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921CDF">
              <w:rPr>
                <w:rFonts w:ascii="Times New Roman" w:eastAsia="Times New Roman" w:hAnsi="Times New Roman" w:cs="Times New Roman"/>
                <w:color w:val="000000"/>
                <w:sz w:val="24"/>
                <w:szCs w:val="24"/>
              </w:rPr>
              <w:t>.</w:t>
            </w:r>
          </w:p>
        </w:tc>
      </w:tr>
      <w:tr w:rsidR="00112A44">
        <w:trPr>
          <w:trHeight w:val="913"/>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12A44" w:rsidRDefault="00E753F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12A44" w:rsidRPr="00B13B1F" w:rsidRDefault="00E753F8">
            <w:pPr>
              <w:widowControl w:val="0"/>
              <w:ind w:right="120"/>
              <w:jc w:val="both"/>
              <w:rPr>
                <w:rFonts w:ascii="Times New Roman" w:eastAsia="Times New Roman" w:hAnsi="Times New Roman" w:cs="Times New Roman"/>
                <w:sz w:val="24"/>
                <w:szCs w:val="24"/>
              </w:rPr>
            </w:pPr>
            <w:r w:rsidRPr="00B13B1F">
              <w:rPr>
                <w:rFonts w:ascii="Times New Roman" w:eastAsia="Times New Roman" w:hAnsi="Times New Roman" w:cs="Times New Roman"/>
                <w:sz w:val="24"/>
                <w:szCs w:val="24"/>
              </w:rPr>
              <w:t>Забезпечення тендерної пропозиції  не вимагається.</w:t>
            </w:r>
          </w:p>
          <w:p w:rsidR="00112A44" w:rsidRDefault="00112A44">
            <w:pPr>
              <w:widowControl w:val="0"/>
              <w:jc w:val="both"/>
              <w:rPr>
                <w:rFonts w:ascii="Times New Roman" w:eastAsia="Times New Roman" w:hAnsi="Times New Roman" w:cs="Times New Roman"/>
                <w:sz w:val="24"/>
                <w:szCs w:val="24"/>
              </w:rPr>
            </w:pPr>
            <w:bookmarkStart w:id="8" w:name="_heading=h.3dy6vkm" w:colFirst="0" w:colLast="0"/>
            <w:bookmarkEnd w:id="8"/>
          </w:p>
        </w:tc>
      </w:tr>
      <w:tr w:rsidR="00112A44" w:rsidTr="00B41807">
        <w:trPr>
          <w:trHeight w:val="1306"/>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12A44" w:rsidRPr="00B13B1F" w:rsidRDefault="00E753F8">
            <w:pPr>
              <w:widowControl w:val="0"/>
              <w:ind w:right="120"/>
              <w:jc w:val="both"/>
              <w:rPr>
                <w:rFonts w:ascii="Times New Roman" w:eastAsia="Times New Roman" w:hAnsi="Times New Roman" w:cs="Times New Roman"/>
                <w:sz w:val="24"/>
                <w:szCs w:val="24"/>
              </w:rPr>
            </w:pPr>
            <w:r w:rsidRPr="00B13B1F">
              <w:rPr>
                <w:rFonts w:ascii="Times New Roman" w:eastAsia="Times New Roman" w:hAnsi="Times New Roman" w:cs="Times New Roman"/>
                <w:sz w:val="24"/>
                <w:szCs w:val="24"/>
              </w:rPr>
              <w:t>Не передбачається.</w:t>
            </w:r>
          </w:p>
          <w:p w:rsidR="00112A44" w:rsidRPr="00B13B1F" w:rsidRDefault="00112A44">
            <w:pPr>
              <w:widowControl w:val="0"/>
              <w:ind w:right="120"/>
              <w:jc w:val="both"/>
              <w:rPr>
                <w:rFonts w:ascii="Times New Roman" w:eastAsia="Times New Roman" w:hAnsi="Times New Roman" w:cs="Times New Roman"/>
                <w:sz w:val="24"/>
                <w:szCs w:val="24"/>
                <w:highlight w:val="yellow"/>
              </w:rPr>
            </w:pPr>
          </w:p>
          <w:p w:rsidR="00112A44" w:rsidRDefault="00112A44">
            <w:pPr>
              <w:widowControl w:val="0"/>
              <w:jc w:val="both"/>
              <w:rPr>
                <w:rFonts w:ascii="Times New Roman" w:eastAsia="Times New Roman" w:hAnsi="Times New Roman" w:cs="Times New Roman"/>
                <w:sz w:val="24"/>
                <w:szCs w:val="24"/>
              </w:rPr>
            </w:pPr>
          </w:p>
        </w:tc>
      </w:tr>
      <w:tr w:rsidR="00112A44">
        <w:trPr>
          <w:trHeight w:val="560"/>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54C92">
              <w:rPr>
                <w:rFonts w:ascii="Times New Roman" w:eastAsia="Times New Roman" w:hAnsi="Times New Roman" w:cs="Times New Roman"/>
                <w:b/>
                <w:i/>
                <w:sz w:val="24"/>
                <w:szCs w:val="24"/>
                <w:u w:val="single"/>
              </w:rPr>
              <w:t xml:space="preserve">протягом </w:t>
            </w:r>
            <w:r w:rsidR="002849E7" w:rsidRPr="00A54C92">
              <w:rPr>
                <w:rFonts w:ascii="Times New Roman" w:eastAsia="Times New Roman" w:hAnsi="Times New Roman" w:cs="Times New Roman"/>
                <w:b/>
                <w:i/>
                <w:sz w:val="24"/>
                <w:szCs w:val="24"/>
                <w:u w:val="single"/>
              </w:rPr>
              <w:t>120</w:t>
            </w:r>
            <w:r w:rsidRPr="00A54C92">
              <w:rPr>
                <w:rFonts w:ascii="Times New Roman" w:eastAsia="Times New Roman" w:hAnsi="Times New Roman" w:cs="Times New Roman"/>
                <w:b/>
                <w:i/>
                <w:sz w:val="24"/>
                <w:szCs w:val="24"/>
                <w:u w:val="single"/>
              </w:rPr>
              <w:t xml:space="preserve"> (</w:t>
            </w:r>
            <w:r w:rsidR="002849E7" w:rsidRPr="00A54C92">
              <w:rPr>
                <w:rFonts w:ascii="Times New Roman" w:eastAsia="Times New Roman" w:hAnsi="Times New Roman" w:cs="Times New Roman"/>
                <w:b/>
                <w:i/>
                <w:sz w:val="24"/>
                <w:szCs w:val="24"/>
                <w:u w:val="single"/>
              </w:rPr>
              <w:t>ста двадцяти</w:t>
            </w:r>
            <w:r w:rsidRPr="00A54C92">
              <w:rPr>
                <w:rFonts w:ascii="Times New Roman" w:eastAsia="Times New Roman" w:hAnsi="Times New Roman" w:cs="Times New Roman"/>
                <w:b/>
                <w:i/>
                <w:sz w:val="24"/>
                <w:szCs w:val="24"/>
                <w:u w:val="single"/>
              </w:rPr>
              <w:t>) днів</w:t>
            </w:r>
            <w:r w:rsidRPr="00A54C92">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2A44" w:rsidRDefault="00E753F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12A44" w:rsidRDefault="00E753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3233D2">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3233D2">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E2864" w:rsidRPr="007E2864" w:rsidRDefault="007E2864" w:rsidP="007E2864">
            <w:pPr>
              <w:widowControl w:val="0"/>
              <w:ind w:right="120"/>
              <w:jc w:val="both"/>
              <w:rPr>
                <w:rFonts w:ascii="Times New Roman" w:eastAsia="Times New Roman" w:hAnsi="Times New Roman" w:cs="Times New Roman"/>
                <w:b/>
                <w:sz w:val="24"/>
                <w:szCs w:val="24"/>
              </w:rPr>
            </w:pPr>
            <w:r w:rsidRPr="007E2864">
              <w:rPr>
                <w:rFonts w:ascii="Times New Roman" w:eastAsia="Times New Roman" w:hAnsi="Times New Roman" w:cs="Times New Roman"/>
                <w:b/>
                <w:sz w:val="24"/>
                <w:szCs w:val="24"/>
              </w:rPr>
              <w:t>Підстави, визначені пунктом 44 Особливостей.</w:t>
            </w:r>
          </w:p>
          <w:p w:rsidR="007E2864" w:rsidRPr="007E2864" w:rsidRDefault="007E2864" w:rsidP="007E2864">
            <w:pPr>
              <w:widowControl w:val="0"/>
              <w:pBdr>
                <w:top w:val="nil"/>
                <w:left w:val="nil"/>
                <w:bottom w:val="nil"/>
                <w:right w:val="nil"/>
                <w:between w:val="nil"/>
              </w:pBdr>
              <w:jc w:val="both"/>
              <w:rPr>
                <w:rFonts w:ascii="Times New Roman" w:eastAsia="Times New Roman" w:hAnsi="Times New Roman" w:cs="Times New Roman"/>
                <w:sz w:val="24"/>
                <w:szCs w:val="24"/>
              </w:rPr>
            </w:pPr>
            <w:r w:rsidRPr="007E2864">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2864" w:rsidRPr="007E2864" w:rsidRDefault="007E2864" w:rsidP="007E286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286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2864" w:rsidRPr="007E2864" w:rsidRDefault="007E2864" w:rsidP="007E286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286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E2864">
              <w:rPr>
                <w:rFonts w:ascii="Times New Roman" w:eastAsia="Times New Roman" w:hAnsi="Times New Roman" w:cs="Times New Roman"/>
                <w:sz w:val="24"/>
                <w:szCs w:val="24"/>
              </w:rPr>
              <w:t>внесено</w:t>
            </w:r>
            <w:proofErr w:type="spellEnd"/>
            <w:r w:rsidRPr="007E286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E2864" w:rsidRPr="007E2864" w:rsidRDefault="007E2864" w:rsidP="007E286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286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2864" w:rsidRPr="007E2864" w:rsidRDefault="007E2864" w:rsidP="007E286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2864">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Pr>
                <w:rFonts w:ascii="Times New Roman" w:eastAsia="Times New Roman" w:hAnsi="Times New Roman" w:cs="Times New Roman"/>
                <w:sz w:val="24"/>
                <w:szCs w:val="24"/>
              </w:rPr>
              <w:t>том 1 статті 50 Закону України «</w:t>
            </w:r>
            <w:r w:rsidRPr="007E2864">
              <w:rPr>
                <w:rFonts w:ascii="Times New Roman" w:eastAsia="Times New Roman" w:hAnsi="Times New Roman" w:cs="Times New Roman"/>
                <w:sz w:val="24"/>
                <w:szCs w:val="24"/>
              </w:rPr>
              <w:t>Про</w:t>
            </w:r>
            <w:r>
              <w:rPr>
                <w:rFonts w:ascii="Times New Roman" w:eastAsia="Times New Roman" w:hAnsi="Times New Roman" w:cs="Times New Roman"/>
                <w:sz w:val="24"/>
                <w:szCs w:val="24"/>
              </w:rPr>
              <w:t xml:space="preserve"> захист економічної конкуренції»</w:t>
            </w:r>
            <w:r w:rsidRPr="007E2864">
              <w:rPr>
                <w:rFonts w:ascii="Times New Roman" w:eastAsia="Times New Roman" w:hAnsi="Times New Roman" w:cs="Times New Roman"/>
                <w:sz w:val="24"/>
                <w:szCs w:val="24"/>
              </w:rPr>
              <w:t xml:space="preserve">, у вигляді вчинення </w:t>
            </w:r>
            <w:proofErr w:type="spellStart"/>
            <w:r w:rsidRPr="007E2864">
              <w:rPr>
                <w:rFonts w:ascii="Times New Roman" w:eastAsia="Times New Roman" w:hAnsi="Times New Roman" w:cs="Times New Roman"/>
                <w:sz w:val="24"/>
                <w:szCs w:val="24"/>
              </w:rPr>
              <w:t>антиконкурентних</w:t>
            </w:r>
            <w:proofErr w:type="spellEnd"/>
            <w:r w:rsidRPr="007E286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E2864" w:rsidRPr="007E2864" w:rsidRDefault="007E2864" w:rsidP="007E286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286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2864" w:rsidRPr="007E2864" w:rsidRDefault="007E2864" w:rsidP="007E286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286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2864" w:rsidRPr="007E2864" w:rsidRDefault="007E2864" w:rsidP="007E286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286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2864" w:rsidRPr="007E2864" w:rsidRDefault="007E2864" w:rsidP="007E286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286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E2864" w:rsidRPr="007E2864" w:rsidRDefault="007E2864" w:rsidP="007E286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2864">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C71F4F">
              <w:rPr>
                <w:rFonts w:ascii="Times New Roman" w:eastAsia="Times New Roman" w:hAnsi="Times New Roman" w:cs="Times New Roman"/>
                <w:sz w:val="24"/>
                <w:szCs w:val="24"/>
              </w:rPr>
              <w:t>другої статті 9 Закону України «</w:t>
            </w:r>
            <w:r w:rsidRPr="007E2864">
              <w:rPr>
                <w:rFonts w:ascii="Times New Roman" w:eastAsia="Times New Roman" w:hAnsi="Times New Roman" w:cs="Times New Roman"/>
                <w:sz w:val="24"/>
                <w:szCs w:val="24"/>
              </w:rPr>
              <w:t>Про державну реєстрацію юридичних осіб, фізичних осіб — підпр</w:t>
            </w:r>
            <w:r w:rsidR="00C71F4F">
              <w:rPr>
                <w:rFonts w:ascii="Times New Roman" w:eastAsia="Times New Roman" w:hAnsi="Times New Roman" w:cs="Times New Roman"/>
                <w:sz w:val="24"/>
                <w:szCs w:val="24"/>
              </w:rPr>
              <w:t>иємців та громадських формувань»</w:t>
            </w:r>
            <w:r w:rsidRPr="007E2864">
              <w:rPr>
                <w:rFonts w:ascii="Times New Roman" w:eastAsia="Times New Roman" w:hAnsi="Times New Roman" w:cs="Times New Roman"/>
                <w:sz w:val="24"/>
                <w:szCs w:val="24"/>
              </w:rPr>
              <w:t xml:space="preserve"> (крім нерезидентів);</w:t>
            </w:r>
          </w:p>
          <w:p w:rsidR="007E2864" w:rsidRPr="007E2864" w:rsidRDefault="007E2864" w:rsidP="007E286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2864">
              <w:rPr>
                <w:rFonts w:ascii="Times New Roman" w:eastAsia="Times New Roman" w:hAnsi="Times New Roman" w:cs="Times New Roman"/>
                <w:sz w:val="24"/>
                <w:szCs w:val="24"/>
              </w:rPr>
              <w:t xml:space="preserve">10) юридична особа, яка є учасником процедури закупівлі </w:t>
            </w:r>
            <w:r w:rsidRPr="007E2864">
              <w:rPr>
                <w:rFonts w:ascii="Times New Roman" w:eastAsia="Times New Roman" w:hAnsi="Times New Roman" w:cs="Times New Roman"/>
                <w:sz w:val="24"/>
                <w:szCs w:val="24"/>
              </w:rPr>
              <w:lastRenderedPageBreak/>
              <w:t xml:space="preserve">(крім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E2864">
              <w:rPr>
                <w:rFonts w:ascii="Times New Roman" w:eastAsia="Times New Roman" w:hAnsi="Times New Roman" w:cs="Times New Roman"/>
                <w:sz w:val="24"/>
                <w:szCs w:val="24"/>
              </w:rPr>
              <w:br/>
              <w:t>20 млн. гривень (у тому числі за лотом);</w:t>
            </w:r>
          </w:p>
          <w:p w:rsidR="007E2864" w:rsidRPr="007E2864" w:rsidRDefault="007E2864" w:rsidP="007E286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2864">
              <w:rPr>
                <w:rFonts w:ascii="Times New Roman" w:eastAsia="Times New Roman" w:hAnsi="Times New Roman" w:cs="Times New Roman"/>
                <w:sz w:val="24"/>
                <w:szCs w:val="24"/>
              </w:rPr>
              <w:t xml:space="preserve">11) учасник процедури закупівлі або кінцевий </w:t>
            </w:r>
            <w:proofErr w:type="spellStart"/>
            <w:r w:rsidRPr="007E2864">
              <w:rPr>
                <w:rFonts w:ascii="Times New Roman" w:eastAsia="Times New Roman" w:hAnsi="Times New Roman" w:cs="Times New Roman"/>
                <w:sz w:val="24"/>
                <w:szCs w:val="24"/>
              </w:rPr>
              <w:t>бенефіціарний</w:t>
            </w:r>
            <w:proofErr w:type="spellEnd"/>
            <w:r w:rsidRPr="007E286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w:t>
            </w:r>
            <w:r w:rsidR="00A735FB">
              <w:rPr>
                <w:rFonts w:ascii="Times New Roman" w:eastAsia="Times New Roman" w:hAnsi="Times New Roman" w:cs="Times New Roman"/>
                <w:sz w:val="24"/>
                <w:szCs w:val="24"/>
              </w:rPr>
              <w:t>слуг згідно із Законом України «Про санкції»</w:t>
            </w:r>
            <w:r w:rsidRPr="007E2864">
              <w:rPr>
                <w:rFonts w:ascii="Times New Roman" w:eastAsia="Times New Roman" w:hAnsi="Times New Roman" w:cs="Times New Roman"/>
                <w:sz w:val="24"/>
                <w:szCs w:val="24"/>
              </w:rPr>
              <w:t>;</w:t>
            </w:r>
          </w:p>
          <w:p w:rsidR="007E2864" w:rsidRPr="007E2864" w:rsidRDefault="007E2864" w:rsidP="007E286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286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2864" w:rsidRPr="007E2864" w:rsidRDefault="007E2864" w:rsidP="007E286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286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E2864">
              <w:rPr>
                <w:rFonts w:ascii="Times New Roman" w:eastAsia="Times New Roman" w:hAnsi="Times New Roman" w:cs="Times New Roman"/>
                <w:sz w:val="28"/>
                <w:szCs w:val="28"/>
              </w:rPr>
              <w:t xml:space="preserve"> </w:t>
            </w:r>
            <w:r w:rsidRPr="007E2864">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2A44" w:rsidRPr="007E2864" w:rsidRDefault="007E2864" w:rsidP="007E2864">
            <w:pPr>
              <w:jc w:val="both"/>
              <w:rPr>
                <w:rFonts w:ascii="Times New Roman" w:eastAsia="Times New Roman" w:hAnsi="Times New Roman" w:cs="Times New Roman"/>
                <w:color w:val="00B050"/>
                <w:sz w:val="24"/>
                <w:szCs w:val="24"/>
              </w:rPr>
            </w:pPr>
            <w:r w:rsidRPr="007E286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cs="Times New Roman"/>
                  <w:sz w:val="24"/>
                  <w:szCs w:val="24"/>
                </w:rPr>
                <w:t xml:space="preserve"> пунктом третім </w:t>
              </w:r>
            </w:hyperlink>
            <w:hyperlink r:id="rId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112A44" w:rsidRDefault="00E753F8" w:rsidP="00FE16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E16B8">
              <w:rPr>
                <w:rFonts w:ascii="Times New Roman" w:eastAsia="Times New Roman" w:hAnsi="Times New Roman" w:cs="Times New Roman"/>
                <w:b/>
                <w:sz w:val="24"/>
                <w:szCs w:val="24"/>
              </w:rPr>
              <w:t>субпідрядника /співвиконавця</w:t>
            </w:r>
          </w:p>
        </w:tc>
        <w:tc>
          <w:tcPr>
            <w:tcW w:w="6420" w:type="dxa"/>
            <w:vAlign w:val="center"/>
          </w:tcPr>
          <w:p w:rsidR="00FE16B8" w:rsidRDefault="00E753F8" w:rsidP="00FE16B8">
            <w:pPr>
              <w:widowControl w:val="0"/>
              <w:ind w:right="120"/>
              <w:jc w:val="both"/>
              <w:rPr>
                <w:rFonts w:ascii="Times New Roman" w:eastAsia="Times New Roman" w:hAnsi="Times New Roman" w:cs="Times New Roman"/>
                <w:sz w:val="24"/>
                <w:szCs w:val="24"/>
              </w:rPr>
            </w:pPr>
            <w:r w:rsidRPr="00FE16B8">
              <w:rPr>
                <w:rFonts w:ascii="Times New Roman" w:eastAsia="Times New Roman" w:hAnsi="Times New Roman" w:cs="Times New Roman"/>
                <w:color w:val="000000"/>
                <w:sz w:val="24"/>
                <w:szCs w:val="24"/>
              </w:rPr>
              <w:t xml:space="preserve">Не передбачено.  </w:t>
            </w:r>
          </w:p>
          <w:p w:rsidR="00112A44" w:rsidRDefault="00112A44">
            <w:pPr>
              <w:widowControl w:val="0"/>
              <w:ind w:right="120"/>
              <w:jc w:val="both"/>
              <w:rPr>
                <w:rFonts w:ascii="Times New Roman" w:eastAsia="Times New Roman" w:hAnsi="Times New Roman" w:cs="Times New Roman"/>
                <w:sz w:val="24"/>
                <w:szCs w:val="24"/>
              </w:rPr>
            </w:pPr>
          </w:p>
        </w:tc>
      </w:tr>
      <w:tr w:rsidR="00112A44">
        <w:trPr>
          <w:trHeight w:val="841"/>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A97" w:rsidRDefault="00597A97">
            <w:pPr>
              <w:widowControl w:val="0"/>
              <w:jc w:val="both"/>
              <w:rPr>
                <w:rFonts w:ascii="Times New Roman" w:eastAsia="Times New Roman" w:hAnsi="Times New Roman" w:cs="Times New Roman"/>
                <w:sz w:val="24"/>
                <w:szCs w:val="24"/>
              </w:rPr>
            </w:pPr>
          </w:p>
        </w:tc>
      </w:tr>
      <w:tr w:rsidR="00597A97">
        <w:trPr>
          <w:trHeight w:val="841"/>
          <w:jc w:val="center"/>
        </w:trPr>
        <w:tc>
          <w:tcPr>
            <w:tcW w:w="705" w:type="dxa"/>
          </w:tcPr>
          <w:p w:rsidR="00597A97" w:rsidRDefault="00597A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597A97" w:rsidRPr="00597A97" w:rsidRDefault="00597A97">
            <w:pPr>
              <w:widowControl w:val="0"/>
              <w:rPr>
                <w:rFonts w:ascii="Times New Roman" w:eastAsia="Times New Roman" w:hAnsi="Times New Roman" w:cs="Times New Roman"/>
                <w:b/>
                <w:bCs/>
                <w:color w:val="000000"/>
                <w:sz w:val="24"/>
                <w:szCs w:val="24"/>
              </w:rPr>
            </w:pPr>
            <w:r w:rsidRPr="00597A97">
              <w:rPr>
                <w:rFonts w:ascii="Times New Roman" w:eastAsia="Times New Roman" w:hAnsi="Times New Roman"/>
                <w:b/>
                <w:bCs/>
                <w:sz w:val="24"/>
                <w:szCs w:val="24"/>
                <w:lang w:eastAsia="ru-RU"/>
              </w:rPr>
              <w:t>Ступінь локалізації виробництва</w:t>
            </w:r>
          </w:p>
        </w:tc>
        <w:tc>
          <w:tcPr>
            <w:tcW w:w="6420" w:type="dxa"/>
            <w:vAlign w:val="center"/>
          </w:tcPr>
          <w:p w:rsidR="00F310BA" w:rsidRDefault="00F310BA" w:rsidP="00F310BA">
            <w:pPr>
              <w:spacing w:before="150" w:after="150"/>
              <w:jc w:val="both"/>
              <w:rPr>
                <w:rFonts w:ascii="Times New Roman" w:eastAsia="Times New Roman" w:hAnsi="Times New Roman"/>
                <w:b/>
                <w:sz w:val="24"/>
                <w:szCs w:val="24"/>
              </w:rPr>
            </w:pPr>
            <w:r w:rsidRPr="00D77A22">
              <w:rPr>
                <w:rFonts w:ascii="Times New Roman" w:eastAsia="Times New Roman" w:hAnsi="Times New Roman"/>
                <w:b/>
                <w:sz w:val="24"/>
                <w:szCs w:val="24"/>
              </w:rPr>
              <w:t>Ступінь локалізації виробництва у 202</w:t>
            </w:r>
            <w:r>
              <w:rPr>
                <w:rFonts w:ascii="Times New Roman" w:eastAsia="Times New Roman" w:hAnsi="Times New Roman"/>
                <w:b/>
                <w:sz w:val="24"/>
                <w:szCs w:val="24"/>
              </w:rPr>
              <w:t>3</w:t>
            </w:r>
            <w:r w:rsidRPr="00D77A22">
              <w:rPr>
                <w:rFonts w:ascii="Times New Roman" w:eastAsia="Times New Roman" w:hAnsi="Times New Roman"/>
                <w:b/>
                <w:sz w:val="24"/>
                <w:szCs w:val="24"/>
              </w:rPr>
              <w:t xml:space="preserve"> році – 1</w:t>
            </w:r>
            <w:r>
              <w:rPr>
                <w:rFonts w:ascii="Times New Roman" w:eastAsia="Times New Roman" w:hAnsi="Times New Roman"/>
                <w:b/>
                <w:sz w:val="24"/>
                <w:szCs w:val="24"/>
              </w:rPr>
              <w:t>5</w:t>
            </w:r>
            <w:r w:rsidRPr="00D77A22">
              <w:rPr>
                <w:rFonts w:ascii="Times New Roman" w:eastAsia="Times New Roman" w:hAnsi="Times New Roman"/>
                <w:b/>
                <w:sz w:val="24"/>
                <w:szCs w:val="24"/>
              </w:rPr>
              <w:t xml:space="preserve"> відсотків.</w:t>
            </w:r>
          </w:p>
          <w:p w:rsidR="00F310BA" w:rsidRPr="00F310BA" w:rsidRDefault="00F310BA" w:rsidP="00F310BA">
            <w:pPr>
              <w:spacing w:before="150" w:after="150"/>
              <w:jc w:val="both"/>
              <w:rPr>
                <w:rFonts w:ascii="Times New Roman" w:hAnsi="Times New Roman"/>
                <w:sz w:val="24"/>
                <w:szCs w:val="24"/>
                <w:lang w:eastAsia="ru-RU"/>
              </w:rPr>
            </w:pPr>
            <w:r w:rsidRPr="00F310BA">
              <w:rPr>
                <w:rFonts w:ascii="Times New Roman" w:hAnsi="Times New Roman"/>
                <w:sz w:val="24"/>
                <w:szCs w:val="24"/>
                <w:lang w:eastAsia="ru-RU"/>
              </w:rPr>
              <w:t>Учасники при подачі пропозицій повинні враховувати норми пункту 6-1 Прикінцевих та перехідних положень Закону України «Про публічні закупівлі» щодо локалізації виробництва.</w:t>
            </w:r>
          </w:p>
          <w:p w:rsidR="00F310BA" w:rsidRDefault="00F310BA" w:rsidP="00F310BA">
            <w:pPr>
              <w:widowControl w:val="0"/>
              <w:jc w:val="both"/>
              <w:rPr>
                <w:rFonts w:ascii="Times New Roman" w:eastAsia="Times New Roman" w:hAnsi="Times New Roman"/>
                <w:color w:val="000000" w:themeColor="text1"/>
                <w:sz w:val="24"/>
                <w:szCs w:val="24"/>
              </w:rPr>
            </w:pPr>
            <w:r w:rsidRPr="00F310BA">
              <w:rPr>
                <w:rFonts w:ascii="Times New Roman" w:eastAsia="Times New Roman" w:hAnsi="Times New Roman"/>
                <w:color w:val="000000" w:themeColor="text1"/>
                <w:sz w:val="24"/>
                <w:szCs w:val="24"/>
              </w:rPr>
              <w:t>Учасник у складі тендерної пропозиції має надати довідку у довільній формі або гарантійний лист</w:t>
            </w:r>
            <w:r>
              <w:rPr>
                <w:rFonts w:ascii="Times New Roman" w:eastAsia="Times New Roman" w:hAnsi="Times New Roman"/>
                <w:color w:val="000000" w:themeColor="text1"/>
                <w:sz w:val="24"/>
                <w:szCs w:val="24"/>
              </w:rPr>
              <w:t xml:space="preserve"> </w:t>
            </w:r>
            <w:r w:rsidRPr="0008217F">
              <w:rPr>
                <w:rFonts w:ascii="Times New Roman" w:eastAsia="Times New Roman" w:hAnsi="Times New Roman"/>
                <w:color w:val="000000" w:themeColor="text1"/>
                <w:sz w:val="24"/>
                <w:szCs w:val="24"/>
              </w:rPr>
              <w:t xml:space="preserve"> стосовно локалізації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 У разі відсутності товару запропонованого учасником процедури закупівлі відповідно до переліку вказаному у пункті 6</w:t>
            </w:r>
            <w:r w:rsidRPr="0008217F">
              <w:rPr>
                <w:rFonts w:ascii="Times New Roman" w:eastAsia="Times New Roman" w:hAnsi="Times New Roman"/>
                <w:color w:val="000000" w:themeColor="text1"/>
                <w:sz w:val="24"/>
                <w:szCs w:val="24"/>
                <w:vertAlign w:val="superscript"/>
              </w:rPr>
              <w:t xml:space="preserve">1 </w:t>
            </w:r>
            <w:r w:rsidRPr="0008217F">
              <w:rPr>
                <w:rFonts w:ascii="Times New Roman" w:eastAsia="Times New Roman" w:hAnsi="Times New Roman"/>
                <w:color w:val="000000" w:themeColor="text1"/>
                <w:sz w:val="24"/>
                <w:szCs w:val="24"/>
              </w:rPr>
              <w:t xml:space="preserve">розділу Х </w:t>
            </w:r>
            <w:r w:rsidRPr="0008217F">
              <w:rPr>
                <w:rStyle w:val="af"/>
                <w:rFonts w:ascii="Times New Roman" w:hAnsi="Times New Roman"/>
                <w:color w:val="000000" w:themeColor="text1"/>
                <w:sz w:val="24"/>
                <w:szCs w:val="24"/>
              </w:rPr>
              <w:t>“Прикінцеві та перехідні положення”</w:t>
            </w:r>
            <w:r w:rsidRPr="0008217F">
              <w:rPr>
                <w:rFonts w:ascii="Times New Roman" w:eastAsia="Times New Roman" w:hAnsi="Times New Roman"/>
                <w:color w:val="000000" w:themeColor="text1"/>
                <w:sz w:val="24"/>
                <w:szCs w:val="24"/>
              </w:rPr>
              <w:t xml:space="preserve"> Закону України «Про публічні закупівлі» або у разі, якщо ступень локалізації товару є меншим ніж 1</w:t>
            </w:r>
            <w:r>
              <w:rPr>
                <w:rFonts w:ascii="Times New Roman" w:eastAsia="Times New Roman" w:hAnsi="Times New Roman"/>
                <w:color w:val="000000" w:themeColor="text1"/>
                <w:sz w:val="24"/>
                <w:szCs w:val="24"/>
              </w:rPr>
              <w:t>5</w:t>
            </w:r>
            <w:r w:rsidRPr="0008217F">
              <w:rPr>
                <w:rFonts w:ascii="Times New Roman" w:eastAsia="Times New Roman" w:hAnsi="Times New Roman"/>
                <w:color w:val="000000" w:themeColor="text1"/>
                <w:sz w:val="24"/>
                <w:szCs w:val="24"/>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w:t>
            </w:r>
            <w:r w:rsidRPr="00597A97">
              <w:rPr>
                <w:rFonts w:ascii="Times New Roman" w:eastAsia="Times New Roman" w:hAnsi="Times New Roman"/>
                <w:color w:val="000000" w:themeColor="text1"/>
                <w:sz w:val="24"/>
                <w:szCs w:val="24"/>
              </w:rPr>
              <w:t>Закону.</w:t>
            </w:r>
          </w:p>
          <w:p w:rsidR="00F310BA" w:rsidRPr="00855365" w:rsidRDefault="00F310BA" w:rsidP="00F310BA">
            <w:pPr>
              <w:widowControl w:val="0"/>
              <w:pBdr>
                <w:top w:val="nil"/>
                <w:left w:val="nil"/>
                <w:bottom w:val="nil"/>
                <w:right w:val="nil"/>
                <w:between w:val="nil"/>
              </w:pBdr>
              <w:jc w:val="both"/>
              <w:rPr>
                <w:rFonts w:ascii="Times New Roman" w:hAnsi="Times New Roman"/>
                <w:sz w:val="24"/>
                <w:szCs w:val="24"/>
              </w:rPr>
            </w:pPr>
            <w:r>
              <w:rPr>
                <w:rFonts w:ascii="Times New Roman" w:hAnsi="Times New Roman"/>
                <w:sz w:val="24"/>
                <w:szCs w:val="24"/>
              </w:rPr>
              <w:t xml:space="preserve">     </w:t>
            </w:r>
          </w:p>
          <w:p w:rsidR="00F310BA" w:rsidRDefault="00F310BA" w:rsidP="00F310BA">
            <w:pPr>
              <w:jc w:val="both"/>
              <w:rPr>
                <w:rFonts w:ascii="Times New Roman" w:hAnsi="Times New Roman" w:cs="Times New Roman"/>
                <w:sz w:val="24"/>
                <w:szCs w:val="24"/>
              </w:rPr>
            </w:pPr>
            <w:r w:rsidRPr="00FA5AEA">
              <w:rPr>
                <w:rFonts w:ascii="Times New Roman" w:hAnsi="Times New Roman" w:cs="Times New Roman"/>
                <w:sz w:val="24"/>
                <w:szCs w:val="24"/>
              </w:rPr>
              <w:t xml:space="preserve">Вимога щодо надання </w:t>
            </w:r>
            <w:r w:rsidRPr="00F310BA">
              <w:rPr>
                <w:rFonts w:ascii="Times New Roman" w:hAnsi="Times New Roman" w:cs="Times New Roman"/>
                <w:sz w:val="24"/>
                <w:szCs w:val="24"/>
              </w:rPr>
              <w:t>довідки/гарантійного листа</w:t>
            </w:r>
            <w:r w:rsidRPr="00FA5AEA">
              <w:rPr>
                <w:rFonts w:ascii="Times New Roman" w:hAnsi="Times New Roman" w:cs="Times New Roman"/>
                <w:sz w:val="24"/>
                <w:szCs w:val="24"/>
              </w:rPr>
              <w:t xml:space="preserve"> не застосовується до закупівель,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супутнього товару до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w:t>
            </w:r>
            <w:r w:rsidRPr="00FA5AEA">
              <w:rPr>
                <w:rFonts w:ascii="Times New Roman" w:hAnsi="Times New Roman" w:cs="Times New Roman"/>
                <w:sz w:val="24"/>
                <w:szCs w:val="24"/>
              </w:rPr>
              <w:lastRenderedPageBreak/>
              <w:t>що надається лист-пояснення (у разі ненадання гарантійного листа або листа-пояснення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F310BA" w:rsidRPr="00F310BA" w:rsidRDefault="00F310BA" w:rsidP="00F310BA">
            <w:pPr>
              <w:widowControl w:val="0"/>
              <w:ind w:hanging="21"/>
              <w:jc w:val="both"/>
              <w:rPr>
                <w:rFonts w:ascii="Times New Roman" w:hAnsi="Times New Roman"/>
                <w:sz w:val="24"/>
                <w:szCs w:val="24"/>
              </w:rPr>
            </w:pPr>
            <w:r w:rsidRPr="00F310BA">
              <w:rPr>
                <w:rFonts w:ascii="Times New Roman" w:hAnsi="Times New Roman"/>
                <w:sz w:val="24"/>
                <w:szCs w:val="24"/>
              </w:rPr>
              <w:t>У випадку, якщо згідно абзацу 2 підпункту 4 пункту 6</w:t>
            </w:r>
            <w:r w:rsidRPr="00F310BA">
              <w:rPr>
                <w:rFonts w:ascii="Times New Roman" w:hAnsi="Times New Roman"/>
                <w:sz w:val="24"/>
                <w:szCs w:val="24"/>
                <w:vertAlign w:val="superscript"/>
              </w:rPr>
              <w:t>1</w:t>
            </w:r>
            <w:r w:rsidRPr="00F310BA">
              <w:rPr>
                <w:rFonts w:ascii="Times New Roman" w:hAnsi="Times New Roman"/>
                <w:sz w:val="24"/>
                <w:szCs w:val="24"/>
              </w:rPr>
              <w:t xml:space="preserve"> прикінцевих та перехідних положень (розділ 10) Закону до запропонованого учасником товару не застосовуються положення щодо ступеня локалізації виробництва, учасник надає у складі тендерної пропозиції інформацію у довільній формі з відповідним обґрунтуванням, що підтверджує незастосування вказаних норм Закону, та з посиланням на відповідні норми Закону України “Про приєднання України до Угоди про державні закупівлі”, та або положення про державні закупівлі інших міжнародних договорів України, згода на обов’язковість яких надана Верховною Радою України, та які відповідно підтверджують незастосування пункту 6</w:t>
            </w:r>
            <w:r w:rsidRPr="00F310BA">
              <w:rPr>
                <w:rFonts w:ascii="Times New Roman" w:hAnsi="Times New Roman"/>
                <w:sz w:val="24"/>
                <w:szCs w:val="24"/>
                <w:vertAlign w:val="superscript"/>
              </w:rPr>
              <w:t>1</w:t>
            </w:r>
            <w:r w:rsidRPr="00F310BA">
              <w:rPr>
                <w:rFonts w:ascii="Times New Roman" w:hAnsi="Times New Roman"/>
                <w:sz w:val="24"/>
                <w:szCs w:val="24"/>
              </w:rPr>
              <w:t xml:space="preserve"> прикінцевих та перехідних положень (розділ 10) Закону до запропонованого учасником товару.</w:t>
            </w:r>
          </w:p>
          <w:p w:rsidR="00F310BA" w:rsidRPr="00F33D55" w:rsidRDefault="00F310BA" w:rsidP="00F310BA">
            <w:pPr>
              <w:jc w:val="both"/>
              <w:rPr>
                <w:i/>
                <w:iCs/>
              </w:rPr>
            </w:pPr>
            <w:r w:rsidRPr="00F310BA">
              <w:rPr>
                <w:rFonts w:ascii="Times New Roman" w:hAnsi="Times New Roman"/>
                <w:b/>
                <w:i/>
                <w:sz w:val="24"/>
                <w:szCs w:val="24"/>
              </w:rPr>
              <w:t>Переможець разом із поставкою товару повинен надати:</w:t>
            </w:r>
            <w:r w:rsidRPr="00F310BA">
              <w:rPr>
                <w:rFonts w:ascii="Times New Roman" w:hAnsi="Times New Roman"/>
                <w:i/>
                <w:sz w:val="24"/>
                <w:szCs w:val="24"/>
              </w:rPr>
              <w:t xml:space="preserve">- </w:t>
            </w:r>
            <w:r w:rsidRPr="00F310BA">
              <w:rPr>
                <w:rFonts w:ascii="Times New Roman" w:hAnsi="Times New Roman"/>
                <w:bCs/>
                <w:i/>
                <w:sz w:val="24"/>
                <w:szCs w:val="24"/>
              </w:rPr>
              <w:t xml:space="preserve">підготовлену виробником товару фактичну калькуляцію собівартості товару, яка підтверджує відповідний рівень локалізації виробництва </w:t>
            </w:r>
            <w:r w:rsidRPr="00F310BA">
              <w:rPr>
                <w:rFonts w:ascii="Times New Roman" w:hAnsi="Times New Roman"/>
                <w:bCs/>
                <w:sz w:val="24"/>
                <w:szCs w:val="24"/>
              </w:rPr>
              <w:t xml:space="preserve">(вимога є обов’язковою відповідно до п. 13 постанови КМУ від 02.08.2022 № 861), </w:t>
            </w:r>
            <w:r w:rsidRPr="00F310BA">
              <w:rPr>
                <w:rFonts w:ascii="Times New Roman" w:hAnsi="Times New Roman"/>
                <w:i/>
                <w:iCs/>
                <w:sz w:val="24"/>
                <w:szCs w:val="24"/>
              </w:rPr>
              <w:t xml:space="preserve"> що оприлюднюється Замовником в електронній системі закупівель разом із звітом про виконання договору про закупівлю.</w:t>
            </w:r>
          </w:p>
          <w:p w:rsidR="00FA5AEA" w:rsidRDefault="00FA5AEA" w:rsidP="00F310BA">
            <w:pPr>
              <w:jc w:val="both"/>
              <w:rPr>
                <w:rFonts w:ascii="Times New Roman" w:eastAsia="Times New Roman" w:hAnsi="Times New Roman" w:cs="Times New Roman"/>
                <w:sz w:val="24"/>
                <w:szCs w:val="24"/>
              </w:rPr>
            </w:pPr>
          </w:p>
        </w:tc>
      </w:tr>
      <w:tr w:rsidR="00112A44">
        <w:trPr>
          <w:trHeight w:val="442"/>
          <w:jc w:val="center"/>
        </w:trPr>
        <w:tc>
          <w:tcPr>
            <w:tcW w:w="9960" w:type="dxa"/>
            <w:gridSpan w:val="3"/>
            <w:vAlign w:val="center"/>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12A44" w:rsidRDefault="00E753F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w:t>
            </w:r>
            <w:r w:rsidRPr="001D5413">
              <w:rPr>
                <w:rFonts w:ascii="Times New Roman" w:eastAsia="Times New Roman" w:hAnsi="Times New Roman" w:cs="Times New Roman"/>
                <w:color w:val="000000"/>
                <w:sz w:val="24"/>
                <w:szCs w:val="24"/>
              </w:rPr>
              <w:t xml:space="preserve">пропозицій </w:t>
            </w:r>
            <w:r w:rsidRPr="006C4BAE">
              <w:rPr>
                <w:rFonts w:ascii="Times New Roman" w:eastAsia="Times New Roman" w:hAnsi="Times New Roman" w:cs="Times New Roman"/>
                <w:color w:val="000000" w:themeColor="text1"/>
                <w:sz w:val="24"/>
                <w:szCs w:val="24"/>
              </w:rPr>
              <w:t>—</w:t>
            </w:r>
            <w:r w:rsidR="004F7E89" w:rsidRPr="006C4BAE">
              <w:rPr>
                <w:rFonts w:ascii="Times New Roman" w:eastAsia="Times New Roman" w:hAnsi="Times New Roman" w:cs="Times New Roman"/>
                <w:b/>
                <w:color w:val="000000" w:themeColor="text1"/>
                <w:sz w:val="24"/>
                <w:szCs w:val="24"/>
                <w:lang w:val="ru-RU"/>
              </w:rPr>
              <w:t xml:space="preserve"> </w:t>
            </w:r>
            <w:r w:rsidR="00BC7C06">
              <w:rPr>
                <w:rFonts w:ascii="Times New Roman" w:eastAsia="Times New Roman" w:hAnsi="Times New Roman" w:cs="Times New Roman"/>
                <w:b/>
                <w:color w:val="000000" w:themeColor="text1"/>
                <w:sz w:val="24"/>
                <w:szCs w:val="24"/>
                <w:lang w:val="ru-RU"/>
              </w:rPr>
              <w:t>06 червня</w:t>
            </w:r>
            <w:r w:rsidRPr="00B8682D">
              <w:rPr>
                <w:rFonts w:ascii="Times New Roman" w:eastAsia="Times New Roman" w:hAnsi="Times New Roman" w:cs="Times New Roman"/>
                <w:b/>
                <w:color w:val="000000" w:themeColor="text1"/>
                <w:sz w:val="24"/>
                <w:szCs w:val="24"/>
              </w:rPr>
              <w:t xml:space="preserve"> 20</w:t>
            </w:r>
            <w:r w:rsidR="00280751" w:rsidRPr="00B8682D">
              <w:rPr>
                <w:rFonts w:ascii="Times New Roman" w:eastAsia="Times New Roman" w:hAnsi="Times New Roman" w:cs="Times New Roman"/>
                <w:b/>
                <w:color w:val="000000" w:themeColor="text1"/>
                <w:sz w:val="24"/>
                <w:szCs w:val="24"/>
              </w:rPr>
              <w:t>2</w:t>
            </w:r>
            <w:r w:rsidR="00E54528" w:rsidRPr="00B8682D">
              <w:rPr>
                <w:rFonts w:ascii="Times New Roman" w:eastAsia="Times New Roman" w:hAnsi="Times New Roman" w:cs="Times New Roman"/>
                <w:b/>
                <w:color w:val="000000" w:themeColor="text1"/>
                <w:sz w:val="24"/>
                <w:szCs w:val="24"/>
                <w:lang w:val="ru-RU"/>
              </w:rPr>
              <w:t>3</w:t>
            </w:r>
            <w:r w:rsidRPr="00B8682D">
              <w:rPr>
                <w:rFonts w:ascii="Times New Roman" w:eastAsia="Times New Roman" w:hAnsi="Times New Roman" w:cs="Times New Roman"/>
                <w:b/>
                <w:color w:val="000000" w:themeColor="text1"/>
                <w:sz w:val="24"/>
                <w:szCs w:val="24"/>
              </w:rPr>
              <w:t xml:space="preserve"> року до </w:t>
            </w:r>
            <w:r w:rsidR="005F77E5" w:rsidRPr="00B8682D">
              <w:rPr>
                <w:rFonts w:ascii="Times New Roman" w:eastAsia="Times New Roman" w:hAnsi="Times New Roman" w:cs="Times New Roman"/>
                <w:b/>
                <w:color w:val="000000" w:themeColor="text1"/>
                <w:sz w:val="24"/>
                <w:szCs w:val="24"/>
              </w:rPr>
              <w:t>00</w:t>
            </w:r>
            <w:r w:rsidRPr="00B8682D">
              <w:rPr>
                <w:rFonts w:ascii="Times New Roman" w:eastAsia="Times New Roman" w:hAnsi="Times New Roman" w:cs="Times New Roman"/>
                <w:b/>
                <w:color w:val="000000" w:themeColor="text1"/>
                <w:sz w:val="24"/>
                <w:szCs w:val="24"/>
              </w:rPr>
              <w:t>:00</w:t>
            </w:r>
            <w:r w:rsidR="006C4BAE" w:rsidRPr="00B8682D">
              <w:rPr>
                <w:rFonts w:ascii="Times New Roman" w:eastAsia="Times New Roman" w:hAnsi="Times New Roman" w:cs="Times New Roman"/>
                <w:b/>
                <w:color w:val="000000" w:themeColor="text1"/>
                <w:sz w:val="24"/>
                <w:szCs w:val="24"/>
              </w:rPr>
              <w:t xml:space="preserve"> </w:t>
            </w:r>
            <w:r w:rsidRPr="006C4BAE">
              <w:rPr>
                <w:rFonts w:ascii="Times New Roman" w:eastAsia="Times New Roman" w:hAnsi="Times New Roman" w:cs="Times New Roman"/>
                <w:i/>
                <w:color w:val="000000" w:themeColor="text1"/>
                <w:sz w:val="24"/>
                <w:szCs w:val="24"/>
              </w:rPr>
              <w:t>(строк для подання тендерних</w:t>
            </w:r>
            <w:r>
              <w:rPr>
                <w:rFonts w:ascii="Times New Roman" w:eastAsia="Times New Roman" w:hAnsi="Times New Roman" w:cs="Times New Roman"/>
                <w:i/>
                <w:sz w:val="24"/>
                <w:szCs w:val="24"/>
              </w:rPr>
              <w:t xml:space="preserve"> пропозицій не може бути менше ніж сім днів з дня оприлюднення оголошення про проведення відкритих торгів в електронній системі закупівель).</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2A44" w:rsidRDefault="00E753F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112A44" w:rsidRDefault="00E753F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w:t>
            </w:r>
            <w:r w:rsidR="00D47892">
              <w:rPr>
                <w:rFonts w:ascii="Times New Roman" w:eastAsia="Times New Roman" w:hAnsi="Times New Roman" w:cs="Times New Roman"/>
                <w:sz w:val="24"/>
                <w:szCs w:val="24"/>
              </w:rPr>
              <w:t xml:space="preserve">розкриття тендерних пропозицій </w:t>
            </w:r>
            <w:r>
              <w:rPr>
                <w:rFonts w:ascii="Times New Roman" w:eastAsia="Times New Roman" w:hAnsi="Times New Roman" w:cs="Times New Roman"/>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2A44" w:rsidRDefault="00112A44" w:rsidP="00D47892">
            <w:pPr>
              <w:widowControl w:val="0"/>
              <w:jc w:val="both"/>
              <w:rPr>
                <w:rFonts w:ascii="Times New Roman" w:eastAsia="Times New Roman" w:hAnsi="Times New Roman" w:cs="Times New Roman"/>
                <w:strike/>
                <w:sz w:val="24"/>
                <w:szCs w:val="24"/>
              </w:rPr>
            </w:pPr>
          </w:p>
        </w:tc>
      </w:tr>
      <w:tr w:rsidR="00112A44">
        <w:trPr>
          <w:trHeight w:val="512"/>
          <w:jc w:val="center"/>
        </w:trPr>
        <w:tc>
          <w:tcPr>
            <w:tcW w:w="9960" w:type="dxa"/>
            <w:gridSpan w:val="3"/>
            <w:vAlign w:val="center"/>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C7C06" w:rsidRDefault="00BC7C06" w:rsidP="00BC7C06">
            <w:pPr>
              <w:widowControl w:val="0"/>
              <w:ind w:firstLine="321"/>
              <w:jc w:val="both"/>
              <w:rPr>
                <w:rFonts w:ascii="Times New Roman" w:hAnsi="Times New Roman" w:cs="Times New Roman"/>
                <w:sz w:val="24"/>
                <w:szCs w:val="24"/>
              </w:rPr>
            </w:pPr>
            <w:r>
              <w:rPr>
                <w:rFonts w:ascii="Times New Roman" w:hAnsi="Times New Roman" w:cs="Times New Roman"/>
                <w:sz w:val="24"/>
                <w:szCs w:val="24"/>
              </w:rPr>
              <w:t>Критерії та методика оцінки визначаються відповідно до статті 29 Закону.</w:t>
            </w:r>
          </w:p>
          <w:p w:rsidR="00BC7C06" w:rsidRDefault="00BC7C06" w:rsidP="00BC7C06">
            <w:pPr>
              <w:widowControl w:val="0"/>
              <w:ind w:firstLine="321"/>
              <w:jc w:val="both"/>
              <w:rPr>
                <w:rFonts w:ascii="Times New Roman" w:hAnsi="Times New Roman" w:cs="Times New Roman"/>
                <w:sz w:val="24"/>
                <w:szCs w:val="24"/>
              </w:rPr>
            </w:pPr>
            <w:r>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C7C06" w:rsidRDefault="00BC7C06" w:rsidP="00BC7C06">
            <w:pPr>
              <w:widowControl w:val="0"/>
              <w:ind w:firstLine="321"/>
              <w:jc w:val="both"/>
              <w:rPr>
                <w:rFonts w:ascii="Times New Roman" w:hAnsi="Times New Roman" w:cs="Times New Roman"/>
                <w:sz w:val="24"/>
                <w:szCs w:val="24"/>
              </w:rPr>
            </w:pPr>
            <w:r>
              <w:rPr>
                <w:rFonts w:ascii="Times New Roman" w:hAnsi="Times New Roman" w:cs="Times New Roman"/>
                <w:sz w:val="24"/>
                <w:szCs w:val="24"/>
              </w:rPr>
              <w:t xml:space="preserve">Оцінка тендерних пропозицій проводиться автоматично </w:t>
            </w:r>
            <w:r>
              <w:rPr>
                <w:rFonts w:ascii="Times New Roman" w:hAnsi="Times New Roman" w:cs="Times New Roman"/>
                <w:sz w:val="24"/>
                <w:szCs w:val="24"/>
              </w:rPr>
              <w:lastRenderedPageBreak/>
              <w:t>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BC7C06" w:rsidRDefault="00BC7C06" w:rsidP="00BC7C06">
            <w:pPr>
              <w:widowControl w:val="0"/>
              <w:ind w:firstLine="321"/>
              <w:jc w:val="both"/>
              <w:rPr>
                <w:rFonts w:ascii="Times New Roman" w:hAnsi="Times New Roman" w:cs="Times New Roman"/>
                <w:sz w:val="24"/>
                <w:szCs w:val="24"/>
              </w:rPr>
            </w:pPr>
            <w:r>
              <w:rPr>
                <w:rFonts w:ascii="Times New Roman" w:hAnsi="Times New Roman" w:cs="Times New Roman"/>
                <w:sz w:val="24"/>
                <w:szCs w:val="24"/>
              </w:rPr>
              <w:t>Оцінка тендерних пропозицій здійснюється на основі критерію „Ціна”. Питома вага – 100%.</w:t>
            </w:r>
          </w:p>
          <w:p w:rsidR="00BC7C06" w:rsidRDefault="00BC7C06" w:rsidP="00BC7C06">
            <w:pPr>
              <w:widowControl w:val="0"/>
              <w:ind w:firstLine="321"/>
              <w:jc w:val="both"/>
              <w:rPr>
                <w:rFonts w:ascii="Times New Roman" w:hAnsi="Times New Roman" w:cs="Times New Roman"/>
                <w:sz w:val="24"/>
                <w:szCs w:val="24"/>
              </w:rPr>
            </w:pPr>
            <w:r>
              <w:rPr>
                <w:rFonts w:ascii="Times New Roman" w:hAnsi="Times New Roman" w:cs="Times New Roman"/>
                <w:sz w:val="24"/>
                <w:szCs w:val="24"/>
              </w:rPr>
              <w:t xml:space="preserve">Оцінка здійснюється щодо предмета закупівлі в цілому. </w:t>
            </w:r>
          </w:p>
          <w:p w:rsidR="00BC7C06" w:rsidRDefault="00BC7C06" w:rsidP="00BC7C06">
            <w:pPr>
              <w:pStyle w:val="rvps2"/>
              <w:spacing w:before="0" w:beforeAutospacing="0" w:after="0" w:afterAutospacing="0" w:line="256" w:lineRule="auto"/>
              <w:ind w:firstLine="355"/>
              <w:jc w:val="both"/>
            </w:pPr>
            <w:r>
              <w:t xml:space="preserve">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 </w:t>
            </w:r>
          </w:p>
          <w:p w:rsidR="00BC7C06" w:rsidRDefault="00BC7C06" w:rsidP="00BC7C06">
            <w:pPr>
              <w:pStyle w:val="rvps2"/>
              <w:spacing w:before="0" w:beforeAutospacing="0" w:after="0" w:afterAutospacing="0" w:line="256" w:lineRule="auto"/>
              <w:ind w:firstLine="355"/>
              <w:jc w:val="both"/>
            </w:pPr>
            <w:r>
              <w:rPr>
                <w:shd w:val="solid" w:color="FFFFFF" w:fill="FFFFFF"/>
                <w:lang w:eastAsia="en-US"/>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p>
          <w:p w:rsidR="00BC7C06" w:rsidRDefault="00BC7C06" w:rsidP="00BC7C06">
            <w:pPr>
              <w:pStyle w:val="rvps2"/>
              <w:spacing w:before="0" w:beforeAutospacing="0" w:after="0" w:afterAutospacing="0" w:line="256" w:lineRule="auto"/>
              <w:ind w:firstLine="355"/>
              <w:jc w:val="both"/>
            </w:pPr>
            <w: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замовникам. </w:t>
            </w:r>
          </w:p>
          <w:p w:rsidR="00BC7C06" w:rsidRDefault="00BC7C06" w:rsidP="00BC7C06">
            <w:pPr>
              <w:pStyle w:val="rvps2"/>
              <w:spacing w:before="0" w:beforeAutospacing="0" w:after="0" w:afterAutospacing="0" w:line="256" w:lineRule="auto"/>
              <w:ind w:firstLine="355"/>
              <w:jc w:val="both"/>
            </w:pPr>
            <w:r>
              <w:t>Найбільш економічно вигідною пропозицією буде вважатися пропозиція з найнижчою ціною з урахуванням податку на додану вартість (ПДВ), у разі якщо учасник є платником ПДВ.</w:t>
            </w:r>
          </w:p>
          <w:p w:rsidR="00BC7C06" w:rsidRDefault="00BC7C06" w:rsidP="00BC7C06">
            <w:pPr>
              <w:widowControl w:val="0"/>
              <w:ind w:firstLine="321"/>
              <w:jc w:val="both"/>
              <w:rPr>
                <w:rFonts w:ascii="Times New Roman" w:hAnsi="Times New Roman" w:cs="Times New Roman"/>
                <w:sz w:val="24"/>
                <w:szCs w:val="24"/>
              </w:rPr>
            </w:pPr>
            <w:r>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C7C06" w:rsidRDefault="00BC7C06" w:rsidP="00BC7C06">
            <w:pPr>
              <w:widowControl w:val="0"/>
              <w:ind w:firstLine="321"/>
              <w:jc w:val="both"/>
              <w:rPr>
                <w:rFonts w:ascii="Times New Roman" w:hAnsi="Times New Roman" w:cs="Times New Roman"/>
                <w:sz w:val="24"/>
                <w:szCs w:val="24"/>
              </w:rPr>
            </w:pPr>
            <w:r>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BC7C06" w:rsidRDefault="00BC7C06" w:rsidP="00BC7C06">
            <w:pPr>
              <w:widowControl w:val="0"/>
              <w:ind w:firstLine="321"/>
              <w:jc w:val="both"/>
              <w:rPr>
                <w:rFonts w:ascii="Times New Roman" w:hAnsi="Times New Roman" w:cs="Times New Roman"/>
                <w:sz w:val="24"/>
                <w:szCs w:val="24"/>
              </w:rPr>
            </w:pPr>
            <w:r>
              <w:rPr>
                <w:rFonts w:ascii="Times New Roman" w:hAnsi="Times New Roman" w:cs="Times New Roman"/>
                <w:sz w:val="24"/>
                <w:szCs w:val="24"/>
              </w:rPr>
              <w:t xml:space="preserve">Розмір мінімального кроку пониження ціни під час електронного аукціону – </w:t>
            </w:r>
            <w:r>
              <w:rPr>
                <w:rFonts w:ascii="Times New Roman" w:hAnsi="Times New Roman" w:cs="Times New Roman"/>
                <w:sz w:val="24"/>
                <w:szCs w:val="24"/>
                <w:lang w:val="ru-RU"/>
              </w:rPr>
              <w:t>1</w:t>
            </w:r>
            <w:r>
              <w:rPr>
                <w:rFonts w:ascii="Times New Roman" w:hAnsi="Times New Roman" w:cs="Times New Roman"/>
                <w:sz w:val="24"/>
                <w:szCs w:val="24"/>
              </w:rPr>
              <w:t>,0 %.</w:t>
            </w:r>
          </w:p>
          <w:p w:rsidR="00BC7C06" w:rsidRDefault="00BC7C06" w:rsidP="00BC7C06">
            <w:pPr>
              <w:widowControl w:val="0"/>
              <w:ind w:firstLine="321"/>
              <w:jc w:val="both"/>
              <w:rPr>
                <w:rFonts w:ascii="Times New Roman" w:hAnsi="Times New Roman" w:cs="Times New Roman"/>
                <w:sz w:val="24"/>
                <w:szCs w:val="24"/>
              </w:rPr>
            </w:pPr>
            <w:r>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C7C06" w:rsidRDefault="00BC7C06" w:rsidP="00BC7C06">
            <w:pPr>
              <w:widowControl w:val="0"/>
              <w:ind w:firstLine="321"/>
              <w:jc w:val="both"/>
              <w:rPr>
                <w:rFonts w:ascii="Times New Roman" w:hAnsi="Times New Roman" w:cs="Times New Roman"/>
                <w:sz w:val="24"/>
                <w:szCs w:val="24"/>
              </w:rPr>
            </w:pPr>
            <w:r>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cs="Times New Roman"/>
                <w:b/>
                <w:i/>
                <w:sz w:val="24"/>
                <w:szCs w:val="24"/>
              </w:rPr>
              <w:t>не повинен перевищувати п’яти робочих днів</w:t>
            </w:r>
            <w:r>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7C06" w:rsidRDefault="00BC7C06" w:rsidP="00BC7C06">
            <w:pPr>
              <w:widowControl w:val="0"/>
              <w:ind w:firstLine="321"/>
              <w:jc w:val="both"/>
              <w:rPr>
                <w:rFonts w:ascii="Times New Roman" w:hAnsi="Times New Roman"/>
                <w:sz w:val="24"/>
                <w:szCs w:val="24"/>
                <w:shd w:val="solid" w:color="FFFFFF" w:fill="FFFFFF"/>
                <w:lang w:eastAsia="en-US"/>
              </w:rPr>
            </w:pPr>
            <w:r>
              <w:rPr>
                <w:rFonts w:ascii="Times New Roman" w:hAnsi="Times New Roman"/>
                <w:sz w:val="24"/>
                <w:szCs w:val="24"/>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sz w:val="24"/>
                <w:szCs w:val="24"/>
                <w:lang w:eastAsia="en-US"/>
              </w:rPr>
              <w:t>статтею 33 Закону</w:t>
            </w:r>
            <w:r>
              <w:rPr>
                <w:rFonts w:ascii="Times New Roman" w:hAnsi="Times New Roman"/>
                <w:sz w:val="24"/>
                <w:szCs w:val="24"/>
                <w:shd w:val="solid" w:color="FFFFFF" w:fill="FFFFFF"/>
                <w:lang w:eastAsia="en-US"/>
              </w:rPr>
              <w:t xml:space="preserve"> та Особливостями.</w:t>
            </w:r>
          </w:p>
          <w:p w:rsidR="00BC7C06" w:rsidRDefault="00BC7C06" w:rsidP="00BC7C06">
            <w:pPr>
              <w:widowControl w:val="0"/>
              <w:ind w:firstLine="321"/>
              <w:jc w:val="both"/>
              <w:rPr>
                <w:rFonts w:ascii="Times New Roman" w:hAnsi="Times New Roman" w:cs="Times New Roman"/>
                <w:sz w:val="24"/>
                <w:szCs w:val="24"/>
              </w:rPr>
            </w:pPr>
            <w:r>
              <w:rPr>
                <w:rFonts w:ascii="Times New Roman" w:hAnsi="Times New Roman" w:cs="Times New Roman"/>
                <w:sz w:val="24"/>
                <w:szCs w:val="24"/>
              </w:rPr>
              <w:t xml:space="preserve">Замовник та учасники не можуть ініціювати будь-які </w:t>
            </w:r>
            <w:r>
              <w:rPr>
                <w:rFonts w:ascii="Times New Roman" w:hAnsi="Times New Roman" w:cs="Times New Roman"/>
                <w:sz w:val="24"/>
                <w:szCs w:val="24"/>
              </w:rPr>
              <w:lastRenderedPageBreak/>
              <w:t>переговори з питань внесення змін до змісту або ціни поданої тендерної пропозиції.</w:t>
            </w:r>
          </w:p>
          <w:p w:rsidR="00BC7C06" w:rsidRDefault="00BC7C06" w:rsidP="00BC7C06">
            <w:pPr>
              <w:widowControl w:val="0"/>
              <w:ind w:firstLine="321"/>
              <w:jc w:val="both"/>
              <w:rPr>
                <w:rFonts w:ascii="Times New Roman" w:hAnsi="Times New Roman" w:cs="Times New Roman"/>
                <w:sz w:val="24"/>
                <w:szCs w:val="24"/>
              </w:rPr>
            </w:pPr>
            <w:r>
              <w:rPr>
                <w:rFonts w:ascii="Times New Roman" w:hAnsi="Times New Roman" w:cs="Times New Roman"/>
                <w:b/>
                <w:i/>
                <w:sz w:val="24"/>
                <w:szCs w:val="24"/>
              </w:rPr>
              <w:t>Аномально низька ціна тендерної пропозиції</w:t>
            </w:r>
            <w:r>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BC7C06" w:rsidRDefault="00BC7C06" w:rsidP="00BC7C06">
            <w:pPr>
              <w:widowControl w:val="0"/>
              <w:ind w:firstLine="321"/>
              <w:jc w:val="both"/>
              <w:rPr>
                <w:rFonts w:ascii="Times New Roman" w:hAnsi="Times New Roman" w:cs="Times New Roman"/>
                <w:b/>
                <w:i/>
                <w:sz w:val="24"/>
                <w:szCs w:val="24"/>
              </w:rPr>
            </w:pPr>
            <w:r>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C7C06" w:rsidRDefault="00BC7C06" w:rsidP="00BC7C06">
            <w:pPr>
              <w:widowControl w:val="0"/>
              <w:ind w:firstLine="321"/>
              <w:jc w:val="both"/>
              <w:rPr>
                <w:rFonts w:ascii="Times New Roman" w:hAnsi="Times New Roman" w:cs="Times New Roman"/>
                <w:b/>
                <w:i/>
                <w:sz w:val="24"/>
                <w:szCs w:val="24"/>
              </w:rPr>
            </w:pPr>
            <w:r>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BC7C06" w:rsidRDefault="00BC7C06" w:rsidP="00BC7C06">
            <w:pPr>
              <w:widowControl w:val="0"/>
              <w:numPr>
                <w:ilvl w:val="0"/>
                <w:numId w:val="10"/>
              </w:numPr>
              <w:ind w:left="0" w:firstLine="321"/>
              <w:jc w:val="both"/>
              <w:rPr>
                <w:rFonts w:ascii="Times New Roman" w:hAnsi="Times New Roman" w:cs="Times New Roman"/>
                <w:sz w:val="24"/>
                <w:szCs w:val="24"/>
              </w:rPr>
            </w:pPr>
            <w:r>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C7C06" w:rsidRDefault="00BC7C06" w:rsidP="00BC7C06">
            <w:pPr>
              <w:widowControl w:val="0"/>
              <w:numPr>
                <w:ilvl w:val="0"/>
                <w:numId w:val="10"/>
              </w:numPr>
              <w:ind w:left="0" w:firstLine="321"/>
              <w:jc w:val="both"/>
              <w:rPr>
                <w:rFonts w:ascii="Times New Roman" w:hAnsi="Times New Roman" w:cs="Times New Roman"/>
                <w:sz w:val="24"/>
                <w:szCs w:val="24"/>
              </w:rPr>
            </w:pPr>
            <w:r>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C7C06" w:rsidRDefault="00BC7C06" w:rsidP="00BC7C06">
            <w:pPr>
              <w:widowControl w:val="0"/>
              <w:numPr>
                <w:ilvl w:val="0"/>
                <w:numId w:val="10"/>
              </w:numPr>
              <w:ind w:left="0" w:firstLine="321"/>
              <w:jc w:val="both"/>
              <w:rPr>
                <w:rFonts w:ascii="Times New Roman" w:hAnsi="Times New Roman" w:cs="Times New Roman"/>
                <w:sz w:val="24"/>
                <w:szCs w:val="24"/>
              </w:rPr>
            </w:pPr>
            <w:r>
              <w:rPr>
                <w:rFonts w:ascii="Times New Roman" w:hAnsi="Times New Roman" w:cs="Times New Roman"/>
                <w:sz w:val="24"/>
                <w:szCs w:val="24"/>
              </w:rPr>
              <w:t>отримання учасником державної допомоги згідно із законодавством.</w:t>
            </w:r>
          </w:p>
          <w:p w:rsidR="00BC7C06" w:rsidRDefault="00BC7C06" w:rsidP="00BC7C06">
            <w:pPr>
              <w:widowControl w:val="0"/>
              <w:ind w:firstLine="321"/>
              <w:jc w:val="both"/>
              <w:rPr>
                <w:rFonts w:ascii="Times New Roman" w:hAnsi="Times New Roman" w:cs="Times New Roman"/>
                <w:sz w:val="24"/>
                <w:szCs w:val="24"/>
              </w:rPr>
            </w:pPr>
            <w:r>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BC7C06" w:rsidRDefault="00BC7C06" w:rsidP="00BC7C06">
            <w:pPr>
              <w:widowControl w:val="0"/>
              <w:ind w:firstLine="321"/>
              <w:jc w:val="both"/>
              <w:rPr>
                <w:rFonts w:ascii="Times New Roman" w:hAnsi="Times New Roman" w:cs="Times New Roman"/>
                <w:sz w:val="24"/>
                <w:szCs w:val="24"/>
              </w:rPr>
            </w:pPr>
            <w:r>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C7C06" w:rsidRDefault="00BC7C06" w:rsidP="00BC7C06">
            <w:pPr>
              <w:widowControl w:val="0"/>
              <w:ind w:firstLine="321"/>
              <w:jc w:val="both"/>
              <w:rPr>
                <w:rFonts w:ascii="Times New Roman" w:hAnsi="Times New Roman" w:cs="Times New Roman"/>
                <w:sz w:val="24"/>
                <w:szCs w:val="24"/>
              </w:rPr>
            </w:pPr>
            <w:r>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C7C06" w:rsidRDefault="00BC7C06" w:rsidP="00BC7C06">
            <w:pPr>
              <w:ind w:firstLine="567"/>
              <w:jc w:val="both"/>
              <w:rPr>
                <w:rFonts w:ascii="Times New Roman" w:hAnsi="Times New Roman"/>
                <w:sz w:val="24"/>
                <w:szCs w:val="24"/>
                <w:shd w:val="solid" w:color="FFFFFF" w:fill="FFFFFF"/>
              </w:rPr>
            </w:pPr>
            <w:r>
              <w:rPr>
                <w:rFonts w:ascii="Times New Roman" w:hAnsi="Times New Roman"/>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w:t>
            </w:r>
            <w:r>
              <w:rPr>
                <w:rFonts w:ascii="Times New Roman" w:hAnsi="Times New Roman"/>
                <w:sz w:val="24"/>
                <w:szCs w:val="24"/>
                <w:shd w:val="solid" w:color="FFFFFF" w:fill="FFFFFF"/>
                <w:lang w:eastAsia="en-US"/>
              </w:rPr>
              <w:lastRenderedPageBreak/>
              <w:t xml:space="preserve">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hAnsi="Times New Roman"/>
                <w:sz w:val="24"/>
                <w:szCs w:val="24"/>
                <w:shd w:val="solid" w:color="FFFFFF" w:fill="FFFFFF"/>
                <w:lang w:eastAsia="en-US"/>
              </w:rPr>
              <w:t>невідповідностей</w:t>
            </w:r>
            <w:proofErr w:type="spellEnd"/>
            <w:r>
              <w:rPr>
                <w:rFonts w:ascii="Times New Roman" w:hAnsi="Times New Roman"/>
                <w:sz w:val="24"/>
                <w:szCs w:val="24"/>
                <w:shd w:val="solid" w:color="FFFFFF" w:fill="FFFFFF"/>
                <w:lang w:eastAsia="en-US"/>
              </w:rPr>
              <w:t xml:space="preserve"> в електронній системі закупівель.</w:t>
            </w:r>
          </w:p>
          <w:p w:rsidR="00BC7C06" w:rsidRDefault="00BC7C06" w:rsidP="00BC7C06">
            <w:pPr>
              <w:pStyle w:val="a9"/>
              <w:shd w:val="clear" w:color="auto" w:fill="FFFFFF"/>
              <w:spacing w:before="0" w:beforeAutospacing="0" w:after="0" w:afterAutospacing="0" w:line="256" w:lineRule="auto"/>
              <w:ind w:firstLine="567"/>
              <w:jc w:val="both"/>
            </w:pPr>
            <w: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C7C06" w:rsidRDefault="00BC7C06" w:rsidP="00BC7C06">
            <w:pPr>
              <w:ind w:firstLine="567"/>
              <w:jc w:val="both"/>
              <w:rPr>
                <w:rFonts w:ascii="Times New Roman" w:hAnsi="Times New Roman"/>
                <w:sz w:val="24"/>
                <w:szCs w:val="24"/>
                <w:shd w:val="solid" w:color="FFFFFF" w:fill="FFFFFF"/>
              </w:rPr>
            </w:pPr>
            <w:r>
              <w:rPr>
                <w:rFonts w:ascii="Times New Roman" w:hAnsi="Times New Roman"/>
                <w:sz w:val="24"/>
                <w:szCs w:val="24"/>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hAnsi="Times New Roman"/>
                <w:sz w:val="24"/>
                <w:szCs w:val="24"/>
                <w:shd w:val="solid" w:color="FFFFFF" w:fill="FFFFFF"/>
                <w:lang w:eastAsia="en-US"/>
              </w:rPr>
              <w:t>невідповідностей</w:t>
            </w:r>
            <w:proofErr w:type="spellEnd"/>
            <w:r>
              <w:rPr>
                <w:rFonts w:ascii="Times New Roman" w:hAnsi="Times New Roman"/>
                <w:sz w:val="24"/>
                <w:szCs w:val="24"/>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C7C06" w:rsidRDefault="00BC7C06" w:rsidP="00BC7C06">
            <w:pPr>
              <w:widowControl w:val="0"/>
              <w:shd w:val="clear" w:color="auto" w:fill="FFFFFF"/>
              <w:ind w:firstLine="321"/>
              <w:jc w:val="both"/>
              <w:rPr>
                <w:rFonts w:ascii="Times New Roman" w:hAnsi="Times New Roman" w:cs="Times New Roman"/>
                <w:sz w:val="24"/>
                <w:szCs w:val="24"/>
              </w:rPr>
            </w:pPr>
            <w:r>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та Особливостями.</w:t>
            </w:r>
          </w:p>
          <w:p w:rsidR="00112A44" w:rsidRDefault="00BC7C06" w:rsidP="00BC7C06">
            <w:pPr>
              <w:widowControl w:val="0"/>
              <w:jc w:val="both"/>
              <w:rPr>
                <w:rFonts w:ascii="Times New Roman" w:eastAsia="Times New Roman" w:hAnsi="Times New Roman" w:cs="Times New Roman"/>
                <w:strike/>
                <w:sz w:val="24"/>
                <w:szCs w:val="24"/>
              </w:rPr>
            </w:pPr>
            <w:r>
              <w:rPr>
                <w:rFonts w:ascii="Times New Roman" w:hAnsi="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326D07">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2A44" w:rsidRDefault="00E753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112A44" w:rsidRDefault="00E753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112A44" w:rsidRPr="0092390B" w:rsidRDefault="00E753F8">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7D3893" w:rsidRDefault="007D3893" w:rsidP="007D389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D3893" w:rsidRPr="007D3893" w:rsidRDefault="007D3893" w:rsidP="007D3893">
            <w:pPr>
              <w:widowControl w:val="0"/>
              <w:pBdr>
                <w:top w:val="nil"/>
                <w:left w:val="nil"/>
                <w:bottom w:val="nil"/>
                <w:right w:val="nil"/>
                <w:between w:val="nil"/>
              </w:pBdr>
              <w:jc w:val="both"/>
              <w:rPr>
                <w:rFonts w:ascii="Times New Roman" w:eastAsia="Times New Roman" w:hAnsi="Times New Roman" w:cs="Times New Roman"/>
                <w:sz w:val="24"/>
                <w:szCs w:val="24"/>
              </w:rPr>
            </w:pPr>
            <w:r w:rsidRPr="007D389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D3893" w:rsidRPr="007D3893" w:rsidRDefault="007D3893" w:rsidP="007D3893">
            <w:pPr>
              <w:widowControl w:val="0"/>
              <w:pBdr>
                <w:top w:val="nil"/>
                <w:left w:val="nil"/>
                <w:bottom w:val="nil"/>
                <w:right w:val="nil"/>
                <w:between w:val="nil"/>
              </w:pBdr>
              <w:jc w:val="both"/>
              <w:rPr>
                <w:rFonts w:ascii="Times New Roman" w:eastAsia="Times New Roman" w:hAnsi="Times New Roman" w:cs="Times New Roman"/>
                <w:sz w:val="24"/>
                <w:szCs w:val="24"/>
              </w:rPr>
            </w:pPr>
            <w:r w:rsidRPr="007D3893">
              <w:rPr>
                <w:rFonts w:ascii="Times New Roman" w:eastAsia="Times New Roman" w:hAnsi="Times New Roman" w:cs="Times New Roman"/>
                <w:sz w:val="24"/>
                <w:szCs w:val="24"/>
              </w:rPr>
              <w:t xml:space="preserve">—   </w:t>
            </w:r>
            <w:r w:rsidRPr="007D389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D3893" w:rsidRPr="007D3893" w:rsidRDefault="007D3893" w:rsidP="007D3893">
            <w:pPr>
              <w:widowControl w:val="0"/>
              <w:pBdr>
                <w:top w:val="nil"/>
                <w:left w:val="nil"/>
                <w:bottom w:val="nil"/>
                <w:right w:val="nil"/>
                <w:between w:val="nil"/>
              </w:pBdr>
              <w:jc w:val="both"/>
              <w:rPr>
                <w:rFonts w:ascii="Times New Roman" w:eastAsia="Times New Roman" w:hAnsi="Times New Roman" w:cs="Times New Roman"/>
                <w:sz w:val="24"/>
                <w:szCs w:val="24"/>
              </w:rPr>
            </w:pPr>
            <w:r w:rsidRPr="007D3893">
              <w:rPr>
                <w:rFonts w:ascii="Times New Roman" w:eastAsia="Times New Roman" w:hAnsi="Times New Roman" w:cs="Times New Roman"/>
                <w:sz w:val="24"/>
                <w:szCs w:val="24"/>
              </w:rPr>
              <w:t xml:space="preserve">—   </w:t>
            </w:r>
            <w:r w:rsidRPr="007D3893">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sidRPr="007D3893">
              <w:rPr>
                <w:rFonts w:ascii="Times New Roman" w:eastAsia="Times New Roman" w:hAnsi="Times New Roman" w:cs="Times New Roman"/>
                <w:sz w:val="24"/>
                <w:szCs w:val="24"/>
              </w:rPr>
              <w:lastRenderedPageBreak/>
              <w:t>митному режимі імпорту товарів з Російської Федерації;</w:t>
            </w:r>
          </w:p>
          <w:p w:rsidR="007D3893" w:rsidRPr="007D3893" w:rsidRDefault="007D3893" w:rsidP="007D3893">
            <w:pPr>
              <w:widowControl w:val="0"/>
              <w:pBdr>
                <w:top w:val="nil"/>
                <w:left w:val="nil"/>
                <w:bottom w:val="nil"/>
                <w:right w:val="nil"/>
                <w:between w:val="nil"/>
              </w:pBdr>
              <w:jc w:val="both"/>
              <w:rPr>
                <w:rFonts w:ascii="Times New Roman" w:eastAsia="Times New Roman" w:hAnsi="Times New Roman" w:cs="Times New Roman"/>
                <w:i/>
                <w:sz w:val="24"/>
                <w:szCs w:val="24"/>
              </w:rPr>
            </w:pPr>
            <w:r w:rsidRPr="007D3893">
              <w:rPr>
                <w:rFonts w:ascii="Times New Roman" w:eastAsia="Times New Roman" w:hAnsi="Times New Roman" w:cs="Times New Roman"/>
                <w:sz w:val="24"/>
                <w:szCs w:val="24"/>
              </w:rPr>
              <w:t xml:space="preserve">—   </w:t>
            </w:r>
            <w:r w:rsidRPr="007D389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D3893" w:rsidRPr="007D3893" w:rsidRDefault="007D3893" w:rsidP="007D3893">
            <w:pPr>
              <w:widowControl w:val="0"/>
              <w:jc w:val="both"/>
              <w:rPr>
                <w:rFonts w:ascii="Times New Roman" w:eastAsia="Times New Roman" w:hAnsi="Times New Roman" w:cs="Times New Roman"/>
                <w:sz w:val="24"/>
                <w:szCs w:val="24"/>
              </w:rPr>
            </w:pPr>
            <w:r w:rsidRPr="007D3893">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7D3893">
              <w:rPr>
                <w:rFonts w:ascii="Times New Roman" w:eastAsia="Times New Roman" w:hAnsi="Times New Roman" w:cs="Times New Roman"/>
                <w:sz w:val="24"/>
                <w:szCs w:val="24"/>
              </w:rPr>
              <w:t>бенефіціарним</w:t>
            </w:r>
            <w:proofErr w:type="spellEnd"/>
            <w:r w:rsidRPr="007D389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12A44" w:rsidRPr="007D3893" w:rsidRDefault="007D3893" w:rsidP="007D3893">
            <w:pPr>
              <w:jc w:val="both"/>
            </w:pPr>
            <w:r w:rsidRPr="007D389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7D3893">
              <w:rPr>
                <w:rFonts w:ascii="Times New Roman" w:eastAsia="Times New Roman" w:hAnsi="Times New Roman" w:cs="Times New Roman"/>
                <w:sz w:val="24"/>
                <w:szCs w:val="24"/>
              </w:rPr>
              <w:t>.</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D27E4" w:rsidRPr="001D27E4" w:rsidRDefault="001D27E4" w:rsidP="001D27E4">
            <w:pPr>
              <w:widowControl w:val="0"/>
              <w:spacing w:line="228" w:lineRule="auto"/>
              <w:jc w:val="both"/>
              <w:rPr>
                <w:rFonts w:ascii="Times New Roman" w:eastAsia="Times New Roman" w:hAnsi="Times New Roman" w:cs="Times New Roman"/>
                <w:sz w:val="24"/>
                <w:szCs w:val="24"/>
              </w:rPr>
            </w:pPr>
            <w:r w:rsidRPr="001D27E4">
              <w:rPr>
                <w:rFonts w:ascii="Times New Roman" w:eastAsia="Times New Roman" w:hAnsi="Times New Roman" w:cs="Times New Roman"/>
                <w:b/>
                <w:i/>
                <w:sz w:val="24"/>
                <w:szCs w:val="24"/>
              </w:rPr>
              <w:t>Замовник відхиляє тендерну пропозицію</w:t>
            </w:r>
            <w:r w:rsidRPr="001D27E4">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D27E4" w:rsidRPr="001D27E4" w:rsidRDefault="001D27E4" w:rsidP="001D27E4">
            <w:pPr>
              <w:widowControl w:val="0"/>
              <w:spacing w:line="228" w:lineRule="auto"/>
              <w:jc w:val="both"/>
              <w:rPr>
                <w:rFonts w:ascii="Times New Roman" w:eastAsia="Times New Roman" w:hAnsi="Times New Roman" w:cs="Times New Roman"/>
                <w:b/>
                <w:i/>
                <w:sz w:val="24"/>
                <w:szCs w:val="24"/>
              </w:rPr>
            </w:pPr>
            <w:r w:rsidRPr="001D27E4">
              <w:rPr>
                <w:rFonts w:ascii="Times New Roman" w:eastAsia="Times New Roman" w:hAnsi="Times New Roman" w:cs="Times New Roman"/>
                <w:b/>
                <w:i/>
                <w:sz w:val="24"/>
                <w:szCs w:val="24"/>
              </w:rPr>
              <w:t>1) учасник процедури закупівлі:</w:t>
            </w:r>
          </w:p>
          <w:p w:rsidR="001D27E4" w:rsidRPr="001D27E4" w:rsidRDefault="001D27E4" w:rsidP="001D27E4">
            <w:pPr>
              <w:widowControl w:val="0"/>
              <w:spacing w:line="228" w:lineRule="auto"/>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D27E4" w:rsidRPr="001D27E4" w:rsidRDefault="001D27E4" w:rsidP="001D27E4">
            <w:pPr>
              <w:widowControl w:val="0"/>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1D27E4" w:rsidRPr="001D27E4" w:rsidRDefault="001D27E4" w:rsidP="001D27E4">
            <w:pPr>
              <w:widowControl w:val="0"/>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27E4">
              <w:rPr>
                <w:rFonts w:ascii="Times New Roman" w:eastAsia="Times New Roman" w:hAnsi="Times New Roman" w:cs="Times New Roman"/>
                <w:sz w:val="24"/>
                <w:szCs w:val="24"/>
              </w:rPr>
              <w:t>невідповідностей</w:t>
            </w:r>
            <w:proofErr w:type="spellEnd"/>
            <w:r w:rsidRPr="001D27E4">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D27E4">
              <w:rPr>
                <w:rFonts w:ascii="Times New Roman" w:eastAsia="Times New Roman" w:hAnsi="Times New Roman" w:cs="Times New Roman"/>
                <w:sz w:val="24"/>
                <w:szCs w:val="24"/>
              </w:rPr>
              <w:t>невідповідностей</w:t>
            </w:r>
            <w:proofErr w:type="spellEnd"/>
            <w:r w:rsidRPr="001D27E4">
              <w:rPr>
                <w:rFonts w:ascii="Times New Roman" w:eastAsia="Times New Roman" w:hAnsi="Times New Roman" w:cs="Times New Roman"/>
                <w:sz w:val="24"/>
                <w:szCs w:val="24"/>
              </w:rPr>
              <w:t>;</w:t>
            </w:r>
          </w:p>
          <w:p w:rsidR="001D27E4" w:rsidRPr="001D27E4" w:rsidRDefault="001D27E4" w:rsidP="001D27E4">
            <w:pPr>
              <w:widowControl w:val="0"/>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1D27E4" w:rsidRPr="001D27E4" w:rsidRDefault="001D27E4" w:rsidP="001D27E4">
            <w:pPr>
              <w:widowControl w:val="0"/>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w:t>
            </w:r>
            <w:r w:rsidRPr="001D27E4">
              <w:rPr>
                <w:rFonts w:ascii="Times New Roman" w:eastAsia="Times New Roman" w:hAnsi="Times New Roman" w:cs="Times New Roman"/>
                <w:sz w:val="24"/>
                <w:szCs w:val="24"/>
              </w:rPr>
              <w:lastRenderedPageBreak/>
              <w:t>другого пункту 36 Особливостей;</w:t>
            </w:r>
          </w:p>
          <w:p w:rsidR="001D27E4" w:rsidRPr="001D27E4" w:rsidRDefault="001D27E4" w:rsidP="001D27E4">
            <w:pPr>
              <w:widowControl w:val="0"/>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D27E4">
              <w:rPr>
                <w:rFonts w:ascii="Times New Roman" w:eastAsia="Times New Roman" w:hAnsi="Times New Roman" w:cs="Times New Roman"/>
                <w:sz w:val="24"/>
                <w:szCs w:val="24"/>
              </w:rPr>
              <w:t>бенефіціарним</w:t>
            </w:r>
            <w:proofErr w:type="spellEnd"/>
            <w:r w:rsidRPr="001D27E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27E4" w:rsidRPr="001D27E4" w:rsidRDefault="001D27E4" w:rsidP="001D27E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D27E4">
              <w:rPr>
                <w:rFonts w:ascii="Times New Roman" w:eastAsia="Times New Roman" w:hAnsi="Times New Roman" w:cs="Times New Roman"/>
                <w:b/>
                <w:i/>
                <w:sz w:val="24"/>
                <w:szCs w:val="24"/>
              </w:rPr>
              <w:t>2) тендерна пропозиція:</w:t>
            </w:r>
          </w:p>
          <w:p w:rsidR="001D27E4" w:rsidRPr="001D27E4" w:rsidRDefault="001D27E4" w:rsidP="001D27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D27E4" w:rsidRPr="001D27E4" w:rsidRDefault="001D27E4" w:rsidP="001D27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 є такою, строк дії якої закінчився;</w:t>
            </w:r>
          </w:p>
          <w:p w:rsidR="001D27E4" w:rsidRPr="001D27E4" w:rsidRDefault="001D27E4" w:rsidP="001D27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27E4" w:rsidRPr="001D27E4" w:rsidRDefault="001D27E4" w:rsidP="001D27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D27E4" w:rsidRPr="001D27E4" w:rsidRDefault="001D27E4" w:rsidP="001D27E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D27E4">
              <w:rPr>
                <w:rFonts w:ascii="Times New Roman" w:eastAsia="Times New Roman" w:hAnsi="Times New Roman" w:cs="Times New Roman"/>
                <w:b/>
                <w:i/>
                <w:sz w:val="24"/>
                <w:szCs w:val="24"/>
              </w:rPr>
              <w:t>3) переможець процедури закупівлі:</w:t>
            </w:r>
          </w:p>
          <w:p w:rsidR="001D27E4" w:rsidRPr="001D27E4" w:rsidRDefault="001D27E4" w:rsidP="001D27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D27E4" w:rsidRPr="001D27E4" w:rsidRDefault="001D27E4" w:rsidP="001D27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D27E4" w:rsidRPr="001D27E4" w:rsidRDefault="001D27E4" w:rsidP="001D27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D27E4" w:rsidRPr="001D27E4" w:rsidRDefault="001D27E4" w:rsidP="001D27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lastRenderedPageBreak/>
              <w:t>— не надав забезпечення виконання договору про закупівлю, якщо таке забезпечення вимагалося замовником;</w:t>
            </w:r>
          </w:p>
          <w:p w:rsidR="001D27E4" w:rsidRPr="001D27E4" w:rsidRDefault="001D27E4" w:rsidP="001D27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D27E4" w:rsidRPr="001D27E4" w:rsidRDefault="001D27E4" w:rsidP="001D27E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D27E4">
              <w:rPr>
                <w:rFonts w:ascii="Times New Roman" w:eastAsia="Times New Roman" w:hAnsi="Times New Roman" w:cs="Times New Roman"/>
                <w:b/>
                <w:i/>
                <w:sz w:val="24"/>
                <w:szCs w:val="24"/>
              </w:rPr>
              <w:t>Замовник може відхилити тендерну пропозицію</w:t>
            </w:r>
            <w:r w:rsidRPr="001D27E4">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1D27E4">
              <w:rPr>
                <w:rFonts w:ascii="Times New Roman" w:eastAsia="Times New Roman" w:hAnsi="Times New Roman" w:cs="Times New Roman"/>
                <w:b/>
                <w:i/>
                <w:sz w:val="24"/>
                <w:szCs w:val="24"/>
              </w:rPr>
              <w:t>у разі, коли:</w:t>
            </w:r>
          </w:p>
          <w:p w:rsidR="001D27E4" w:rsidRPr="001D27E4" w:rsidRDefault="001D27E4" w:rsidP="001D27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27E4" w:rsidRPr="001D27E4" w:rsidRDefault="001D27E4" w:rsidP="001D27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27E4" w:rsidRPr="001D27E4" w:rsidRDefault="001D27E4" w:rsidP="001D27E4">
            <w:pPr>
              <w:widowControl w:val="0"/>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12A44" w:rsidRDefault="001D27E4" w:rsidP="001D27E4">
            <w:pPr>
              <w:jc w:val="both"/>
              <w:rPr>
                <w:rFonts w:ascii="Times New Roman" w:eastAsia="Times New Roman" w:hAnsi="Times New Roman" w:cs="Times New Roman"/>
                <w:sz w:val="24"/>
                <w:szCs w:val="24"/>
              </w:rPr>
            </w:pPr>
            <w:r w:rsidRPr="001D27E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D27E4">
              <w:rPr>
                <w:rFonts w:ascii="Times New Roman" w:eastAsia="Times New Roman" w:hAnsi="Times New Roman" w:cs="Times New Roman"/>
                <w:b/>
                <w:i/>
                <w:sz w:val="24"/>
                <w:szCs w:val="24"/>
              </w:rPr>
              <w:t>не пізніш як через чотири дні</w:t>
            </w:r>
            <w:r w:rsidRPr="001D27E4">
              <w:rPr>
                <w:rFonts w:ascii="Times New Roman" w:eastAsia="Times New Roman" w:hAnsi="Times New Roman" w:cs="Times New Roman"/>
                <w:b/>
                <w:sz w:val="24"/>
                <w:szCs w:val="24"/>
              </w:rPr>
              <w:t xml:space="preserve"> </w:t>
            </w:r>
            <w:r w:rsidRPr="001D27E4">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12A44">
        <w:trPr>
          <w:trHeight w:val="472"/>
          <w:jc w:val="center"/>
        </w:trPr>
        <w:tc>
          <w:tcPr>
            <w:tcW w:w="9960" w:type="dxa"/>
            <w:gridSpan w:val="3"/>
            <w:vAlign w:val="center"/>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12A44" w:rsidRDefault="00E753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12A44" w:rsidRDefault="00E753F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w:t>
            </w:r>
            <w:r>
              <w:rPr>
                <w:rFonts w:ascii="Times New Roman" w:eastAsia="Times New Roman" w:hAnsi="Times New Roman" w:cs="Times New Roman"/>
                <w:sz w:val="24"/>
                <w:szCs w:val="24"/>
              </w:rPr>
              <w:lastRenderedPageBreak/>
              <w:t>дії обставин непереборної сили.</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2A44" w:rsidRDefault="00E753F8">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12A44" w:rsidRDefault="00E753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12A44" w:rsidRDefault="00E753F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112A44" w:rsidRDefault="00E753F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sidR="001C1B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12A44" w:rsidRDefault="00E753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12A44" w:rsidRDefault="00E753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12A44" w:rsidRDefault="00E753F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12A44" w:rsidRDefault="00E753F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w:t>
            </w:r>
            <w:r>
              <w:rPr>
                <w:rFonts w:ascii="Times New Roman" w:eastAsia="Times New Roman" w:hAnsi="Times New Roman" w:cs="Times New Roman"/>
                <w:color w:val="000000"/>
                <w:sz w:val="24"/>
                <w:szCs w:val="24"/>
              </w:rPr>
              <w:lastRenderedPageBreak/>
              <w:t>провадження такого виду діяльності передбачено законом.</w:t>
            </w:r>
          </w:p>
          <w:p w:rsidR="00112A44" w:rsidRDefault="00E753F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D768D8">
              <w:rPr>
                <w:rFonts w:ascii="Times New Roman" w:eastAsia="Times New Roman" w:hAnsi="Times New Roman" w:cs="Times New Roman"/>
                <w:i/>
                <w:color w:val="000000"/>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112A44" w:rsidTr="00D768D8">
        <w:trPr>
          <w:trHeight w:val="5944"/>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768D8" w:rsidRPr="00D768D8" w:rsidRDefault="00D768D8" w:rsidP="00D768D8">
            <w:pPr>
              <w:widowControl w:val="0"/>
              <w:jc w:val="both"/>
              <w:rPr>
                <w:rFonts w:ascii="Times New Roman" w:eastAsia="Times New Roman" w:hAnsi="Times New Roman" w:cs="Times New Roman"/>
                <w:sz w:val="24"/>
                <w:szCs w:val="24"/>
              </w:rPr>
            </w:pPr>
            <w:r w:rsidRPr="00D768D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D768D8" w:rsidRPr="00D768D8" w:rsidRDefault="00D768D8" w:rsidP="00D768D8">
            <w:pPr>
              <w:widowControl w:val="0"/>
              <w:jc w:val="both"/>
              <w:rPr>
                <w:rFonts w:ascii="Times New Roman" w:eastAsia="Times New Roman" w:hAnsi="Times New Roman" w:cs="Times New Roman"/>
                <w:sz w:val="24"/>
                <w:szCs w:val="24"/>
              </w:rPr>
            </w:pPr>
            <w:r w:rsidRPr="00D768D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768D8" w:rsidRPr="00D768D8" w:rsidRDefault="00D768D8" w:rsidP="00D768D8">
            <w:pPr>
              <w:widowControl w:val="0"/>
              <w:pBdr>
                <w:top w:val="nil"/>
                <w:left w:val="nil"/>
                <w:bottom w:val="nil"/>
                <w:right w:val="nil"/>
                <w:between w:val="nil"/>
              </w:pBdr>
              <w:jc w:val="both"/>
              <w:rPr>
                <w:rFonts w:ascii="Times New Roman" w:eastAsia="Times New Roman" w:hAnsi="Times New Roman" w:cs="Times New Roman"/>
                <w:sz w:val="24"/>
                <w:szCs w:val="24"/>
              </w:rPr>
            </w:pPr>
            <w:r w:rsidRPr="00D768D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D768D8" w:rsidRPr="00D768D8" w:rsidRDefault="00D768D8" w:rsidP="00D768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68D8">
              <w:rPr>
                <w:rFonts w:ascii="Times New Roman" w:eastAsia="Times New Roman" w:hAnsi="Times New Roman" w:cs="Times New Roman"/>
                <w:sz w:val="24"/>
                <w:szCs w:val="24"/>
              </w:rPr>
              <w:t>визначення грошового еквівалента зобов’язання в іноземній валюті;</w:t>
            </w:r>
          </w:p>
          <w:p w:rsidR="00D768D8" w:rsidRPr="00D768D8" w:rsidRDefault="00D768D8" w:rsidP="00D768D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768D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12A44" w:rsidRDefault="00D768D8" w:rsidP="00D768D8">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sz w:val="24"/>
                <w:szCs w:val="24"/>
              </w:rPr>
              <w:t xml:space="preserve">- </w:t>
            </w:r>
            <w:r w:rsidRPr="00D768D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112A44" w:rsidRDefault="00E753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12A44">
        <w:trPr>
          <w:trHeight w:val="1119"/>
          <w:jc w:val="center"/>
        </w:trPr>
        <w:tc>
          <w:tcPr>
            <w:tcW w:w="705" w:type="dxa"/>
          </w:tcPr>
          <w:p w:rsidR="00112A44" w:rsidRDefault="00E753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12A44" w:rsidRDefault="00E753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12A44" w:rsidRPr="0014169B" w:rsidRDefault="00E753F8">
            <w:pPr>
              <w:widowControl w:val="0"/>
              <w:ind w:right="120"/>
              <w:jc w:val="both"/>
              <w:rPr>
                <w:rFonts w:ascii="Times New Roman" w:eastAsia="Times New Roman" w:hAnsi="Times New Roman" w:cs="Times New Roman"/>
                <w:sz w:val="24"/>
                <w:szCs w:val="24"/>
              </w:rPr>
            </w:pPr>
            <w:r w:rsidRPr="0014169B">
              <w:rPr>
                <w:rFonts w:ascii="Times New Roman" w:eastAsia="Times New Roman" w:hAnsi="Times New Roman" w:cs="Times New Roman"/>
                <w:sz w:val="24"/>
                <w:szCs w:val="24"/>
              </w:rPr>
              <w:t>Забезпечення виконання договору про закупівлю не вимагається.</w:t>
            </w:r>
          </w:p>
          <w:p w:rsidR="00112A44" w:rsidRDefault="00112A44">
            <w:pPr>
              <w:widowControl w:val="0"/>
              <w:ind w:right="120"/>
              <w:jc w:val="both"/>
              <w:rPr>
                <w:rFonts w:ascii="Times New Roman" w:eastAsia="Times New Roman" w:hAnsi="Times New Roman" w:cs="Times New Roman"/>
                <w:sz w:val="24"/>
                <w:szCs w:val="24"/>
              </w:rPr>
            </w:pPr>
          </w:p>
          <w:p w:rsidR="00112A44" w:rsidRDefault="00112A44">
            <w:pPr>
              <w:widowControl w:val="0"/>
              <w:jc w:val="both"/>
              <w:rPr>
                <w:rFonts w:ascii="Times New Roman" w:eastAsia="Times New Roman" w:hAnsi="Times New Roman" w:cs="Times New Roman"/>
                <w:sz w:val="24"/>
                <w:szCs w:val="24"/>
              </w:rPr>
            </w:pPr>
          </w:p>
        </w:tc>
      </w:tr>
    </w:tbl>
    <w:p w:rsidR="00112A44" w:rsidRDefault="00112A44">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112A44" w:rsidRDefault="00E753F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112A44" w:rsidRDefault="00E753F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9837A2">
        <w:rPr>
          <w:rFonts w:ascii="Times New Roman" w:eastAsia="Times New Roman" w:hAnsi="Times New Roman" w:cs="Times New Roman"/>
          <w:sz w:val="24"/>
          <w:szCs w:val="24"/>
          <w:highlight w:val="white"/>
        </w:rPr>
        <w:t xml:space="preserve"> 2 до тендерної документації</w:t>
      </w:r>
      <w:r>
        <w:rPr>
          <w:rFonts w:ascii="Times New Roman" w:eastAsia="Times New Roman" w:hAnsi="Times New Roman" w:cs="Times New Roman"/>
          <w:sz w:val="24"/>
          <w:szCs w:val="24"/>
          <w:highlight w:val="white"/>
        </w:rPr>
        <w:t>.</w:t>
      </w:r>
    </w:p>
    <w:p w:rsidR="00112A44" w:rsidRDefault="00E753F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9837A2">
        <w:rPr>
          <w:rFonts w:ascii="Times New Roman" w:eastAsia="Times New Roman" w:hAnsi="Times New Roman" w:cs="Times New Roman"/>
          <w:sz w:val="24"/>
          <w:szCs w:val="24"/>
          <w:highlight w:val="white"/>
        </w:rPr>
        <w:t>.</w:t>
      </w:r>
    </w:p>
    <w:p w:rsidR="009F4061" w:rsidRDefault="009F4061">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4. Додаток 4 до тендерної документації.</w:t>
      </w:r>
    </w:p>
    <w:p w:rsidR="00112A44" w:rsidRDefault="00112A44">
      <w:pPr>
        <w:widowControl w:val="0"/>
        <w:spacing w:after="0" w:line="240" w:lineRule="auto"/>
        <w:jc w:val="both"/>
        <w:rPr>
          <w:rFonts w:ascii="Times New Roman" w:eastAsia="Times New Roman" w:hAnsi="Times New Roman" w:cs="Times New Roman"/>
          <w:sz w:val="24"/>
          <w:szCs w:val="24"/>
        </w:rPr>
      </w:pPr>
    </w:p>
    <w:sectPr w:rsidR="00112A44" w:rsidSect="0021105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irmala U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D8B"/>
    <w:multiLevelType w:val="multilevel"/>
    <w:tmpl w:val="12FE0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AE1507"/>
    <w:multiLevelType w:val="hybridMultilevel"/>
    <w:tmpl w:val="EB20E42E"/>
    <w:lvl w:ilvl="0" w:tplc="BAF2631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1784FE8"/>
    <w:multiLevelType w:val="multilevel"/>
    <w:tmpl w:val="64044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905269"/>
    <w:multiLevelType w:val="multilevel"/>
    <w:tmpl w:val="85965B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4053E7"/>
    <w:multiLevelType w:val="multilevel"/>
    <w:tmpl w:val="0A2CA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E667D6"/>
    <w:multiLevelType w:val="multilevel"/>
    <w:tmpl w:val="9D36B3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E9022FA"/>
    <w:multiLevelType w:val="multilevel"/>
    <w:tmpl w:val="225A2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300B78"/>
    <w:multiLevelType w:val="multilevel"/>
    <w:tmpl w:val="4D1488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127AE8"/>
    <w:multiLevelType w:val="multilevel"/>
    <w:tmpl w:val="DC6CB1B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6145529D"/>
    <w:multiLevelType w:val="multilevel"/>
    <w:tmpl w:val="0A40B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3550992">
    <w:abstractNumId w:val="3"/>
  </w:num>
  <w:num w:numId="2" w16cid:durableId="921260208">
    <w:abstractNumId w:val="5"/>
  </w:num>
  <w:num w:numId="3" w16cid:durableId="2087070111">
    <w:abstractNumId w:val="2"/>
  </w:num>
  <w:num w:numId="4" w16cid:durableId="1247879981">
    <w:abstractNumId w:val="0"/>
  </w:num>
  <w:num w:numId="5" w16cid:durableId="961881967">
    <w:abstractNumId w:val="7"/>
  </w:num>
  <w:num w:numId="6" w16cid:durableId="1746297658">
    <w:abstractNumId w:val="4"/>
  </w:num>
  <w:num w:numId="7" w16cid:durableId="720328025">
    <w:abstractNumId w:val="6"/>
  </w:num>
  <w:num w:numId="8" w16cid:durableId="1773550835">
    <w:abstractNumId w:val="9"/>
  </w:num>
  <w:num w:numId="9" w16cid:durableId="1288974095">
    <w:abstractNumId w:val="1"/>
  </w:num>
  <w:num w:numId="10" w16cid:durableId="4486258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12A44"/>
    <w:rsid w:val="00035664"/>
    <w:rsid w:val="000508CA"/>
    <w:rsid w:val="00051488"/>
    <w:rsid w:val="00053CC5"/>
    <w:rsid w:val="00064528"/>
    <w:rsid w:val="000674B4"/>
    <w:rsid w:val="0008145E"/>
    <w:rsid w:val="00085EB9"/>
    <w:rsid w:val="0009792A"/>
    <w:rsid w:val="000A3B31"/>
    <w:rsid w:val="000B20CB"/>
    <w:rsid w:val="000C5CBB"/>
    <w:rsid w:val="000E0D95"/>
    <w:rsid w:val="00112A44"/>
    <w:rsid w:val="0014169B"/>
    <w:rsid w:val="00151964"/>
    <w:rsid w:val="00170955"/>
    <w:rsid w:val="00180C8E"/>
    <w:rsid w:val="001B1CF0"/>
    <w:rsid w:val="001C1B1A"/>
    <w:rsid w:val="001D27E4"/>
    <w:rsid w:val="001D5413"/>
    <w:rsid w:val="001F0913"/>
    <w:rsid w:val="0021105E"/>
    <w:rsid w:val="002146DC"/>
    <w:rsid w:val="00221C5B"/>
    <w:rsid w:val="0022539F"/>
    <w:rsid w:val="00256172"/>
    <w:rsid w:val="002625AD"/>
    <w:rsid w:val="00262E6F"/>
    <w:rsid w:val="00280751"/>
    <w:rsid w:val="002849E7"/>
    <w:rsid w:val="0029107E"/>
    <w:rsid w:val="00292D9D"/>
    <w:rsid w:val="0029620B"/>
    <w:rsid w:val="002A08F2"/>
    <w:rsid w:val="002A0FAC"/>
    <w:rsid w:val="002B1A9C"/>
    <w:rsid w:val="002C0389"/>
    <w:rsid w:val="002E5C9C"/>
    <w:rsid w:val="003233D2"/>
    <w:rsid w:val="00326D07"/>
    <w:rsid w:val="00386377"/>
    <w:rsid w:val="00392777"/>
    <w:rsid w:val="003A4001"/>
    <w:rsid w:val="003A6061"/>
    <w:rsid w:val="003F2316"/>
    <w:rsid w:val="004154D3"/>
    <w:rsid w:val="00422A43"/>
    <w:rsid w:val="00455315"/>
    <w:rsid w:val="00462EA4"/>
    <w:rsid w:val="00474F3A"/>
    <w:rsid w:val="00487D4D"/>
    <w:rsid w:val="00494021"/>
    <w:rsid w:val="004B3487"/>
    <w:rsid w:val="004C1C07"/>
    <w:rsid w:val="004F7E89"/>
    <w:rsid w:val="00504BBB"/>
    <w:rsid w:val="005152E4"/>
    <w:rsid w:val="005237EC"/>
    <w:rsid w:val="00544DC0"/>
    <w:rsid w:val="00544DE6"/>
    <w:rsid w:val="00562F85"/>
    <w:rsid w:val="00597A97"/>
    <w:rsid w:val="005B1F54"/>
    <w:rsid w:val="005B3ED4"/>
    <w:rsid w:val="005B6398"/>
    <w:rsid w:val="005D2ACA"/>
    <w:rsid w:val="005F77E5"/>
    <w:rsid w:val="00606706"/>
    <w:rsid w:val="00651C56"/>
    <w:rsid w:val="006552E0"/>
    <w:rsid w:val="00660CB3"/>
    <w:rsid w:val="00672A30"/>
    <w:rsid w:val="00681E93"/>
    <w:rsid w:val="00687EA2"/>
    <w:rsid w:val="006C4BAE"/>
    <w:rsid w:val="006D29A0"/>
    <w:rsid w:val="00704C9B"/>
    <w:rsid w:val="00715E11"/>
    <w:rsid w:val="00731C40"/>
    <w:rsid w:val="00754B63"/>
    <w:rsid w:val="007754D7"/>
    <w:rsid w:val="007878FB"/>
    <w:rsid w:val="00787B5F"/>
    <w:rsid w:val="007930E0"/>
    <w:rsid w:val="00797F24"/>
    <w:rsid w:val="007B1603"/>
    <w:rsid w:val="007C35D3"/>
    <w:rsid w:val="007D3893"/>
    <w:rsid w:val="007D41C2"/>
    <w:rsid w:val="007E2864"/>
    <w:rsid w:val="00831D20"/>
    <w:rsid w:val="008401A2"/>
    <w:rsid w:val="008463A6"/>
    <w:rsid w:val="00851F16"/>
    <w:rsid w:val="00854D5A"/>
    <w:rsid w:val="0085598E"/>
    <w:rsid w:val="00880609"/>
    <w:rsid w:val="008841DA"/>
    <w:rsid w:val="008923DC"/>
    <w:rsid w:val="008A5F45"/>
    <w:rsid w:val="00911DEC"/>
    <w:rsid w:val="00921061"/>
    <w:rsid w:val="00921CDF"/>
    <w:rsid w:val="0092390B"/>
    <w:rsid w:val="00931F86"/>
    <w:rsid w:val="009370E5"/>
    <w:rsid w:val="0096250C"/>
    <w:rsid w:val="009766CC"/>
    <w:rsid w:val="009837A2"/>
    <w:rsid w:val="00995A19"/>
    <w:rsid w:val="009D7B34"/>
    <w:rsid w:val="009E106D"/>
    <w:rsid w:val="009F4061"/>
    <w:rsid w:val="00A079D0"/>
    <w:rsid w:val="00A4514D"/>
    <w:rsid w:val="00A45AE2"/>
    <w:rsid w:val="00A54C92"/>
    <w:rsid w:val="00A63069"/>
    <w:rsid w:val="00A71AC4"/>
    <w:rsid w:val="00A735FB"/>
    <w:rsid w:val="00A80512"/>
    <w:rsid w:val="00A82CF4"/>
    <w:rsid w:val="00A93847"/>
    <w:rsid w:val="00AC0832"/>
    <w:rsid w:val="00AD187F"/>
    <w:rsid w:val="00AE707A"/>
    <w:rsid w:val="00AF0FE6"/>
    <w:rsid w:val="00B10031"/>
    <w:rsid w:val="00B137B7"/>
    <w:rsid w:val="00B13B1F"/>
    <w:rsid w:val="00B41807"/>
    <w:rsid w:val="00B53F20"/>
    <w:rsid w:val="00B81644"/>
    <w:rsid w:val="00B8273B"/>
    <w:rsid w:val="00B8682D"/>
    <w:rsid w:val="00B902C9"/>
    <w:rsid w:val="00BA0B83"/>
    <w:rsid w:val="00BB48D2"/>
    <w:rsid w:val="00BC6B28"/>
    <w:rsid w:val="00BC7C06"/>
    <w:rsid w:val="00BD0434"/>
    <w:rsid w:val="00BD517A"/>
    <w:rsid w:val="00BD76FA"/>
    <w:rsid w:val="00C61276"/>
    <w:rsid w:val="00C71F4F"/>
    <w:rsid w:val="00C8142E"/>
    <w:rsid w:val="00C92C81"/>
    <w:rsid w:val="00CA5711"/>
    <w:rsid w:val="00CB66D7"/>
    <w:rsid w:val="00CB6C98"/>
    <w:rsid w:val="00CC473A"/>
    <w:rsid w:val="00CF647F"/>
    <w:rsid w:val="00D4092F"/>
    <w:rsid w:val="00D45141"/>
    <w:rsid w:val="00D47892"/>
    <w:rsid w:val="00D50FC7"/>
    <w:rsid w:val="00D768D8"/>
    <w:rsid w:val="00DB72DA"/>
    <w:rsid w:val="00DC0989"/>
    <w:rsid w:val="00DC2518"/>
    <w:rsid w:val="00DC52CF"/>
    <w:rsid w:val="00DD683E"/>
    <w:rsid w:val="00DE4413"/>
    <w:rsid w:val="00E300C6"/>
    <w:rsid w:val="00E31C6D"/>
    <w:rsid w:val="00E54528"/>
    <w:rsid w:val="00E55730"/>
    <w:rsid w:val="00E717E0"/>
    <w:rsid w:val="00E753F8"/>
    <w:rsid w:val="00E92028"/>
    <w:rsid w:val="00EA4BA2"/>
    <w:rsid w:val="00EF6C37"/>
    <w:rsid w:val="00F00F33"/>
    <w:rsid w:val="00F06C5B"/>
    <w:rsid w:val="00F23FA1"/>
    <w:rsid w:val="00F310BA"/>
    <w:rsid w:val="00F35079"/>
    <w:rsid w:val="00F37711"/>
    <w:rsid w:val="00F41ADD"/>
    <w:rsid w:val="00F4537B"/>
    <w:rsid w:val="00FA5AEA"/>
    <w:rsid w:val="00FD02FC"/>
    <w:rsid w:val="00FE16B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FAB225"/>
  <w15:docId w15:val="{B6DAF177-761F-4978-8602-FFFD5F6D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rsid w:val="0021105E"/>
    <w:pPr>
      <w:keepNext/>
      <w:keepLines/>
      <w:spacing w:before="480" w:after="120"/>
      <w:outlineLvl w:val="0"/>
    </w:pPr>
    <w:rPr>
      <w:b/>
      <w:sz w:val="48"/>
      <w:szCs w:val="48"/>
    </w:rPr>
  </w:style>
  <w:style w:type="paragraph" w:styleId="2">
    <w:name w:val="heading 2"/>
    <w:basedOn w:val="a"/>
    <w:next w:val="a"/>
    <w:rsid w:val="0021105E"/>
    <w:pPr>
      <w:keepNext/>
      <w:keepLines/>
      <w:spacing w:before="360" w:after="80"/>
      <w:outlineLvl w:val="1"/>
    </w:pPr>
    <w:rPr>
      <w:b/>
      <w:sz w:val="36"/>
      <w:szCs w:val="36"/>
    </w:rPr>
  </w:style>
  <w:style w:type="paragraph" w:styleId="3">
    <w:name w:val="heading 3"/>
    <w:basedOn w:val="a"/>
    <w:next w:val="a"/>
    <w:rsid w:val="0021105E"/>
    <w:pPr>
      <w:keepNext/>
      <w:keepLines/>
      <w:spacing w:before="280" w:after="80"/>
      <w:outlineLvl w:val="2"/>
    </w:pPr>
    <w:rPr>
      <w:b/>
      <w:sz w:val="28"/>
      <w:szCs w:val="28"/>
    </w:rPr>
  </w:style>
  <w:style w:type="paragraph" w:styleId="4">
    <w:name w:val="heading 4"/>
    <w:basedOn w:val="a"/>
    <w:next w:val="a"/>
    <w:rsid w:val="0021105E"/>
    <w:pPr>
      <w:keepNext/>
      <w:keepLines/>
      <w:spacing w:before="240" w:after="40"/>
      <w:outlineLvl w:val="3"/>
    </w:pPr>
    <w:rPr>
      <w:b/>
      <w:sz w:val="24"/>
      <w:szCs w:val="24"/>
    </w:rPr>
  </w:style>
  <w:style w:type="paragraph" w:styleId="5">
    <w:name w:val="heading 5"/>
    <w:basedOn w:val="a"/>
    <w:next w:val="a"/>
    <w:rsid w:val="0021105E"/>
    <w:pPr>
      <w:keepNext/>
      <w:keepLines/>
      <w:spacing w:before="220" w:after="40"/>
      <w:outlineLvl w:val="4"/>
    </w:pPr>
    <w:rPr>
      <w:b/>
    </w:rPr>
  </w:style>
  <w:style w:type="paragraph" w:styleId="6">
    <w:name w:val="heading 6"/>
    <w:basedOn w:val="a"/>
    <w:next w:val="a"/>
    <w:rsid w:val="0021105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1105E"/>
    <w:tblPr>
      <w:tblCellMar>
        <w:top w:w="0" w:type="dxa"/>
        <w:left w:w="0" w:type="dxa"/>
        <w:bottom w:w="0" w:type="dxa"/>
        <w:right w:w="0" w:type="dxa"/>
      </w:tblCellMar>
    </w:tblPr>
  </w:style>
  <w:style w:type="paragraph" w:styleId="a3">
    <w:name w:val="Title"/>
    <w:basedOn w:val="a"/>
    <w:next w:val="a"/>
    <w:rsid w:val="0021105E"/>
    <w:pPr>
      <w:keepNext/>
      <w:keepLines/>
      <w:spacing w:before="480" w:after="120"/>
    </w:pPr>
    <w:rPr>
      <w:b/>
      <w:sz w:val="72"/>
      <w:szCs w:val="72"/>
    </w:rPr>
  </w:style>
  <w:style w:type="table" w:customStyle="1" w:styleId="TableNormal0">
    <w:name w:val="Table Normal"/>
    <w:rsid w:val="0021105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Знак2,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21105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21105E"/>
    <w:pPr>
      <w:spacing w:after="0" w:line="240" w:lineRule="auto"/>
    </w:pPr>
    <w:tblPr>
      <w:tblStyleRowBandSize w:val="1"/>
      <w:tblStyleColBandSize w:val="1"/>
      <w:tblCellMar>
        <w:left w:w="108" w:type="dxa"/>
        <w:right w:w="108" w:type="dxa"/>
      </w:tblCellMar>
    </w:tblPr>
  </w:style>
  <w:style w:type="table" w:customStyle="1" w:styleId="ad">
    <w:basedOn w:val="TableNormal0"/>
    <w:rsid w:val="0021105E"/>
    <w:pPr>
      <w:spacing w:after="0" w:line="240" w:lineRule="auto"/>
    </w:pPr>
    <w:tblPr>
      <w:tblStyleRowBandSize w:val="1"/>
      <w:tblStyleColBandSize w:val="1"/>
      <w:tblCellMar>
        <w:left w:w="108" w:type="dxa"/>
        <w:right w:w="108" w:type="dxa"/>
      </w:tblCellMar>
    </w:tblPr>
  </w:style>
  <w:style w:type="paragraph" w:styleId="ae">
    <w:name w:val="No Spacing"/>
    <w:uiPriority w:val="1"/>
    <w:qFormat/>
    <w:rsid w:val="00AC0832"/>
    <w:pPr>
      <w:spacing w:after="0" w:line="240" w:lineRule="auto"/>
    </w:pPr>
  </w:style>
  <w:style w:type="character" w:customStyle="1" w:styleId="11">
    <w:name w:val="Гіперпосилання1"/>
    <w:rsid w:val="00AF0FE6"/>
    <w:rPr>
      <w:color w:val="0000FF"/>
      <w:u w:val="single"/>
    </w:rPr>
  </w:style>
  <w:style w:type="character" w:styleId="af">
    <w:name w:val="Strong"/>
    <w:uiPriority w:val="22"/>
    <w:qFormat/>
    <w:rsid w:val="00597A97"/>
    <w:rPr>
      <w:b/>
      <w:bCs/>
    </w:rPr>
  </w:style>
  <w:style w:type="character" w:customStyle="1" w:styleId="aa">
    <w:name w:val="Звичайний (веб) Знак"/>
    <w:aliases w:val="Знак2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w:link w:val="a9"/>
    <w:locked/>
    <w:rsid w:val="00BC7C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7556">
      <w:bodyDiv w:val="1"/>
      <w:marLeft w:val="0"/>
      <w:marRight w:val="0"/>
      <w:marTop w:val="0"/>
      <w:marBottom w:val="0"/>
      <w:divBdr>
        <w:top w:val="none" w:sz="0" w:space="0" w:color="auto"/>
        <w:left w:val="none" w:sz="0" w:space="0" w:color="auto"/>
        <w:bottom w:val="none" w:sz="0" w:space="0" w:color="auto"/>
        <w:right w:val="none" w:sz="0" w:space="0" w:color="auto"/>
      </w:divBdr>
    </w:div>
    <w:div w:id="1087112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35391</Words>
  <Characters>20173</Characters>
  <Application>Microsoft Office Word</Application>
  <DocSecurity>0</DocSecurity>
  <Lines>168</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Олена Чигринець</cp:lastModifiedBy>
  <cp:revision>79</cp:revision>
  <cp:lastPrinted>2023-05-29T05:49:00Z</cp:lastPrinted>
  <dcterms:created xsi:type="dcterms:W3CDTF">2023-03-03T08:07:00Z</dcterms:created>
  <dcterms:modified xsi:type="dcterms:W3CDTF">2023-05-29T05:51:00Z</dcterms:modified>
</cp:coreProperties>
</file>