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sz w:val="20"/>
          <w:szCs w:val="20"/>
        </w:rPr>
      </w:pPr>
      <w:r>
        <w:rPr>
          <w:rFonts w:eastAsia="Times New Roman" w:cs="Times New Roman" w:ascii="Times New Roman" w:hAnsi="Times New Roman"/>
          <w:b/>
          <w:color w:val="000000"/>
          <w:sz w:val="20"/>
          <w:szCs w:val="20"/>
          <w:shd w:fill="FFFFFF" w:val="clear"/>
          <w:lang w:val="uk-UA"/>
        </w:rPr>
        <w:t xml:space="preserve">Договір про надання послуг № </w:t>
      </w:r>
    </w:p>
    <w:p>
      <w:pPr>
        <w:pStyle w:val="Normal"/>
        <w:spacing w:lineRule="auto" w:line="240" w:before="0" w:after="0"/>
        <w:jc w:val="center"/>
        <w:rPr>
          <w:rFonts w:ascii="Times New Roman" w:hAnsi="Times New Roman" w:eastAsia="Times New Roman" w:cs="Times New Roman"/>
          <w:b/>
          <w:b/>
          <w:color w:val="000000"/>
          <w:sz w:val="20"/>
          <w:szCs w:val="20"/>
          <w:shd w:fill="FFFFFF" w:val="clear"/>
          <w:lang w:val="uk-UA"/>
        </w:rPr>
      </w:pPr>
      <w:r>
        <w:rPr>
          <w:rFonts w:eastAsia="Times New Roman" w:cs="Times New Roman" w:ascii="Times New Roman" w:hAnsi="Times New Roman"/>
          <w:b/>
          <w:color w:val="000000"/>
          <w:sz w:val="20"/>
          <w:szCs w:val="20"/>
          <w:shd w:fill="FFFFFF" w:val="clear"/>
          <w:lang w:val="uk-UA"/>
        </w:rPr>
      </w:r>
    </w:p>
    <w:p>
      <w:pPr>
        <w:pStyle w:val="Normal"/>
        <w:spacing w:lineRule="auto" w:line="240" w:before="0" w:after="0"/>
        <w:jc w:val="right"/>
        <w:rPr>
          <w:rFonts w:ascii="Times New Roman" w:hAnsi="Times New Roman" w:cs="Times New Roman"/>
          <w:sz w:val="20"/>
          <w:szCs w:val="20"/>
        </w:rPr>
      </w:pPr>
      <w:r>
        <w:rPr>
          <w:rFonts w:eastAsia="Times New Roman" w:cs="Times New Roman" w:ascii="Times New Roman" w:hAnsi="Times New Roman"/>
          <w:color w:val="000000"/>
          <w:sz w:val="20"/>
          <w:szCs w:val="20"/>
          <w:shd w:fill="FFFFFF" w:val="clear"/>
          <w:lang w:val="uk-UA"/>
        </w:rPr>
        <w:t xml:space="preserve">                                         </w:t>
      </w:r>
      <w:r>
        <w:rPr>
          <w:rFonts w:eastAsia="Times New Roman" w:cs="Times New Roman" w:ascii="Times New Roman" w:hAnsi="Times New Roman"/>
          <w:color w:val="000000"/>
          <w:sz w:val="20"/>
          <w:szCs w:val="20"/>
          <w:shd w:fill="FFFFFF" w:val="clear"/>
          <w:lang w:val="uk-UA"/>
        </w:rPr>
        <w:tab/>
        <w:tab/>
        <w:tab/>
        <w:tab/>
        <w:tab/>
        <w:tab/>
        <w:tab/>
        <w:tab/>
        <w:tab/>
        <w:tab/>
        <w:tab/>
        <w:tab/>
        <w:tab/>
        <w:tab/>
        <w:tab/>
        <w:tab/>
        <w:t xml:space="preserve">                                               </w:t>
      </w:r>
      <w:r>
        <w:rPr>
          <w:rFonts w:eastAsia="Times New Roman" w:cs="Times New Roman" w:ascii="Times New Roman" w:hAnsi="Times New Roman"/>
          <w:color w:val="000000"/>
          <w:sz w:val="20"/>
          <w:szCs w:val="20"/>
          <w:shd w:fill="FFFFFF" w:val="clear"/>
        </w:rPr>
        <w:t xml:space="preserve"> _______</w:t>
      </w:r>
      <w:r>
        <w:rPr>
          <w:rFonts w:eastAsia="Times New Roman" w:cs="Times New Roman" w:ascii="Times New Roman" w:hAnsi="Times New Roman"/>
          <w:color w:val="000000"/>
          <w:sz w:val="20"/>
          <w:szCs w:val="20"/>
          <w:shd w:fill="FFFFFF" w:val="clear"/>
          <w:lang w:val="uk-UA"/>
        </w:rPr>
        <w:t>2024 р.</w:t>
      </w:r>
    </w:p>
    <w:p>
      <w:pPr>
        <w:pStyle w:val="Normal"/>
        <w:spacing w:lineRule="auto" w:line="240" w:before="0" w:after="0"/>
        <w:rPr>
          <w:rFonts w:ascii="Times New Roman" w:hAnsi="Times New Roman" w:eastAsia="Times New Roman" w:cs="Times New Roman"/>
          <w:color w:val="000000"/>
          <w:sz w:val="20"/>
          <w:szCs w:val="20"/>
          <w:shd w:fill="FFFFFF" w:val="clear"/>
          <w:lang w:val="uk-UA"/>
        </w:rPr>
      </w:pPr>
      <w:r>
        <w:rPr>
          <w:rFonts w:eastAsia="Times New Roman" w:cs="Times New Roman" w:ascii="Times New Roman" w:hAnsi="Times New Roman"/>
          <w:color w:val="000000"/>
          <w:sz w:val="20"/>
          <w:szCs w:val="20"/>
          <w:shd w:fill="FFFFFF" w:val="clear"/>
          <w:lang w:val="uk-UA"/>
        </w:rPr>
      </w:r>
    </w:p>
    <w:p>
      <w:pPr>
        <w:pStyle w:val="Normal"/>
        <w:spacing w:lineRule="auto" w:line="240" w:before="0" w:after="0"/>
        <w:ind w:firstLine="310"/>
        <w:jc w:val="both"/>
        <w:rPr>
          <w:rFonts w:ascii="Times New Roman" w:hAnsi="Times New Roman" w:eastAsia="Times New Roman" w:cs="Times New Roman"/>
          <w:color w:val="000000"/>
          <w:sz w:val="20"/>
          <w:szCs w:val="20"/>
          <w:shd w:fill="FFFFFF" w:val="clear"/>
          <w:lang w:val="uk-UA"/>
        </w:rPr>
      </w:pPr>
      <w:r>
        <w:rPr>
          <w:rFonts w:eastAsia="Times New Roman" w:cs="Times New Roman" w:ascii="Times New Roman" w:hAnsi="Times New Roman"/>
          <w:b/>
          <w:color w:val="000000"/>
          <w:sz w:val="20"/>
          <w:szCs w:val="20"/>
          <w:lang w:val="uk-UA"/>
        </w:rPr>
        <w:t xml:space="preserve">        </w:t>
      </w:r>
      <w:r>
        <w:rPr>
          <w:rFonts w:eastAsia="Times New Roman" w:cs="Times New Roman" w:ascii="Times New Roman" w:hAnsi="Times New Roman"/>
          <w:b/>
          <w:color w:val="000000"/>
          <w:sz w:val="20"/>
          <w:szCs w:val="20"/>
          <w:shd w:fill="FFFFFF" w:val="clear"/>
          <w:lang w:val="uk-UA"/>
        </w:rPr>
        <w:t>ЗАМОВНИК:</w:t>
      </w:r>
      <w:r>
        <w:rPr>
          <w:rFonts w:eastAsia="Times New Roman" w:cs="Times New Roman" w:ascii="Times New Roman" w:hAnsi="Times New Roman"/>
          <w:color w:val="000000"/>
          <w:sz w:val="20"/>
          <w:szCs w:val="20"/>
          <w:shd w:fill="FFFFFF" w:val="clear"/>
          <w:lang w:val="uk-UA"/>
        </w:rPr>
        <w:t xml:space="preserve"> </w:t>
      </w:r>
      <w:r>
        <w:rPr>
          <w:rFonts w:eastAsia="Times New Roman" w:cs="Times New Roman" w:ascii="Times New Roman" w:hAnsi="Times New Roman"/>
          <w:b/>
          <w:color w:val="000000"/>
          <w:sz w:val="20"/>
          <w:szCs w:val="20"/>
          <w:shd w:fill="FFFFFF" w:val="clear"/>
          <w:lang w:val="uk-UA"/>
        </w:rPr>
        <w:t>Комунальне комерційне підприємство Маріупольської міської ради «м.ЄХАБ»</w:t>
      </w:r>
      <w:r>
        <w:rPr>
          <w:rFonts w:eastAsia="Times New Roman" w:cs="Times New Roman" w:ascii="Times New Roman" w:hAnsi="Times New Roman"/>
          <w:color w:val="000000"/>
          <w:sz w:val="20"/>
          <w:szCs w:val="20"/>
          <w:shd w:fill="FFFFFF" w:val="clear"/>
          <w:lang w:val="uk-UA"/>
        </w:rPr>
        <w:t xml:space="preserve">, в особі директора Петрова Володимира Владиславовича, який діє на підставі Статуту з однієї сторони  та </w:t>
      </w:r>
    </w:p>
    <w:p>
      <w:pPr>
        <w:pStyle w:val="Normal"/>
        <w:numPr>
          <w:ilvl w:val="0"/>
          <w:numId w:val="2"/>
        </w:numPr>
        <w:shd w:val="clear" w:color="auto" w:fill="FFFFFF"/>
        <w:suppressAutoHyphens w:val="false"/>
        <w:snapToGrid w:val="false"/>
        <w:spacing w:lineRule="auto" w:line="240" w:before="0" w:after="0"/>
        <w:ind w:left="0" w:right="126" w:hanging="360"/>
        <w:textAlignment w:val="baseline"/>
        <w:rPr>
          <w:rFonts w:ascii="Times New Roman" w:hAnsi="Times New Roman" w:eastAsia="Times New Roman" w:cs="Times New Roman"/>
          <w:color w:val="000000"/>
          <w:sz w:val="20"/>
          <w:szCs w:val="20"/>
          <w:shd w:fill="FFFFFF" w:val="clear"/>
          <w:lang w:val="uk-UA"/>
        </w:rPr>
      </w:pPr>
      <w:r>
        <w:rPr>
          <w:rFonts w:cs="Times New Roman" w:ascii="Times New Roman" w:hAnsi="Times New Roman"/>
          <w:b/>
          <w:color w:val="000000"/>
          <w:shd w:fill="FFFFFF" w:val="clear"/>
          <w:lang w:val="uk-UA"/>
        </w:rPr>
        <w:t xml:space="preserve">      </w:t>
      </w:r>
      <w:r>
        <w:rPr>
          <w:rFonts w:cs="Times New Roman" w:ascii="Times New Roman" w:hAnsi="Times New Roman"/>
          <w:b/>
          <w:color w:val="000000"/>
          <w:shd w:fill="FFFFFF" w:val="clear"/>
          <w:lang w:val="uk-UA"/>
        </w:rPr>
        <w:t>ВИКОНАВЕЦЬ:</w:t>
      </w:r>
      <w:r>
        <w:rPr>
          <w:rFonts w:cs="Times New Roman" w:ascii="Times New Roman" w:hAnsi="Times New Roman"/>
          <w:color w:val="000000"/>
          <w:shd w:fill="FFFFFF" w:val="clear"/>
          <w:lang w:val="uk-UA"/>
        </w:rPr>
        <w:t xml:space="preserve">  </w:t>
      </w:r>
      <w:r>
        <w:rPr>
          <w:rFonts w:eastAsia="Times New Roman" w:cs="Times New Roman" w:ascii="Times New Roman" w:hAnsi="Times New Roman"/>
          <w:b/>
          <w:color w:val="000000"/>
          <w:sz w:val="20"/>
          <w:szCs w:val="20"/>
          <w:shd w:fill="FFFFFF" w:val="clear"/>
          <w:lang w:val="uk-UA"/>
        </w:rPr>
        <w:t>______________________________________,</w:t>
      </w:r>
      <w:r>
        <w:rPr>
          <w:rFonts w:eastAsia="Times New Roman" w:cs="Times New Roman" w:ascii="Times New Roman" w:hAnsi="Times New Roman"/>
          <w:color w:val="000000"/>
          <w:sz w:val="20"/>
          <w:szCs w:val="20"/>
          <w:shd w:fill="FFFFFF" w:val="clear"/>
          <w:lang w:val="uk-UA"/>
        </w:rPr>
        <w:t xml:space="preserve"> з іншої сторони, (в подальшому разом іменуються «Сторони», а кожна окремо – «Сторона») уклали цей Договір про надання послуг (далі – «Договір») про нижченаведене:</w:t>
      </w:r>
    </w:p>
    <w:p>
      <w:pPr>
        <w:pStyle w:val="Normal"/>
        <w:shd w:val="clear" w:color="auto" w:fill="FFFFFF"/>
        <w:suppressAutoHyphens w:val="false"/>
        <w:snapToGrid w:val="false"/>
        <w:spacing w:lineRule="auto" w:line="240" w:before="0" w:after="0"/>
        <w:ind w:right="126" w:hanging="0"/>
        <w:textAlignment w:val="baseline"/>
        <w:rPr>
          <w:rFonts w:ascii="Times New Roman" w:hAnsi="Times New Roman" w:eastAsia="Times New Roman" w:cs="Times New Roman"/>
          <w:color w:val="000000"/>
          <w:sz w:val="20"/>
          <w:szCs w:val="20"/>
          <w:shd w:fill="FFFFFF" w:val="clear"/>
          <w:lang w:val="uk-UA"/>
        </w:rPr>
      </w:pPr>
      <w:r>
        <w:rPr>
          <w:rFonts w:eastAsia="Times New Roman" w:cs="Times New Roman" w:ascii="Times New Roman" w:hAnsi="Times New Roman"/>
          <w:color w:val="000000"/>
          <w:sz w:val="20"/>
          <w:szCs w:val="20"/>
          <w:shd w:fill="FFFFFF" w:val="clear"/>
          <w:lang w:val="uk-UA"/>
        </w:rPr>
      </w:r>
    </w:p>
    <w:p>
      <w:pPr>
        <w:pStyle w:val="Normal"/>
        <w:ind w:firstLine="530"/>
        <w:jc w:val="center"/>
        <w:rPr>
          <w:rFonts w:ascii="Times New Roman" w:hAnsi="Times New Roman" w:cs="Times New Roman"/>
          <w:sz w:val="20"/>
          <w:szCs w:val="20"/>
          <w:lang w:val="uk-UA"/>
        </w:rPr>
      </w:pPr>
      <w:r>
        <w:rPr>
          <w:rFonts w:eastAsia="Times New Roman" w:cs="Times New Roman" w:ascii="Times New Roman" w:hAnsi="Times New Roman"/>
          <w:b/>
          <w:color w:val="000000"/>
          <w:sz w:val="20"/>
          <w:szCs w:val="20"/>
          <w:shd w:fill="FFFFFF" w:val="clear"/>
          <w:lang w:val="uk-UA"/>
        </w:rPr>
        <w:t>1. Предмет Договору</w:t>
      </w:r>
    </w:p>
    <w:p>
      <w:pPr>
        <w:pStyle w:val="Normal"/>
        <w:spacing w:before="0" w:after="0"/>
        <w:ind w:right="-2" w:firstLine="709"/>
        <w:jc w:val="both"/>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color w:val="000000"/>
          <w:sz w:val="20"/>
          <w:szCs w:val="20"/>
          <w:lang w:val="uk-UA"/>
        </w:rPr>
        <w:t xml:space="preserve">1.1. В порядку та на умовах, визначних цим Договором, Виконавець зобов'язується за завданням Замовника протягом визначеного в Договорі строку надати за плату </w:t>
      </w:r>
      <w:r>
        <w:rPr>
          <w:rFonts w:eastAsia="Times New Roman" w:cs="Times New Roman" w:ascii="Times New Roman" w:hAnsi="Times New Roman"/>
          <w:b/>
          <w:color w:val="000000"/>
          <w:sz w:val="20"/>
          <w:szCs w:val="20"/>
          <w:shd w:fill="FFFFFF" w:val="clear"/>
          <w:lang w:val="uk-UA"/>
        </w:rPr>
        <w:t>Технічне обслуговування офісної техніки, обслуговування якої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w:t>
      </w:r>
      <w:r>
        <w:rPr>
          <w:rFonts w:eastAsia="Times New Roman" w:cs="Times New Roman" w:ascii="Times New Roman" w:hAnsi="Times New Roman"/>
          <w:b/>
          <w:bCs/>
          <w:color w:val="000000"/>
          <w:kern w:val="2"/>
          <w:sz w:val="20"/>
          <w:szCs w:val="20"/>
          <w:lang w:val="uk-UA"/>
        </w:rPr>
        <w:t>,(</w:t>
      </w:r>
      <w:r>
        <w:rPr>
          <w:rFonts w:eastAsia="Times New Roman" w:cs="Times New Roman" w:ascii="Times New Roman" w:hAnsi="Times New Roman"/>
          <w:b/>
          <w:color w:val="000000"/>
          <w:sz w:val="20"/>
          <w:szCs w:val="20"/>
          <w:lang w:val="uk-UA"/>
        </w:rPr>
        <w:t xml:space="preserve"> 02000, м. Київ, вул. Антоновича, 39; 02694, м. Київ, вул. Якова Гніздовського, 9 </w:t>
      </w:r>
      <w:r>
        <w:rPr>
          <w:rFonts w:eastAsia="Times New Roman" w:cs="Times New Roman" w:ascii="Times New Roman" w:hAnsi="Times New Roman"/>
          <w:b/>
          <w:sz w:val="20"/>
          <w:szCs w:val="20"/>
          <w:lang w:val="uk-UA"/>
        </w:rPr>
        <w:t>)</w:t>
      </w:r>
      <w:r>
        <w:rPr>
          <w:rFonts w:eastAsia="Times New Roman" w:cs="Times New Roman" w:ascii="Times New Roman" w:hAnsi="Times New Roman"/>
          <w:sz w:val="20"/>
          <w:szCs w:val="20"/>
          <w:lang w:val="uk-UA"/>
        </w:rPr>
        <w:t>.</w:t>
      </w:r>
      <w:r>
        <w:rPr>
          <w:rFonts w:eastAsia="Times New Roman" w:cs="Times New Roman" w:ascii="Times New Roman" w:hAnsi="Times New Roman"/>
          <w:bCs/>
          <w:color w:val="000000"/>
          <w:kern w:val="2"/>
          <w:sz w:val="20"/>
          <w:szCs w:val="20"/>
          <w:lang w:val="uk-UA"/>
        </w:rPr>
        <w:t xml:space="preserve"> а Замовник зобов'язується прийняти та оплатити надані послуги, </w:t>
      </w:r>
      <w:r>
        <w:rPr>
          <w:rFonts w:eastAsia="Times New Roman" w:cs="Times New Roman" w:ascii="Times New Roman" w:hAnsi="Times New Roman"/>
          <w:color w:val="FF0000"/>
          <w:sz w:val="20"/>
          <w:szCs w:val="20"/>
          <w:lang w:val="uk-UA"/>
        </w:rPr>
        <w:t xml:space="preserve"> </w:t>
      </w:r>
      <w:r>
        <w:rPr>
          <w:rFonts w:eastAsia="Times New Roman" w:cs="Times New Roman" w:ascii="Times New Roman" w:hAnsi="Times New Roman"/>
          <w:color w:val="000000"/>
          <w:sz w:val="20"/>
          <w:szCs w:val="20"/>
          <w:lang w:val="uk-UA"/>
        </w:rPr>
        <w:t>у повному обсязі</w:t>
      </w:r>
      <w:r>
        <w:rPr>
          <w:rFonts w:eastAsia="Times New Roman" w:cs="Times New Roman" w:ascii="Times New Roman" w:hAnsi="Times New Roman"/>
          <w:bCs/>
          <w:color w:val="000000"/>
          <w:kern w:val="2"/>
          <w:sz w:val="20"/>
          <w:szCs w:val="20"/>
          <w:lang w:val="uk-UA"/>
        </w:rPr>
        <w:t xml:space="preserve"> </w:t>
      </w:r>
      <w:r>
        <w:rPr>
          <w:rFonts w:eastAsia="Times New Roman" w:cs="Times New Roman" w:ascii="Times New Roman" w:hAnsi="Times New Roman"/>
          <w:b/>
          <w:color w:val="000000"/>
          <w:sz w:val="20"/>
          <w:szCs w:val="20"/>
          <w:lang w:val="uk-UA"/>
        </w:rPr>
        <w:t>(Код ДК 021-2015: 50310000-1-Технічне обслуговування і ремонт офісної техніки)</w:t>
      </w:r>
    </w:p>
    <w:p>
      <w:pPr>
        <w:pStyle w:val="Normal"/>
        <w:spacing w:before="0" w:after="0"/>
        <w:ind w:right="-2" w:firstLine="709"/>
        <w:jc w:val="both"/>
        <w:rPr>
          <w:rFonts w:ascii="Times New Roman" w:hAnsi="Times New Roman" w:cs="Times New Roman"/>
          <w:sz w:val="20"/>
          <w:szCs w:val="20"/>
        </w:rPr>
      </w:pPr>
      <w:r>
        <w:rPr>
          <w:rFonts w:eastAsia="Times New Roman" w:cs="Times New Roman" w:ascii="Times New Roman" w:hAnsi="Times New Roman"/>
          <w:sz w:val="20"/>
          <w:szCs w:val="20"/>
          <w:lang w:val="uk-UA"/>
        </w:rPr>
        <w:t>1.2. Найменування, кількість та ціна за одиницю послуги з технічного обслуговування офісної техніки, визначається в Розрахунку вартості послуг з технічного обслуговування офісної техніки (Додаток 1 до Договору). Усі Додатки скріплені підписами та печатками Сторін та є невід’ємною частиною даного Договору.</w:t>
      </w:r>
    </w:p>
    <w:p>
      <w:pPr>
        <w:pStyle w:val="Normal"/>
        <w:spacing w:before="0" w:after="0"/>
        <w:ind w:firstLine="708"/>
        <w:jc w:val="both"/>
        <w:rPr>
          <w:rFonts w:ascii="Times New Roman" w:hAnsi="Times New Roman" w:cs="Times New Roman"/>
          <w:sz w:val="20"/>
          <w:szCs w:val="20"/>
        </w:rPr>
      </w:pPr>
      <w:r>
        <w:rPr>
          <w:rFonts w:eastAsia="Times New Roman" w:cs="Times New Roman" w:ascii="Times New Roman" w:hAnsi="Times New Roman"/>
          <w:sz w:val="20"/>
          <w:szCs w:val="20"/>
          <w:lang w:val="uk-UA"/>
        </w:rPr>
        <w:t xml:space="preserve">1.3. Термін (строк) надання послуг за договором: </w:t>
      </w:r>
      <w:r>
        <w:rPr>
          <w:rFonts w:eastAsia="Times New Roman" w:cs="Times New Roman" w:ascii="Times New Roman" w:hAnsi="Times New Roman"/>
          <w:b/>
          <w:bCs/>
          <w:sz w:val="20"/>
          <w:szCs w:val="20"/>
          <w:lang w:val="uk-UA"/>
        </w:rPr>
        <w:t xml:space="preserve">до </w:t>
      </w:r>
      <w:r>
        <w:rPr>
          <w:rFonts w:eastAsia="Times New Roman" w:cs="Times New Roman" w:ascii="Times New Roman" w:hAnsi="Times New Roman"/>
          <w:b/>
          <w:bCs/>
          <w:sz w:val="20"/>
          <w:szCs w:val="20"/>
        </w:rPr>
        <w:t>24</w:t>
      </w:r>
      <w:r>
        <w:rPr>
          <w:rFonts w:eastAsia="Times New Roman" w:cs="Times New Roman" w:ascii="Times New Roman" w:hAnsi="Times New Roman"/>
          <w:b/>
          <w:bCs/>
          <w:color w:val="000000"/>
          <w:sz w:val="20"/>
          <w:szCs w:val="20"/>
          <w:lang w:val="uk-UA"/>
        </w:rPr>
        <w:t xml:space="preserve">.12.2024 </w:t>
      </w:r>
      <w:r>
        <w:rPr>
          <w:rFonts w:eastAsia="Times New Roman" w:cs="Times New Roman" w:ascii="Times New Roman" w:hAnsi="Times New Roman"/>
          <w:b/>
          <w:bCs/>
          <w:color w:val="000000"/>
          <w:sz w:val="20"/>
          <w:szCs w:val="20"/>
        </w:rPr>
        <w:t>року</w:t>
      </w:r>
      <w:r>
        <w:rPr>
          <w:rFonts w:eastAsia="Times New Roman" w:cs="Times New Roman" w:ascii="Times New Roman" w:hAnsi="Times New Roman"/>
          <w:bCs/>
          <w:color w:val="000000"/>
          <w:sz w:val="20"/>
          <w:szCs w:val="20"/>
        </w:rPr>
        <w:t>.</w:t>
      </w:r>
      <w:r>
        <w:rPr>
          <w:rFonts w:eastAsia="Times New Roman" w:cs="Times New Roman" w:ascii="Times New Roman" w:hAnsi="Times New Roman"/>
          <w:b/>
          <w:bCs/>
          <w:sz w:val="20"/>
          <w:szCs w:val="20"/>
          <w:lang w:val="uk-UA"/>
        </w:rPr>
        <w:t xml:space="preserve"> </w:t>
      </w:r>
    </w:p>
    <w:p>
      <w:pPr>
        <w:pStyle w:val="Normal"/>
        <w:spacing w:before="0" w:after="0"/>
        <w:ind w:firstLine="708"/>
        <w:jc w:val="both"/>
        <w:rPr>
          <w:rFonts w:ascii="Times New Roman" w:hAnsi="Times New Roman" w:cs="Times New Roman"/>
          <w:sz w:val="20"/>
          <w:szCs w:val="20"/>
        </w:rPr>
      </w:pPr>
      <w:r>
        <w:rPr>
          <w:rFonts w:eastAsia="Times New Roman" w:cs="Times New Roman" w:ascii="Times New Roman" w:hAnsi="Times New Roman"/>
          <w:sz w:val="20"/>
          <w:szCs w:val="20"/>
          <w:lang w:val="uk-UA"/>
        </w:rPr>
        <w:t>1.4. Виконавець, при отриманні замовлення на виконання послуг, у письмовому вигляді засобами електронного зв’язку (e-mail, чи за месенджером телефонного номеру (через Viber, WhatsApp, Telegram)), від Замовника,  протягом 2 (двох) робочих днів повинен здійснити виконання цього замовлення у повному обсязі</w:t>
      </w:r>
    </w:p>
    <w:p>
      <w:pPr>
        <w:pStyle w:val="Normal"/>
        <w:spacing w:before="0" w:after="0"/>
        <w:ind w:firstLine="708"/>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1.</w:t>
      </w:r>
      <w:r>
        <w:rPr>
          <w:rFonts w:eastAsia="Times New Roman" w:cs="Times New Roman" w:ascii="Times New Roman" w:hAnsi="Times New Roman"/>
          <w:color w:val="000000"/>
          <w:sz w:val="20"/>
          <w:szCs w:val="20"/>
        </w:rPr>
        <w:t>5</w:t>
      </w:r>
      <w:r>
        <w:rPr>
          <w:rFonts w:eastAsia="Times New Roman" w:cs="Times New Roman" w:ascii="Times New Roman" w:hAnsi="Times New Roman"/>
          <w:color w:val="000000"/>
          <w:sz w:val="20"/>
          <w:szCs w:val="20"/>
          <w:lang w:val="uk-UA"/>
        </w:rPr>
        <w:t>. Місце надання послуг:</w:t>
      </w:r>
    </w:p>
    <w:p>
      <w:pPr>
        <w:pStyle w:val="Normal"/>
        <w:spacing w:lineRule="auto" w:line="240" w:before="0" w:after="0"/>
        <w:ind w:firstLine="708"/>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xml:space="preserve">02000, м. Київ, вул. Антоновича, 39, </w:t>
      </w:r>
    </w:p>
    <w:p>
      <w:pPr>
        <w:pStyle w:val="Normal"/>
        <w:spacing w:lineRule="auto" w:line="240" w:before="0" w:after="0"/>
        <w:ind w:firstLine="708"/>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02694, м. Київ, вул. Якова Гніздовського, 9;</w:t>
      </w:r>
    </w:p>
    <w:p>
      <w:pPr>
        <w:pStyle w:val="Normal"/>
        <w:spacing w:lineRule="auto" w:line="240" w:before="0" w:after="0"/>
        <w:ind w:firstLine="708"/>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0" w:after="0"/>
        <w:ind w:firstLine="708"/>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2. Права та обов’язки сторін</w:t>
      </w:r>
    </w:p>
    <w:p>
      <w:pPr>
        <w:pStyle w:val="Normal"/>
        <w:spacing w:lineRule="auto" w:line="240" w:before="0" w:after="0"/>
        <w:ind w:firstLine="708"/>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spacing w:lineRule="auto" w:line="240" w:before="0" w:after="0"/>
        <w:ind w:firstLine="720"/>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2.1. Виконавець зобов'язаний:</w:t>
      </w:r>
    </w:p>
    <w:p>
      <w:pPr>
        <w:pStyle w:val="Normal"/>
        <w:spacing w:lineRule="auto" w:line="240" w:before="0" w:after="0"/>
        <w:ind w:firstLine="72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за завданням Замовника особисто надавати останньому визначені цим Договором послуги в строк обумовлений у цьому Договорі;</w:t>
      </w:r>
    </w:p>
    <w:p>
      <w:pPr>
        <w:pStyle w:val="Normal"/>
        <w:spacing w:lineRule="auto" w:line="240" w:before="0" w:after="0"/>
        <w:ind w:firstLine="72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забезпечувати якість наданих послуг;</w:t>
      </w:r>
    </w:p>
    <w:p>
      <w:pPr>
        <w:pStyle w:val="Normal"/>
        <w:spacing w:lineRule="auto" w:line="240" w:before="0" w:after="0"/>
        <w:ind w:firstLine="72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при неможливості в передбачений цим Договором строк надати послуги, негайно повідомити про це Замовника шляхом письмового звернення;</w:t>
      </w:r>
    </w:p>
    <w:p>
      <w:pPr>
        <w:pStyle w:val="Normal"/>
        <w:spacing w:lineRule="auto" w:line="240" w:before="0" w:after="0"/>
        <w:ind w:firstLine="72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надати Акт приймання-передачі наданих послуг;</w:t>
      </w:r>
    </w:p>
    <w:p>
      <w:pPr>
        <w:pStyle w:val="Normal"/>
        <w:spacing w:lineRule="auto" w:line="240" w:before="0" w:after="0"/>
        <w:ind w:firstLine="72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залучати до надання послуг працівників, що пройшли відповідний медичний огляд і не мають обмежень до відповідної роботи, внаслідок стану здоров’я;</w:t>
      </w:r>
    </w:p>
    <w:p>
      <w:pPr>
        <w:pStyle w:val="Normal"/>
        <w:spacing w:lineRule="auto" w:line="240" w:before="0" w:after="0"/>
        <w:ind w:firstLine="72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забезпечити проведення всіх необхідних видів інструктажів;</w:t>
      </w:r>
    </w:p>
    <w:p>
      <w:pPr>
        <w:pStyle w:val="Normal"/>
        <w:spacing w:lineRule="auto" w:line="240" w:before="0" w:after="0"/>
        <w:ind w:firstLine="72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Забезпечити своїх співробітників всіма необхідними для безпечного надання послуг спецодягом, засобами індивідуального та колективного захисту.</w:t>
      </w:r>
    </w:p>
    <w:p>
      <w:pPr>
        <w:pStyle w:val="Normal"/>
        <w:spacing w:lineRule="auto" w:line="240" w:before="0" w:after="0"/>
        <w:ind w:firstLine="72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2.2. Виконавець має право:</w:t>
      </w:r>
    </w:p>
    <w:p>
      <w:pPr>
        <w:pStyle w:val="Normal"/>
        <w:spacing w:lineRule="auto" w:line="240" w:before="0" w:after="0"/>
        <w:ind w:firstLine="72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отримувати від Замовника інформацію, необхідну для надання послуг за цим Договором;</w:t>
      </w:r>
    </w:p>
    <w:p>
      <w:pPr>
        <w:pStyle w:val="Normal"/>
        <w:spacing w:lineRule="auto" w:line="240" w:before="0" w:after="0"/>
        <w:ind w:firstLine="72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отримати за надані послуги оплату в розмірах і у строки, передбачені цим Договором.</w:t>
      </w:r>
    </w:p>
    <w:p>
      <w:pPr>
        <w:pStyle w:val="Normal"/>
        <w:spacing w:lineRule="auto" w:line="240" w:before="0" w:after="0"/>
        <w:ind w:firstLine="72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w:t>
      </w:r>
      <w:r>
        <w:rPr>
          <w:rFonts w:eastAsia="Times New Roman" w:cs="Times New Roman" w:ascii="Times New Roman" w:hAnsi="Times New Roman"/>
          <w:color w:val="000000"/>
          <w:sz w:val="20"/>
          <w:szCs w:val="20"/>
          <w:lang w:val="uk-UA"/>
        </w:rPr>
        <w:t>2.3. Замовник зобов'язаний:</w:t>
      </w:r>
    </w:p>
    <w:p>
      <w:pPr>
        <w:pStyle w:val="Normal"/>
        <w:spacing w:lineRule="auto" w:line="240" w:before="0" w:after="0"/>
        <w:ind w:firstLine="72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прийняти від Виконавця результати надання послуг, якщо надані послуги відповідають умовам Договору, і оплачувати їх в розмірах та в строк, передбачені цим Договором;</w:t>
      </w:r>
    </w:p>
    <w:p>
      <w:pPr>
        <w:pStyle w:val="Normal"/>
        <w:spacing w:lineRule="auto" w:line="240" w:before="0" w:after="0"/>
        <w:ind w:firstLine="72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забезпечувати Виконавця інформацією, необхідною для надання послуг.</w:t>
      </w:r>
    </w:p>
    <w:p>
      <w:pPr>
        <w:pStyle w:val="Normal"/>
        <w:spacing w:lineRule="auto" w:line="240" w:before="0" w:after="0"/>
        <w:ind w:firstLine="72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2.4. Замовник має право:</w:t>
      </w:r>
    </w:p>
    <w:p>
      <w:pPr>
        <w:pStyle w:val="Normal"/>
        <w:spacing w:lineRule="auto" w:line="240" w:before="0" w:after="0"/>
        <w:ind w:firstLine="72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відмовитись від прийняття результатів надання послуг, якщо надані послуги не відповідають умовам Договору шляхом письмової відмови в строк 1 день,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pPr>
        <w:pStyle w:val="Normal"/>
        <w:spacing w:lineRule="auto" w:line="240" w:before="0" w:after="0"/>
        <w:ind w:firstLine="72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xml:space="preserve">- вимагати повернення виконавцем коштів на суму порушень, виявлених перевірками згідно з ст.ст. 111, 113 Бюджетного кодексу України. </w:t>
      </w:r>
    </w:p>
    <w:p>
      <w:pPr>
        <w:pStyle w:val="Normal"/>
        <w:spacing w:lineRule="auto" w:line="240" w:before="0" w:after="0"/>
        <w:ind w:firstLine="72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spacing w:lineRule="auto" w:line="240" w:before="0" w:after="0"/>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spacing w:lineRule="auto" w:line="240" w:before="0" w:after="0"/>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spacing w:lineRule="auto" w:line="240" w:before="0" w:after="0"/>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spacing w:lineRule="auto" w:line="240" w:before="0" w:after="0"/>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spacing w:lineRule="auto" w:line="240" w:before="0" w:after="0"/>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spacing w:lineRule="auto" w:line="240" w:before="0" w:after="0"/>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spacing w:lineRule="auto" w:line="240" w:before="0" w:after="0"/>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3. Оплата послуг та порядок їх приймання</w:t>
      </w:r>
    </w:p>
    <w:p>
      <w:pPr>
        <w:pStyle w:val="Normal"/>
        <w:spacing w:lineRule="auto" w:line="240" w:before="0" w:after="0"/>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HTMLPreformatted"/>
        <w:rPr>
          <w:rFonts w:ascii="Times New Roman" w:hAnsi="Times New Roman" w:cs="Times New Roman"/>
          <w:b/>
          <w:b/>
          <w:color w:val="000000"/>
          <w:lang w:val="uk-UA"/>
        </w:rPr>
      </w:pPr>
      <w:r>
        <w:rPr>
          <w:rFonts w:cs="Times New Roman" w:ascii="Times New Roman" w:hAnsi="Times New Roman"/>
          <w:color w:val="000000"/>
          <w:lang w:val="uk-UA"/>
        </w:rPr>
        <w:t xml:space="preserve">              </w:t>
      </w:r>
      <w:r>
        <w:rPr>
          <w:rFonts w:cs="Times New Roman" w:ascii="Times New Roman" w:hAnsi="Times New Roman"/>
          <w:color w:val="000000"/>
          <w:lang w:val="uk-UA"/>
        </w:rPr>
        <w:t>3.1. За надання передбачених Договором послуг Замовник виплачує Виконавцю суму в розмері:</w:t>
      </w:r>
    </w:p>
    <w:p>
      <w:pPr>
        <w:pStyle w:val="Normal"/>
        <w:spacing w:lineRule="auto" w:line="240" w:before="0" w:after="0"/>
        <w:ind w:firstLine="708"/>
        <w:jc w:val="both"/>
        <w:rPr>
          <w:rFonts w:ascii="Times New Roman" w:hAnsi="Times New Roman" w:cs="Times New Roman"/>
          <w:sz w:val="20"/>
          <w:szCs w:val="20"/>
        </w:rPr>
      </w:pPr>
      <w:r>
        <w:rPr>
          <w:rFonts w:eastAsia="Times New Roman" w:cs="Times New Roman" w:ascii="Times New Roman" w:hAnsi="Times New Roman"/>
          <w:color w:val="000000"/>
          <w:sz w:val="20"/>
          <w:szCs w:val="20"/>
          <w:lang w:val="uk-UA"/>
        </w:rPr>
        <w:t>3.2. Джерело фінансування ‒ кошти місцевого бюджету.</w:t>
      </w:r>
    </w:p>
    <w:p>
      <w:pPr>
        <w:pStyle w:val="Normal"/>
        <w:spacing w:lineRule="auto" w:line="240" w:before="0" w:after="0"/>
        <w:ind w:firstLine="708"/>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3.3. Здавання послуг Виконавцем та приймання їх результатів Замовником оформлюється Актом приймання-передачі наданих послуг, який підписується повноважними представниками Сторін протягом 5 (п’яти) робочих днів після фактичного надання послуг.</w:t>
      </w:r>
    </w:p>
    <w:p>
      <w:pPr>
        <w:pStyle w:val="Normal"/>
        <w:spacing w:lineRule="auto" w:line="240" w:before="0" w:after="0"/>
        <w:ind w:firstLine="708"/>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3.4. За надання передбачених Договором послуг Замовник виплачує Виконавцю суму, передбачену п.3.1. цього Договору протягом 15 календарних днів з дати підписання Акту приймання-передачі наданих послуг, шляхом безготівкового переказу на поточний рахунок Виконавця. Але, у разі затримки бюджетного фінансування, розрахунок за надані послуги здійснюється протягом 30 календарних днів з дати отримання Замовником бюджетного призначення на свій реєстраційний рахунок.</w:t>
      </w:r>
    </w:p>
    <w:p>
      <w:pPr>
        <w:pStyle w:val="Normal"/>
        <w:spacing w:lineRule="auto" w:line="240" w:before="0" w:after="0"/>
        <w:ind w:firstLine="708"/>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3.5. Оплата Замовником послуг здійснюється в національній валюті України шляхом перерахування грошових коштів на поточний рахунок Виконавця, вказа</w:t>
      </w:r>
      <w:bookmarkStart w:id="0" w:name="_GoBack"/>
      <w:bookmarkEnd w:id="0"/>
      <w:r>
        <w:rPr>
          <w:rFonts w:eastAsia="Times New Roman" w:cs="Times New Roman" w:ascii="Times New Roman" w:hAnsi="Times New Roman"/>
          <w:color w:val="000000"/>
          <w:sz w:val="20"/>
          <w:szCs w:val="20"/>
          <w:lang w:val="uk-UA"/>
        </w:rPr>
        <w:t>ний в цьому Договорі.</w:t>
      </w:r>
    </w:p>
    <w:p>
      <w:pPr>
        <w:pStyle w:val="Normal"/>
        <w:spacing w:lineRule="auto" w:line="240" w:before="0" w:after="0"/>
        <w:ind w:firstLine="708"/>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3.6.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послуг, несвоєчасну їх оплату та інші негативні наслідки, пов'язані з подальшим порушенням Сторонами своїх зобов'язань і обов'язків за договором лягає на Виконавця.</w:t>
      </w:r>
    </w:p>
    <w:p>
      <w:pPr>
        <w:pStyle w:val="Normal"/>
        <w:spacing w:lineRule="auto" w:line="240" w:before="0" w:after="0"/>
        <w:ind w:firstLine="708"/>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3.7. Замовник має право відмовитися від приймання послуг у разі виявлення недоліків, які не можуть бути усунені. В цьому випадку Замовник проводить розрахунок збитків, сума яких компенсується за рахунок Виконавця.</w:t>
      </w:r>
    </w:p>
    <w:p>
      <w:pPr>
        <w:pStyle w:val="Normal"/>
        <w:spacing w:lineRule="auto" w:line="240" w:before="0" w:after="0"/>
        <w:ind w:firstLine="708"/>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3.8. Обов’язок Замовника по оплаті наданих послуг вважається виконаним з моменту списання грошових коштів з рахунку Замовника.</w:t>
      </w:r>
    </w:p>
    <w:p>
      <w:pPr>
        <w:pStyle w:val="Normal"/>
        <w:spacing w:lineRule="auto" w:line="240" w:before="0" w:after="0"/>
        <w:ind w:firstLine="708"/>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4065" w:leader="none"/>
        </w:tabs>
        <w:spacing w:lineRule="auto" w:line="240" w:before="0" w:after="0"/>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4. Відповідальність сторін</w:t>
      </w:r>
    </w:p>
    <w:p>
      <w:pPr>
        <w:pStyle w:val="Normal"/>
        <w:tabs>
          <w:tab w:val="clear" w:pos="310"/>
          <w:tab w:val="left" w:pos="4065" w:leader="none"/>
        </w:tabs>
        <w:spacing w:lineRule="auto" w:line="240" w:before="0" w:after="0"/>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spacing w:lineRule="auto" w:line="240" w:before="0" w:after="0"/>
        <w:ind w:firstLine="72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xml:space="preserve">4.1. За невиконання або неналежне виконання умов цього Договору Сторони несуть відповідальність відповідно до чинного законодавства України. Сплата неустойки не звільняє Сторони від виконання прийнятих на себе зобов'язань в натурі. </w:t>
      </w:r>
    </w:p>
    <w:p>
      <w:pPr>
        <w:pStyle w:val="Normal"/>
        <w:spacing w:lineRule="auto" w:line="240" w:before="0" w:after="0"/>
        <w:ind w:firstLine="72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4.2. У разі неналежного (неякісного) надання послуг, Виконавець сплачує Замовнику штраф у розмірі 10% від вартості послуг, визначених в Договорі, а також протягом 20 днів, зобов'язаний за свій рахунок усунути виявлені недоліки.</w:t>
      </w:r>
    </w:p>
    <w:p>
      <w:pPr>
        <w:pStyle w:val="Normal"/>
        <w:spacing w:lineRule="auto" w:line="240" w:before="0" w:after="0"/>
        <w:ind w:firstLine="72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4.3. У разі порушення Виконавцем термінів надання послуг, а також термінів усунення виявлених недоліків Виконавець сплачує Замовнику неустойку в розмірі 0,1% від вартості ненаданих послуг, визначеної в Договорі, за кожний день прострочення, а разі затримки термінів надання послуг більш ніж на 20 днів додатково сплачується неустойка у розмірі 10% від вартості ненаданих послуг. Неустойка нараховується за весь період прострочення.</w:t>
      </w:r>
    </w:p>
    <w:p>
      <w:pPr>
        <w:pStyle w:val="Normal"/>
        <w:spacing w:lineRule="auto" w:line="240" w:before="0" w:after="0"/>
        <w:ind w:firstLine="72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4.4. Суми неустойки, а також шкоди, що підлягає відшкодуванню, сплачуються Виконавцем протягом 10 робочих днів з моменту пред’явлення відповідної обґрунтованої вимоги Замовника.</w:t>
      </w:r>
    </w:p>
    <w:p>
      <w:pPr>
        <w:pStyle w:val="Normal"/>
        <w:spacing w:lineRule="auto" w:line="240" w:before="0" w:after="0"/>
        <w:ind w:right="100" w:firstLine="709"/>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4.5. Виконавець гарантує наявність всіх необхідних діючих дозволів, ліцензій необхідних для надання послуг за цим Договором.</w:t>
      </w:r>
    </w:p>
    <w:p>
      <w:pPr>
        <w:pStyle w:val="Normal"/>
        <w:spacing w:lineRule="auto" w:line="240" w:before="0" w:after="0"/>
        <w:ind w:firstLine="72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4.6. Заходи з охорони праці, техніки безпеки та охорони довкілля під час надання послуги покладаються на виконавця та на його субпідрядників (у разі залучення). Оформлення цих заходів, контроль за їх дотриманням здійснюється виконавцем відповідно до чинного законодавства України.</w:t>
      </w:r>
    </w:p>
    <w:p>
      <w:pPr>
        <w:pStyle w:val="Normal"/>
        <w:spacing w:lineRule="auto" w:line="240" w:before="0" w:after="0"/>
        <w:ind w:right="100" w:firstLine="709"/>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4.7. Замовник не несе відповідальності за збереження матеріальних цінностей, що використовуються Виконавцем для надання послуг за зазначеним договором.</w:t>
      </w:r>
    </w:p>
    <w:p>
      <w:pPr>
        <w:pStyle w:val="Normal"/>
        <w:spacing w:lineRule="auto" w:line="240" w:before="0" w:after="0"/>
        <w:ind w:firstLine="442"/>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spacing w:lineRule="auto" w:line="240" w:before="0" w:after="0"/>
        <w:ind w:firstLine="442"/>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spacing w:lineRule="auto" w:line="240" w:before="0" w:after="0"/>
        <w:ind w:firstLine="442"/>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5. Вирішення спорів</w:t>
      </w:r>
    </w:p>
    <w:p>
      <w:pPr>
        <w:pStyle w:val="Normal"/>
        <w:spacing w:lineRule="auto" w:line="240" w:before="0" w:after="0"/>
        <w:ind w:firstLine="442"/>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284" w:leader="none"/>
          <w:tab w:val="left" w:pos="1134" w:leader="none"/>
        </w:tabs>
        <w:spacing w:lineRule="auto" w:line="240" w:before="0" w:after="0"/>
        <w:ind w:firstLine="709"/>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5.1. Суперечки і розбіжності, що виникли в зв'язку з даним Договором або стосуються його укладення, зміни, виконання, порушення, розірвання, недійсності, будуть по можливості вирішуватися шляхом переговорів.</w:t>
      </w:r>
    </w:p>
    <w:p>
      <w:pPr>
        <w:pStyle w:val="Normal"/>
        <w:spacing w:lineRule="auto" w:line="240" w:before="0" w:after="0"/>
        <w:ind w:firstLine="709"/>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5.2. Якщо суперечки і розбіжності, зазначені в п. 5.1. цього Договору, не будуть врегульовані шляхом переговорів, їх розгляд здійснюється в господарському суді відповідно до чинного законодавства України.</w:t>
      </w:r>
    </w:p>
    <w:p>
      <w:pPr>
        <w:pStyle w:val="Normal"/>
        <w:spacing w:lineRule="auto" w:line="240" w:before="0" w:after="0"/>
        <w:ind w:firstLine="72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360" w:leader="none"/>
        </w:tabs>
        <w:spacing w:lineRule="auto" w:line="240" w:before="0" w:after="0"/>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6. Форс-мажор</w:t>
      </w:r>
    </w:p>
    <w:p>
      <w:pPr>
        <w:pStyle w:val="Normal"/>
        <w:tabs>
          <w:tab w:val="clear" w:pos="310"/>
          <w:tab w:val="left" w:pos="360" w:leader="none"/>
        </w:tabs>
        <w:spacing w:lineRule="auto" w:line="240" w:before="0" w:after="0"/>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600" w:leader="none"/>
          <w:tab w:val="left" w:pos="900" w:leader="none"/>
          <w:tab w:val="left" w:pos="1800" w:leader="none"/>
        </w:tabs>
        <w:spacing w:lineRule="auto" w:line="240" w:before="0" w:after="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xml:space="preserve">6.1. 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Договором, Сторони звільняються від відповідальності за невиконання своїх зобов'язань відповідно до часу дії форс-мажорних обставин. </w:t>
      </w:r>
    </w:p>
    <w:p>
      <w:pPr>
        <w:pStyle w:val="Normal"/>
        <w:tabs>
          <w:tab w:val="clear" w:pos="310"/>
          <w:tab w:val="left" w:pos="600" w:leader="none"/>
          <w:tab w:val="left" w:pos="900" w:leader="none"/>
          <w:tab w:val="left" w:pos="1800" w:leader="none"/>
        </w:tabs>
        <w:spacing w:lineRule="auto" w:line="240" w:before="0" w:after="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6.2.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pPr>
        <w:pStyle w:val="Normal"/>
        <w:tabs>
          <w:tab w:val="clear" w:pos="310"/>
          <w:tab w:val="left" w:pos="600" w:leader="none"/>
          <w:tab w:val="left" w:pos="900" w:leader="none"/>
          <w:tab w:val="left" w:pos="1800" w:leader="none"/>
        </w:tabs>
        <w:spacing w:lineRule="auto" w:line="240" w:before="0" w:after="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6.3.  Сторона, для якої наступили форс-мажорні обставини, зобов'язана протягом не більше, ніж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pPr>
        <w:pStyle w:val="Normal"/>
        <w:tabs>
          <w:tab w:val="clear" w:pos="310"/>
          <w:tab w:val="left" w:pos="600" w:leader="none"/>
          <w:tab w:val="left" w:pos="900" w:leader="none"/>
          <w:tab w:val="left" w:pos="1800" w:leader="none"/>
        </w:tabs>
        <w:spacing w:lineRule="auto" w:line="240" w:before="0" w:after="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6.4. У випадку якщо форс-мажорні обставини тривають понад шістдесят календарних днів, Сторони можуть виступити з ініціативою про розірвання Договору.</w:t>
      </w:r>
    </w:p>
    <w:p>
      <w:pPr>
        <w:pStyle w:val="Normal"/>
        <w:tabs>
          <w:tab w:val="clear" w:pos="310"/>
          <w:tab w:val="left" w:pos="900" w:leader="none"/>
        </w:tabs>
        <w:spacing w:lineRule="auto" w:line="240" w:before="0" w:after="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6.5.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pPr>
        <w:pStyle w:val="Normal"/>
        <w:tabs>
          <w:tab w:val="clear" w:pos="310"/>
          <w:tab w:val="left" w:pos="900" w:leader="none"/>
        </w:tabs>
        <w:spacing w:lineRule="auto" w:line="240" w:before="0" w:after="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00" w:leader="none"/>
        </w:tabs>
        <w:spacing w:lineRule="auto" w:line="240" w:before="0" w:after="0"/>
        <w:ind w:firstLine="567"/>
        <w:jc w:val="both"/>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color w:val="000000"/>
          <w:sz w:val="20"/>
          <w:szCs w:val="20"/>
          <w:lang w:val="uk-UA"/>
        </w:rPr>
        <w:tab/>
        <w:tab/>
        <w:tab/>
        <w:tab/>
        <w:tab/>
        <w:tab/>
        <w:tab/>
        <w:tab/>
        <w:tab/>
        <w:tab/>
        <w:tab/>
        <w:tab/>
        <w:tab/>
        <w:tab/>
      </w:r>
      <w:r>
        <w:rPr>
          <w:rFonts w:eastAsia="Times New Roman" w:cs="Times New Roman" w:ascii="Times New Roman" w:hAnsi="Times New Roman"/>
          <w:b/>
          <w:color w:val="000000"/>
          <w:sz w:val="20"/>
          <w:szCs w:val="20"/>
          <w:lang w:val="uk-UA"/>
        </w:rPr>
        <w:t>7. Дія договору</w:t>
      </w:r>
    </w:p>
    <w:p>
      <w:pPr>
        <w:pStyle w:val="Normal"/>
        <w:tabs>
          <w:tab w:val="clear" w:pos="310"/>
          <w:tab w:val="left" w:pos="900" w:leader="none"/>
        </w:tabs>
        <w:spacing w:lineRule="auto" w:line="240" w:before="0" w:after="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567" w:leader="none"/>
        </w:tabs>
        <w:spacing w:lineRule="auto" w:line="240" w:before="0" w:after="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eastAsia="ar-SA"/>
        </w:rPr>
        <w:tab/>
      </w:r>
      <w:r>
        <w:rPr>
          <w:rFonts w:eastAsia="Times New Roman" w:cs="Times New Roman" w:ascii="Times New Roman" w:hAnsi="Times New Roman"/>
          <w:color w:val="000000"/>
          <w:sz w:val="20"/>
          <w:szCs w:val="20"/>
          <w:lang w:val="uk-UA"/>
        </w:rPr>
        <w:t>7.1. Цей Договір набирає чинності з дня підписання його Сторонами та скріплення печатками Сторін (у разі її використання) і діє до 31.12.2024 року, а в частині виконання грошових та гарантійних  зобов’язань Сторін до їх повного виконання.</w:t>
      </w:r>
    </w:p>
    <w:p>
      <w:pPr>
        <w:pStyle w:val="Normal"/>
        <w:spacing w:lineRule="auto" w:line="240" w:before="0" w:after="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xml:space="preserve">7.2. Закінчення строку цього Договору не звільняє Сторони від відповідальності за його порушення, яке мало місце під час дії цього Договору. </w:t>
      </w:r>
    </w:p>
    <w:p>
      <w:pPr>
        <w:pStyle w:val="Normal"/>
        <w:spacing w:lineRule="auto" w:line="240" w:before="0" w:after="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7.3. Зміна або розірвання цього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pPr>
        <w:pStyle w:val="Normal"/>
        <w:spacing w:lineRule="auto" w:line="240" w:before="0" w:after="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7.4.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її використання).</w:t>
      </w:r>
    </w:p>
    <w:p>
      <w:pPr>
        <w:pStyle w:val="Normal"/>
        <w:spacing w:lineRule="auto" w:line="240" w:before="0" w:after="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7.5. Сторона цього Договору, яка вважає за необхідне змінити або розірвати цей Договір, повинна надіслати пропозиції про це другій Стороні у письмовому вигляді засобами електронного зв’язку (e-mail, чи за месенджером телефонного номеру (через Viber, WhatsApp, Telegram)), зазначеними у цьому Договорі.</w:t>
      </w:r>
    </w:p>
    <w:p>
      <w:pPr>
        <w:pStyle w:val="Normal"/>
        <w:spacing w:lineRule="auto" w:line="240" w:before="0" w:after="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7.6.  У разі недосягнення Сторонами згоди щодо зміни або розірвання цього Договору або в разі неодержання відповіді в 5-денний строк після відправлення пропозиції, зацікавлена Сторона має право передати спір на вирішення суду.</w:t>
      </w:r>
    </w:p>
    <w:p>
      <w:pPr>
        <w:pStyle w:val="Normal"/>
        <w:spacing w:lineRule="auto" w:line="240" w:before="0" w:after="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7.7.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pStyle w:val="Normal"/>
        <w:tabs>
          <w:tab w:val="clear" w:pos="310"/>
          <w:tab w:val="left" w:pos="567" w:leader="none"/>
        </w:tabs>
        <w:spacing w:lineRule="auto" w:line="240" w:before="0" w:after="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ab/>
        <w:t>7.8.  Згідно з пунктом 19 ПКМУ № 1178 від 12.10.2022р,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pStyle w:val="Normal"/>
        <w:spacing w:lineRule="auto" w:line="240" w:before="0" w:after="0"/>
        <w:ind w:firstLine="567"/>
        <w:jc w:val="both"/>
        <w:rPr>
          <w:rFonts w:ascii="Times New Roman" w:hAnsi="Times New Roman" w:eastAsia="Times New Roman" w:cs="Times New Roman"/>
          <w:sz w:val="20"/>
          <w:szCs w:val="20"/>
          <w:lang w:val="uk-UA" w:eastAsia="ar-SA"/>
        </w:rPr>
      </w:pPr>
      <w:r>
        <w:rPr>
          <w:rFonts w:eastAsia="Times New Roman" w:cs="Times New Roman" w:ascii="Times New Roman" w:hAnsi="Times New Roman"/>
          <w:sz w:val="20"/>
          <w:szCs w:val="20"/>
          <w:lang w:val="uk-UA" w:eastAsia="ar-SA"/>
        </w:rPr>
        <w:t>1) зменшення обсягів закупівлі, зокрема з урахуванням фактичного обсягу видатків замовника;</w:t>
      </w:r>
    </w:p>
    <w:p>
      <w:pPr>
        <w:pStyle w:val="Normal"/>
        <w:spacing w:lineRule="auto" w:line="240" w:before="0" w:after="0"/>
        <w:ind w:firstLine="567"/>
        <w:jc w:val="both"/>
        <w:rPr>
          <w:rFonts w:ascii="Times New Roman" w:hAnsi="Times New Roman" w:eastAsia="Times New Roman" w:cs="Times New Roman"/>
          <w:sz w:val="20"/>
          <w:szCs w:val="20"/>
          <w:lang w:val="uk-UA" w:eastAsia="ar-SA"/>
        </w:rPr>
      </w:pPr>
      <w:r>
        <w:rPr>
          <w:rFonts w:eastAsia="Times New Roman" w:cs="Times New Roman" w:ascii="Times New Roman" w:hAnsi="Times New Roman"/>
          <w:sz w:val="20"/>
          <w:szCs w:val="20"/>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pacing w:lineRule="auto" w:line="240" w:before="0" w:after="0"/>
        <w:ind w:firstLine="567"/>
        <w:jc w:val="both"/>
        <w:rPr>
          <w:rFonts w:ascii="Times New Roman" w:hAnsi="Times New Roman" w:eastAsia="Times New Roman" w:cs="Times New Roman"/>
          <w:sz w:val="20"/>
          <w:szCs w:val="20"/>
          <w:lang w:val="uk-UA" w:eastAsia="ar-SA"/>
        </w:rPr>
      </w:pPr>
      <w:r>
        <w:rPr>
          <w:rFonts w:eastAsia="Times New Roman" w:cs="Times New Roman" w:ascii="Times New Roman" w:hAnsi="Times New Roman"/>
          <w:sz w:val="20"/>
          <w:szCs w:val="20"/>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pacing w:lineRule="auto" w:line="240" w:before="0" w:after="0"/>
        <w:ind w:firstLine="567"/>
        <w:jc w:val="both"/>
        <w:rPr>
          <w:rFonts w:ascii="Times New Roman" w:hAnsi="Times New Roman" w:eastAsia="Times New Roman" w:cs="Times New Roman"/>
          <w:sz w:val="20"/>
          <w:szCs w:val="20"/>
          <w:lang w:val="uk-UA" w:eastAsia="ar-SA"/>
        </w:rPr>
      </w:pPr>
      <w:r>
        <w:rPr>
          <w:rFonts w:eastAsia="Times New Roman" w:cs="Times New Roman" w:ascii="Times New Roman" w:hAnsi="Times New Roman"/>
          <w:sz w:val="20"/>
          <w:szCs w:val="20"/>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pacing w:lineRule="auto" w:line="240" w:before="0" w:after="0"/>
        <w:ind w:firstLine="567"/>
        <w:jc w:val="both"/>
        <w:rPr>
          <w:rFonts w:ascii="Times New Roman" w:hAnsi="Times New Roman" w:eastAsia="Times New Roman" w:cs="Times New Roman"/>
          <w:sz w:val="20"/>
          <w:szCs w:val="20"/>
          <w:lang w:val="uk-UA" w:eastAsia="ar-SA"/>
        </w:rPr>
      </w:pPr>
      <w:r>
        <w:rPr>
          <w:rFonts w:eastAsia="Times New Roman" w:cs="Times New Roman" w:ascii="Times New Roman" w:hAnsi="Times New Roman"/>
          <w:sz w:val="20"/>
          <w:szCs w:val="20"/>
          <w:lang w:val="uk-UA" w:eastAsia="ar-SA"/>
        </w:rPr>
        <w:t>5) погодження зміни ціни в договорі про закупівлю в бік зменшення (без зміни кількості (обсягу) та якості товарів, робіт і послуг);</w:t>
      </w:r>
    </w:p>
    <w:p>
      <w:pPr>
        <w:pStyle w:val="Normal"/>
        <w:spacing w:lineRule="auto" w:line="240" w:before="0" w:after="0"/>
        <w:ind w:firstLine="567"/>
        <w:jc w:val="both"/>
        <w:rPr>
          <w:rFonts w:ascii="Times New Roman" w:hAnsi="Times New Roman" w:eastAsia="Times New Roman" w:cs="Times New Roman"/>
          <w:sz w:val="20"/>
          <w:szCs w:val="20"/>
          <w:lang w:val="uk-UA" w:eastAsia="ar-SA"/>
        </w:rPr>
      </w:pPr>
      <w:r>
        <w:rPr>
          <w:rFonts w:eastAsia="Times New Roman" w:cs="Times New Roman" w:ascii="Times New Roman" w:hAnsi="Times New Roman"/>
          <w:sz w:val="20"/>
          <w:szCs w:val="20"/>
          <w:lang w:val="uk-UA" w:eastAsia="ar-SA"/>
        </w:rPr>
        <w:t xml:space="preserve">6) зміни ціни в договорі про закупівлю у зв’язку з зміною ставок податків і зборів та/або зміною умов щодо надання пільг з </w:t>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spacing w:lineRule="auto" w:line="240" w:before="0" w:after="0"/>
        <w:ind w:firstLine="567"/>
        <w:jc w:val="both"/>
        <w:rPr>
          <w:rFonts w:ascii="Times New Roman" w:hAnsi="Times New Roman" w:eastAsia="Times New Roman" w:cs="Times New Roman"/>
          <w:sz w:val="20"/>
          <w:szCs w:val="20"/>
          <w:lang w:val="uk-UA" w:eastAsia="ar-SA"/>
        </w:rPr>
      </w:pPr>
      <w:r>
        <w:rPr>
          <w:rFonts w:eastAsia="Times New Roman" w:cs="Times New Roman" w:ascii="Times New Roman" w:hAnsi="Times New Roman"/>
          <w:sz w:val="20"/>
          <w:szCs w:val="20"/>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lineRule="auto" w:line="240" w:before="0" w:after="0"/>
        <w:ind w:firstLine="567"/>
        <w:jc w:val="both"/>
        <w:rPr>
          <w:rFonts w:ascii="Times New Roman" w:hAnsi="Times New Roman" w:eastAsia="Times New Roman" w:cs="Times New Roman"/>
          <w:sz w:val="20"/>
          <w:szCs w:val="20"/>
          <w:lang w:val="uk-UA" w:eastAsia="ar-SA"/>
        </w:rPr>
      </w:pPr>
      <w:r>
        <w:rPr>
          <w:rFonts w:eastAsia="Times New Roman" w:cs="Times New Roman" w:ascii="Times New Roman" w:hAnsi="Times New Roman"/>
          <w:sz w:val="20"/>
          <w:szCs w:val="20"/>
          <w:lang w:val="uk-UA" w:eastAsia="ar-SA"/>
        </w:rPr>
        <w:t>8) зміни умов у зв’язку із застосуванням положень частини шостої статті 41 Закону.</w:t>
      </w:r>
    </w:p>
    <w:p>
      <w:pPr>
        <w:pStyle w:val="Normal"/>
        <w:spacing w:lineRule="auto" w:line="240" w:before="0" w:after="0"/>
        <w:ind w:firstLine="567"/>
        <w:jc w:val="both"/>
        <w:rPr>
          <w:rFonts w:ascii="Times New Roman" w:hAnsi="Times New Roman" w:eastAsia="Times New Roman" w:cs="Times New Roman"/>
          <w:sz w:val="20"/>
          <w:szCs w:val="20"/>
          <w:lang w:val="uk-UA" w:eastAsia="ar-SA"/>
        </w:rPr>
      </w:pPr>
      <w:r>
        <w:rPr>
          <w:rFonts w:eastAsia="Times New Roman" w:cs="Times New Roman" w:ascii="Times New Roman" w:hAnsi="Times New Roman"/>
          <w:sz w:val="20"/>
          <w:szCs w:val="20"/>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Normal"/>
        <w:spacing w:lineRule="auto" w:line="240" w:before="0" w:after="0"/>
        <w:ind w:firstLine="567"/>
        <w:jc w:val="both"/>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spacing w:lineRule="auto" w:line="240" w:before="0" w:after="0"/>
        <w:ind w:firstLine="567"/>
        <w:jc w:val="both"/>
        <w:rPr>
          <w:rFonts w:ascii="Times New Roman" w:hAnsi="Times New Roman" w:eastAsia="Times New Roman" w:cs="Times New Roman"/>
          <w:color w:val="000000"/>
          <w:sz w:val="20"/>
          <w:szCs w:val="20"/>
          <w:shd w:fill="FFFFFF" w:val="clear"/>
          <w:lang w:val="uk-UA"/>
        </w:rPr>
      </w:pPr>
      <w:r>
        <w:rPr>
          <w:rFonts w:eastAsia="Times New Roman" w:cs="Times New Roman" w:ascii="Times New Roman" w:hAnsi="Times New Roman"/>
          <w:color w:val="000000"/>
          <w:sz w:val="20"/>
          <w:szCs w:val="20"/>
          <w:shd w:fill="FFFFFF" w:val="clear"/>
          <w:lang w:val="uk-UA"/>
        </w:rPr>
      </w:r>
    </w:p>
    <w:p>
      <w:pPr>
        <w:pStyle w:val="Normal"/>
        <w:spacing w:lineRule="auto" w:line="240" w:before="0" w:after="0"/>
        <w:ind w:firstLine="442"/>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spacing w:lineRule="auto" w:line="240" w:before="0" w:after="0"/>
        <w:ind w:firstLine="442"/>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spacing w:lineRule="auto" w:line="240" w:before="0" w:after="0"/>
        <w:ind w:firstLine="442"/>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spacing w:lineRule="auto" w:line="240" w:before="0" w:after="0"/>
        <w:ind w:firstLine="442"/>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8. Прикінцеві положення</w:t>
      </w:r>
    </w:p>
    <w:p>
      <w:pPr>
        <w:pStyle w:val="Normal"/>
        <w:spacing w:lineRule="auto" w:line="240" w:before="0" w:after="0"/>
        <w:ind w:firstLine="442"/>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spacing w:lineRule="auto" w:line="240" w:before="0" w:after="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xml:space="preserve">8.1.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pPr>
        <w:pStyle w:val="Normal"/>
        <w:spacing w:lineRule="auto" w:line="240" w:before="0" w:after="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pPr>
        <w:pStyle w:val="Normal"/>
        <w:spacing w:lineRule="auto" w:line="240" w:before="0" w:after="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8.3.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pPr>
        <w:pStyle w:val="Normal"/>
        <w:spacing w:lineRule="auto" w:line="240" w:before="0" w:after="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8.4.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pPr>
        <w:pStyle w:val="Normal"/>
        <w:spacing w:lineRule="auto" w:line="240" w:before="0" w:after="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xml:space="preserve">8.5.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pPr>
        <w:pStyle w:val="Normal"/>
        <w:spacing w:lineRule="auto" w:line="240" w:before="0" w:after="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xml:space="preserve">8.6. На момент укладення цього Договору: </w:t>
      </w:r>
    </w:p>
    <w:p>
      <w:pPr>
        <w:pStyle w:val="Normal"/>
        <w:spacing w:lineRule="auto" w:line="240" w:before="0" w:after="0"/>
        <w:ind w:firstLine="567"/>
        <w:jc w:val="both"/>
        <w:rPr>
          <w:rFonts w:ascii="Times New Roman" w:hAnsi="Times New Roman" w:cs="Times New Roman"/>
          <w:sz w:val="20"/>
          <w:szCs w:val="20"/>
        </w:rPr>
      </w:pPr>
      <w:r>
        <w:rPr>
          <w:rFonts w:eastAsia="Times New Roman" w:cs="Times New Roman" w:ascii="Times New Roman" w:hAnsi="Times New Roman"/>
          <w:iCs/>
          <w:color w:val="000000"/>
          <w:sz w:val="20"/>
          <w:szCs w:val="20"/>
          <w:lang w:val="uk-UA" w:eastAsia="ar-SA"/>
        </w:rPr>
        <w:t xml:space="preserve">- </w:t>
      </w:r>
      <w:r>
        <w:rPr>
          <w:rFonts w:eastAsia="Times New Roman" w:cs="Times New Roman" w:ascii="Times New Roman" w:hAnsi="Times New Roman"/>
          <w:color w:val="000000"/>
          <w:sz w:val="20"/>
          <w:szCs w:val="20"/>
          <w:lang w:val="uk-UA" w:eastAsia="ar-SA"/>
        </w:rPr>
        <w:t>Виконавець є/не  платником ПДВ.</w:t>
      </w:r>
    </w:p>
    <w:p>
      <w:pPr>
        <w:pStyle w:val="Normal"/>
        <w:spacing w:lineRule="auto" w:line="240" w:before="0" w:after="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color w:val="000000"/>
          <w:sz w:val="20"/>
          <w:szCs w:val="20"/>
          <w:lang w:val="uk-UA" w:eastAsia="ar-SA"/>
        </w:rPr>
        <w:t xml:space="preserve">- </w:t>
      </w:r>
      <w:r>
        <w:rPr>
          <w:rFonts w:eastAsia="Times New Roman" w:cs="Times New Roman" w:ascii="Times New Roman" w:hAnsi="Times New Roman"/>
          <w:color w:val="000000"/>
          <w:sz w:val="20"/>
          <w:szCs w:val="20"/>
          <w:highlight w:val="yellow"/>
          <w:lang w:val="uk-UA"/>
        </w:rPr>
        <w:t xml:space="preserve">Замовник </w:t>
      </w:r>
      <w:r>
        <w:rPr>
          <w:rFonts w:eastAsia="Times New Roman" w:cs="Times New Roman" w:ascii="Times New Roman" w:hAnsi="Times New Roman"/>
          <w:color w:val="000000"/>
          <w:sz w:val="20"/>
          <w:szCs w:val="20"/>
          <w:highlight w:val="yellow"/>
          <w:lang w:val="uk-UA" w:eastAsia="ar-SA"/>
        </w:rPr>
        <w:t>не  є  платником ПДВ</w:t>
      </w:r>
      <w:r>
        <w:rPr>
          <w:rFonts w:eastAsia="Times New Roman" w:cs="Times New Roman" w:ascii="Times New Roman" w:hAnsi="Times New Roman"/>
          <w:sz w:val="20"/>
          <w:szCs w:val="20"/>
          <w:lang w:val="uk-UA"/>
        </w:rPr>
        <w:t xml:space="preserve"> </w:t>
      </w:r>
    </w:p>
    <w:p>
      <w:pPr>
        <w:pStyle w:val="Normal"/>
        <w:spacing w:lineRule="auto" w:line="240" w:before="0" w:after="0"/>
        <w:ind w:firstLine="567"/>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sz w:val="20"/>
          <w:szCs w:val="20"/>
          <w:lang w:val="uk-UA"/>
        </w:rPr>
        <w:t>8.7. К</w:t>
      </w:r>
      <w:r>
        <w:rPr>
          <w:rFonts w:eastAsia="Times New Roman" w:cs="Times New Roman" w:ascii="Times New Roman" w:hAnsi="Times New Roman"/>
          <w:color w:val="000000"/>
          <w:sz w:val="20"/>
          <w:szCs w:val="20"/>
          <w:lang w:val="uk-UA"/>
        </w:rPr>
        <w:t>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pPr>
        <w:pStyle w:val="Normal"/>
        <w:spacing w:lineRule="auto" w:line="240" w:before="0" w:after="0"/>
        <w:ind w:firstLine="720"/>
        <w:jc w:val="both"/>
        <w:rPr>
          <w:rFonts w:ascii="Times New Roman" w:hAnsi="Times New Roman" w:eastAsia="Times New Roman" w:cs="Times New Roman"/>
          <w:color w:val="000000"/>
          <w:sz w:val="20"/>
          <w:szCs w:val="20"/>
          <w:u w:val="single"/>
          <w:lang w:val="uk-UA"/>
        </w:rPr>
      </w:pPr>
      <w:r>
        <w:rPr>
          <w:rFonts w:eastAsia="Times New Roman" w:cs="Times New Roman" w:ascii="Times New Roman" w:hAnsi="Times New Roman"/>
          <w:color w:val="000000"/>
          <w:sz w:val="20"/>
          <w:szCs w:val="20"/>
          <w:u w:val="single"/>
          <w:lang w:val="uk-UA"/>
        </w:rPr>
        <w:t>Додатки до договору:</w:t>
      </w:r>
    </w:p>
    <w:p>
      <w:pPr>
        <w:pStyle w:val="Normal"/>
        <w:numPr>
          <w:ilvl w:val="0"/>
          <w:numId w:val="1"/>
        </w:numPr>
        <w:spacing w:lineRule="auto" w:line="240" w:before="0" w:after="0"/>
        <w:ind w:left="1069" w:hanging="360"/>
        <w:jc w:val="both"/>
        <w:rPr>
          <w:rFonts w:ascii="Times New Roman" w:hAnsi="Times New Roman" w:cs="Times New Roman"/>
          <w:sz w:val="20"/>
          <w:szCs w:val="20"/>
        </w:rPr>
      </w:pPr>
      <w:r>
        <w:rPr>
          <w:rFonts w:eastAsia="Times New Roman" w:cs="Times New Roman" w:ascii="Times New Roman" w:hAnsi="Times New Roman"/>
          <w:color w:val="000000"/>
          <w:sz w:val="20"/>
          <w:szCs w:val="20"/>
          <w:highlight w:val="white"/>
          <w:lang w:val="uk-UA"/>
        </w:rPr>
        <w:t>Розрахунок вартості послуг з технічного обслуговування офісної техніки</w:t>
      </w:r>
    </w:p>
    <w:p>
      <w:pPr>
        <w:pStyle w:val="Normal"/>
        <w:numPr>
          <w:ilvl w:val="0"/>
          <w:numId w:val="1"/>
        </w:numPr>
        <w:spacing w:lineRule="auto" w:line="240" w:before="0" w:after="0"/>
        <w:ind w:left="1069" w:hanging="36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xml:space="preserve"> </w:t>
      </w:r>
      <w:r>
        <w:rPr>
          <w:rFonts w:eastAsia="Times New Roman" w:cs="Times New Roman" w:ascii="Times New Roman" w:hAnsi="Times New Roman"/>
          <w:color w:val="000000"/>
          <w:sz w:val="20"/>
          <w:szCs w:val="20"/>
          <w:lang w:val="uk-UA"/>
        </w:rPr>
        <w:t>Опис, вимоги та характеристики послуг з обслуговування офісної техніки</w:t>
      </w:r>
    </w:p>
    <w:p>
      <w:pPr>
        <w:pStyle w:val="Normal"/>
        <w:spacing w:lineRule="auto" w:line="240" w:before="0" w:after="0"/>
        <w:jc w:val="center"/>
        <w:rPr>
          <w:rFonts w:ascii="Times New Roman" w:hAnsi="Times New Roman" w:eastAsia="Times New Roman" w:cs="Times New Roman"/>
          <w:color w:val="000000"/>
          <w:sz w:val="20"/>
          <w:szCs w:val="20"/>
          <w:shd w:fill="FFFFFF" w:val="clear"/>
          <w:lang w:val="uk-UA"/>
        </w:rPr>
      </w:pPr>
      <w:r>
        <w:rPr>
          <w:rFonts w:eastAsia="Times New Roman" w:cs="Times New Roman" w:ascii="Times New Roman" w:hAnsi="Times New Roman"/>
          <w:color w:val="000000"/>
          <w:sz w:val="20"/>
          <w:szCs w:val="20"/>
          <w:shd w:fill="FFFFFF" w:val="clear"/>
          <w:lang w:val="uk-UA"/>
        </w:rPr>
      </w:r>
    </w:p>
    <w:p>
      <w:pPr>
        <w:pStyle w:val="Normal"/>
        <w:spacing w:lineRule="auto" w:line="240" w:before="0" w:after="0"/>
        <w:jc w:val="center"/>
        <w:rPr>
          <w:rFonts w:ascii="Times New Roman" w:hAnsi="Times New Roman" w:eastAsia="Times New Roman" w:cs="Times New Roman"/>
          <w:b/>
          <w:b/>
          <w:color w:val="000000"/>
          <w:sz w:val="20"/>
          <w:szCs w:val="20"/>
          <w:highlight w:val="white"/>
          <w:lang w:val="uk-UA"/>
        </w:rPr>
      </w:pPr>
      <w:r>
        <w:rPr>
          <w:rFonts w:eastAsia="Times New Roman" w:cs="Times New Roman" w:ascii="Times New Roman" w:hAnsi="Times New Roman"/>
          <w:b/>
          <w:color w:val="000000"/>
          <w:sz w:val="20"/>
          <w:szCs w:val="20"/>
          <w:shd w:fill="FFFFFF" w:val="clear"/>
          <w:lang w:val="uk-UA"/>
        </w:rPr>
        <w:t xml:space="preserve">9. Адреси, реквізити і підписи Сторін </w:t>
      </w:r>
    </w:p>
    <w:p>
      <w:pPr>
        <w:pStyle w:val="Normal"/>
        <w:spacing w:lineRule="auto" w:line="240" w:before="0" w:after="0"/>
        <w:jc w:val="center"/>
        <w:rPr>
          <w:rFonts w:ascii="Times New Roman" w:hAnsi="Times New Roman" w:eastAsia="Times New Roman" w:cs="Times New Roman"/>
          <w:color w:val="000000"/>
          <w:sz w:val="20"/>
          <w:szCs w:val="20"/>
          <w:highlight w:val="white"/>
          <w:lang w:val="uk-UA"/>
        </w:rPr>
      </w:pPr>
      <w:r>
        <w:rPr>
          <w:rFonts w:eastAsia="Times New Roman" w:cs="Times New Roman" w:ascii="Times New Roman" w:hAnsi="Times New Roman"/>
          <w:color w:val="000000"/>
          <w:sz w:val="20"/>
          <w:szCs w:val="20"/>
          <w:highlight w:val="white"/>
          <w:lang w:val="uk-UA"/>
        </w:rPr>
      </w:r>
    </w:p>
    <w:tbl>
      <w:tblPr>
        <w:tblW w:w="9815" w:type="dxa"/>
        <w:jc w:val="left"/>
        <w:tblInd w:w="0" w:type="dxa"/>
        <w:tblLayout w:type="fixed"/>
        <w:tblCellMar>
          <w:top w:w="0" w:type="dxa"/>
          <w:left w:w="36" w:type="dxa"/>
          <w:bottom w:w="0" w:type="dxa"/>
          <w:right w:w="108" w:type="dxa"/>
        </w:tblCellMar>
        <w:tblLook w:val="0000"/>
      </w:tblPr>
      <w:tblGrid>
        <w:gridCol w:w="5563"/>
        <w:gridCol w:w="4251"/>
      </w:tblGrid>
      <w:tr>
        <w:trPr/>
        <w:tc>
          <w:tcPr>
            <w:tcW w:w="5563" w:type="dxa"/>
            <w:tcBorders/>
            <w:shd w:color="000000" w:fill="FFFFFF" w:val="clear"/>
          </w:tcPr>
          <w:p>
            <w:pPr>
              <w:pStyle w:val="Style16"/>
              <w:widowControl w:val="false"/>
              <w:tabs>
                <w:tab w:val="clear" w:pos="310"/>
                <w:tab w:val="left" w:pos="1539" w:leader="none"/>
                <w:tab w:val="left" w:pos="3864" w:leader="none"/>
              </w:tabs>
              <w:ind w:left="140" w:hanging="0"/>
              <w:jc w:val="center"/>
              <w:rPr>
                <w:color w:val="000000"/>
                <w:lang w:val="ru-RU"/>
              </w:rPr>
            </w:pPr>
            <w:r>
              <w:rPr>
                <w:color w:val="000000"/>
              </w:rPr>
              <w:t>ЗАМОВНИК</w:t>
            </w:r>
            <w:r>
              <w:rPr>
                <w:color w:val="000000"/>
                <w:lang w:val="ru-RU"/>
              </w:rPr>
              <w:t>:</w:t>
            </w:r>
          </w:p>
          <w:p>
            <w:pPr>
              <w:pStyle w:val="Normal"/>
              <w:widowControl w:val="false"/>
              <w:spacing w:lineRule="auto" w:line="240" w:before="0" w:after="0"/>
              <w:rPr>
                <w:rFonts w:ascii="Times New Roman" w:hAnsi="Times New Roman" w:cs="Times New Roman"/>
                <w:b/>
                <w:b/>
                <w:sz w:val="20"/>
                <w:szCs w:val="20"/>
              </w:rPr>
            </w:pPr>
            <w:r>
              <w:rPr>
                <w:rFonts w:eastAsia="Times New Roman" w:cs="Times New Roman" w:ascii="Times New Roman" w:hAnsi="Times New Roman"/>
                <w:b/>
                <w:bCs/>
                <w:color w:val="000000"/>
                <w:sz w:val="20"/>
                <w:szCs w:val="20"/>
                <w:lang w:val="uk-UA"/>
              </w:rPr>
              <w:t>Комунальне комерційне підприємство</w:t>
            </w:r>
          </w:p>
          <w:p>
            <w:pPr>
              <w:pStyle w:val="Normal"/>
              <w:widowControl w:val="false"/>
              <w:spacing w:lineRule="auto" w:line="240" w:before="0" w:after="0"/>
              <w:rPr>
                <w:rFonts w:ascii="Times New Roman" w:hAnsi="Times New Roman" w:cs="Times New Roman"/>
                <w:b/>
                <w:b/>
                <w:sz w:val="20"/>
                <w:szCs w:val="20"/>
              </w:rPr>
            </w:pPr>
            <w:r>
              <w:rPr>
                <w:rFonts w:eastAsia="Times New Roman" w:cs="Times New Roman" w:ascii="Times New Roman" w:hAnsi="Times New Roman"/>
                <w:b/>
                <w:bCs/>
                <w:color w:val="000000"/>
                <w:sz w:val="20"/>
                <w:szCs w:val="20"/>
                <w:lang w:val="uk-UA"/>
              </w:rPr>
              <w:t>Маріупольської міської ради «м.ЄХАБ»</w:t>
            </w:r>
          </w:p>
          <w:p>
            <w:pPr>
              <w:pStyle w:val="Normal"/>
              <w:widowControl w:val="false"/>
              <w:spacing w:lineRule="auto" w:line="240" w:before="0" w:after="0"/>
              <w:rPr>
                <w:rFonts w:ascii="Times New Roman" w:hAnsi="Times New Roman" w:cs="Times New Roman"/>
                <w:sz w:val="20"/>
                <w:szCs w:val="20"/>
              </w:rPr>
            </w:pPr>
            <w:r>
              <w:rPr>
                <w:rFonts w:eastAsia="Times New Roman" w:cs="Times New Roman" w:ascii="Times New Roman" w:hAnsi="Times New Roman"/>
                <w:color w:val="000000"/>
                <w:sz w:val="20"/>
                <w:szCs w:val="20"/>
                <w:lang w:val="uk-UA"/>
              </w:rPr>
              <w:t>Юридична адреса: 87500, Україна, Донецька область,</w:t>
            </w:r>
          </w:p>
          <w:p>
            <w:pPr>
              <w:pStyle w:val="Normal"/>
              <w:widowControl w:val="false"/>
              <w:spacing w:lineRule="auto" w:line="240" w:before="0" w:after="0"/>
              <w:rPr>
                <w:rFonts w:ascii="Times New Roman" w:hAnsi="Times New Roman" w:cs="Times New Roman"/>
                <w:sz w:val="20"/>
                <w:szCs w:val="20"/>
              </w:rPr>
            </w:pPr>
            <w:r>
              <w:rPr>
                <w:rFonts w:eastAsia="Times New Roman" w:cs="Times New Roman" w:ascii="Times New Roman" w:hAnsi="Times New Roman"/>
                <w:color w:val="000000"/>
                <w:sz w:val="20"/>
                <w:szCs w:val="20"/>
                <w:lang w:val="uk-UA"/>
              </w:rPr>
              <w:t>м. Маріуполь,  пр-т. Миру, 70</w:t>
            </w:r>
          </w:p>
          <w:p>
            <w:pPr>
              <w:pStyle w:val="Normal"/>
              <w:widowControl w:val="false"/>
              <w:spacing w:lineRule="auto" w:line="240" w:before="0" w:after="0"/>
              <w:rPr>
                <w:rFonts w:ascii="Times New Roman" w:hAnsi="Times New Roman" w:cs="Times New Roman"/>
                <w:sz w:val="20"/>
                <w:szCs w:val="20"/>
              </w:rPr>
            </w:pPr>
            <w:r>
              <w:rPr>
                <w:rFonts w:eastAsia="Times New Roman" w:cs="Times New Roman" w:ascii="Times New Roman" w:hAnsi="Times New Roman"/>
                <w:color w:val="000000"/>
                <w:sz w:val="20"/>
                <w:szCs w:val="20"/>
                <w:lang w:val="uk-UA"/>
              </w:rPr>
              <w:t>ЄДРПОУ: 42815794</w:t>
            </w:r>
          </w:p>
          <w:p>
            <w:pPr>
              <w:pStyle w:val="Normal"/>
              <w:widowControl w:val="false"/>
              <w:spacing w:lineRule="auto" w:line="240" w:before="0" w:after="0"/>
              <w:rPr>
                <w:rFonts w:ascii="Times New Roman" w:hAnsi="Times New Roman" w:cs="Times New Roman"/>
                <w:sz w:val="20"/>
                <w:szCs w:val="20"/>
              </w:rPr>
            </w:pPr>
            <w:r>
              <w:rPr>
                <w:rFonts w:eastAsia="Times New Roman" w:cs="Times New Roman" w:ascii="Times New Roman" w:hAnsi="Times New Roman"/>
                <w:color w:val="000000"/>
                <w:sz w:val="20"/>
                <w:szCs w:val="20"/>
                <w:lang w:val="uk-UA"/>
              </w:rPr>
              <w:t>Банківські реквізити:</w:t>
            </w:r>
          </w:p>
          <w:p>
            <w:pPr>
              <w:pStyle w:val="Normal"/>
              <w:widowControl w:val="false"/>
              <w:spacing w:lineRule="auto" w:line="240" w:before="0" w:after="0"/>
              <w:rPr>
                <w:rFonts w:ascii="Times New Roman" w:hAnsi="Times New Roman" w:cs="Times New Roman"/>
                <w:sz w:val="20"/>
                <w:szCs w:val="20"/>
              </w:rPr>
            </w:pPr>
            <w:r>
              <w:rPr>
                <w:rFonts w:eastAsia="Times New Roman" w:cs="Times New Roman" w:ascii="Times New Roman" w:hAnsi="Times New Roman"/>
                <w:color w:val="000000"/>
                <w:sz w:val="20"/>
                <w:szCs w:val="20"/>
                <w:lang w:val="uk-UA"/>
              </w:rPr>
              <w:t>р/р: UA288201720344380005000096187</w:t>
            </w:r>
          </w:p>
          <w:p>
            <w:pPr>
              <w:pStyle w:val="Normal"/>
              <w:widowControl w:val="false"/>
              <w:spacing w:lineRule="auto" w:line="240" w:before="0" w:after="0"/>
              <w:rPr>
                <w:rFonts w:ascii="Times New Roman" w:hAnsi="Times New Roman" w:cs="Times New Roman"/>
                <w:sz w:val="20"/>
                <w:szCs w:val="20"/>
              </w:rPr>
            </w:pPr>
            <w:r>
              <w:rPr>
                <w:rFonts w:eastAsia="Times New Roman" w:cs="Times New Roman" w:ascii="Times New Roman" w:hAnsi="Times New Roman"/>
                <w:color w:val="000000"/>
                <w:sz w:val="20"/>
                <w:szCs w:val="20"/>
                <w:lang w:val="uk-UA"/>
              </w:rPr>
              <w:t>в Державній казначейській службі України,</w:t>
            </w:r>
          </w:p>
          <w:p>
            <w:pPr>
              <w:pStyle w:val="Normal"/>
              <w:widowControl w:val="false"/>
              <w:spacing w:lineRule="auto" w:line="240" w:before="0" w:after="0"/>
              <w:rPr>
                <w:rFonts w:ascii="Times New Roman" w:hAnsi="Times New Roman" w:cs="Times New Roman"/>
                <w:sz w:val="20"/>
                <w:szCs w:val="20"/>
              </w:rPr>
            </w:pPr>
            <w:r>
              <w:rPr>
                <w:rFonts w:eastAsia="Times New Roman" w:cs="Times New Roman" w:ascii="Times New Roman" w:hAnsi="Times New Roman"/>
                <w:color w:val="000000"/>
                <w:sz w:val="20"/>
                <w:szCs w:val="20"/>
                <w:lang w:val="uk-UA"/>
              </w:rPr>
              <w:t>м. Київ</w:t>
            </w:r>
          </w:p>
          <w:p>
            <w:pPr>
              <w:pStyle w:val="Normal"/>
              <w:widowControl w:val="false"/>
              <w:spacing w:lineRule="auto" w:line="240" w:before="0" w:after="0"/>
              <w:rPr>
                <w:rFonts w:ascii="Times New Roman" w:hAnsi="Times New Roman" w:cs="Times New Roman"/>
                <w:sz w:val="20"/>
                <w:szCs w:val="20"/>
              </w:rPr>
            </w:pPr>
            <w:r>
              <w:rPr>
                <w:rFonts w:eastAsia="Times New Roman" w:cs="Times New Roman" w:ascii="Times New Roman" w:hAnsi="Times New Roman"/>
                <w:color w:val="000000"/>
                <w:sz w:val="20"/>
                <w:szCs w:val="20"/>
                <w:lang w:val="uk-UA"/>
              </w:rPr>
              <w:t>МФО: _________________</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b/>
                <w:b/>
                <w:sz w:val="20"/>
                <w:szCs w:val="20"/>
              </w:rPr>
            </w:pPr>
            <w:r>
              <w:rPr>
                <w:rFonts w:eastAsia="Times New Roman" w:cs="Times New Roman" w:ascii="Times New Roman" w:hAnsi="Times New Roman"/>
                <w:b/>
                <w:color w:val="000000"/>
                <w:sz w:val="20"/>
                <w:szCs w:val="20"/>
                <w:lang w:val="uk-UA"/>
              </w:rPr>
              <w:t>Директор</w:t>
            </w:r>
          </w:p>
          <w:p>
            <w:pPr>
              <w:pStyle w:val="Normal"/>
              <w:widowControl w:val="false"/>
              <w:spacing w:lineRule="auto" w:line="240" w:before="0" w:after="0"/>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widowControl w:val="false"/>
              <w:spacing w:lineRule="auto" w:line="240" w:before="0" w:after="0"/>
              <w:rPr>
                <w:rFonts w:ascii="Times New Roman" w:hAnsi="Times New Roman" w:cs="Times New Roman"/>
                <w:b/>
                <w:b/>
                <w:sz w:val="20"/>
                <w:szCs w:val="20"/>
              </w:rPr>
            </w:pPr>
            <w:r>
              <w:rPr>
                <w:rFonts w:eastAsia="Times New Roman" w:cs="Times New Roman" w:ascii="Times New Roman" w:hAnsi="Times New Roman"/>
                <w:b/>
                <w:color w:val="000000"/>
                <w:sz w:val="20"/>
                <w:szCs w:val="20"/>
                <w:lang w:val="uk-UA"/>
              </w:rPr>
              <w:t>________________________ Петров В.В.</w:t>
            </w:r>
          </w:p>
          <w:p>
            <w:pPr>
              <w:pStyle w:val="Normal"/>
              <w:widowControl w:val="false"/>
              <w:spacing w:lineRule="auto" w:line="240" w:before="0" w:after="0"/>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b/>
                <w:color w:val="000000"/>
                <w:sz w:val="20"/>
                <w:szCs w:val="20"/>
                <w:lang w:val="uk-UA"/>
              </w:rPr>
              <w:t>М.П.</w:t>
            </w:r>
          </w:p>
        </w:tc>
        <w:tc>
          <w:tcPr>
            <w:tcW w:w="4251" w:type="dxa"/>
            <w:tcBorders/>
            <w:shd w:color="000000" w:fill="FFFFFF" w:val="clear"/>
          </w:tcPr>
          <w:p>
            <w:pPr>
              <w:pStyle w:val="Normal"/>
              <w:widowControl w:val="false"/>
              <w:spacing w:lineRule="auto" w:line="240" w:before="0" w:after="0"/>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ВИКОНАВЕЦЬ:</w:t>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 xml:space="preserve">___________________ </w:t>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b/>
                <w:color w:val="000000"/>
                <w:sz w:val="20"/>
                <w:szCs w:val="20"/>
                <w:lang w:val="uk-UA"/>
              </w:rPr>
              <w:t>М.П.</w:t>
            </w:r>
          </w:p>
        </w:tc>
      </w:tr>
    </w:tbl>
    <w:p>
      <w:pPr>
        <w:pStyle w:val="Normal"/>
        <w:tabs>
          <w:tab w:val="clear" w:pos="310"/>
          <w:tab w:val="left" w:pos="9210" w:leader="none"/>
        </w:tabs>
        <w:spacing w:lineRule="auto" w:line="240" w:before="0" w:after="0"/>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jc w:val="right"/>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jc w:val="right"/>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jc w:val="right"/>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jc w:val="right"/>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jc w:val="right"/>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jc w:val="right"/>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jc w:val="right"/>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jc w:val="right"/>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jc w:val="right"/>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jc w:val="right"/>
        <w:rPr>
          <w:rFonts w:ascii="Times New Roman" w:hAnsi="Times New Roman" w:cs="Times New Roman"/>
          <w:b/>
          <w:b/>
          <w:sz w:val="20"/>
          <w:szCs w:val="20"/>
        </w:rPr>
      </w:pPr>
      <w:r>
        <w:rPr>
          <w:rFonts w:eastAsia="Times New Roman" w:cs="Times New Roman" w:ascii="Times New Roman" w:hAnsi="Times New Roman"/>
          <w:b/>
          <w:color w:val="000000"/>
          <w:sz w:val="20"/>
          <w:szCs w:val="20"/>
          <w:lang w:val="uk-UA"/>
        </w:rPr>
        <w:t>Додаток №1</w:t>
      </w:r>
    </w:p>
    <w:p>
      <w:pPr>
        <w:pStyle w:val="Normal"/>
        <w:spacing w:lineRule="auto" w:line="240" w:before="0" w:after="0"/>
        <w:jc w:val="right"/>
        <w:rPr>
          <w:rFonts w:ascii="Times New Roman" w:hAnsi="Times New Roman" w:cs="Times New Roman"/>
          <w:b/>
          <w:b/>
          <w:sz w:val="20"/>
          <w:szCs w:val="20"/>
        </w:rPr>
      </w:pPr>
      <w:r>
        <w:rPr>
          <w:rFonts w:eastAsia="Times New Roman" w:cs="Times New Roman" w:ascii="Times New Roman" w:hAnsi="Times New Roman"/>
          <w:b/>
          <w:color w:val="000000"/>
          <w:sz w:val="20"/>
          <w:szCs w:val="20"/>
          <w:lang w:val="uk-UA"/>
        </w:rPr>
        <w:t>до  договору про надання послуг</w:t>
      </w:r>
    </w:p>
    <w:p>
      <w:pPr>
        <w:pStyle w:val="Normal"/>
        <w:spacing w:lineRule="auto" w:line="240" w:before="0" w:after="0"/>
        <w:jc w:val="right"/>
        <w:rPr>
          <w:rFonts w:ascii="Times New Roman" w:hAnsi="Times New Roman" w:cs="Times New Roman"/>
          <w:b/>
          <w:b/>
          <w:sz w:val="20"/>
          <w:szCs w:val="20"/>
        </w:rPr>
      </w:pPr>
      <w:r>
        <w:rPr>
          <w:rFonts w:eastAsia="Times New Roman" w:cs="Times New Roman" w:ascii="Times New Roman" w:hAnsi="Times New Roman"/>
          <w:b/>
          <w:color w:val="000000"/>
          <w:sz w:val="20"/>
          <w:szCs w:val="20"/>
          <w:lang w:val="uk-UA"/>
        </w:rPr>
        <w:t>№</w:t>
      </w:r>
      <w:r>
        <w:rPr>
          <w:rFonts w:eastAsia="Times New Roman" w:cs="Times New Roman" w:ascii="Times New Roman" w:hAnsi="Times New Roman"/>
          <w:b/>
          <w:color w:val="000000"/>
          <w:sz w:val="20"/>
          <w:szCs w:val="20"/>
          <w:lang w:val="uk-UA"/>
        </w:rPr>
        <w:t>_____ від «____» ____________ 2024 року</w:t>
      </w:r>
    </w:p>
    <w:p>
      <w:pPr>
        <w:pStyle w:val="Normal"/>
        <w:spacing w:lineRule="auto" w:line="240" w:before="0" w:after="0"/>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spacing w:lineRule="auto" w:line="240" w:before="0" w:after="0"/>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spacing w:lineRule="auto" w:line="240" w:before="0" w:after="0"/>
        <w:jc w:val="center"/>
        <w:rPr>
          <w:rFonts w:ascii="Times New Roman" w:hAnsi="Times New Roman" w:cs="Times New Roman"/>
          <w:b/>
          <w:b/>
          <w:sz w:val="20"/>
          <w:szCs w:val="20"/>
        </w:rPr>
      </w:pPr>
      <w:r>
        <w:rPr>
          <w:rFonts w:eastAsia="Times New Roman" w:cs="Times New Roman" w:ascii="Times New Roman" w:hAnsi="Times New Roman"/>
          <w:b/>
          <w:color w:val="000000"/>
          <w:sz w:val="20"/>
          <w:szCs w:val="20"/>
          <w:shd w:fill="FFFFFF" w:val="clear"/>
          <w:lang w:val="uk-UA"/>
        </w:rPr>
        <w:t xml:space="preserve">Розрахунок вартості </w:t>
      </w:r>
      <w:r>
        <w:rPr>
          <w:rFonts w:cs="Times New Roman" w:ascii="Times New Roman" w:hAnsi="Times New Roman"/>
          <w:b/>
          <w:bCs/>
          <w:color w:val="000000"/>
          <w:kern w:val="2"/>
          <w:sz w:val="20"/>
          <w:szCs w:val="20"/>
          <w:lang w:val="uk-UA"/>
        </w:rPr>
        <w:t>послуг з технічного обслуговування офісної техніки</w:t>
      </w:r>
    </w:p>
    <w:p>
      <w:pPr>
        <w:pStyle w:val="Normal"/>
        <w:spacing w:lineRule="auto" w:line="240" w:before="0" w:after="0"/>
        <w:jc w:val="center"/>
        <w:rPr>
          <w:rFonts w:ascii="Times New Roman" w:hAnsi="Times New Roman" w:cs="Times New Roman"/>
          <w:b/>
          <w:b/>
          <w:bCs/>
          <w:color w:val="000000"/>
          <w:kern w:val="2"/>
          <w:sz w:val="20"/>
          <w:szCs w:val="20"/>
          <w:lang w:val="uk-UA"/>
        </w:rPr>
      </w:pPr>
      <w:r>
        <w:rPr>
          <w:rFonts w:cs="Times New Roman" w:ascii="Times New Roman" w:hAnsi="Times New Roman"/>
          <w:b/>
          <w:bCs/>
          <w:color w:val="000000"/>
          <w:kern w:val="2"/>
          <w:sz w:val="20"/>
          <w:szCs w:val="20"/>
          <w:lang w:val="uk-UA"/>
        </w:rPr>
      </w:r>
    </w:p>
    <w:tbl>
      <w:tblPr>
        <w:tblW w:w="9855" w:type="dxa"/>
        <w:jc w:val="center"/>
        <w:tblInd w:w="0" w:type="dxa"/>
        <w:tblLayout w:type="fixed"/>
        <w:tblCellMar>
          <w:top w:w="0" w:type="dxa"/>
          <w:left w:w="48" w:type="dxa"/>
          <w:bottom w:w="0" w:type="dxa"/>
          <w:right w:w="108" w:type="dxa"/>
        </w:tblCellMar>
        <w:tblLook w:val="0000"/>
      </w:tblPr>
      <w:tblGrid>
        <w:gridCol w:w="543"/>
        <w:gridCol w:w="4758"/>
        <w:gridCol w:w="997"/>
        <w:gridCol w:w="987"/>
        <w:gridCol w:w="1286"/>
        <w:gridCol w:w="1283"/>
      </w:tblGrid>
      <w:tr>
        <w:trPr>
          <w:trHeight w:val="1" w:hRule="atLeast"/>
        </w:trPr>
        <w:tc>
          <w:tcPr>
            <w:tcW w:w="543"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widowControl w:val="false"/>
              <w:spacing w:lineRule="auto" w:line="240" w:before="0" w:after="0"/>
              <w:jc w:val="both"/>
              <w:rPr>
                <w:rFonts w:ascii="Times New Roman" w:hAnsi="Times New Roman" w:cs="Times New Roman"/>
                <w:b/>
                <w:b/>
                <w:sz w:val="20"/>
                <w:szCs w:val="20"/>
              </w:rPr>
            </w:pPr>
            <w:r>
              <w:rPr>
                <w:rFonts w:eastAsia="Times New Roman" w:cs="Times New Roman" w:ascii="Times New Roman" w:hAnsi="Times New Roman"/>
                <w:b/>
                <w:color w:val="000000"/>
                <w:sz w:val="20"/>
                <w:szCs w:val="20"/>
                <w:lang w:val="uk-UA"/>
              </w:rPr>
              <w:t xml:space="preserve">№ </w:t>
            </w:r>
            <w:r>
              <w:rPr>
                <w:rFonts w:eastAsia="Times New Roman" w:cs="Times New Roman" w:ascii="Times New Roman" w:hAnsi="Times New Roman"/>
                <w:b/>
                <w:color w:val="000000"/>
                <w:sz w:val="20"/>
                <w:szCs w:val="20"/>
                <w:lang w:val="uk-UA"/>
              </w:rPr>
              <w:t>п/п</w:t>
            </w:r>
          </w:p>
        </w:tc>
        <w:tc>
          <w:tcPr>
            <w:tcW w:w="4758"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widowControl w:val="false"/>
              <w:spacing w:lineRule="auto" w:line="240" w:before="0" w:after="0"/>
              <w:jc w:val="center"/>
              <w:rPr>
                <w:rFonts w:ascii="Times New Roman" w:hAnsi="Times New Roman" w:cs="Times New Roman"/>
                <w:b/>
                <w:b/>
                <w:sz w:val="20"/>
                <w:szCs w:val="20"/>
              </w:rPr>
            </w:pPr>
            <w:r>
              <w:rPr>
                <w:rFonts w:eastAsia="Times New Roman" w:cs="Times New Roman" w:ascii="Times New Roman" w:hAnsi="Times New Roman"/>
                <w:b/>
                <w:color w:val="000000"/>
                <w:sz w:val="20"/>
                <w:szCs w:val="20"/>
                <w:lang w:val="uk-UA"/>
              </w:rPr>
              <w:t>Найменування</w:t>
            </w:r>
          </w:p>
        </w:tc>
        <w:tc>
          <w:tcPr>
            <w:tcW w:w="997"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widowControl w:val="false"/>
              <w:spacing w:lineRule="auto" w:line="240" w:before="0" w:after="0"/>
              <w:jc w:val="center"/>
              <w:rPr>
                <w:rFonts w:ascii="Times New Roman" w:hAnsi="Times New Roman" w:cs="Times New Roman"/>
                <w:b/>
                <w:b/>
                <w:sz w:val="20"/>
                <w:szCs w:val="20"/>
              </w:rPr>
            </w:pPr>
            <w:r>
              <w:rPr>
                <w:rFonts w:eastAsia="Times New Roman" w:cs="Times New Roman" w:ascii="Times New Roman" w:hAnsi="Times New Roman"/>
                <w:b/>
                <w:color w:val="000000"/>
                <w:sz w:val="20"/>
                <w:szCs w:val="20"/>
                <w:lang w:val="uk-UA"/>
              </w:rPr>
              <w:t>Один.</w:t>
            </w:r>
          </w:p>
          <w:p>
            <w:pPr>
              <w:pStyle w:val="Normal"/>
              <w:widowControl w:val="false"/>
              <w:spacing w:lineRule="auto" w:line="240" w:before="0" w:after="0"/>
              <w:jc w:val="center"/>
              <w:rPr>
                <w:rFonts w:ascii="Times New Roman" w:hAnsi="Times New Roman" w:cs="Times New Roman"/>
                <w:b/>
                <w:b/>
                <w:sz w:val="20"/>
                <w:szCs w:val="20"/>
              </w:rPr>
            </w:pPr>
            <w:r>
              <w:rPr>
                <w:rFonts w:eastAsia="Times New Roman" w:cs="Times New Roman" w:ascii="Times New Roman" w:hAnsi="Times New Roman"/>
                <w:b/>
                <w:color w:val="000000"/>
                <w:sz w:val="20"/>
                <w:szCs w:val="20"/>
                <w:lang w:val="uk-UA"/>
              </w:rPr>
              <w:t>вим.</w:t>
            </w:r>
          </w:p>
        </w:tc>
        <w:tc>
          <w:tcPr>
            <w:tcW w:w="987"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widowControl w:val="false"/>
              <w:spacing w:lineRule="auto" w:line="240" w:before="0" w:after="0"/>
              <w:jc w:val="center"/>
              <w:rPr>
                <w:rFonts w:ascii="Times New Roman" w:hAnsi="Times New Roman" w:cs="Times New Roman"/>
                <w:b/>
                <w:b/>
                <w:sz w:val="20"/>
                <w:szCs w:val="20"/>
              </w:rPr>
            </w:pPr>
            <w:r>
              <w:rPr>
                <w:rFonts w:eastAsia="Times New Roman" w:cs="Times New Roman" w:ascii="Times New Roman" w:hAnsi="Times New Roman"/>
                <w:b/>
                <w:color w:val="000000"/>
                <w:sz w:val="20"/>
                <w:szCs w:val="20"/>
                <w:lang w:val="uk-UA"/>
              </w:rPr>
              <w:t>Кіл-ть</w:t>
            </w:r>
          </w:p>
        </w:tc>
        <w:tc>
          <w:tcPr>
            <w:tcW w:w="1286"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widowControl w:val="false"/>
              <w:spacing w:lineRule="auto" w:line="240" w:before="0" w:after="0"/>
              <w:jc w:val="center"/>
              <w:rPr>
                <w:rFonts w:ascii="Times New Roman" w:hAnsi="Times New Roman" w:cs="Times New Roman"/>
                <w:b/>
                <w:b/>
                <w:sz w:val="20"/>
                <w:szCs w:val="20"/>
              </w:rPr>
            </w:pPr>
            <w:r>
              <w:rPr>
                <w:rFonts w:eastAsia="Times New Roman" w:cs="Times New Roman" w:ascii="Times New Roman" w:hAnsi="Times New Roman"/>
                <w:b/>
                <w:color w:val="000000"/>
                <w:sz w:val="20"/>
                <w:szCs w:val="20"/>
                <w:lang w:val="uk-UA"/>
              </w:rPr>
              <w:t>Ціна, грн без ПДВ</w:t>
            </w:r>
          </w:p>
        </w:tc>
        <w:tc>
          <w:tcPr>
            <w:tcW w:w="1283"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widowControl w:val="false"/>
              <w:spacing w:lineRule="auto" w:line="240" w:before="0" w:after="0"/>
              <w:jc w:val="center"/>
              <w:rPr>
                <w:rFonts w:ascii="Times New Roman" w:hAnsi="Times New Roman" w:cs="Times New Roman"/>
                <w:b/>
                <w:b/>
                <w:sz w:val="20"/>
                <w:szCs w:val="20"/>
              </w:rPr>
            </w:pPr>
            <w:r>
              <w:rPr>
                <w:rFonts w:eastAsia="Times New Roman" w:cs="Times New Roman" w:ascii="Times New Roman" w:hAnsi="Times New Roman"/>
                <w:b/>
                <w:color w:val="000000"/>
                <w:sz w:val="20"/>
                <w:szCs w:val="20"/>
                <w:lang w:val="uk-UA"/>
              </w:rPr>
              <w:t>Сума, грн без ПДВ</w:t>
            </w:r>
          </w:p>
        </w:tc>
      </w:tr>
      <w:tr>
        <w:trPr>
          <w:trHeight w:val="1" w:hRule="atLeast"/>
        </w:trPr>
        <w:tc>
          <w:tcPr>
            <w:tcW w:w="543"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4758"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tc>
        <w:tc>
          <w:tcPr>
            <w:tcW w:w="997"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987"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86"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83"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rHeight w:val="1" w:hRule="atLeast"/>
        </w:trPr>
        <w:tc>
          <w:tcPr>
            <w:tcW w:w="543"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4758"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tc>
        <w:tc>
          <w:tcPr>
            <w:tcW w:w="997"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987"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cs="Times New Roman"/>
                <w:sz w:val="20"/>
                <w:szCs w:val="20"/>
                <w:lang w:val="uk-UA"/>
              </w:rPr>
            </w:pPr>
            <w:r>
              <w:rPr>
                <w:rFonts w:cs="Times New Roman" w:ascii="Times New Roman" w:hAnsi="Times New Roman"/>
                <w:sz w:val="20"/>
                <w:szCs w:val="20"/>
                <w:lang w:val="uk-UA"/>
              </w:rPr>
            </w:r>
          </w:p>
        </w:tc>
        <w:tc>
          <w:tcPr>
            <w:tcW w:w="1286"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83"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rHeight w:val="1" w:hRule="atLeast"/>
        </w:trPr>
        <w:tc>
          <w:tcPr>
            <w:tcW w:w="543"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4758"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tc>
        <w:tc>
          <w:tcPr>
            <w:tcW w:w="997"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987"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cs="Times New Roman"/>
                <w:sz w:val="20"/>
                <w:szCs w:val="20"/>
                <w:lang w:val="uk-UA"/>
              </w:rPr>
            </w:pPr>
            <w:r>
              <w:rPr>
                <w:rFonts w:cs="Times New Roman" w:ascii="Times New Roman" w:hAnsi="Times New Roman"/>
                <w:sz w:val="20"/>
                <w:szCs w:val="20"/>
                <w:lang w:val="uk-UA"/>
              </w:rPr>
            </w:r>
          </w:p>
        </w:tc>
        <w:tc>
          <w:tcPr>
            <w:tcW w:w="1286"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83"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rHeight w:val="1" w:hRule="atLeast"/>
        </w:trPr>
        <w:tc>
          <w:tcPr>
            <w:tcW w:w="543"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4758"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tc>
        <w:tc>
          <w:tcPr>
            <w:tcW w:w="997"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987"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86"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83"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rHeight w:val="312" w:hRule="atLeast"/>
        </w:trPr>
        <w:tc>
          <w:tcPr>
            <w:tcW w:w="8571" w:type="dxa"/>
            <w:gridSpan w:val="5"/>
            <w:tcBorders>
              <w:top w:val="single" w:sz="4" w:space="0" w:color="000001"/>
              <w:left w:val="single" w:sz="4" w:space="0" w:color="000001"/>
              <w:bottom w:val="single" w:sz="4" w:space="0" w:color="000001"/>
              <w:right w:val="single" w:sz="4" w:space="0" w:color="000001"/>
            </w:tcBorders>
            <w:shd w:color="000000" w:fill="FFFFFF" w:val="clear"/>
          </w:tcPr>
          <w:p>
            <w:pPr>
              <w:pStyle w:val="Normal"/>
              <w:widowControl w:val="false"/>
              <w:spacing w:lineRule="auto" w:line="240" w:before="0" w:after="0"/>
              <w:jc w:val="right"/>
              <w:rPr>
                <w:rFonts w:ascii="Times New Roman" w:hAnsi="Times New Roman" w:cs="Times New Roman"/>
                <w:b/>
                <w:b/>
                <w:sz w:val="20"/>
                <w:szCs w:val="20"/>
              </w:rPr>
            </w:pPr>
            <w:r>
              <w:rPr>
                <w:rFonts w:eastAsia="Times New Roman" w:cs="Times New Roman" w:ascii="Times New Roman" w:hAnsi="Times New Roman"/>
                <w:b/>
                <w:color w:val="000000"/>
                <w:sz w:val="20"/>
                <w:szCs w:val="20"/>
                <w:lang w:val="uk-UA"/>
              </w:rPr>
              <w:t xml:space="preserve"> </w:t>
            </w:r>
            <w:r>
              <w:rPr>
                <w:rFonts w:eastAsia="Times New Roman" w:cs="Times New Roman" w:ascii="Times New Roman" w:hAnsi="Times New Roman"/>
                <w:b/>
                <w:color w:val="000000"/>
                <w:sz w:val="20"/>
                <w:szCs w:val="20"/>
                <w:lang w:val="uk-UA"/>
              </w:rPr>
              <w:t xml:space="preserve">Разом, грн. </w:t>
            </w:r>
          </w:p>
        </w:tc>
        <w:tc>
          <w:tcPr>
            <w:tcW w:w="1283"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widowControl w:val="false"/>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r>
      <w:tr>
        <w:trPr>
          <w:trHeight w:val="1" w:hRule="atLeast"/>
        </w:trPr>
        <w:tc>
          <w:tcPr>
            <w:tcW w:w="8571" w:type="dxa"/>
            <w:gridSpan w:val="5"/>
            <w:tcBorders>
              <w:top w:val="single" w:sz="4" w:space="0" w:color="000001"/>
              <w:left w:val="single" w:sz="4" w:space="0" w:color="000001"/>
              <w:bottom w:val="single" w:sz="4" w:space="0" w:color="000001"/>
              <w:right w:val="single" w:sz="4" w:space="0" w:color="000001"/>
            </w:tcBorders>
            <w:shd w:color="000000" w:fill="FFFFFF" w:val="clear"/>
          </w:tcPr>
          <w:p>
            <w:pPr>
              <w:pStyle w:val="Normal"/>
              <w:widowControl w:val="false"/>
              <w:spacing w:lineRule="auto" w:line="240" w:before="0" w:after="0"/>
              <w:jc w:val="right"/>
              <w:rPr>
                <w:rFonts w:ascii="Times New Roman" w:hAnsi="Times New Roman" w:cs="Times New Roman"/>
                <w:b/>
                <w:b/>
                <w:sz w:val="20"/>
                <w:szCs w:val="20"/>
              </w:rPr>
            </w:pPr>
            <w:r>
              <w:rPr>
                <w:rFonts w:eastAsia="Times New Roman" w:cs="Times New Roman" w:ascii="Times New Roman" w:hAnsi="Times New Roman"/>
                <w:b/>
                <w:color w:val="000000"/>
                <w:sz w:val="20"/>
                <w:szCs w:val="20"/>
                <w:lang w:val="uk-UA"/>
              </w:rPr>
              <w:t>ПДВ, грн.</w:t>
            </w:r>
          </w:p>
        </w:tc>
        <w:tc>
          <w:tcPr>
            <w:tcW w:w="1283"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r>
      <w:tr>
        <w:trPr>
          <w:trHeight w:val="1" w:hRule="atLeast"/>
        </w:trPr>
        <w:tc>
          <w:tcPr>
            <w:tcW w:w="8571" w:type="dxa"/>
            <w:gridSpan w:val="5"/>
            <w:tcBorders>
              <w:top w:val="single" w:sz="4" w:space="0" w:color="000001"/>
              <w:left w:val="single" w:sz="4" w:space="0" w:color="000001"/>
              <w:bottom w:val="single" w:sz="4" w:space="0" w:color="000001"/>
              <w:right w:val="single" w:sz="4" w:space="0" w:color="000001"/>
            </w:tcBorders>
            <w:shd w:color="000000" w:fill="FFFFFF" w:val="clear"/>
          </w:tcPr>
          <w:p>
            <w:pPr>
              <w:pStyle w:val="Normal"/>
              <w:widowControl w:val="false"/>
              <w:spacing w:lineRule="auto" w:line="240" w:before="0" w:after="0"/>
              <w:jc w:val="right"/>
              <w:rPr>
                <w:rFonts w:ascii="Times New Roman" w:hAnsi="Times New Roman" w:cs="Times New Roman"/>
                <w:b/>
                <w:b/>
                <w:sz w:val="20"/>
                <w:szCs w:val="20"/>
              </w:rPr>
            </w:pPr>
            <w:r>
              <w:rPr>
                <w:rFonts w:eastAsia="Times New Roman" w:cs="Times New Roman" w:ascii="Times New Roman" w:hAnsi="Times New Roman"/>
                <w:b/>
                <w:color w:val="000000"/>
                <w:sz w:val="20"/>
                <w:szCs w:val="20"/>
                <w:lang w:val="uk-UA"/>
              </w:rPr>
              <w:t xml:space="preserve">Загальна сума, грн. </w:t>
            </w:r>
          </w:p>
        </w:tc>
        <w:tc>
          <w:tcPr>
            <w:tcW w:w="1283"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widowControl w:val="false"/>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r>
    </w:tbl>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tabs>
          <w:tab w:val="clear" w:pos="310"/>
          <w:tab w:val="left" w:pos="9210" w:leader="none"/>
        </w:tabs>
        <w:spacing w:lineRule="auto" w:line="240" w:before="0" w:after="0"/>
        <w:jc w:val="right"/>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HTMLPreformatted"/>
        <w:shd w:val="clear" w:color="auto" w:fill="F8F9FA"/>
        <w:rPr>
          <w:rFonts w:ascii="Times New Roman" w:hAnsi="Times New Roman" w:cs="Times New Roman"/>
          <w:b/>
          <w:b/>
          <w:color w:val="202124"/>
        </w:rPr>
      </w:pPr>
      <w:bookmarkStart w:id="1" w:name="__DdeLink__7057_2248330224"/>
      <w:bookmarkEnd w:id="1"/>
      <w:r>
        <w:rPr>
          <w:rFonts w:eastAsia="Calibri" w:cs="Times New Roman" w:ascii="Times New Roman" w:hAnsi="Times New Roman"/>
          <w:b/>
          <w:color w:val="000000"/>
          <w:lang w:val="uk-UA"/>
        </w:rPr>
        <w:t xml:space="preserve">              </w:t>
      </w:r>
      <w:r>
        <w:rPr>
          <w:rFonts w:eastAsia="Calibri" w:cs="Times New Roman" w:ascii="Times New Roman" w:hAnsi="Times New Roman"/>
          <w:b/>
          <w:color w:val="000000"/>
          <w:lang w:val="uk-UA"/>
        </w:rPr>
        <w:t>Разом: ____________________________________________</w:t>
      </w:r>
    </w:p>
    <w:p>
      <w:pPr>
        <w:pStyle w:val="Normal"/>
        <w:spacing w:lineRule="auto" w:line="240" w:before="0" w:after="0"/>
        <w:ind w:firstLine="720"/>
        <w:jc w:val="both"/>
        <w:rPr>
          <w:rFonts w:ascii="Times New Roman" w:hAnsi="Times New Roman" w:eastAsia="Calibri" w:cs="Times New Roman"/>
          <w:bCs/>
          <w:color w:val="000000"/>
          <w:sz w:val="20"/>
          <w:szCs w:val="20"/>
          <w:highlight w:val="yellow"/>
        </w:rPr>
      </w:pPr>
      <w:r>
        <w:rPr>
          <w:rFonts w:eastAsia="Calibri" w:cs="Times New Roman" w:ascii="Times New Roman" w:hAnsi="Times New Roman"/>
          <w:bCs/>
          <w:color w:val="000000"/>
          <w:sz w:val="20"/>
          <w:szCs w:val="20"/>
          <w:highlight w:val="yellow"/>
        </w:rPr>
      </w:r>
    </w:p>
    <w:p>
      <w:pPr>
        <w:pStyle w:val="Normal"/>
        <w:spacing w:lineRule="auto" w:line="240" w:before="0" w:after="0"/>
        <w:ind w:firstLine="72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spacing w:lineRule="auto" w:line="240" w:before="0" w:after="0"/>
        <w:ind w:firstLine="708"/>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spacing w:lineRule="auto" w:line="240" w:before="0" w:after="0"/>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 xml:space="preserve">Адреси, реквізити і підписи Сторін </w:t>
      </w:r>
    </w:p>
    <w:p>
      <w:pPr>
        <w:pStyle w:val="Normal"/>
        <w:spacing w:lineRule="auto" w:line="240" w:before="0" w:after="0"/>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spacing w:lineRule="auto" w:line="240" w:before="0" w:after="0"/>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tbl>
      <w:tblPr>
        <w:tblW w:w="9815" w:type="dxa"/>
        <w:jc w:val="left"/>
        <w:tblInd w:w="0" w:type="dxa"/>
        <w:tblLayout w:type="fixed"/>
        <w:tblCellMar>
          <w:top w:w="0" w:type="dxa"/>
          <w:left w:w="36" w:type="dxa"/>
          <w:bottom w:w="0" w:type="dxa"/>
          <w:right w:w="108" w:type="dxa"/>
        </w:tblCellMar>
        <w:tblLook w:val="0000"/>
      </w:tblPr>
      <w:tblGrid>
        <w:gridCol w:w="5563"/>
        <w:gridCol w:w="4251"/>
      </w:tblGrid>
      <w:tr>
        <w:trPr/>
        <w:tc>
          <w:tcPr>
            <w:tcW w:w="5563" w:type="dxa"/>
            <w:tcBorders/>
            <w:shd w:color="000000" w:fill="FFFFFF" w:val="clear"/>
          </w:tcPr>
          <w:p>
            <w:pPr>
              <w:pStyle w:val="Style16"/>
              <w:widowControl w:val="false"/>
              <w:tabs>
                <w:tab w:val="clear" w:pos="310"/>
                <w:tab w:val="left" w:pos="1539" w:leader="none"/>
                <w:tab w:val="left" w:pos="3864" w:leader="none"/>
              </w:tabs>
              <w:ind w:left="140" w:hanging="0"/>
              <w:jc w:val="center"/>
              <w:rPr>
                <w:color w:val="000000"/>
                <w:lang w:val="ru-RU"/>
              </w:rPr>
            </w:pPr>
            <w:r>
              <w:rPr>
                <w:color w:val="000000"/>
              </w:rPr>
              <w:t>ЗАМОВНИК</w:t>
            </w:r>
            <w:r>
              <w:rPr>
                <w:color w:val="000000"/>
                <w:lang w:val="ru-RU"/>
              </w:rPr>
              <w:t>:</w:t>
            </w:r>
          </w:p>
          <w:p>
            <w:pPr>
              <w:pStyle w:val="Normal"/>
              <w:widowControl w:val="false"/>
              <w:spacing w:lineRule="auto" w:line="240" w:before="0" w:after="0"/>
              <w:rPr>
                <w:rFonts w:ascii="Times New Roman" w:hAnsi="Times New Roman" w:cs="Times New Roman"/>
                <w:b/>
                <w:b/>
                <w:sz w:val="20"/>
                <w:szCs w:val="20"/>
              </w:rPr>
            </w:pPr>
            <w:r>
              <w:rPr>
                <w:rFonts w:eastAsia="Times New Roman" w:cs="Times New Roman" w:ascii="Times New Roman" w:hAnsi="Times New Roman"/>
                <w:b/>
                <w:bCs/>
                <w:color w:val="000000"/>
                <w:sz w:val="20"/>
                <w:szCs w:val="20"/>
                <w:lang w:val="uk-UA"/>
              </w:rPr>
              <w:t>Комунальне комерційне підприємство</w:t>
            </w:r>
          </w:p>
          <w:p>
            <w:pPr>
              <w:pStyle w:val="Normal"/>
              <w:widowControl w:val="false"/>
              <w:spacing w:lineRule="auto" w:line="240" w:before="0" w:after="0"/>
              <w:rPr>
                <w:rFonts w:ascii="Times New Roman" w:hAnsi="Times New Roman" w:cs="Times New Roman"/>
                <w:b/>
                <w:b/>
                <w:sz w:val="20"/>
                <w:szCs w:val="20"/>
              </w:rPr>
            </w:pPr>
            <w:r>
              <w:rPr>
                <w:rFonts w:eastAsia="Times New Roman" w:cs="Times New Roman" w:ascii="Times New Roman" w:hAnsi="Times New Roman"/>
                <w:b/>
                <w:bCs/>
                <w:color w:val="000000"/>
                <w:sz w:val="20"/>
                <w:szCs w:val="20"/>
                <w:lang w:val="uk-UA"/>
              </w:rPr>
              <w:t>Маріупольської міської ради «м.ЄХАБ»</w:t>
            </w:r>
          </w:p>
          <w:p>
            <w:pPr>
              <w:pStyle w:val="Normal"/>
              <w:widowControl w:val="false"/>
              <w:spacing w:lineRule="auto" w:line="240" w:before="0" w:after="0"/>
              <w:rPr>
                <w:rFonts w:ascii="Times New Roman" w:hAnsi="Times New Roman" w:cs="Times New Roman"/>
                <w:sz w:val="20"/>
                <w:szCs w:val="20"/>
              </w:rPr>
            </w:pPr>
            <w:r>
              <w:rPr>
                <w:rFonts w:eastAsia="Times New Roman" w:cs="Times New Roman" w:ascii="Times New Roman" w:hAnsi="Times New Roman"/>
                <w:color w:val="000000"/>
                <w:sz w:val="20"/>
                <w:szCs w:val="20"/>
                <w:lang w:val="uk-UA"/>
              </w:rPr>
              <w:t>Юридична адреса: 87500, Україна, Донецька область,</w:t>
            </w:r>
          </w:p>
          <w:p>
            <w:pPr>
              <w:pStyle w:val="Normal"/>
              <w:widowControl w:val="false"/>
              <w:spacing w:lineRule="auto" w:line="240" w:before="0" w:after="0"/>
              <w:rPr>
                <w:rFonts w:ascii="Times New Roman" w:hAnsi="Times New Roman" w:cs="Times New Roman"/>
                <w:sz w:val="20"/>
                <w:szCs w:val="20"/>
              </w:rPr>
            </w:pPr>
            <w:r>
              <w:rPr>
                <w:rFonts w:eastAsia="Times New Roman" w:cs="Times New Roman" w:ascii="Times New Roman" w:hAnsi="Times New Roman"/>
                <w:color w:val="000000"/>
                <w:sz w:val="20"/>
                <w:szCs w:val="20"/>
                <w:lang w:val="uk-UA"/>
              </w:rPr>
              <w:t>м. Маріуполь,  пр-т. Миру, 70</w:t>
            </w:r>
          </w:p>
          <w:p>
            <w:pPr>
              <w:pStyle w:val="Normal"/>
              <w:widowControl w:val="false"/>
              <w:spacing w:lineRule="auto" w:line="240" w:before="0" w:after="0"/>
              <w:rPr>
                <w:rFonts w:ascii="Times New Roman" w:hAnsi="Times New Roman" w:cs="Times New Roman"/>
                <w:sz w:val="20"/>
                <w:szCs w:val="20"/>
              </w:rPr>
            </w:pPr>
            <w:r>
              <w:rPr>
                <w:rFonts w:eastAsia="Times New Roman" w:cs="Times New Roman" w:ascii="Times New Roman" w:hAnsi="Times New Roman"/>
                <w:color w:val="000000"/>
                <w:sz w:val="20"/>
                <w:szCs w:val="20"/>
                <w:lang w:val="uk-UA"/>
              </w:rPr>
              <w:t>ЄДРПОУ: 42815794</w:t>
            </w:r>
          </w:p>
          <w:p>
            <w:pPr>
              <w:pStyle w:val="Normal"/>
              <w:widowControl w:val="false"/>
              <w:spacing w:lineRule="auto" w:line="240" w:before="0" w:after="0"/>
              <w:rPr>
                <w:rFonts w:ascii="Times New Roman" w:hAnsi="Times New Roman" w:cs="Times New Roman"/>
                <w:sz w:val="20"/>
                <w:szCs w:val="20"/>
              </w:rPr>
            </w:pPr>
            <w:r>
              <w:rPr>
                <w:rFonts w:eastAsia="Times New Roman" w:cs="Times New Roman" w:ascii="Times New Roman" w:hAnsi="Times New Roman"/>
                <w:color w:val="000000"/>
                <w:sz w:val="20"/>
                <w:szCs w:val="20"/>
                <w:lang w:val="uk-UA"/>
              </w:rPr>
              <w:t>Банківські реквізити:</w:t>
            </w:r>
          </w:p>
          <w:p>
            <w:pPr>
              <w:pStyle w:val="Normal"/>
              <w:widowControl w:val="false"/>
              <w:spacing w:lineRule="auto" w:line="240" w:before="0" w:after="0"/>
              <w:rPr>
                <w:rFonts w:ascii="Times New Roman" w:hAnsi="Times New Roman" w:cs="Times New Roman"/>
                <w:sz w:val="20"/>
                <w:szCs w:val="20"/>
              </w:rPr>
            </w:pPr>
            <w:r>
              <w:rPr>
                <w:rFonts w:eastAsia="Times New Roman" w:cs="Times New Roman" w:ascii="Times New Roman" w:hAnsi="Times New Roman"/>
                <w:color w:val="000000"/>
                <w:sz w:val="20"/>
                <w:szCs w:val="20"/>
                <w:lang w:val="uk-UA"/>
              </w:rPr>
              <w:t>р/р: UA288201720344380005000096187</w:t>
            </w:r>
          </w:p>
          <w:p>
            <w:pPr>
              <w:pStyle w:val="Normal"/>
              <w:widowControl w:val="false"/>
              <w:spacing w:lineRule="auto" w:line="240" w:before="0" w:after="0"/>
              <w:rPr>
                <w:rFonts w:ascii="Times New Roman" w:hAnsi="Times New Roman" w:cs="Times New Roman"/>
                <w:sz w:val="20"/>
                <w:szCs w:val="20"/>
              </w:rPr>
            </w:pPr>
            <w:r>
              <w:rPr>
                <w:rFonts w:eastAsia="Times New Roman" w:cs="Times New Roman" w:ascii="Times New Roman" w:hAnsi="Times New Roman"/>
                <w:color w:val="000000"/>
                <w:sz w:val="20"/>
                <w:szCs w:val="20"/>
                <w:lang w:val="uk-UA"/>
              </w:rPr>
              <w:t>в Державній казначейській службі України,</w:t>
            </w:r>
          </w:p>
          <w:p>
            <w:pPr>
              <w:pStyle w:val="Normal"/>
              <w:widowControl w:val="false"/>
              <w:spacing w:lineRule="auto" w:line="240" w:before="0" w:after="0"/>
              <w:rPr>
                <w:rFonts w:ascii="Times New Roman" w:hAnsi="Times New Roman" w:cs="Times New Roman"/>
                <w:sz w:val="20"/>
                <w:szCs w:val="20"/>
              </w:rPr>
            </w:pPr>
            <w:r>
              <w:rPr>
                <w:rFonts w:eastAsia="Times New Roman" w:cs="Times New Roman" w:ascii="Times New Roman" w:hAnsi="Times New Roman"/>
                <w:color w:val="000000"/>
                <w:sz w:val="20"/>
                <w:szCs w:val="20"/>
                <w:lang w:val="uk-UA"/>
              </w:rPr>
              <w:t>м. Київ</w:t>
            </w:r>
          </w:p>
          <w:p>
            <w:pPr>
              <w:pStyle w:val="Normal"/>
              <w:widowControl w:val="false"/>
              <w:spacing w:lineRule="auto" w:line="240" w:before="0" w:after="0"/>
              <w:rPr>
                <w:rFonts w:ascii="Times New Roman" w:hAnsi="Times New Roman" w:cs="Times New Roman"/>
                <w:sz w:val="20"/>
                <w:szCs w:val="20"/>
              </w:rPr>
            </w:pPr>
            <w:r>
              <w:rPr>
                <w:rFonts w:eastAsia="Times New Roman" w:cs="Times New Roman" w:ascii="Times New Roman" w:hAnsi="Times New Roman"/>
                <w:color w:val="000000"/>
                <w:sz w:val="20"/>
                <w:szCs w:val="20"/>
                <w:lang w:val="uk-UA"/>
              </w:rPr>
              <w:t>МФО: _________________</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b/>
                <w:b/>
                <w:sz w:val="20"/>
                <w:szCs w:val="20"/>
              </w:rPr>
            </w:pPr>
            <w:r>
              <w:rPr>
                <w:rFonts w:eastAsia="Times New Roman" w:cs="Times New Roman" w:ascii="Times New Roman" w:hAnsi="Times New Roman"/>
                <w:b/>
                <w:color w:val="000000"/>
                <w:sz w:val="20"/>
                <w:szCs w:val="20"/>
                <w:lang w:val="uk-UA"/>
              </w:rPr>
              <w:t>Директор</w:t>
            </w:r>
          </w:p>
          <w:p>
            <w:pPr>
              <w:pStyle w:val="Normal"/>
              <w:widowControl w:val="false"/>
              <w:spacing w:lineRule="auto" w:line="240" w:before="0" w:after="0"/>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r>
          </w:p>
          <w:p>
            <w:pPr>
              <w:pStyle w:val="Normal"/>
              <w:widowControl w:val="false"/>
              <w:spacing w:lineRule="auto" w:line="240" w:before="0" w:after="0"/>
              <w:rPr>
                <w:rFonts w:ascii="Times New Roman" w:hAnsi="Times New Roman" w:cs="Times New Roman"/>
                <w:b/>
                <w:b/>
                <w:sz w:val="20"/>
                <w:szCs w:val="20"/>
              </w:rPr>
            </w:pPr>
            <w:r>
              <w:rPr>
                <w:rFonts w:eastAsia="Times New Roman" w:cs="Times New Roman" w:ascii="Times New Roman" w:hAnsi="Times New Roman"/>
                <w:b/>
                <w:color w:val="000000"/>
                <w:sz w:val="20"/>
                <w:szCs w:val="20"/>
                <w:lang w:val="uk-UA"/>
              </w:rPr>
              <w:t>________________________ Петров В.В.</w:t>
            </w:r>
          </w:p>
          <w:p>
            <w:pPr>
              <w:pStyle w:val="Normal"/>
              <w:widowControl w:val="false"/>
              <w:spacing w:lineRule="auto" w:line="240" w:before="0" w:after="0"/>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b/>
                <w:color w:val="000000"/>
                <w:sz w:val="20"/>
                <w:szCs w:val="20"/>
                <w:lang w:val="uk-UA"/>
              </w:rPr>
              <w:t>М.П.</w:t>
            </w:r>
          </w:p>
        </w:tc>
        <w:tc>
          <w:tcPr>
            <w:tcW w:w="4251" w:type="dxa"/>
            <w:tcBorders/>
            <w:shd w:color="000000" w:fill="FFFFFF" w:val="clear"/>
          </w:tcPr>
          <w:p>
            <w:pPr>
              <w:pStyle w:val="Normal"/>
              <w:widowControl w:val="false"/>
              <w:spacing w:lineRule="auto" w:line="240" w:before="0" w:after="0"/>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ВИКОНАВЕЦЬ:</w:t>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before="0" w:after="0"/>
              <w:textAlignment w:val="baseline"/>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 xml:space="preserve">___________________ </w:t>
            </w:r>
          </w:p>
          <w:p>
            <w:pPr>
              <w:pStyle w:val="Normal"/>
              <w:widowControl w:val="false"/>
              <w:spacing w:lineRule="auto" w:line="240" w:before="0" w:after="0"/>
              <w:textAlignment w:val="baseline"/>
              <w:rPr>
                <w:rFonts w:ascii="Times New Roman" w:hAnsi="Times New Roman" w:eastAsia="Times New Roman" w:cs="Times New Roman"/>
                <w:color w:val="000000"/>
                <w:sz w:val="20"/>
                <w:szCs w:val="20"/>
                <w:lang w:val="uk-UA"/>
              </w:rPr>
            </w:pPr>
            <w:r>
              <w:rPr>
                <w:rFonts w:eastAsia="Times New Roman" w:cs="Times New Roman" w:ascii="Times New Roman" w:hAnsi="Times New Roman"/>
                <w:b/>
                <w:color w:val="000000"/>
                <w:sz w:val="20"/>
                <w:szCs w:val="20"/>
                <w:lang w:val="uk-UA"/>
              </w:rPr>
              <w:t>М.П.</w:t>
            </w:r>
          </w:p>
        </w:tc>
      </w:tr>
    </w:tbl>
    <w:p>
      <w:pPr>
        <w:pStyle w:val="Normal"/>
        <w:tabs>
          <w:tab w:val="clear" w:pos="310"/>
          <w:tab w:val="left" w:pos="9210" w:leader="none"/>
        </w:tabs>
        <w:spacing w:lineRule="auto" w:line="240" w:before="0" w:after="0"/>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jc w:val="right"/>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jc w:val="right"/>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jc w:val="right"/>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jc w:val="right"/>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jc w:val="right"/>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jc w:val="right"/>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jc w:val="right"/>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jc w:val="right"/>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jc w:val="right"/>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jc w:val="right"/>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jc w:val="right"/>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jc w:val="right"/>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tabs>
          <w:tab w:val="clear" w:pos="310"/>
          <w:tab w:val="left" w:pos="9210" w:leader="none"/>
        </w:tabs>
        <w:spacing w:lineRule="auto" w:line="240" w:before="0" w:after="0"/>
        <w:jc w:val="right"/>
        <w:rPr>
          <w:rFonts w:ascii="Times New Roman" w:hAnsi="Times New Roman" w:eastAsia="Times New Roman" w:cs="Times New Roman"/>
          <w:color w:val="000000"/>
          <w:sz w:val="20"/>
          <w:szCs w:val="20"/>
          <w:lang w:val="uk-UA"/>
        </w:rPr>
      </w:pPr>
      <w:r>
        <w:rPr/>
      </w:r>
    </w:p>
    <w:sectPr>
      <w:type w:val="nextPage"/>
      <w:pgSz w:w="11906" w:h="16838"/>
      <w:pgMar w:left="993" w:right="850" w:gutter="0" w:header="0" w:top="567" w:footer="0" w:bottom="851"/>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sz w:val="21"/>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31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50d0"/>
    <w:pPr>
      <w:widowControl/>
      <w:suppressAutoHyphens w:val="true"/>
      <w:bidi w:val="0"/>
      <w:spacing w:lineRule="auto" w:line="276" w:before="0" w:after="200"/>
      <w:jc w:val="left"/>
    </w:pPr>
    <w:rPr>
      <w:rFonts w:ascii="Calibri" w:hAnsi="Calibri" w:eastAsia="" w:cs=""/>
      <w:color w:val="00000A"/>
      <w:kern w:val="0"/>
      <w:sz w:val="22"/>
      <w:szCs w:val="22"/>
      <w:lang w:val="ru-RU" w:eastAsia="ru-RU" w:bidi="ar-SA"/>
    </w:rPr>
  </w:style>
  <w:style w:type="paragraph" w:styleId="1" w:customStyle="1">
    <w:name w:val="Heading 1"/>
    <w:basedOn w:val="Normal"/>
    <w:qFormat/>
    <w:rsid w:val="005f697c"/>
    <w:pPr>
      <w:widowControl w:val="false"/>
      <w:outlineLvl w:val="0"/>
    </w:pPr>
    <w:rPr>
      <w:rFonts w:ascii="Calibri" w:hAnsi="Calibri" w:asciiTheme="minorHAnsi" w:hAnsiTheme="minorHAnsi"/>
    </w:rPr>
  </w:style>
  <w:style w:type="paragraph" w:styleId="3" w:customStyle="1">
    <w:name w:val="Heading 3"/>
    <w:basedOn w:val="Normal"/>
    <w:qFormat/>
    <w:rsid w:val="005f697c"/>
    <w:pPr>
      <w:widowControl w:val="false"/>
      <w:outlineLvl w:val="2"/>
    </w:pPr>
    <w:rPr>
      <w:rFonts w:ascii="Calibri" w:hAnsi="Calibri" w:asciiTheme="minorHAnsi" w:hAnsiTheme="minorHAnsi"/>
    </w:rPr>
  </w:style>
  <w:style w:type="character" w:styleId="DefaultParagraphFont" w:default="1">
    <w:name w:val="Default Paragraph Font"/>
    <w:uiPriority w:val="1"/>
    <w:semiHidden/>
    <w:unhideWhenUsed/>
    <w:qFormat/>
    <w:rPr/>
  </w:style>
  <w:style w:type="character" w:styleId="Style12" w:customStyle="1">
    <w:name w:val="Основной текст Знак"/>
    <w:basedOn w:val="DefaultParagraphFont"/>
    <w:qFormat/>
    <w:rsid w:val="00914eb7"/>
    <w:rPr>
      <w:rFonts w:ascii="Times New Roman" w:hAnsi="Times New Roman" w:eastAsia="Times New Roman" w:cs="Times New Roman"/>
      <w:b/>
      <w:sz w:val="20"/>
      <w:szCs w:val="20"/>
      <w:lang w:val="uk-UA"/>
    </w:rPr>
  </w:style>
  <w:style w:type="character" w:styleId="Style13" w:customStyle="1">
    <w:name w:val="Абзац списка Знак"/>
    <w:uiPriority w:val="34"/>
    <w:qFormat/>
    <w:locked/>
    <w:rsid w:val="00425619"/>
    <w:rPr>
      <w:rFonts w:ascii="Calibri" w:hAnsi="Calibri" w:eastAsia="Calibri" w:cs="Times New Roman"/>
      <w:lang w:val="uk-UA" w:eastAsia="en-US"/>
    </w:rPr>
  </w:style>
  <w:style w:type="character" w:styleId="Style14" w:customStyle="1">
    <w:name w:val="Интернет-ссылка"/>
    <w:basedOn w:val="DefaultParagraphFont"/>
    <w:uiPriority w:val="99"/>
    <w:unhideWhenUsed/>
    <w:qFormat/>
    <w:rsid w:val="000f3232"/>
    <w:rPr>
      <w:color w:val="0000FF" w:themeColor="hyperlink"/>
      <w:u w:val="single"/>
    </w:rPr>
  </w:style>
  <w:style w:type="character" w:styleId="HTML" w:customStyle="1">
    <w:name w:val="Стандартный HTML Знак"/>
    <w:basedOn w:val="DefaultParagraphFont"/>
    <w:link w:val="HTMLPreformatted"/>
    <w:uiPriority w:val="99"/>
    <w:qFormat/>
    <w:rsid w:val="0022459b"/>
    <w:rPr>
      <w:rFonts w:ascii="Courier New" w:hAnsi="Courier New" w:eastAsia="Times New Roman" w:cs="Courier New"/>
      <w:szCs w:val="20"/>
    </w:rPr>
  </w:style>
  <w:style w:type="character" w:styleId="Y2iqfc" w:customStyle="1">
    <w:name w:val="y2iqfc"/>
    <w:basedOn w:val="DefaultParagraphFont"/>
    <w:qFormat/>
    <w:rsid w:val="0022459b"/>
    <w:rPr/>
  </w:style>
  <w:style w:type="paragraph" w:styleId="Style15" w:customStyle="1">
    <w:name w:val="Заголовок"/>
    <w:basedOn w:val="Normal"/>
    <w:next w:val="Style16"/>
    <w:qFormat/>
    <w:rsid w:val="005f697c"/>
    <w:pPr>
      <w:keepNext w:val="true"/>
      <w:spacing w:before="240" w:after="120"/>
    </w:pPr>
    <w:rPr>
      <w:rFonts w:ascii="Liberation Sans" w:hAnsi="Liberation Sans" w:eastAsia="Microsoft YaHei" w:cs="Lucida Sans"/>
      <w:sz w:val="28"/>
      <w:szCs w:val="28"/>
    </w:rPr>
  </w:style>
  <w:style w:type="paragraph" w:styleId="Style16">
    <w:name w:val="Body Text"/>
    <w:basedOn w:val="Normal"/>
    <w:rsid w:val="00914eb7"/>
    <w:pPr>
      <w:widowControl w:val="false"/>
      <w:spacing w:lineRule="auto" w:line="240" w:before="0" w:after="0"/>
    </w:pPr>
    <w:rPr>
      <w:rFonts w:ascii="Times New Roman" w:hAnsi="Times New Roman" w:eastAsia="Times New Roman" w:cs="Times New Roman"/>
      <w:b/>
      <w:sz w:val="20"/>
      <w:szCs w:val="20"/>
      <w:lang w:val="uk-UA"/>
    </w:rPr>
  </w:style>
  <w:style w:type="paragraph" w:styleId="Style17">
    <w:name w:val="List"/>
    <w:basedOn w:val="Style16"/>
    <w:rsid w:val="00492e11"/>
    <w:pPr/>
    <w:rPr>
      <w:rFonts w:cs="Arial"/>
    </w:rPr>
  </w:style>
  <w:style w:type="paragraph" w:styleId="Style18" w:customStyle="1">
    <w:name w:val="Caption"/>
    <w:basedOn w:val="Normal"/>
    <w:qFormat/>
    <w:rsid w:val="005f697c"/>
    <w:pPr>
      <w:suppressLineNumbers/>
      <w:spacing w:before="120" w:after="120"/>
    </w:pPr>
    <w:rPr>
      <w:rFonts w:cs="Lucida Sans"/>
      <w:i/>
      <w:iCs/>
      <w:sz w:val="24"/>
      <w:szCs w:val="24"/>
    </w:rPr>
  </w:style>
  <w:style w:type="paragraph" w:styleId="Style19" w:customStyle="1">
    <w:name w:val="Покажчик"/>
    <w:basedOn w:val="Normal"/>
    <w:qFormat/>
    <w:rsid w:val="00492e11"/>
    <w:pPr>
      <w:suppressLineNumbers/>
    </w:pPr>
    <w:rPr>
      <w:rFonts w:cs="Arial"/>
    </w:rPr>
  </w:style>
  <w:style w:type="paragraph" w:styleId="Indexheading">
    <w:name w:val="index heading"/>
    <w:basedOn w:val="Normal"/>
    <w:qFormat/>
    <w:rsid w:val="00de1faf"/>
    <w:pPr>
      <w:suppressLineNumbers/>
    </w:pPr>
    <w:rPr>
      <w:rFonts w:cs="Lucida Sans"/>
    </w:rPr>
  </w:style>
  <w:style w:type="paragraph" w:styleId="11" w:customStyle="1">
    <w:name w:val="Заголовок1"/>
    <w:basedOn w:val="Normal"/>
    <w:qFormat/>
    <w:rsid w:val="00492e11"/>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5f697c"/>
    <w:pPr>
      <w:suppressLineNumbers/>
      <w:spacing w:before="120" w:after="120"/>
    </w:pPr>
    <w:rPr>
      <w:rFonts w:cs="Lucida Sans"/>
      <w:i/>
      <w:iCs/>
      <w:sz w:val="24"/>
      <w:szCs w:val="24"/>
    </w:rPr>
  </w:style>
  <w:style w:type="paragraph" w:styleId="12" w:customStyle="1">
    <w:name w:val="Название объекта1"/>
    <w:basedOn w:val="Normal"/>
    <w:qFormat/>
    <w:rsid w:val="00492e11"/>
    <w:pPr>
      <w:suppressLineNumbers/>
      <w:spacing w:before="120" w:after="120"/>
    </w:pPr>
    <w:rPr>
      <w:rFonts w:cs="Arial"/>
      <w:i/>
      <w:iCs/>
      <w:sz w:val="24"/>
      <w:szCs w:val="24"/>
    </w:rPr>
  </w:style>
  <w:style w:type="paragraph" w:styleId="ListParagraph">
    <w:name w:val="List Paragraph"/>
    <w:basedOn w:val="Normal"/>
    <w:uiPriority w:val="34"/>
    <w:qFormat/>
    <w:rsid w:val="00425619"/>
    <w:pPr>
      <w:spacing w:before="0" w:after="200"/>
      <w:ind w:left="720" w:hanging="0"/>
      <w:contextualSpacing/>
    </w:pPr>
    <w:rPr>
      <w:rFonts w:eastAsia="Calibri" w:cs="Times New Roman"/>
      <w:lang w:val="uk-UA" w:eastAsia="en-US"/>
    </w:rPr>
  </w:style>
  <w:style w:type="paragraph" w:styleId="Style20" w:customStyle="1">
    <w:name w:val="Текст в заданном формате"/>
    <w:basedOn w:val="Normal"/>
    <w:qFormat/>
    <w:rsid w:val="00de1faf"/>
    <w:pPr/>
    <w:rPr/>
  </w:style>
  <w:style w:type="paragraph" w:styleId="Style21" w:customStyle="1">
    <w:name w:val="Содержимое таблицы"/>
    <w:basedOn w:val="Normal"/>
    <w:qFormat/>
    <w:rsid w:val="005f697c"/>
    <w:pPr/>
    <w:rPr/>
  </w:style>
  <w:style w:type="paragraph" w:styleId="Style22" w:customStyle="1">
    <w:name w:val="Заголовок таблицы"/>
    <w:basedOn w:val="Style21"/>
    <w:qFormat/>
    <w:rsid w:val="005f697c"/>
    <w:pPr/>
    <w:rPr/>
  </w:style>
  <w:style w:type="paragraph" w:styleId="HTMLPreformatted">
    <w:name w:val="HTML Preformatted"/>
    <w:basedOn w:val="Normal"/>
    <w:link w:val="HTML"/>
    <w:uiPriority w:val="99"/>
    <w:unhideWhenUsed/>
    <w:qFormat/>
    <w:rsid w:val="0022459b"/>
    <w:pPr>
      <w:tabs>
        <w:tab w:val="clear" w:pos="31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eastAsia="Times New Roman" w:cs="Courier New"/>
      <w:color w:val="auto"/>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11">
    <w:name w:val="Сітка таблиці (світла)1"/>
    <w:basedOn w:val="a1"/>
    <w:uiPriority w:val="40"/>
    <w:rsid w:val="004e56cd"/>
    <w:rPr>
      <w:lang w:val="en-US" w:eastAsia="en-US"/>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A3D6B-0335-4849-8D76-F7C8A28C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Application>LibreOffice/7.4.2.3$Windows_X86_64 LibreOffice_project/382eef1f22670f7f4118c8c2dd222ec7ad009daf</Application>
  <AppVersion>15.0000</AppVersion>
  <DocSecurity>0</DocSecurity>
  <Pages>6</Pages>
  <Words>2347</Words>
  <Characters>15225</Characters>
  <CharactersWithSpaces>17636</CharactersWithSpaces>
  <Paragraphs>138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2023-11-21T12:38:00Z</dcterms:created>
  <dc:creator>Dima</dc:creator>
  <dc:description/>
  <dc:language>uk-UA</dc:language>
  <cp:lastModifiedBy/>
  <cp:lastPrinted>2023-04-28T10:41:00Z</cp:lastPrinted>
  <dcterms:modified xsi:type="dcterms:W3CDTF">2024-01-15T16:23:56Z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