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E6" w:rsidRPr="00A901E8" w:rsidRDefault="00F450BC" w:rsidP="00A901E8">
      <w:pPr>
        <w:ind w:left="8496" w:hanging="7078"/>
        <w:jc w:val="right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2 до </w:t>
      </w:r>
      <w:r>
        <w:rPr>
          <w:b/>
          <w:sz w:val="24"/>
          <w:szCs w:val="24"/>
          <w:lang w:val="uk-UA"/>
        </w:rPr>
        <w:t>Т</w:t>
      </w:r>
      <w:proofErr w:type="spellStart"/>
      <w:r w:rsidR="00A901E8">
        <w:rPr>
          <w:b/>
          <w:sz w:val="24"/>
          <w:szCs w:val="24"/>
        </w:rPr>
        <w:t>ендерно</w:t>
      </w:r>
      <w:proofErr w:type="spellEnd"/>
      <w:r w:rsidR="00A901E8">
        <w:rPr>
          <w:b/>
          <w:sz w:val="24"/>
          <w:szCs w:val="24"/>
          <w:lang w:val="uk-UA"/>
        </w:rPr>
        <w:t>ї до</w:t>
      </w:r>
      <w:r>
        <w:rPr>
          <w:b/>
          <w:sz w:val="24"/>
          <w:szCs w:val="24"/>
          <w:lang w:val="uk-UA"/>
        </w:rPr>
        <w:t>к</w:t>
      </w:r>
      <w:r w:rsidR="00A901E8">
        <w:rPr>
          <w:b/>
          <w:sz w:val="24"/>
          <w:szCs w:val="24"/>
          <w:lang w:val="uk-UA"/>
        </w:rPr>
        <w:t>ументації</w:t>
      </w:r>
    </w:p>
    <w:p w:rsidR="00895AE6" w:rsidRDefault="00895AE6" w:rsidP="00895AE6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895AE6">
        <w:rPr>
          <w:b/>
          <w:sz w:val="24"/>
          <w:szCs w:val="24"/>
        </w:rPr>
        <w:t>Машина секційного типу</w:t>
      </w:r>
      <w:r w:rsidR="00205F57">
        <w:rPr>
          <w:b/>
          <w:sz w:val="24"/>
          <w:szCs w:val="24"/>
          <w:lang w:val="ru-RU"/>
        </w:rPr>
        <w:t xml:space="preserve"> </w:t>
      </w:r>
      <w:r w:rsidR="00205F57" w:rsidRPr="00895AE6">
        <w:rPr>
          <w:b/>
          <w:color w:val="000000"/>
          <w:sz w:val="22"/>
          <w:lang w:eastAsia="uk-UA"/>
        </w:rPr>
        <w:t>RIDGID</w:t>
      </w:r>
      <w:bookmarkStart w:id="0" w:name="_GoBack"/>
      <w:bookmarkEnd w:id="0"/>
      <w:r w:rsidRPr="00895AE6">
        <w:rPr>
          <w:b/>
          <w:sz w:val="24"/>
          <w:szCs w:val="24"/>
        </w:rPr>
        <w:t xml:space="preserve"> К-1500SP (або еквівалент) 1 комплект</w:t>
      </w:r>
    </w:p>
    <w:p w:rsidR="00895AE6" w:rsidRPr="009E2EED" w:rsidRDefault="00895AE6" w:rsidP="00895AE6">
      <w:pPr>
        <w:pStyle w:val="a5"/>
        <w:ind w:left="7788"/>
        <w:rPr>
          <w:sz w:val="24"/>
          <w:szCs w:val="24"/>
          <w:lang w:val="ru-RU"/>
        </w:rPr>
      </w:pPr>
      <w:r w:rsidRPr="00895AE6">
        <w:rPr>
          <w:sz w:val="24"/>
          <w:szCs w:val="24"/>
        </w:rPr>
        <w:t>Таблиця1</w:t>
      </w:r>
    </w:p>
    <w:tbl>
      <w:tblPr>
        <w:tblStyle w:val="a4"/>
        <w:tblpPr w:leftFromText="180" w:rightFromText="180" w:vertAnchor="page" w:horzAnchor="margin" w:tblpY="2341"/>
        <w:tblW w:w="0" w:type="auto"/>
        <w:tblLook w:val="04A0"/>
      </w:tblPr>
      <w:tblGrid>
        <w:gridCol w:w="761"/>
        <w:gridCol w:w="6151"/>
        <w:gridCol w:w="2717"/>
      </w:tblGrid>
      <w:tr w:rsidR="00895AE6" w:rsidTr="009E2EED">
        <w:tc>
          <w:tcPr>
            <w:tcW w:w="761" w:type="dxa"/>
            <w:shd w:val="clear" w:color="auto" w:fill="auto"/>
          </w:tcPr>
          <w:p w:rsidR="00895AE6" w:rsidRPr="003E059D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7"/>
              </w:rPr>
            </w:pPr>
            <w:r w:rsidRPr="003E059D">
              <w:rPr>
                <w:b/>
                <w:color w:val="000000"/>
                <w:sz w:val="22"/>
                <w:szCs w:val="27"/>
              </w:rPr>
              <w:t>№</w:t>
            </w:r>
          </w:p>
        </w:tc>
        <w:tc>
          <w:tcPr>
            <w:tcW w:w="6151" w:type="dxa"/>
            <w:shd w:val="clear" w:color="auto" w:fill="auto"/>
          </w:tcPr>
          <w:p w:rsidR="00895AE6" w:rsidRPr="003E059D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7"/>
              </w:rPr>
            </w:pPr>
            <w:r w:rsidRPr="003E059D">
              <w:rPr>
                <w:b/>
                <w:color w:val="000000"/>
                <w:sz w:val="22"/>
                <w:szCs w:val="27"/>
              </w:rPr>
              <w:t>Вимоги до Обладнання, встановлені замовником</w:t>
            </w:r>
          </w:p>
        </w:tc>
        <w:tc>
          <w:tcPr>
            <w:tcW w:w="2717" w:type="dxa"/>
            <w:shd w:val="clear" w:color="auto" w:fill="auto"/>
          </w:tcPr>
          <w:p w:rsidR="00895AE6" w:rsidRPr="003E059D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7"/>
              </w:rPr>
            </w:pPr>
            <w:r w:rsidRPr="003E059D">
              <w:rPr>
                <w:b/>
                <w:color w:val="000000"/>
                <w:sz w:val="22"/>
                <w:szCs w:val="27"/>
              </w:rPr>
              <w:t>Технічні характеристики обладнання, яке пропонує учасник (учасник надає опис характеристик)</w:t>
            </w: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Назва</w:t>
            </w:r>
          </w:p>
        </w:tc>
        <w:tc>
          <w:tcPr>
            <w:tcW w:w="6151" w:type="dxa"/>
          </w:tcPr>
          <w:p w:rsidR="00895AE6" w:rsidRPr="00C351BA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 w:rsidRPr="00C351BA">
              <w:rPr>
                <w:color w:val="000000"/>
                <w:sz w:val="22"/>
                <w:szCs w:val="27"/>
              </w:rPr>
              <w:t>Машина секційного типу К-1500SP</w:t>
            </w:r>
          </w:p>
        </w:tc>
        <w:tc>
          <w:tcPr>
            <w:tcW w:w="2717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1</w:t>
            </w:r>
          </w:p>
        </w:tc>
        <w:tc>
          <w:tcPr>
            <w:tcW w:w="615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 w:rsidRPr="004909ED">
              <w:rPr>
                <w:color w:val="000000"/>
                <w:sz w:val="22"/>
                <w:szCs w:val="27"/>
              </w:rPr>
              <w:t>Робочий діапазон прочищуваних труб від Ø</w:t>
            </w:r>
            <w:r w:rsidR="001B2DA2">
              <w:rPr>
                <w:color w:val="000000"/>
                <w:sz w:val="22"/>
                <w:szCs w:val="27"/>
              </w:rPr>
              <w:t>50 мм до Ø250мм, завдовжки до 59</w:t>
            </w:r>
            <w:r w:rsidRPr="004909ED">
              <w:rPr>
                <w:color w:val="000000"/>
                <w:sz w:val="22"/>
                <w:szCs w:val="27"/>
              </w:rPr>
              <w:t xml:space="preserve"> м (можлива доу</w:t>
            </w:r>
            <w:r>
              <w:rPr>
                <w:color w:val="000000"/>
                <w:sz w:val="22"/>
                <w:szCs w:val="27"/>
              </w:rPr>
              <w:t>комплектація завдовжки до 90 м)</w:t>
            </w:r>
          </w:p>
        </w:tc>
        <w:tc>
          <w:tcPr>
            <w:tcW w:w="2717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RPr="009E2EED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2</w:t>
            </w:r>
          </w:p>
        </w:tc>
        <w:tc>
          <w:tcPr>
            <w:tcW w:w="615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 w:rsidRPr="004909ED">
              <w:rPr>
                <w:color w:val="000000"/>
                <w:sz w:val="22"/>
                <w:szCs w:val="27"/>
              </w:rPr>
              <w:t>Прац</w:t>
            </w:r>
            <w:r>
              <w:rPr>
                <w:color w:val="000000"/>
                <w:sz w:val="22"/>
                <w:szCs w:val="27"/>
              </w:rPr>
              <w:t>ює з  спіралями Ø 22мм та Ø32мм</w:t>
            </w:r>
          </w:p>
        </w:tc>
        <w:tc>
          <w:tcPr>
            <w:tcW w:w="2717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3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895AE6">
            <w:pPr>
              <w:jc w:val="both"/>
              <w:rPr>
                <w:color w:val="000000"/>
                <w:lang w:val="uk-UA"/>
              </w:rPr>
            </w:pPr>
            <w:r w:rsidRPr="004909ED">
              <w:rPr>
                <w:color w:val="000000"/>
                <w:lang w:val="uk-UA"/>
              </w:rPr>
              <w:t>Потужність електричного двигуна не менше 1500 кВт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4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895AE6">
            <w:pPr>
              <w:jc w:val="both"/>
              <w:rPr>
                <w:color w:val="000000"/>
                <w:lang w:val="uk-UA"/>
              </w:rPr>
            </w:pPr>
            <w:r w:rsidRPr="004909ED">
              <w:rPr>
                <w:color w:val="000000"/>
                <w:lang w:val="uk-UA"/>
              </w:rPr>
              <w:t>Електричний двигун 220 Вольт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5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935461">
            <w:pPr>
              <w:jc w:val="both"/>
              <w:rPr>
                <w:color w:val="000000"/>
                <w:lang w:val="uk-UA"/>
              </w:rPr>
            </w:pPr>
            <w:r w:rsidRPr="004909ED">
              <w:rPr>
                <w:color w:val="000000"/>
                <w:lang w:val="uk-UA"/>
              </w:rPr>
              <w:t>Швидкість обертання спіралі не менше 600 об</w:t>
            </w:r>
            <w:r w:rsidR="00935461">
              <w:rPr>
                <w:color w:val="000000"/>
                <w:lang w:val="uk-UA"/>
              </w:rPr>
              <w:t>е</w:t>
            </w:r>
            <w:r w:rsidRPr="004909ED">
              <w:rPr>
                <w:color w:val="000000"/>
                <w:lang w:val="uk-UA"/>
              </w:rPr>
              <w:t>ртів за хвилину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6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895AE6">
            <w:pPr>
              <w:jc w:val="both"/>
              <w:rPr>
                <w:color w:val="000000"/>
              </w:rPr>
            </w:pPr>
            <w:r w:rsidRPr="004909ED">
              <w:rPr>
                <w:color w:val="000000"/>
              </w:rPr>
              <w:t>Перемикання обертання спіралі (вперед/назад)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7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895AE6">
            <w:pPr>
              <w:jc w:val="both"/>
              <w:rPr>
                <w:color w:val="000000"/>
              </w:rPr>
            </w:pPr>
            <w:r w:rsidRPr="004909ED">
              <w:rPr>
                <w:color w:val="000000"/>
              </w:rPr>
              <w:t>Вбудований пристрій захисного відключення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8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895AE6">
            <w:pPr>
              <w:jc w:val="both"/>
              <w:rPr>
                <w:color w:val="000000"/>
              </w:rPr>
            </w:pPr>
            <w:r w:rsidRPr="004909ED">
              <w:rPr>
                <w:color w:val="000000"/>
              </w:rPr>
              <w:t>Можливість обслуговування одним оператором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9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895AE6">
            <w:pPr>
              <w:jc w:val="both"/>
              <w:rPr>
                <w:lang w:val="uk-UA"/>
              </w:rPr>
            </w:pPr>
            <w:r w:rsidRPr="004909ED">
              <w:rPr>
                <w:lang w:val="uk-UA"/>
              </w:rPr>
              <w:t>Колеса для кращого проходження не менше 10”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10</w:t>
            </w:r>
          </w:p>
        </w:tc>
        <w:tc>
          <w:tcPr>
            <w:tcW w:w="6151" w:type="dxa"/>
            <w:vAlign w:val="center"/>
          </w:tcPr>
          <w:p w:rsidR="00895AE6" w:rsidRPr="00507962" w:rsidRDefault="00895AE6" w:rsidP="00895AE6">
            <w:pPr>
              <w:jc w:val="both"/>
              <w:rPr>
                <w:lang w:val="uk-UA"/>
              </w:rPr>
            </w:pPr>
            <w:r w:rsidRPr="004909ED">
              <w:rPr>
                <w:lang w:val="uk-UA"/>
              </w:rPr>
              <w:t>Розміщення двигуна на рамі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Pr="004909ED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  <w:lang w:val="en-US"/>
              </w:rPr>
            </w:pPr>
            <w:r>
              <w:rPr>
                <w:color w:val="000000"/>
                <w:sz w:val="22"/>
                <w:szCs w:val="27"/>
                <w:lang w:val="en-US"/>
              </w:rPr>
              <w:t>11</w:t>
            </w:r>
          </w:p>
        </w:tc>
        <w:tc>
          <w:tcPr>
            <w:tcW w:w="6151" w:type="dxa"/>
            <w:vAlign w:val="center"/>
          </w:tcPr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 w:rsidRPr="004909ED">
              <w:rPr>
                <w:lang w:val="uk-UA"/>
              </w:rPr>
              <w:t>Гарантійний термін не менше 12 місяців.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  <w:lang w:val="en-US"/>
              </w:rPr>
            </w:pPr>
            <w:r>
              <w:rPr>
                <w:color w:val="000000"/>
                <w:sz w:val="22"/>
                <w:szCs w:val="27"/>
                <w:lang w:val="en-US"/>
              </w:rPr>
              <w:t>12</w:t>
            </w:r>
          </w:p>
        </w:tc>
        <w:tc>
          <w:tcPr>
            <w:tcW w:w="6151" w:type="dxa"/>
            <w:vAlign w:val="center"/>
          </w:tcPr>
          <w:p w:rsidR="00895AE6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Комплектість: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Машина для прочистки труб K-1500SP  – 1 шт</w:t>
            </w:r>
            <w:r>
              <w:rPr>
                <w:lang w:val="uk-UA"/>
              </w:rPr>
              <w:t xml:space="preserve"> 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Віброгасний направляючий шланг довжиною не менше 3,7 м –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Спіралі</w:t>
            </w:r>
            <w:r w:rsidRPr="004909ED">
              <w:rPr>
                <w:lang w:val="uk-UA"/>
              </w:rPr>
              <w:t xml:space="preserve"> Ø32мм довжиною</w:t>
            </w:r>
            <w:r>
              <w:rPr>
                <w:lang w:val="uk-UA"/>
              </w:rPr>
              <w:t xml:space="preserve"> не менше </w:t>
            </w:r>
            <w:r w:rsidRPr="004909ED">
              <w:rPr>
                <w:lang w:val="uk-UA"/>
              </w:rPr>
              <w:t xml:space="preserve"> 4,6 метра з універсальною намоткою і кроком 10 мм</w:t>
            </w:r>
            <w:r>
              <w:rPr>
                <w:lang w:val="uk-UA"/>
              </w:rPr>
              <w:t xml:space="preserve"> – 13 шт</w:t>
            </w:r>
            <w:r w:rsidRPr="004909ED">
              <w:rPr>
                <w:lang w:val="uk-UA"/>
              </w:rPr>
              <w:t xml:space="preserve"> (загальною довжиною </w:t>
            </w:r>
            <w:r>
              <w:rPr>
                <w:lang w:val="uk-UA"/>
              </w:rPr>
              <w:t>не менше 59</w:t>
            </w:r>
            <w:r w:rsidRPr="004909ED">
              <w:rPr>
                <w:lang w:val="uk-UA"/>
              </w:rPr>
              <w:t xml:space="preserve"> метрів)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Барабан для перенесення та зберігання спіралей – 2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Насадка з прямою головою</w:t>
            </w:r>
            <w:r>
              <w:rPr>
                <w:lang w:val="uk-UA"/>
              </w:rPr>
              <w:t xml:space="preserve"> Т-1</w:t>
            </w:r>
            <w:r w:rsidRPr="004909ED">
              <w:rPr>
                <w:lang w:val="uk-UA"/>
              </w:rPr>
              <w:t xml:space="preserve"> –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 xml:space="preserve">Насадка – ніж «акулин зуб» </w:t>
            </w:r>
            <w:r>
              <w:rPr>
                <w:lang w:val="en-US"/>
              </w:rPr>
              <w:t>T</w:t>
            </w:r>
            <w:r w:rsidRPr="00027597">
              <w:t>-50-1</w:t>
            </w:r>
            <w:r>
              <w:t>,</w:t>
            </w:r>
            <w:r w:rsidRPr="00027597">
              <w:t xml:space="preserve"> </w:t>
            </w:r>
            <w:r w:rsidRPr="004909ED">
              <w:rPr>
                <w:lang w:val="uk-UA"/>
              </w:rPr>
              <w:t>діаметром не менше 75 мм - 1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 xml:space="preserve">Насадка з конусною головою </w:t>
            </w:r>
            <w:r>
              <w:rPr>
                <w:lang w:val="uk-UA"/>
              </w:rPr>
              <w:t xml:space="preserve">Т-3 </w:t>
            </w:r>
            <w:r w:rsidRPr="004909ED">
              <w:rPr>
                <w:lang w:val="uk-UA"/>
              </w:rPr>
              <w:t>–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 xml:space="preserve">Насадка з витягаючою головою </w:t>
            </w:r>
            <w:r>
              <w:rPr>
                <w:lang w:val="uk-UA"/>
              </w:rPr>
              <w:t xml:space="preserve">Т-6 </w:t>
            </w:r>
            <w:r w:rsidRPr="004909ED">
              <w:rPr>
                <w:lang w:val="uk-UA"/>
              </w:rPr>
              <w:t>–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 xml:space="preserve">Насадка ніж для жиру </w:t>
            </w:r>
            <w:r>
              <w:rPr>
                <w:lang w:val="uk-UA"/>
              </w:rPr>
              <w:t xml:space="preserve">Т-8, </w:t>
            </w:r>
            <w:r w:rsidRPr="004909ED">
              <w:rPr>
                <w:lang w:val="uk-UA"/>
              </w:rPr>
              <w:t>діаметром не менше 65 мм – 1 шт</w:t>
            </w:r>
          </w:p>
          <w:p w:rsidR="00895AE6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Насадка ніж </w:t>
            </w:r>
            <w:r w:rsidRPr="004909ED">
              <w:rPr>
                <w:lang w:val="uk-UA"/>
              </w:rPr>
              <w:t xml:space="preserve">«пила» </w:t>
            </w:r>
            <w:r>
              <w:rPr>
                <w:lang w:val="uk-UA"/>
              </w:rPr>
              <w:t xml:space="preserve">Т-13, </w:t>
            </w:r>
            <w:r w:rsidRPr="004909ED">
              <w:rPr>
                <w:lang w:val="uk-UA"/>
              </w:rPr>
              <w:t xml:space="preserve">діаметром не менше 65 мм - 1 </w:t>
            </w:r>
            <w:proofErr w:type="spellStart"/>
            <w:r w:rsidRPr="004909ED">
              <w:rPr>
                <w:lang w:val="uk-UA"/>
              </w:rPr>
              <w:t>шт</w:t>
            </w:r>
            <w:proofErr w:type="spellEnd"/>
          </w:p>
          <w:p w:rsidR="00554659" w:rsidRPr="004909ED" w:rsidRDefault="00554659" w:rsidP="00554659">
            <w:pPr>
              <w:jc w:val="both"/>
              <w:rPr>
                <w:lang w:val="uk-UA"/>
              </w:rPr>
            </w:pPr>
            <w:r w:rsidRPr="00554659">
              <w:t xml:space="preserve">- </w:t>
            </w:r>
            <w:r w:rsidRPr="004909ED">
              <w:rPr>
                <w:lang w:val="uk-UA"/>
              </w:rPr>
              <w:t xml:space="preserve"> Насадка ніж з 4-лезами </w:t>
            </w:r>
            <w:r>
              <w:rPr>
                <w:lang w:val="uk-UA"/>
              </w:rPr>
              <w:t xml:space="preserve">Т-26, </w:t>
            </w:r>
            <w:r w:rsidRPr="004909ED">
              <w:rPr>
                <w:lang w:val="uk-UA"/>
              </w:rPr>
              <w:t xml:space="preserve">діаметром не менше 114 мм – 1 </w:t>
            </w:r>
            <w:proofErr w:type="spellStart"/>
            <w:r w:rsidRPr="004909ED">
              <w:rPr>
                <w:lang w:val="uk-UA"/>
              </w:rPr>
              <w:t>шт</w:t>
            </w:r>
            <w:proofErr w:type="spellEnd"/>
          </w:p>
          <w:p w:rsidR="00830B48" w:rsidRPr="004909ED" w:rsidRDefault="00830B48" w:rsidP="00830B48">
            <w:pPr>
              <w:jc w:val="both"/>
              <w:rPr>
                <w:lang w:val="uk-UA"/>
              </w:rPr>
            </w:pPr>
            <w:r w:rsidRPr="00554659">
              <w:rPr>
                <w:lang w:val="uk-UA"/>
              </w:rPr>
              <w:t>- Насадка щітка-йорж Т-</w:t>
            </w:r>
            <w:r w:rsidR="00554659" w:rsidRPr="00554659">
              <w:t>45</w:t>
            </w:r>
            <w:r w:rsidRPr="00554659">
              <w:rPr>
                <w:lang w:val="uk-UA"/>
              </w:rPr>
              <w:t xml:space="preserve">, діаметром не менше </w:t>
            </w:r>
            <w:r w:rsidR="00554659" w:rsidRPr="00554659">
              <w:t>127</w:t>
            </w:r>
            <w:r w:rsidRPr="00554659">
              <w:rPr>
                <w:lang w:val="uk-UA"/>
              </w:rPr>
              <w:t xml:space="preserve"> мм – 1 </w:t>
            </w:r>
            <w:proofErr w:type="spellStart"/>
            <w:r w:rsidRPr="00554659">
              <w:rPr>
                <w:lang w:val="uk-UA"/>
              </w:rPr>
              <w:t>шт</w:t>
            </w:r>
            <w:proofErr w:type="spellEnd"/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Шкіряна захисна ліва рукавиця прошита металевими пластинами –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Роз’єднувальний ключ –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Сумка для зберігання насадок – 1 шт</w:t>
            </w:r>
          </w:p>
          <w:p w:rsidR="00895AE6" w:rsidRPr="004909E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09ED">
              <w:rPr>
                <w:lang w:val="uk-UA"/>
              </w:rPr>
              <w:t>Інструкція по експлуатації, ремонтний каталог, паспорт на виріб.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  <w:tr w:rsidR="00895AE6" w:rsidTr="009E2EED">
        <w:tc>
          <w:tcPr>
            <w:tcW w:w="761" w:type="dxa"/>
          </w:tcPr>
          <w:p w:rsidR="00895AE6" w:rsidRPr="003E059D" w:rsidRDefault="008C333F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  <w:lang w:val="en-US"/>
              </w:rPr>
            </w:pPr>
            <w:r>
              <w:rPr>
                <w:color w:val="000000"/>
                <w:sz w:val="22"/>
                <w:szCs w:val="27"/>
                <w:lang w:val="en-US"/>
              </w:rPr>
              <w:t>13</w:t>
            </w:r>
          </w:p>
        </w:tc>
        <w:tc>
          <w:tcPr>
            <w:tcW w:w="6151" w:type="dxa"/>
            <w:vAlign w:val="center"/>
          </w:tcPr>
          <w:p w:rsidR="00895AE6" w:rsidRPr="003E059D" w:rsidRDefault="00895AE6" w:rsidP="00895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Обов</w:t>
            </w:r>
            <w:r w:rsidRPr="003E059D">
              <w:t>’</w:t>
            </w:r>
            <w:r>
              <w:rPr>
                <w:lang w:val="uk-UA"/>
              </w:rPr>
              <w:t>язкова наявність сервісного центру в Україні</w:t>
            </w:r>
          </w:p>
        </w:tc>
        <w:tc>
          <w:tcPr>
            <w:tcW w:w="2717" w:type="dxa"/>
          </w:tcPr>
          <w:p w:rsidR="00895AE6" w:rsidRPr="00507962" w:rsidRDefault="00895AE6" w:rsidP="00895A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7"/>
              </w:rPr>
            </w:pPr>
          </w:p>
        </w:tc>
      </w:tr>
    </w:tbl>
    <w:p w:rsidR="009E2EED" w:rsidRDefault="009E2EED" w:rsidP="00C351BA">
      <w:pPr>
        <w:spacing w:after="0" w:line="240" w:lineRule="auto"/>
        <w:jc w:val="both"/>
        <w:rPr>
          <w:b/>
          <w:u w:val="single"/>
          <w:lang w:eastAsia="ru-RU"/>
        </w:rPr>
      </w:pPr>
    </w:p>
    <w:p w:rsidR="00C351BA" w:rsidRPr="001E16AD" w:rsidRDefault="00C351BA" w:rsidP="00C351BA">
      <w:pPr>
        <w:spacing w:after="0" w:line="240" w:lineRule="auto"/>
        <w:jc w:val="both"/>
        <w:rPr>
          <w:b/>
          <w:u w:val="single"/>
          <w:lang w:eastAsia="ru-RU"/>
        </w:rPr>
      </w:pPr>
      <w:r w:rsidRPr="001E16AD">
        <w:rPr>
          <w:b/>
          <w:u w:val="single"/>
          <w:lang w:eastAsia="ru-RU"/>
        </w:rPr>
        <w:t xml:space="preserve">До </w:t>
      </w:r>
      <w:proofErr w:type="spellStart"/>
      <w:r w:rsidRPr="001E16AD">
        <w:rPr>
          <w:b/>
          <w:u w:val="single"/>
          <w:lang w:eastAsia="ru-RU"/>
        </w:rPr>
        <w:t>кі</w:t>
      </w:r>
      <w:r w:rsidRPr="001E16AD">
        <w:rPr>
          <w:rFonts w:eastAsia="Malgun Gothic Semilight"/>
          <w:b/>
          <w:u w:val="single"/>
          <w:lang w:eastAsia="ru-RU"/>
        </w:rPr>
        <w:t>нцевого</w:t>
      </w:r>
      <w:proofErr w:type="spellEnd"/>
      <w:r w:rsidRPr="001E16AD">
        <w:rPr>
          <w:b/>
          <w:u w:val="single"/>
          <w:lang w:eastAsia="ru-RU"/>
        </w:rPr>
        <w:t xml:space="preserve"> </w:t>
      </w:r>
      <w:r w:rsidRPr="001E16AD">
        <w:rPr>
          <w:rFonts w:eastAsia="Malgun Gothic Semilight"/>
          <w:b/>
          <w:u w:val="single"/>
          <w:lang w:eastAsia="ru-RU"/>
        </w:rPr>
        <w:t>строку</w:t>
      </w:r>
      <w:r w:rsidRPr="001E16AD">
        <w:rPr>
          <w:b/>
          <w:u w:val="single"/>
          <w:lang w:eastAsia="ru-RU"/>
        </w:rPr>
        <w:t xml:space="preserve"> </w:t>
      </w:r>
      <w:proofErr w:type="spellStart"/>
      <w:r w:rsidRPr="001E16AD">
        <w:rPr>
          <w:rFonts w:eastAsia="Malgun Gothic Semilight"/>
          <w:b/>
          <w:u w:val="single"/>
          <w:lang w:eastAsia="ru-RU"/>
        </w:rPr>
        <w:t>подання</w:t>
      </w:r>
      <w:proofErr w:type="spellEnd"/>
      <w:r w:rsidRPr="001E16AD">
        <w:rPr>
          <w:b/>
          <w:u w:val="single"/>
          <w:lang w:eastAsia="ru-RU"/>
        </w:rPr>
        <w:t xml:space="preserve"> </w:t>
      </w:r>
      <w:proofErr w:type="spellStart"/>
      <w:r w:rsidRPr="001E16AD">
        <w:rPr>
          <w:rFonts w:eastAsia="Malgun Gothic Semilight"/>
          <w:b/>
          <w:u w:val="single"/>
          <w:lang w:eastAsia="ru-RU"/>
        </w:rPr>
        <w:t>тендерних</w:t>
      </w:r>
      <w:proofErr w:type="spellEnd"/>
      <w:r w:rsidRPr="001E16AD">
        <w:rPr>
          <w:b/>
          <w:u w:val="single"/>
          <w:lang w:eastAsia="ru-RU"/>
        </w:rPr>
        <w:t xml:space="preserve"> </w:t>
      </w:r>
      <w:r w:rsidRPr="001E16AD">
        <w:rPr>
          <w:rFonts w:eastAsia="Malgun Gothic Semilight"/>
          <w:b/>
          <w:u w:val="single"/>
          <w:lang w:eastAsia="ru-RU"/>
        </w:rPr>
        <w:t>пропозиц</w:t>
      </w:r>
      <w:r w:rsidRPr="001E16AD">
        <w:rPr>
          <w:b/>
          <w:u w:val="single"/>
          <w:lang w:eastAsia="ru-RU"/>
        </w:rPr>
        <w:t>і</w:t>
      </w:r>
      <w:r w:rsidRPr="001E16AD">
        <w:rPr>
          <w:rFonts w:eastAsia="Malgun Gothic Semilight"/>
          <w:b/>
          <w:u w:val="single"/>
          <w:lang w:eastAsia="ru-RU"/>
        </w:rPr>
        <w:t>й</w:t>
      </w:r>
      <w:r w:rsidRPr="001E16AD">
        <w:rPr>
          <w:b/>
          <w:u w:val="single"/>
          <w:lang w:eastAsia="ru-RU"/>
        </w:rPr>
        <w:t xml:space="preserve">, </w:t>
      </w:r>
      <w:r w:rsidRPr="001E16AD">
        <w:rPr>
          <w:rFonts w:eastAsia="Malgun Gothic Semilight"/>
          <w:b/>
          <w:u w:val="single"/>
          <w:lang w:eastAsia="ru-RU"/>
        </w:rPr>
        <w:t>Учасник</w:t>
      </w:r>
      <w:r w:rsidRPr="001E16AD">
        <w:rPr>
          <w:b/>
          <w:u w:val="single"/>
          <w:lang w:eastAsia="ru-RU"/>
        </w:rPr>
        <w:t xml:space="preserve"> </w:t>
      </w:r>
      <w:proofErr w:type="gramStart"/>
      <w:r w:rsidRPr="001E16AD">
        <w:rPr>
          <w:rFonts w:eastAsia="Malgun Gothic Semilight"/>
          <w:b/>
          <w:u w:val="single"/>
          <w:lang w:eastAsia="ru-RU"/>
        </w:rPr>
        <w:t>повинен</w:t>
      </w:r>
      <w:proofErr w:type="gramEnd"/>
      <w:r w:rsidRPr="001E16AD">
        <w:rPr>
          <w:b/>
          <w:u w:val="single"/>
          <w:lang w:eastAsia="ru-RU"/>
        </w:rPr>
        <w:t xml:space="preserve"> </w:t>
      </w:r>
      <w:r w:rsidRPr="001E16AD">
        <w:rPr>
          <w:rFonts w:eastAsia="Malgun Gothic Semilight"/>
          <w:b/>
          <w:u w:val="single"/>
          <w:lang w:eastAsia="ru-RU"/>
        </w:rPr>
        <w:t>надати</w:t>
      </w:r>
      <w:r w:rsidRPr="001E16AD">
        <w:rPr>
          <w:b/>
          <w:u w:val="single"/>
          <w:lang w:eastAsia="ru-RU"/>
        </w:rPr>
        <w:t xml:space="preserve"> </w:t>
      </w:r>
      <w:r w:rsidRPr="001E16AD">
        <w:rPr>
          <w:rFonts w:eastAsia="Malgun Gothic Semilight"/>
          <w:b/>
          <w:u w:val="single"/>
          <w:lang w:eastAsia="ru-RU"/>
        </w:rPr>
        <w:t>наступн</w:t>
      </w:r>
      <w:r w:rsidRPr="001E16AD">
        <w:rPr>
          <w:b/>
          <w:u w:val="single"/>
          <w:lang w:eastAsia="ru-RU"/>
        </w:rPr>
        <w:t xml:space="preserve">і </w:t>
      </w:r>
      <w:r w:rsidRPr="001E16AD">
        <w:rPr>
          <w:rFonts w:eastAsia="Malgun Gothic Semilight"/>
          <w:b/>
          <w:u w:val="single"/>
          <w:lang w:eastAsia="ru-RU"/>
        </w:rPr>
        <w:t>документи</w:t>
      </w:r>
      <w:r w:rsidRPr="001E16AD">
        <w:rPr>
          <w:b/>
          <w:u w:val="single"/>
          <w:lang w:eastAsia="ru-RU"/>
        </w:rPr>
        <w:t>:</w:t>
      </w:r>
    </w:p>
    <w:p w:rsidR="003E059D" w:rsidRPr="003E059D" w:rsidRDefault="003E059D" w:rsidP="00C351B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 w:val="22"/>
          <w:u w:val="single"/>
          <w:lang w:eastAsia="ru-RU"/>
        </w:rPr>
      </w:pPr>
      <w:r>
        <w:rPr>
          <w:sz w:val="22"/>
          <w:lang w:eastAsia="ru-RU"/>
        </w:rPr>
        <w:t>Заповнену Таблицю 1</w:t>
      </w:r>
    </w:p>
    <w:p w:rsidR="00C351BA" w:rsidRPr="003E059D" w:rsidRDefault="00C351BA" w:rsidP="003E059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 w:val="22"/>
          <w:u w:val="single"/>
          <w:lang w:eastAsia="ru-RU"/>
        </w:rPr>
      </w:pPr>
      <w:r w:rsidRPr="003E059D">
        <w:rPr>
          <w:sz w:val="22"/>
          <w:lang w:eastAsia="ru-RU"/>
        </w:rPr>
        <w:t>Скановані оригінали або скановані копії паспорту та інструкції з експлуатації на предмет закупівлі з вказанням інформації про його технічні характеристики, комплектацію, умови експлуатації.</w:t>
      </w:r>
    </w:p>
    <w:p w:rsidR="00C351BA" w:rsidRPr="001E16AD" w:rsidRDefault="00895AE6" w:rsidP="00C351BA">
      <w:pPr>
        <w:spacing w:after="0" w:line="240" w:lineRule="auto"/>
        <w:jc w:val="both"/>
      </w:pPr>
      <w:r>
        <w:rPr>
          <w:lang w:val="uk-UA"/>
        </w:rPr>
        <w:lastRenderedPageBreak/>
        <w:t>3</w:t>
      </w:r>
      <w:r w:rsidR="00C351BA" w:rsidRPr="001E16AD">
        <w:t>) Постачальник на фірмовому бланку повинен надати інформацію про Виробника запропонованого товару (предмету закупівлі), а саме:</w:t>
      </w:r>
    </w:p>
    <w:p w:rsidR="00C351BA" w:rsidRPr="001E16AD" w:rsidRDefault="00C351BA" w:rsidP="00C351BA">
      <w:pPr>
        <w:spacing w:after="0" w:line="240" w:lineRule="auto"/>
        <w:jc w:val="both"/>
      </w:pPr>
      <w:r w:rsidRPr="001E16AD">
        <w:t>- повне найменування Виробника;</w:t>
      </w:r>
    </w:p>
    <w:p w:rsidR="00C351BA" w:rsidRPr="001E16AD" w:rsidRDefault="00C351BA" w:rsidP="00C351BA">
      <w:pPr>
        <w:spacing w:after="0" w:line="240" w:lineRule="auto"/>
        <w:jc w:val="both"/>
      </w:pPr>
      <w:r w:rsidRPr="001E16AD">
        <w:t>- контактні номери телефонів Виробника та електронну адресу;</w:t>
      </w:r>
    </w:p>
    <w:p w:rsidR="00C351BA" w:rsidRPr="001E16AD" w:rsidRDefault="00C351BA" w:rsidP="00C351BA">
      <w:pPr>
        <w:spacing w:after="0" w:line="240" w:lineRule="auto"/>
        <w:jc w:val="both"/>
      </w:pPr>
      <w:r w:rsidRPr="001E16AD">
        <w:t>- адресу сайту Виробника.</w:t>
      </w:r>
    </w:p>
    <w:p w:rsidR="00C351BA" w:rsidRPr="001E16AD" w:rsidRDefault="00C351BA" w:rsidP="00C351BA">
      <w:pPr>
        <w:spacing w:line="240" w:lineRule="auto"/>
        <w:jc w:val="both"/>
      </w:pPr>
      <w:r w:rsidRPr="001E16AD">
        <w:t>Замовник залишає за собою право перевіряти достовірність наданої Постачальником інформації з інформацією, яка міститься на офіційних сайтах виробника чи/та в каталогах виробника.</w:t>
      </w:r>
    </w:p>
    <w:p w:rsidR="00C351BA" w:rsidRDefault="00C351BA" w:rsidP="00895AE6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sz w:val="22"/>
          <w:lang w:eastAsia="ru-RU"/>
        </w:rPr>
      </w:pPr>
      <w:r w:rsidRPr="001E16AD">
        <w:rPr>
          <w:sz w:val="22"/>
          <w:lang w:eastAsia="ru-RU"/>
        </w:rPr>
        <w:t>У випадку, якщо учасник не є виробником запропонованої продукції, надати копію сертифіката офіційного представника підприємства-виробника на поставку продукції або копію іншого документа, що підтверджує зв’язок учасника із виробником -  Сертифікат дилера або дилерський договір або лист про представництво від виробника, що підтверджує взаємовідносини Учасника з виробником.</w:t>
      </w:r>
    </w:p>
    <w:p w:rsidR="003E059D" w:rsidRPr="00895AE6" w:rsidRDefault="003E059D" w:rsidP="00895AE6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Сертифікат </w:t>
      </w:r>
      <w:r>
        <w:rPr>
          <w:sz w:val="22"/>
          <w:lang w:val="en-US" w:eastAsia="ru-RU"/>
        </w:rPr>
        <w:t>ISO 9001</w:t>
      </w:r>
    </w:p>
    <w:p w:rsidR="00895AE6" w:rsidRPr="001E16AD" w:rsidRDefault="00895AE6" w:rsidP="00895AE6">
      <w:pPr>
        <w:pStyle w:val="a5"/>
        <w:spacing w:line="240" w:lineRule="auto"/>
        <w:ind w:left="0"/>
        <w:jc w:val="both"/>
        <w:rPr>
          <w:sz w:val="22"/>
          <w:lang w:eastAsia="ru-RU"/>
        </w:rPr>
      </w:pPr>
    </w:p>
    <w:p w:rsidR="00C351BA" w:rsidRPr="00895AE6" w:rsidRDefault="00C351BA" w:rsidP="00895AE6">
      <w:pPr>
        <w:pStyle w:val="a5"/>
        <w:numPr>
          <w:ilvl w:val="0"/>
          <w:numId w:val="4"/>
        </w:numPr>
        <w:ind w:left="567" w:hanging="425"/>
        <w:jc w:val="center"/>
        <w:rPr>
          <w:b/>
          <w:sz w:val="22"/>
        </w:rPr>
      </w:pPr>
      <w:r w:rsidRPr="00895AE6">
        <w:rPr>
          <w:b/>
          <w:color w:val="000000"/>
          <w:sz w:val="22"/>
          <w:lang w:eastAsia="uk-UA"/>
        </w:rPr>
        <w:t>Гідродинамічна прочисна машина RIDGID KJ-3100</w:t>
      </w:r>
      <w:r w:rsidR="00895AE6" w:rsidRPr="00895AE6">
        <w:rPr>
          <w:b/>
          <w:color w:val="000000"/>
          <w:sz w:val="22"/>
          <w:lang w:eastAsia="uk-UA"/>
        </w:rPr>
        <w:t>(або еквівалент) 1 комплект</w:t>
      </w:r>
    </w:p>
    <w:p w:rsidR="00895AE6" w:rsidRPr="00895AE6" w:rsidRDefault="00895AE6" w:rsidP="00895AE6">
      <w:pPr>
        <w:pStyle w:val="a5"/>
        <w:ind w:left="7080"/>
        <w:rPr>
          <w:sz w:val="22"/>
        </w:rPr>
      </w:pPr>
      <w:r w:rsidRPr="00895AE6">
        <w:rPr>
          <w:color w:val="000000"/>
          <w:sz w:val="22"/>
          <w:lang w:eastAsia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361"/>
        <w:gridCol w:w="2830"/>
      </w:tblGrid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color w:val="000000"/>
                <w:lang w:eastAsia="uk-UA"/>
              </w:rPr>
            </w:pPr>
            <w:r w:rsidRPr="00895AE6">
              <w:rPr>
                <w:b/>
                <w:color w:val="000000"/>
                <w:lang w:eastAsia="uk-UA"/>
              </w:rPr>
              <w:t>Характеристики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color w:val="000000"/>
                <w:lang w:val="uk-UA" w:eastAsia="uk-UA"/>
              </w:rPr>
            </w:pPr>
            <w:r w:rsidRPr="00895AE6">
              <w:rPr>
                <w:b/>
                <w:color w:val="000000"/>
                <w:lang w:eastAsia="uk-UA"/>
              </w:rPr>
              <w:t>Вимоги до Обладнання, встановлені замовником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color w:val="000000"/>
                <w:lang w:eastAsia="uk-UA"/>
              </w:rPr>
            </w:pPr>
            <w:r w:rsidRPr="00895AE6">
              <w:rPr>
                <w:b/>
                <w:color w:val="000000"/>
                <w:lang w:eastAsia="uk-UA"/>
              </w:rPr>
              <w:t>Технічні характеристики обладнання, яке пропонує учасник (учасник надає опис характеристик)</w:t>
            </w:r>
          </w:p>
        </w:tc>
      </w:tr>
      <w:tr w:rsidR="003E059D" w:rsidRPr="00895AE6" w:rsidTr="003E059D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  <w:r w:rsidRPr="00895AE6">
              <w:rPr>
                <w:b/>
                <w:bCs/>
                <w:color w:val="000000"/>
                <w:lang w:eastAsia="uk-UA"/>
              </w:rPr>
              <w:t>Основні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Фактичний робочий тиск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макс. 205 бар з можливістю регулювання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rPr>
          <w:trHeight w:val="22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Для прочистки труб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Ø 50 – 250 мм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Витрати води л/хв.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21 л.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 xml:space="preserve">Двигун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Бензиновий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Барабан для шлангу високого</w:t>
            </w:r>
          </w:p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тиску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Можливість транспортування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  <w:r w:rsidRPr="00895AE6">
              <w:rPr>
                <w:b/>
                <w:bCs/>
                <w:color w:val="000000"/>
                <w:lang w:eastAsia="uk-UA"/>
              </w:rPr>
              <w:t>Двигун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Тип двигуна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 xml:space="preserve">Бензиновий чотиритактний двигун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Потужність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16 к.с.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 xml:space="preserve">Стартер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ручний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Особливості двигуна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двопозиційний перемикач; відключення подачі палива; управління повітряною і дросельною заслонкою; простий доступ до маслозаправочного отвору.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  <w:r w:rsidRPr="00895AE6">
              <w:rPr>
                <w:b/>
                <w:bCs/>
                <w:color w:val="000000"/>
                <w:lang w:eastAsia="uk-UA"/>
              </w:rPr>
              <w:t>Насос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Тип насоса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Трьохпоршневий насос з режимом пульсації з корозійностійкою кованою латунною головкою.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Редуктор роботи на низьких частотах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Режим пульсації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Так, з можливістю проходження 90⁰ колін.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  <w:r w:rsidRPr="00895AE6">
              <w:rPr>
                <w:b/>
                <w:bCs/>
                <w:color w:val="000000"/>
                <w:lang w:eastAsia="uk-UA"/>
              </w:rPr>
              <w:t>Барабан і шланг високого тиску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Барабан для шлангу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З'ємний і переносний що дає можливість працювати в будинку, вміщує до 91 метра шлангу.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Шланг ВТ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діаметром ⅜" і довжиною 61 метр з нейлоновою оплеткою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Педаль дистанційного запуску</w:t>
            </w:r>
          </w:p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lastRenderedPageBreak/>
              <w:t>установки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lastRenderedPageBreak/>
              <w:t>Так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0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lastRenderedPageBreak/>
              <w:t>Подовжуючий шлан ВТ для роботи в тяжко доступних місцях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діаметром ⅜" і довжиною 15 метрів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  <w:r w:rsidRPr="00895AE6">
              <w:rPr>
                <w:b/>
                <w:bCs/>
                <w:color w:val="000000"/>
                <w:lang w:eastAsia="uk-UA"/>
              </w:rPr>
              <w:t>Комплектація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b/>
                <w:bCs/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Пістолет високого тиску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Так, з можливістю регулювання струменя довжиною 100 см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Форсунки для прочистки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Реактивна прочищувальна насадка Реактивна прочищувальна насадка з направляючої струменем Прочищувальна насадка корнерез з керамічними вставками.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Інструмент для обслуговування форсунок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Струменева насадка Jet Vac H-32 або еквівалент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 xml:space="preserve">Так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Рік випуску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Не раніше 2023 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Гарантійний термін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12 місяців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Вага, кг.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До 130 кг.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Розміри обладнання (Д х Ш х В)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Не більше 800 х 600 х 800мм, (без барабана)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  <w:tr w:rsidR="003E059D" w:rsidRPr="00895AE6" w:rsidTr="003E059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Наявність сервісного центру в Україні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  <w:r w:rsidRPr="00895AE6">
              <w:rPr>
                <w:color w:val="000000"/>
                <w:lang w:eastAsia="uk-UA"/>
              </w:rPr>
              <w:t>Так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9D" w:rsidRPr="00895AE6" w:rsidRDefault="003E059D" w:rsidP="00DD1E76">
            <w:pPr>
              <w:spacing w:after="100" w:afterAutospacing="1" w:line="240" w:lineRule="auto"/>
              <w:rPr>
                <w:color w:val="000000"/>
                <w:lang w:eastAsia="uk-UA"/>
              </w:rPr>
            </w:pPr>
          </w:p>
        </w:tc>
      </w:tr>
    </w:tbl>
    <w:p w:rsidR="003E059D" w:rsidRPr="00895AE6" w:rsidRDefault="003E059D" w:rsidP="003E059D">
      <w:pPr>
        <w:rPr>
          <w:b/>
          <w:u w:val="single"/>
        </w:rPr>
      </w:pPr>
    </w:p>
    <w:p w:rsidR="003E059D" w:rsidRPr="00895AE6" w:rsidRDefault="003E059D" w:rsidP="003E059D">
      <w:pPr>
        <w:rPr>
          <w:b/>
          <w:u w:val="single"/>
        </w:rPr>
      </w:pPr>
      <w:r w:rsidRPr="00895AE6">
        <w:rPr>
          <w:b/>
          <w:u w:val="single"/>
        </w:rPr>
        <w:t>До кінцевого строку подання тендерних пропозицій, Учасник повинен надати наступні документи:</w:t>
      </w:r>
    </w:p>
    <w:p w:rsidR="003E059D" w:rsidRPr="00895AE6" w:rsidRDefault="00895AE6" w:rsidP="00895AE6">
      <w:pPr>
        <w:pStyle w:val="a5"/>
        <w:numPr>
          <w:ilvl w:val="0"/>
          <w:numId w:val="3"/>
        </w:numPr>
        <w:ind w:hanging="720"/>
        <w:rPr>
          <w:sz w:val="22"/>
        </w:rPr>
      </w:pPr>
      <w:r w:rsidRPr="00895AE6">
        <w:rPr>
          <w:sz w:val="22"/>
        </w:rPr>
        <w:t>Заповнену Таблицю 2</w:t>
      </w:r>
    </w:p>
    <w:p w:rsidR="00895AE6" w:rsidRDefault="003E059D" w:rsidP="00895AE6">
      <w:pPr>
        <w:pStyle w:val="a5"/>
        <w:numPr>
          <w:ilvl w:val="0"/>
          <w:numId w:val="3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sz w:val="22"/>
        </w:rPr>
      </w:pPr>
      <w:r w:rsidRPr="00895AE6">
        <w:rPr>
          <w:sz w:val="22"/>
        </w:rPr>
        <w:t>Cертифікат відповідності на запропоноване обладнання, виданий українським органом сертифікації відповідної галузі акредитації.</w:t>
      </w:r>
    </w:p>
    <w:p w:rsidR="00895AE6" w:rsidRPr="00895AE6" w:rsidRDefault="00895AE6" w:rsidP="00895A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2"/>
          <w:u w:val="single"/>
          <w:lang w:eastAsia="ru-RU"/>
        </w:rPr>
      </w:pPr>
      <w:r w:rsidRPr="00895AE6">
        <w:rPr>
          <w:sz w:val="22"/>
          <w:lang w:eastAsia="ru-RU"/>
        </w:rPr>
        <w:t>Скановані оригінали або скановані копії паспорту та інструкції з експлуатації на предмет закупівлі з вказанням інформації про його технічні характеристики, комплектацію, умови експлуатації.</w:t>
      </w:r>
    </w:p>
    <w:p w:rsidR="00895AE6" w:rsidRPr="00895AE6" w:rsidRDefault="00895AE6" w:rsidP="00895AE6">
      <w:pPr>
        <w:pStyle w:val="a5"/>
        <w:numPr>
          <w:ilvl w:val="0"/>
          <w:numId w:val="3"/>
        </w:numPr>
        <w:ind w:left="0" w:firstLine="0"/>
        <w:jc w:val="both"/>
        <w:rPr>
          <w:sz w:val="22"/>
        </w:rPr>
      </w:pPr>
      <w:r w:rsidRPr="00895AE6">
        <w:rPr>
          <w:sz w:val="22"/>
        </w:rPr>
        <w:t>Постачальник на фірмовому бланку повинен надати інформацію про Виробника запропонованого товару (предмету закупівлі), а саме:</w:t>
      </w:r>
    </w:p>
    <w:p w:rsidR="00895AE6" w:rsidRPr="00895AE6" w:rsidRDefault="00895AE6" w:rsidP="00895AE6">
      <w:pPr>
        <w:pStyle w:val="a5"/>
        <w:ind w:left="0"/>
        <w:jc w:val="both"/>
        <w:rPr>
          <w:sz w:val="22"/>
        </w:rPr>
      </w:pPr>
      <w:r w:rsidRPr="00895AE6">
        <w:rPr>
          <w:sz w:val="22"/>
        </w:rPr>
        <w:t>- повне найменування Виробника;</w:t>
      </w:r>
    </w:p>
    <w:p w:rsidR="00895AE6" w:rsidRPr="00895AE6" w:rsidRDefault="00895AE6" w:rsidP="00895AE6">
      <w:pPr>
        <w:pStyle w:val="a5"/>
        <w:ind w:left="0"/>
        <w:jc w:val="both"/>
        <w:rPr>
          <w:sz w:val="22"/>
        </w:rPr>
      </w:pPr>
      <w:r w:rsidRPr="00895AE6">
        <w:rPr>
          <w:sz w:val="22"/>
        </w:rPr>
        <w:t>- контактні номери телефонів Виробника та електронну адресу;</w:t>
      </w:r>
    </w:p>
    <w:p w:rsidR="00895AE6" w:rsidRPr="00895AE6" w:rsidRDefault="00895AE6" w:rsidP="00895AE6">
      <w:pPr>
        <w:pStyle w:val="a5"/>
        <w:ind w:left="0"/>
        <w:jc w:val="both"/>
        <w:rPr>
          <w:sz w:val="22"/>
        </w:rPr>
      </w:pPr>
      <w:r w:rsidRPr="00895AE6">
        <w:rPr>
          <w:sz w:val="22"/>
        </w:rPr>
        <w:t>- адресу сайту Виробника.</w:t>
      </w:r>
    </w:p>
    <w:p w:rsidR="00895AE6" w:rsidRPr="00895AE6" w:rsidRDefault="00895AE6" w:rsidP="00895AE6">
      <w:pPr>
        <w:pStyle w:val="a5"/>
        <w:ind w:left="0"/>
        <w:jc w:val="both"/>
        <w:rPr>
          <w:sz w:val="22"/>
        </w:rPr>
      </w:pPr>
      <w:r w:rsidRPr="00895AE6">
        <w:rPr>
          <w:sz w:val="22"/>
        </w:rPr>
        <w:t>Замовник залишає за собою право перевіряти достовірність наданої Постачальником інформації з інформацією, яка міститься на офіційних сайтах виробника чи/та в каталогах виробника.</w:t>
      </w:r>
    </w:p>
    <w:p w:rsidR="00895AE6" w:rsidRPr="00895AE6" w:rsidRDefault="00895AE6" w:rsidP="00895AE6">
      <w:pPr>
        <w:pStyle w:val="a5"/>
        <w:numPr>
          <w:ilvl w:val="0"/>
          <w:numId w:val="3"/>
        </w:numPr>
        <w:ind w:left="0" w:firstLine="0"/>
        <w:jc w:val="both"/>
        <w:rPr>
          <w:sz w:val="22"/>
        </w:rPr>
      </w:pPr>
      <w:r w:rsidRPr="00895AE6">
        <w:rPr>
          <w:sz w:val="22"/>
        </w:rPr>
        <w:t>У випадку, якщо учасник не є виробником запропонованої продукції, надати копію сертифіката офіційного представника підприємства-виробника на поставку продукції або копію іншого документа, що підтверджує зв’язок учасника із виробником -  Сертифікат дилера або дилерський договір або лист про представництво від виробника, що підтверджує взаємовідносини Учасника з виробником.</w:t>
      </w:r>
    </w:p>
    <w:p w:rsidR="00895AE6" w:rsidRPr="00895AE6" w:rsidRDefault="00895AE6" w:rsidP="00895AE6">
      <w:pPr>
        <w:pStyle w:val="a5"/>
        <w:numPr>
          <w:ilvl w:val="0"/>
          <w:numId w:val="3"/>
        </w:numPr>
        <w:tabs>
          <w:tab w:val="left" w:pos="142"/>
          <w:tab w:val="left" w:pos="360"/>
        </w:tabs>
        <w:spacing w:after="0" w:line="240" w:lineRule="auto"/>
        <w:ind w:left="0" w:firstLine="0"/>
        <w:jc w:val="both"/>
        <w:rPr>
          <w:sz w:val="22"/>
        </w:rPr>
      </w:pPr>
      <w:r w:rsidRPr="00895AE6">
        <w:rPr>
          <w:sz w:val="22"/>
        </w:rPr>
        <w:t>Сертифікат ISO 9001</w:t>
      </w:r>
    </w:p>
    <w:p w:rsidR="00C351BA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  <w:rPr>
          <w:b/>
          <w:i/>
        </w:rPr>
      </w:pPr>
    </w:p>
    <w:p w:rsidR="00A41522" w:rsidRPr="008C333F" w:rsidRDefault="008C333F" w:rsidP="00C351BA">
      <w:pPr>
        <w:tabs>
          <w:tab w:val="left" w:pos="142"/>
          <w:tab w:val="left" w:pos="360"/>
        </w:tabs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Загальні вимоги: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ab/>
      </w:r>
      <w:r w:rsidRPr="00895AE6">
        <w:tab/>
        <w:t>1. 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ab/>
      </w:r>
      <w:r w:rsidRPr="00895AE6">
        <w:tab/>
        <w:t>2. 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ab/>
      </w:r>
      <w:r w:rsidRPr="00895AE6">
        <w:tab/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ab/>
        <w:t>3. Замовник приймає товар лише у зібраному стані.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ab/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lastRenderedPageBreak/>
        <w:t xml:space="preserve">4. Поставка товару має бути здійснена силами чи автотранспортом Продавця </w:t>
      </w:r>
      <w:r w:rsidRPr="00895AE6">
        <w:rPr>
          <w:b/>
          <w:u w:val="single"/>
        </w:rPr>
        <w:t xml:space="preserve">протягом 5 робочих днів з дати підписання </w:t>
      </w:r>
      <w:r w:rsidRPr="008C333F">
        <w:rPr>
          <w:b/>
          <w:u w:val="single"/>
        </w:rPr>
        <w:t>Договору</w:t>
      </w:r>
      <w:r w:rsidRPr="008C333F">
        <w:t>, за адресою: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 xml:space="preserve">5.  Постачальник забезпечує таке пакування товару, яке необхідне для запобігання його пошкодження або псуванню під час транспортування до кінцевого пункту призначення. 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</w:p>
    <w:p w:rsidR="00A41522" w:rsidRPr="00895AE6" w:rsidRDefault="00A41522" w:rsidP="00A41522">
      <w:pPr>
        <w:tabs>
          <w:tab w:val="left" w:pos="142"/>
          <w:tab w:val="left" w:pos="360"/>
        </w:tabs>
        <w:spacing w:after="0" w:line="240" w:lineRule="auto"/>
        <w:jc w:val="both"/>
        <w:rPr>
          <w:b/>
          <w:i/>
        </w:rPr>
      </w:pPr>
      <w:r w:rsidRPr="00895AE6">
        <w:rPr>
          <w:b/>
          <w:i/>
        </w:rPr>
        <w:t>Вимоги до якості: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>6. 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  <w:r w:rsidRPr="00895AE6">
        <w:t>Строк заміни неякісного Товару – не більше 10 (десяти) робочих днів.</w:t>
      </w: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</w:p>
    <w:p w:rsidR="00C351BA" w:rsidRPr="00895AE6" w:rsidRDefault="00C351BA" w:rsidP="008C333F">
      <w:pPr>
        <w:tabs>
          <w:tab w:val="left" w:pos="142"/>
          <w:tab w:val="left" w:pos="360"/>
        </w:tabs>
        <w:spacing w:after="0" w:line="276" w:lineRule="auto"/>
        <w:jc w:val="both"/>
      </w:pPr>
      <w:r w:rsidRPr="00895AE6">
        <w:t>7. Предмет закупівлі повинен містити (штампування, гравіювання, карбування або інший вид позначення) таку інформацію:</w:t>
      </w:r>
    </w:p>
    <w:p w:rsidR="00C351BA" w:rsidRPr="00895AE6" w:rsidRDefault="00C351BA" w:rsidP="008C333F">
      <w:pPr>
        <w:tabs>
          <w:tab w:val="left" w:pos="142"/>
          <w:tab w:val="left" w:pos="360"/>
        </w:tabs>
        <w:spacing w:after="0" w:line="276" w:lineRule="auto"/>
        <w:jc w:val="both"/>
      </w:pPr>
    </w:p>
    <w:p w:rsidR="00C351BA" w:rsidRPr="00895AE6" w:rsidRDefault="00C351BA" w:rsidP="008C333F">
      <w:pPr>
        <w:tabs>
          <w:tab w:val="left" w:pos="142"/>
          <w:tab w:val="left" w:pos="360"/>
        </w:tabs>
        <w:spacing w:after="0" w:line="276" w:lineRule="auto"/>
        <w:jc w:val="both"/>
      </w:pPr>
      <w:r w:rsidRPr="00895AE6">
        <w:t>- умовна назва (товарний знак) виробника;</w:t>
      </w:r>
    </w:p>
    <w:p w:rsidR="00C351BA" w:rsidRPr="00895AE6" w:rsidRDefault="00C351BA" w:rsidP="008C333F">
      <w:pPr>
        <w:tabs>
          <w:tab w:val="left" w:pos="142"/>
          <w:tab w:val="left" w:pos="360"/>
        </w:tabs>
        <w:spacing w:after="0" w:line="276" w:lineRule="auto"/>
        <w:jc w:val="both"/>
      </w:pPr>
    </w:p>
    <w:p w:rsidR="00C351BA" w:rsidRDefault="00A901E8" w:rsidP="008C333F">
      <w:pPr>
        <w:tabs>
          <w:tab w:val="left" w:pos="142"/>
          <w:tab w:val="left" w:pos="360"/>
        </w:tabs>
        <w:spacing w:after="0" w:line="276" w:lineRule="auto"/>
        <w:jc w:val="both"/>
        <w:rPr>
          <w:lang w:val="uk-UA"/>
        </w:rPr>
      </w:pPr>
      <w:r>
        <w:t xml:space="preserve">-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rPr>
          <w:lang w:val="uk-UA"/>
        </w:rPr>
        <w:t>.</w:t>
      </w:r>
    </w:p>
    <w:p w:rsidR="009E2EED" w:rsidRDefault="009E2EED" w:rsidP="008C333F">
      <w:pPr>
        <w:tabs>
          <w:tab w:val="left" w:pos="142"/>
          <w:tab w:val="left" w:pos="360"/>
        </w:tabs>
        <w:spacing w:after="0" w:line="276" w:lineRule="auto"/>
        <w:jc w:val="both"/>
        <w:rPr>
          <w:lang w:val="uk-UA"/>
        </w:rPr>
      </w:pPr>
    </w:p>
    <w:p w:rsidR="009E2EED" w:rsidRDefault="009E2EED" w:rsidP="009E2E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b/>
          <w:sz w:val="24"/>
          <w:szCs w:val="24"/>
          <w:lang w:bidi="en-US"/>
        </w:rPr>
      </w:pPr>
      <w:proofErr w:type="spellStart"/>
      <w:r w:rsidRPr="00961A95">
        <w:rPr>
          <w:b/>
          <w:sz w:val="24"/>
          <w:szCs w:val="24"/>
          <w:lang w:bidi="en-US"/>
        </w:rPr>
        <w:t>Замовник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закупі</w:t>
      </w:r>
      <w:proofErr w:type="gramStart"/>
      <w:r w:rsidRPr="00961A95">
        <w:rPr>
          <w:b/>
          <w:sz w:val="24"/>
          <w:szCs w:val="24"/>
          <w:lang w:bidi="en-US"/>
        </w:rPr>
        <w:t>вл</w:t>
      </w:r>
      <w:proofErr w:type="gramEnd"/>
      <w:r w:rsidRPr="00961A95">
        <w:rPr>
          <w:b/>
          <w:sz w:val="24"/>
          <w:szCs w:val="24"/>
          <w:lang w:bidi="en-US"/>
        </w:rPr>
        <w:t>і</w:t>
      </w:r>
      <w:proofErr w:type="spellEnd"/>
      <w:r w:rsidRPr="00961A95">
        <w:rPr>
          <w:b/>
          <w:sz w:val="24"/>
          <w:szCs w:val="24"/>
          <w:lang w:bidi="en-US"/>
        </w:rPr>
        <w:t xml:space="preserve"> не </w:t>
      </w:r>
      <w:proofErr w:type="spellStart"/>
      <w:r w:rsidRPr="00961A95">
        <w:rPr>
          <w:b/>
          <w:sz w:val="24"/>
          <w:szCs w:val="24"/>
          <w:lang w:bidi="en-US"/>
        </w:rPr>
        <w:t>переслідує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обрання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конкретної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торговельної</w:t>
      </w:r>
      <w:proofErr w:type="spellEnd"/>
      <w:r w:rsidRPr="00961A95">
        <w:rPr>
          <w:b/>
          <w:sz w:val="24"/>
          <w:szCs w:val="24"/>
          <w:lang w:bidi="en-US"/>
        </w:rPr>
        <w:t xml:space="preserve"> марки </w:t>
      </w:r>
      <w:proofErr w:type="spellStart"/>
      <w:r w:rsidRPr="00961A95">
        <w:rPr>
          <w:b/>
          <w:sz w:val="24"/>
          <w:szCs w:val="24"/>
          <w:lang w:bidi="en-US"/>
        </w:rPr>
        <w:t>чи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виробника</w:t>
      </w:r>
      <w:proofErr w:type="spellEnd"/>
      <w:r w:rsidRPr="00961A95">
        <w:rPr>
          <w:b/>
          <w:sz w:val="24"/>
          <w:szCs w:val="24"/>
          <w:lang w:bidi="en-US"/>
        </w:rPr>
        <w:t xml:space="preserve"> Товару. </w:t>
      </w:r>
      <w:proofErr w:type="spellStart"/>
      <w:r w:rsidRPr="00961A95">
        <w:rPr>
          <w:b/>
          <w:sz w:val="24"/>
          <w:szCs w:val="24"/>
          <w:lang w:bidi="en-US"/>
        </w:rPr>
        <w:t>Вважати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зазначені</w:t>
      </w:r>
      <w:proofErr w:type="spellEnd"/>
      <w:r w:rsidRPr="00961A95">
        <w:rPr>
          <w:b/>
          <w:sz w:val="24"/>
          <w:szCs w:val="24"/>
          <w:lang w:bidi="en-US"/>
        </w:rPr>
        <w:t xml:space="preserve"> у </w:t>
      </w:r>
      <w:proofErr w:type="spellStart"/>
      <w:r w:rsidRPr="00961A95">
        <w:rPr>
          <w:b/>
          <w:sz w:val="24"/>
          <w:szCs w:val="24"/>
          <w:lang w:bidi="en-US"/>
        </w:rPr>
        <w:t>технічних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вимогах</w:t>
      </w:r>
      <w:proofErr w:type="spellEnd"/>
      <w:r w:rsidRPr="00961A95">
        <w:rPr>
          <w:b/>
          <w:sz w:val="24"/>
          <w:szCs w:val="24"/>
          <w:lang w:bidi="en-US"/>
        </w:rPr>
        <w:t xml:space="preserve"> (</w:t>
      </w:r>
      <w:proofErr w:type="spellStart"/>
      <w:r w:rsidRPr="00961A95">
        <w:rPr>
          <w:b/>
          <w:sz w:val="24"/>
          <w:szCs w:val="24"/>
          <w:lang w:bidi="en-US"/>
        </w:rPr>
        <w:t>тендерній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документації</w:t>
      </w:r>
      <w:proofErr w:type="spellEnd"/>
      <w:r w:rsidRPr="00961A95">
        <w:rPr>
          <w:b/>
          <w:sz w:val="24"/>
          <w:szCs w:val="24"/>
          <w:lang w:bidi="en-US"/>
        </w:rPr>
        <w:t xml:space="preserve">) </w:t>
      </w:r>
      <w:proofErr w:type="spellStart"/>
      <w:r w:rsidRPr="00961A95">
        <w:rPr>
          <w:b/>
          <w:sz w:val="24"/>
          <w:szCs w:val="24"/>
          <w:lang w:bidi="en-US"/>
        </w:rPr>
        <w:t>посилання</w:t>
      </w:r>
      <w:proofErr w:type="spellEnd"/>
      <w:r w:rsidRPr="00961A95">
        <w:rPr>
          <w:b/>
          <w:sz w:val="24"/>
          <w:szCs w:val="24"/>
          <w:lang w:bidi="en-US"/>
        </w:rPr>
        <w:t xml:space="preserve"> на </w:t>
      </w:r>
      <w:proofErr w:type="spellStart"/>
      <w:r w:rsidRPr="00961A95">
        <w:rPr>
          <w:b/>
          <w:sz w:val="24"/>
          <w:szCs w:val="24"/>
          <w:lang w:bidi="en-US"/>
        </w:rPr>
        <w:t>конкретні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торгівельні</w:t>
      </w:r>
      <w:proofErr w:type="spellEnd"/>
      <w:r w:rsidRPr="00961A95">
        <w:rPr>
          <w:b/>
          <w:sz w:val="24"/>
          <w:szCs w:val="24"/>
          <w:lang w:bidi="en-US"/>
        </w:rPr>
        <w:t xml:space="preserve"> марки </w:t>
      </w:r>
      <w:proofErr w:type="spellStart"/>
      <w:r w:rsidRPr="00961A95">
        <w:rPr>
          <w:b/>
          <w:sz w:val="24"/>
          <w:szCs w:val="24"/>
          <w:lang w:bidi="en-US"/>
        </w:rPr>
        <w:t>чи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фірму</w:t>
      </w:r>
      <w:proofErr w:type="spellEnd"/>
      <w:r w:rsidRPr="00961A95">
        <w:rPr>
          <w:b/>
          <w:sz w:val="24"/>
          <w:szCs w:val="24"/>
          <w:lang w:bidi="en-US"/>
        </w:rPr>
        <w:t xml:space="preserve">, </w:t>
      </w:r>
      <w:proofErr w:type="spellStart"/>
      <w:r w:rsidRPr="00961A95">
        <w:rPr>
          <w:b/>
          <w:sz w:val="24"/>
          <w:szCs w:val="24"/>
          <w:lang w:bidi="en-US"/>
        </w:rPr>
        <w:t>конструкцію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або</w:t>
      </w:r>
      <w:proofErr w:type="spellEnd"/>
      <w:r w:rsidRPr="00961A95">
        <w:rPr>
          <w:b/>
          <w:sz w:val="24"/>
          <w:szCs w:val="24"/>
          <w:lang w:bidi="en-US"/>
        </w:rPr>
        <w:t xml:space="preserve"> тип предмета </w:t>
      </w:r>
      <w:proofErr w:type="spellStart"/>
      <w:r w:rsidRPr="00961A95">
        <w:rPr>
          <w:b/>
          <w:sz w:val="24"/>
          <w:szCs w:val="24"/>
          <w:lang w:bidi="en-US"/>
        </w:rPr>
        <w:t>закупі</w:t>
      </w:r>
      <w:proofErr w:type="gramStart"/>
      <w:r w:rsidRPr="00961A95">
        <w:rPr>
          <w:b/>
          <w:sz w:val="24"/>
          <w:szCs w:val="24"/>
          <w:lang w:bidi="en-US"/>
        </w:rPr>
        <w:t>вл</w:t>
      </w:r>
      <w:proofErr w:type="gramEnd"/>
      <w:r w:rsidRPr="00961A95">
        <w:rPr>
          <w:b/>
          <w:sz w:val="24"/>
          <w:szCs w:val="24"/>
          <w:lang w:bidi="en-US"/>
        </w:rPr>
        <w:t>і</w:t>
      </w:r>
      <w:proofErr w:type="spellEnd"/>
      <w:r w:rsidRPr="00961A95">
        <w:rPr>
          <w:b/>
          <w:sz w:val="24"/>
          <w:szCs w:val="24"/>
          <w:lang w:bidi="en-US"/>
        </w:rPr>
        <w:t xml:space="preserve">, </w:t>
      </w:r>
      <w:proofErr w:type="spellStart"/>
      <w:r w:rsidRPr="00961A95">
        <w:rPr>
          <w:b/>
          <w:sz w:val="24"/>
          <w:szCs w:val="24"/>
          <w:lang w:bidi="en-US"/>
        </w:rPr>
        <w:t>джерело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його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походження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або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виробника</w:t>
      </w:r>
      <w:proofErr w:type="spellEnd"/>
      <w:r w:rsidRPr="00961A95">
        <w:rPr>
          <w:b/>
          <w:sz w:val="24"/>
          <w:szCs w:val="24"/>
          <w:lang w:bidi="en-US"/>
        </w:rPr>
        <w:t xml:space="preserve"> такими, </w:t>
      </w:r>
      <w:proofErr w:type="spellStart"/>
      <w:r w:rsidRPr="00961A95">
        <w:rPr>
          <w:b/>
          <w:sz w:val="24"/>
          <w:szCs w:val="24"/>
          <w:lang w:bidi="en-US"/>
        </w:rPr>
        <w:t>що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містять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вираз</w:t>
      </w:r>
      <w:proofErr w:type="spellEnd"/>
      <w:r w:rsidRPr="00961A95">
        <w:rPr>
          <w:b/>
          <w:sz w:val="24"/>
          <w:szCs w:val="24"/>
          <w:lang w:bidi="en-US"/>
        </w:rPr>
        <w:t xml:space="preserve"> «</w:t>
      </w:r>
      <w:proofErr w:type="spellStart"/>
      <w:r w:rsidRPr="00961A95">
        <w:rPr>
          <w:b/>
          <w:sz w:val="24"/>
          <w:szCs w:val="24"/>
          <w:lang w:bidi="en-US"/>
        </w:rPr>
        <w:t>або</w:t>
      </w:r>
      <w:proofErr w:type="spellEnd"/>
      <w:r w:rsidRPr="00961A95">
        <w:rPr>
          <w:b/>
          <w:sz w:val="24"/>
          <w:szCs w:val="24"/>
          <w:lang w:bidi="en-US"/>
        </w:rPr>
        <w:t xml:space="preserve"> </w:t>
      </w:r>
      <w:proofErr w:type="spellStart"/>
      <w:r w:rsidRPr="00961A95">
        <w:rPr>
          <w:b/>
          <w:sz w:val="24"/>
          <w:szCs w:val="24"/>
          <w:lang w:bidi="en-US"/>
        </w:rPr>
        <w:t>еквівалент</w:t>
      </w:r>
      <w:proofErr w:type="spellEnd"/>
      <w:r w:rsidRPr="00961A95">
        <w:rPr>
          <w:b/>
          <w:sz w:val="24"/>
          <w:szCs w:val="24"/>
          <w:lang w:bidi="en-US"/>
        </w:rPr>
        <w:t>».</w:t>
      </w:r>
    </w:p>
    <w:p w:rsidR="009E2EED" w:rsidRPr="009E2EED" w:rsidRDefault="009E2EED" w:rsidP="008C333F">
      <w:pPr>
        <w:tabs>
          <w:tab w:val="left" w:pos="142"/>
          <w:tab w:val="left" w:pos="360"/>
        </w:tabs>
        <w:spacing w:after="0" w:line="276" w:lineRule="auto"/>
        <w:jc w:val="both"/>
      </w:pPr>
    </w:p>
    <w:p w:rsidR="00C351BA" w:rsidRPr="00895AE6" w:rsidRDefault="00C351BA" w:rsidP="00C351BA">
      <w:pPr>
        <w:tabs>
          <w:tab w:val="left" w:pos="142"/>
          <w:tab w:val="left" w:pos="360"/>
        </w:tabs>
        <w:spacing w:after="0" w:line="240" w:lineRule="auto"/>
        <w:jc w:val="both"/>
      </w:pPr>
    </w:p>
    <w:p w:rsidR="00C351BA" w:rsidRPr="00895AE6" w:rsidRDefault="00C351BA"/>
    <w:sectPr w:rsidR="00C351BA" w:rsidRPr="00895AE6" w:rsidSect="00D85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ED" w:rsidRDefault="009E2EED" w:rsidP="009E2EED">
      <w:pPr>
        <w:spacing w:after="0" w:line="240" w:lineRule="auto"/>
      </w:pPr>
      <w:r>
        <w:separator/>
      </w:r>
    </w:p>
  </w:endnote>
  <w:endnote w:type="continuationSeparator" w:id="0">
    <w:p w:rsidR="009E2EED" w:rsidRDefault="009E2EED" w:rsidP="009E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 Semilight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ED" w:rsidRDefault="009E2EED" w:rsidP="009E2EED">
      <w:pPr>
        <w:spacing w:after="0" w:line="240" w:lineRule="auto"/>
      </w:pPr>
      <w:r>
        <w:separator/>
      </w:r>
    </w:p>
  </w:footnote>
  <w:footnote w:type="continuationSeparator" w:id="0">
    <w:p w:rsidR="009E2EED" w:rsidRDefault="009E2EED" w:rsidP="009E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76F"/>
    <w:multiLevelType w:val="hybridMultilevel"/>
    <w:tmpl w:val="77707C9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415F1"/>
    <w:multiLevelType w:val="hybridMultilevel"/>
    <w:tmpl w:val="09F8E332"/>
    <w:lvl w:ilvl="0" w:tplc="7C287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174"/>
    <w:multiLevelType w:val="hybridMultilevel"/>
    <w:tmpl w:val="6CF2162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60514A"/>
    <w:multiLevelType w:val="hybridMultilevel"/>
    <w:tmpl w:val="8752DAE6"/>
    <w:lvl w:ilvl="0" w:tplc="71043C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1099A"/>
    <w:multiLevelType w:val="hybridMultilevel"/>
    <w:tmpl w:val="1AC430C2"/>
    <w:lvl w:ilvl="0" w:tplc="D8F60B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952"/>
    <w:rsid w:val="001B2DA2"/>
    <w:rsid w:val="001D6952"/>
    <w:rsid w:val="00205F57"/>
    <w:rsid w:val="002365CA"/>
    <w:rsid w:val="003A3058"/>
    <w:rsid w:val="003E059D"/>
    <w:rsid w:val="00554659"/>
    <w:rsid w:val="00570A59"/>
    <w:rsid w:val="00830B48"/>
    <w:rsid w:val="00895AE6"/>
    <w:rsid w:val="008C333F"/>
    <w:rsid w:val="00935461"/>
    <w:rsid w:val="009E2EED"/>
    <w:rsid w:val="00A41522"/>
    <w:rsid w:val="00A901E8"/>
    <w:rsid w:val="00B34A72"/>
    <w:rsid w:val="00C351BA"/>
    <w:rsid w:val="00C93F4A"/>
    <w:rsid w:val="00D85D60"/>
    <w:rsid w:val="00F4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1B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C351BA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A bullets,EBRD List,Chapter10,Список уровня 2,название табл/рис"/>
    <w:basedOn w:val="a"/>
    <w:link w:val="a6"/>
    <w:uiPriority w:val="34"/>
    <w:qFormat/>
    <w:rsid w:val="00C351BA"/>
    <w:pPr>
      <w:spacing w:after="200" w:line="276" w:lineRule="auto"/>
      <w:ind w:left="720"/>
      <w:contextualSpacing/>
    </w:pPr>
    <w:rPr>
      <w:sz w:val="28"/>
      <w:lang w:val="uk-UA"/>
    </w:rPr>
  </w:style>
  <w:style w:type="character" w:customStyle="1" w:styleId="a6">
    <w:name w:val="Абзац списка Знак"/>
    <w:aliases w:val="CA bullets Знак,EBRD List Знак,Chapter10 Знак,Список уровня 2 Знак,название табл/рис Знак"/>
    <w:link w:val="a5"/>
    <w:uiPriority w:val="34"/>
    <w:locked/>
    <w:rsid w:val="00C351BA"/>
    <w:rPr>
      <w:rFonts w:ascii="Times New Roman" w:eastAsia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9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2EE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E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EE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11</cp:lastModifiedBy>
  <cp:revision>14</cp:revision>
  <dcterms:created xsi:type="dcterms:W3CDTF">2024-03-27T13:00:00Z</dcterms:created>
  <dcterms:modified xsi:type="dcterms:W3CDTF">2024-03-29T14:19:00Z</dcterms:modified>
</cp:coreProperties>
</file>