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C10B" w14:textId="6766F638" w:rsidR="000D7142" w:rsidRPr="00802E16" w:rsidRDefault="00223D1A" w:rsidP="00342EE3">
      <w:pPr>
        <w:pStyle w:val="1"/>
        <w:keepNext w:val="0"/>
        <w:widowControl w:val="0"/>
        <w:spacing w:before="0" w:after="0"/>
        <w:jc w:val="right"/>
        <w:rPr>
          <w:rFonts w:ascii="Times New Roman" w:hAnsi="Times New Roman"/>
          <w:iCs/>
          <w:sz w:val="24"/>
          <w:szCs w:val="24"/>
        </w:rPr>
      </w:pPr>
      <w:r>
        <w:rPr>
          <w:rFonts w:ascii="Times New Roman" w:hAnsi="Times New Roman"/>
          <w:iCs/>
          <w:sz w:val="24"/>
          <w:szCs w:val="24"/>
        </w:rPr>
        <w:t>ДОДАТОК</w:t>
      </w:r>
      <w:r w:rsidR="000D7142" w:rsidRPr="00802E16">
        <w:rPr>
          <w:rFonts w:ascii="Times New Roman" w:hAnsi="Times New Roman"/>
          <w:iCs/>
          <w:sz w:val="24"/>
          <w:szCs w:val="24"/>
        </w:rPr>
        <w:t xml:space="preserve"> №</w:t>
      </w:r>
      <w:r w:rsidR="00342EE3" w:rsidRPr="00802E16">
        <w:rPr>
          <w:rFonts w:ascii="Times New Roman" w:hAnsi="Times New Roman"/>
          <w:iCs/>
          <w:sz w:val="24"/>
          <w:szCs w:val="24"/>
        </w:rPr>
        <w:t>5</w:t>
      </w:r>
      <w:r w:rsidR="000D7142" w:rsidRPr="00802E16">
        <w:rPr>
          <w:rFonts w:ascii="Times New Roman" w:hAnsi="Times New Roman"/>
          <w:iCs/>
          <w:sz w:val="24"/>
          <w:szCs w:val="24"/>
        </w:rPr>
        <w:t xml:space="preserve"> </w:t>
      </w:r>
    </w:p>
    <w:p w14:paraId="38759C50" w14:textId="77777777" w:rsidR="000D7142" w:rsidRPr="00802E16" w:rsidRDefault="000D7142" w:rsidP="00342EE3">
      <w:pPr>
        <w:widowControl w:val="0"/>
        <w:jc w:val="center"/>
        <w:rPr>
          <w:bCs/>
        </w:rPr>
      </w:pPr>
    </w:p>
    <w:p w14:paraId="12FA7053" w14:textId="6B3AD2A4" w:rsidR="000D7142" w:rsidRPr="000D25EA" w:rsidRDefault="000D7142" w:rsidP="000D25EA">
      <w:pPr>
        <w:widowControl w:val="0"/>
        <w:jc w:val="right"/>
        <w:rPr>
          <w:b/>
        </w:rPr>
      </w:pPr>
      <w:r w:rsidRPr="000D25EA">
        <w:rPr>
          <w:b/>
        </w:rPr>
        <w:t>ПРО</w:t>
      </w:r>
      <w:r w:rsidR="007D0117">
        <w:rPr>
          <w:b/>
        </w:rPr>
        <w:t>Є</w:t>
      </w:r>
      <w:r w:rsidRPr="000D25EA">
        <w:rPr>
          <w:b/>
        </w:rPr>
        <w:t xml:space="preserve">КТ ДОГОВОРУ </w:t>
      </w:r>
    </w:p>
    <w:p w14:paraId="2CB3C9AA" w14:textId="77777777" w:rsidR="000D7142" w:rsidRPr="00802E16" w:rsidRDefault="000D7142" w:rsidP="00342EE3">
      <w:pPr>
        <w:widowControl w:val="0"/>
        <w:shd w:val="clear" w:color="auto" w:fill="FFFFFF"/>
        <w:tabs>
          <w:tab w:val="left" w:pos="3465"/>
          <w:tab w:val="center" w:pos="4677"/>
        </w:tabs>
        <w:adjustRightInd w:val="0"/>
        <w:jc w:val="center"/>
      </w:pPr>
    </w:p>
    <w:p w14:paraId="084C4A5D" w14:textId="428EAFC5" w:rsidR="00273D43" w:rsidRPr="00802E16" w:rsidRDefault="00273D43" w:rsidP="00342EE3">
      <w:pPr>
        <w:widowControl w:val="0"/>
        <w:shd w:val="clear" w:color="auto" w:fill="FFFFFF"/>
        <w:tabs>
          <w:tab w:val="left" w:pos="3465"/>
          <w:tab w:val="center" w:pos="4677"/>
        </w:tabs>
        <w:adjustRightInd w:val="0"/>
        <w:jc w:val="center"/>
      </w:pPr>
      <w:r w:rsidRPr="00802E16">
        <w:t>ДОГОВІР</w:t>
      </w:r>
      <w:r w:rsidR="000D25EA">
        <w:t xml:space="preserve"> №_____</w:t>
      </w:r>
    </w:p>
    <w:p w14:paraId="71CD8FD3" w14:textId="6C48A34C" w:rsidR="00273D43" w:rsidRPr="00802E16" w:rsidRDefault="00273D43" w:rsidP="00342EE3">
      <w:pPr>
        <w:widowControl w:val="0"/>
        <w:shd w:val="clear" w:color="auto" w:fill="FFFFFF"/>
        <w:tabs>
          <w:tab w:val="left" w:pos="3465"/>
          <w:tab w:val="center" w:pos="4677"/>
        </w:tabs>
        <w:adjustRightInd w:val="0"/>
        <w:jc w:val="center"/>
      </w:pPr>
    </w:p>
    <w:p w14:paraId="76137AC6" w14:textId="77777777" w:rsidR="00273D43" w:rsidRPr="00802E16" w:rsidRDefault="00273D43" w:rsidP="00342EE3">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2870"/>
        <w:gridCol w:w="3723"/>
      </w:tblGrid>
      <w:tr w:rsidR="00273D43" w:rsidRPr="00802E16" w14:paraId="0EED1BF0" w14:textId="77777777" w:rsidTr="00261436">
        <w:trPr>
          <w:trHeight w:val="366"/>
        </w:trPr>
        <w:tc>
          <w:tcPr>
            <w:tcW w:w="3285" w:type="dxa"/>
          </w:tcPr>
          <w:p w14:paraId="6459F823" w14:textId="09363925" w:rsidR="00273D43" w:rsidRPr="00802E16" w:rsidRDefault="003E4D28" w:rsidP="007D0117">
            <w:pPr>
              <w:widowControl w:val="0"/>
              <w:tabs>
                <w:tab w:val="left" w:pos="3465"/>
                <w:tab w:val="center" w:pos="4677"/>
              </w:tabs>
              <w:adjustRightInd w:val="0"/>
              <w:jc w:val="center"/>
            </w:pPr>
            <w:r w:rsidRPr="00802E16">
              <w:t>м.</w:t>
            </w:r>
            <w:r w:rsidR="00B357AC" w:rsidRPr="00802E16">
              <w:t xml:space="preserve"> </w:t>
            </w:r>
            <w:r w:rsidR="007D0117">
              <w:t>Червоноград</w:t>
            </w:r>
          </w:p>
        </w:tc>
        <w:tc>
          <w:tcPr>
            <w:tcW w:w="3285" w:type="dxa"/>
          </w:tcPr>
          <w:p w14:paraId="6A913A71" w14:textId="76F9E810" w:rsidR="00273D43" w:rsidRPr="00802E16" w:rsidRDefault="00273D43" w:rsidP="00342EE3">
            <w:pPr>
              <w:widowControl w:val="0"/>
              <w:tabs>
                <w:tab w:val="left" w:pos="3465"/>
                <w:tab w:val="center" w:pos="4677"/>
              </w:tabs>
              <w:adjustRightInd w:val="0"/>
              <w:jc w:val="center"/>
            </w:pPr>
          </w:p>
        </w:tc>
        <w:tc>
          <w:tcPr>
            <w:tcW w:w="4028" w:type="dxa"/>
          </w:tcPr>
          <w:p w14:paraId="607BF82F" w14:textId="5954EF4A" w:rsidR="00273D43" w:rsidRPr="00802E16" w:rsidRDefault="00273D43" w:rsidP="00342EE3">
            <w:pPr>
              <w:widowControl w:val="0"/>
              <w:tabs>
                <w:tab w:val="left" w:pos="3465"/>
                <w:tab w:val="center" w:pos="4677"/>
              </w:tabs>
              <w:adjustRightInd w:val="0"/>
              <w:jc w:val="right"/>
            </w:pPr>
            <w:r w:rsidRPr="00802E16">
              <w:t xml:space="preserve">___  _____________ </w:t>
            </w:r>
            <w:r w:rsidR="000D25EA">
              <w:t>2022</w:t>
            </w:r>
            <w:r w:rsidRPr="00802E16">
              <w:t xml:space="preserve"> р.</w:t>
            </w:r>
          </w:p>
        </w:tc>
      </w:tr>
    </w:tbl>
    <w:p w14:paraId="39557924" w14:textId="77777777" w:rsidR="00273D43" w:rsidRPr="00802E16" w:rsidRDefault="00273D43" w:rsidP="00342EE3">
      <w:pPr>
        <w:widowControl w:val="0"/>
        <w:shd w:val="clear" w:color="auto" w:fill="FFFFFF"/>
        <w:tabs>
          <w:tab w:val="left" w:pos="3465"/>
          <w:tab w:val="center" w:pos="4677"/>
        </w:tabs>
        <w:adjustRightInd w:val="0"/>
        <w:jc w:val="both"/>
        <w:rPr>
          <w:b/>
        </w:rPr>
      </w:pPr>
    </w:p>
    <w:p w14:paraId="1F152156" w14:textId="5C05A899" w:rsidR="00273D43" w:rsidRPr="00802E16" w:rsidRDefault="007D0117" w:rsidP="000D25EA">
      <w:pPr>
        <w:adjustRightInd w:val="0"/>
        <w:ind w:firstLine="708"/>
        <w:jc w:val="both"/>
        <w:rPr>
          <w:b/>
        </w:rPr>
      </w:pPr>
      <w:r w:rsidRPr="007D0117">
        <w:rPr>
          <w:b/>
          <w:color w:val="000000"/>
        </w:rPr>
        <w:t>КОМУНАЛЬНЕ ПІДПРИЄМСТВО «ЦЕНТРАЛЬНА МІСЬКА ЛІКАРНЯ ЧЕРВОНОГРАДСЬКОЇ МІСЬКОЇ РАДИ»</w:t>
      </w:r>
      <w:r w:rsidRPr="007D0117">
        <w:rPr>
          <w:b/>
          <w:color w:val="000000"/>
        </w:rPr>
        <w:t xml:space="preserve"> </w:t>
      </w:r>
      <w:r w:rsidR="00273D43" w:rsidRPr="00802E16">
        <w:t xml:space="preserve">(далі – Замовник), в особі </w:t>
      </w:r>
      <w:r w:rsidR="00342EE3" w:rsidRPr="00802E16">
        <w:t>__________________________________</w:t>
      </w:r>
      <w:r w:rsidR="00273D43" w:rsidRPr="00802E16">
        <w:t xml:space="preserve">, що </w:t>
      </w:r>
      <w:r w:rsidR="00273D43" w:rsidRPr="00802E16">
        <w:rPr>
          <w:spacing w:val="-4"/>
        </w:rPr>
        <w:t xml:space="preserve">діє на підставі </w:t>
      </w:r>
      <w:r w:rsidR="00342EE3" w:rsidRPr="00802E16">
        <w:rPr>
          <w:spacing w:val="-4"/>
        </w:rPr>
        <w:t>____________________________________</w:t>
      </w:r>
      <w:r w:rsidR="00273D43" w:rsidRPr="00802E16">
        <w:t xml:space="preserve">, з однієї сторони, і </w:t>
      </w:r>
    </w:p>
    <w:p w14:paraId="08ACB01F" w14:textId="77777777" w:rsidR="00273D43" w:rsidRPr="00802E16" w:rsidRDefault="00273D43" w:rsidP="00342EE3">
      <w:pPr>
        <w:adjustRightInd w:val="0"/>
        <w:jc w:val="both"/>
        <w:rPr>
          <w:color w:val="000000"/>
        </w:rPr>
      </w:pPr>
      <w:r w:rsidRPr="00802E16">
        <w:rPr>
          <w:b/>
        </w:rPr>
        <w:t xml:space="preserve">____________________________________________________ </w:t>
      </w:r>
      <w:r w:rsidRPr="00802E16">
        <w:rPr>
          <w:color w:val="000000"/>
        </w:rPr>
        <w:t>(</w:t>
      </w:r>
      <w:r w:rsidRPr="00802E16">
        <w:t xml:space="preserve">далі – </w:t>
      </w:r>
      <w:r w:rsidRPr="00802E16">
        <w:rPr>
          <w:color w:val="000000"/>
        </w:rPr>
        <w:t>Постачальник) в особі __________________________________</w:t>
      </w:r>
      <w:r w:rsidRPr="00802E16">
        <w:rPr>
          <w:b/>
          <w:color w:val="000000"/>
        </w:rPr>
        <w:t>,</w:t>
      </w:r>
      <w:r w:rsidRPr="00802E16">
        <w:rPr>
          <w:color w:val="000000"/>
        </w:rPr>
        <w:t xml:space="preserve"> що діє на підставі ______________ з іншої сторони </w:t>
      </w:r>
      <w:r w:rsidRPr="00802E16">
        <w:t xml:space="preserve">(далі разом – Сторони, а кожна окремо – Сторона), уклали цей договір на </w:t>
      </w:r>
      <w:r w:rsidRPr="00802E16">
        <w:rPr>
          <w:bCs/>
        </w:rPr>
        <w:t>постачання товару</w:t>
      </w:r>
      <w:r w:rsidRPr="00802E16">
        <w:t xml:space="preserve"> (далі – Договір) про таке:</w:t>
      </w:r>
    </w:p>
    <w:p w14:paraId="63ED3A80" w14:textId="77777777" w:rsidR="00034BA1" w:rsidRPr="00802E16" w:rsidRDefault="00034BA1" w:rsidP="00342EE3">
      <w:pPr>
        <w:adjustRightInd w:val="0"/>
        <w:jc w:val="center"/>
        <w:rPr>
          <w:color w:val="000000"/>
        </w:rPr>
      </w:pPr>
    </w:p>
    <w:p w14:paraId="1EEA24E8" w14:textId="77777777" w:rsidR="00034BA1" w:rsidRPr="00802E16" w:rsidRDefault="00034BA1" w:rsidP="00342EE3">
      <w:pPr>
        <w:adjustRightInd w:val="0"/>
        <w:jc w:val="center"/>
        <w:rPr>
          <w:color w:val="000000"/>
        </w:rPr>
      </w:pPr>
      <w:r w:rsidRPr="00802E16">
        <w:rPr>
          <w:color w:val="000000"/>
        </w:rPr>
        <w:t>1. ПРЕДМЕТ ДОГОВОРУ</w:t>
      </w:r>
    </w:p>
    <w:p w14:paraId="689EB840" w14:textId="77777777" w:rsidR="007D0117" w:rsidRPr="007D0117" w:rsidRDefault="00034BA1" w:rsidP="007D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02E16">
        <w:t>1.1.</w:t>
      </w:r>
      <w:r w:rsidRPr="00802E16">
        <w:rPr>
          <w:color w:val="000000"/>
        </w:rPr>
        <w:t xml:space="preserve"> Постачальник</w:t>
      </w:r>
      <w:r w:rsidRPr="00802E16">
        <w:t xml:space="preserve"> зобов'язується </w:t>
      </w:r>
      <w:r w:rsidR="000D7142" w:rsidRPr="00802E16">
        <w:t xml:space="preserve">у встановлені цим Договором строки </w:t>
      </w:r>
      <w:r w:rsidRPr="00802E16">
        <w:t>поставити Замовнику</w:t>
      </w:r>
      <w:r w:rsidRPr="00802E16">
        <w:rPr>
          <w:b/>
        </w:rPr>
        <w:t xml:space="preserve"> </w:t>
      </w:r>
    </w:p>
    <w:p w14:paraId="17969B0C" w14:textId="2C0F688F" w:rsidR="00034BA1" w:rsidRPr="00802E16" w:rsidRDefault="007D0117" w:rsidP="007D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0117">
        <w:rPr>
          <w:b/>
          <w:bCs/>
        </w:rPr>
        <w:t>ДК 021:2015: 39130000-2 — Офісні меблі (Меблі)</w:t>
      </w:r>
      <w:r w:rsidR="004C7C7F">
        <w:rPr>
          <w:b/>
          <w:bCs/>
        </w:rPr>
        <w:t xml:space="preserve">, </w:t>
      </w:r>
      <w:r w:rsidR="00034BA1" w:rsidRPr="00802E16">
        <w:t>зазначені в цьому Договорі та специфікації до нього, а Замовник – прийняти і оплатити такий Товар.</w:t>
      </w:r>
    </w:p>
    <w:p w14:paraId="07C6C8C5" w14:textId="78BBBF23" w:rsidR="00034BA1" w:rsidRPr="00802E16" w:rsidRDefault="00034BA1" w:rsidP="00342EE3">
      <w:pPr>
        <w:jc w:val="both"/>
      </w:pPr>
      <w:r w:rsidRPr="00802E16">
        <w:t xml:space="preserve">1.2. Найменування (номенклатура, асортимент) та кількість Товару наведені у специфікації (Додаток 1 до Договору), що є невід’ємною частиною цього Договору. </w:t>
      </w:r>
    </w:p>
    <w:p w14:paraId="7010E3E3" w14:textId="25A5933E" w:rsidR="00034BA1" w:rsidRPr="00802E16" w:rsidRDefault="00034BA1" w:rsidP="00342EE3">
      <w:pPr>
        <w:jc w:val="both"/>
      </w:pPr>
      <w:r w:rsidRPr="00802E16">
        <w:t xml:space="preserve">1.3. </w:t>
      </w:r>
      <w:r w:rsidR="00D2280D" w:rsidRPr="00802E16">
        <w:t xml:space="preserve">У вартість Товару включені витрати, пов’язані із його доставкою за </w:t>
      </w:r>
      <w:proofErr w:type="spellStart"/>
      <w:r w:rsidR="00D2280D" w:rsidRPr="00802E16">
        <w:t>адресою</w:t>
      </w:r>
      <w:proofErr w:type="spellEnd"/>
      <w:r w:rsidR="00D2280D" w:rsidRPr="00802E16">
        <w:t xml:space="preserve"> Замовника</w:t>
      </w:r>
      <w:r w:rsidR="00273D43" w:rsidRPr="00802E16">
        <w:t xml:space="preserve">, </w:t>
      </w:r>
      <w:proofErr w:type="spellStart"/>
      <w:r w:rsidR="00273D43" w:rsidRPr="00802E16">
        <w:t>завантажувально</w:t>
      </w:r>
      <w:proofErr w:type="spellEnd"/>
      <w:r w:rsidR="00273D43" w:rsidRPr="00802E16">
        <w:t>-розвантажувальні, логістичні та інші необхідні роботи і послуги, що є необхідними і пов’язані із постачанням Товару</w:t>
      </w:r>
      <w:r w:rsidRPr="00802E16">
        <w:t>.</w:t>
      </w:r>
    </w:p>
    <w:p w14:paraId="45E3155B" w14:textId="77777777" w:rsidR="00034BA1" w:rsidRPr="00802E16" w:rsidRDefault="00034BA1" w:rsidP="00342EE3">
      <w:pPr>
        <w:adjustRightInd w:val="0"/>
        <w:jc w:val="center"/>
        <w:rPr>
          <w:color w:val="000000"/>
        </w:rPr>
      </w:pPr>
    </w:p>
    <w:p w14:paraId="33B72085" w14:textId="77777777" w:rsidR="00034BA1" w:rsidRPr="00802E16" w:rsidRDefault="00034BA1" w:rsidP="00342EE3">
      <w:pPr>
        <w:adjustRightInd w:val="0"/>
        <w:jc w:val="center"/>
        <w:rPr>
          <w:color w:val="000000"/>
        </w:rPr>
      </w:pPr>
      <w:r w:rsidRPr="00802E16">
        <w:rPr>
          <w:color w:val="000000"/>
        </w:rPr>
        <w:t>2. ЯКІСТЬ ТОВАРУ</w:t>
      </w:r>
    </w:p>
    <w:p w14:paraId="13676DB4" w14:textId="77777777" w:rsidR="00034BA1" w:rsidRPr="00802E16" w:rsidRDefault="00034BA1" w:rsidP="00342EE3">
      <w:pPr>
        <w:widowControl w:val="0"/>
        <w:tabs>
          <w:tab w:val="left" w:pos="567"/>
          <w:tab w:val="left" w:pos="735"/>
        </w:tabs>
        <w:jc w:val="both"/>
      </w:pPr>
      <w:r w:rsidRPr="00802E16">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14:paraId="01E84EA3" w14:textId="77777777" w:rsidR="00273D43" w:rsidRPr="00802E16" w:rsidRDefault="00273D43" w:rsidP="00342EE3">
      <w:pPr>
        <w:jc w:val="both"/>
      </w:pPr>
      <w:r w:rsidRPr="00802E16">
        <w:t xml:space="preserve">2.2. Товар повинен бути в упаковці, яка відповідає характеру Товару і захищає його від пошкоджень під час поставки. </w:t>
      </w:r>
    </w:p>
    <w:p w14:paraId="481D7830" w14:textId="3A38F38C" w:rsidR="00273D43" w:rsidRPr="00802E16" w:rsidRDefault="00273D43" w:rsidP="00342EE3">
      <w:pPr>
        <w:jc w:val="both"/>
      </w:pPr>
      <w:r w:rsidRPr="00802E16">
        <w:t xml:space="preserve">2.3. </w:t>
      </w:r>
      <w:r w:rsidRPr="00802E16">
        <w:rPr>
          <w:color w:val="000000"/>
          <w:shd w:val="clear" w:color="auto" w:fill="FFFFFF"/>
        </w:rPr>
        <w:t>Товар повинен бути новим, та таким, що не був у використанні, терміни та умови зберігання якого не порушені</w:t>
      </w:r>
      <w:r w:rsidRPr="00802E16">
        <w:t xml:space="preserve">. </w:t>
      </w:r>
    </w:p>
    <w:p w14:paraId="2D98B364" w14:textId="77777777" w:rsidR="00273D43" w:rsidRPr="00802E16" w:rsidRDefault="00273D43" w:rsidP="00342EE3">
      <w:pPr>
        <w:widowControl w:val="0"/>
        <w:jc w:val="both"/>
      </w:pPr>
      <w:r w:rsidRPr="00802E16">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вказаних у письмовій заявці Замовника.</w:t>
      </w:r>
    </w:p>
    <w:p w14:paraId="5626C7A9" w14:textId="77777777" w:rsidR="00273D43" w:rsidRPr="00802E16" w:rsidRDefault="00273D43" w:rsidP="00342EE3">
      <w:pPr>
        <w:widowControl w:val="0"/>
        <w:shd w:val="clear" w:color="auto" w:fill="FFFFFF"/>
        <w:tabs>
          <w:tab w:val="left" w:pos="0"/>
        </w:tabs>
        <w:jc w:val="both"/>
      </w:pPr>
      <w:r w:rsidRPr="00802E16">
        <w:t>2.5.</w:t>
      </w:r>
      <w:r w:rsidRPr="00802E16">
        <w:rPr>
          <w:spacing w:val="4"/>
        </w:rPr>
        <w:t xml:space="preserve"> У випадку виявлення при прийманні Товару його невідповідності </w:t>
      </w:r>
      <w:r w:rsidRPr="00802E16">
        <w:t xml:space="preserve">й (або) документів на нього вимогам якості, кількості, комплектності й вартості, які визначені положеннями даного Договору та додатків до нього, Замовник може відмовитися від приймання даного </w:t>
      </w:r>
      <w:r w:rsidRPr="00802E16">
        <w:rPr>
          <w:spacing w:val="2"/>
        </w:rPr>
        <w:t xml:space="preserve">Товару, вимагати відшкодування заподіяних збитків, а також розірвання даного Договору </w:t>
      </w:r>
      <w:r w:rsidRPr="00802E16">
        <w:t>(</w:t>
      </w:r>
      <w:r w:rsidRPr="00802E16">
        <w:rPr>
          <w:rFonts w:eastAsia="MS Mincho"/>
        </w:rPr>
        <w:t>згідно з пунктом 1 частини першої статті 236 Господарського кодексу України</w:t>
      </w:r>
      <w:r w:rsidRPr="00802E16">
        <w:t>).</w:t>
      </w:r>
    </w:p>
    <w:p w14:paraId="28C69169" w14:textId="5C0E6BE4" w:rsidR="00273D43" w:rsidRPr="00802E16" w:rsidRDefault="00273D43" w:rsidP="00342EE3">
      <w:pPr>
        <w:widowControl w:val="0"/>
        <w:shd w:val="clear" w:color="auto" w:fill="FFFFFF"/>
        <w:tabs>
          <w:tab w:val="left" w:pos="0"/>
        </w:tabs>
        <w:jc w:val="both"/>
      </w:pPr>
      <w:r w:rsidRPr="00802E16">
        <w:t>Якість Товару засвідчується Постачальником відповідно до належних товаросупровідних документів, які надаються разом з Товаром.</w:t>
      </w:r>
    </w:p>
    <w:p w14:paraId="304DF6C6" w14:textId="23172828" w:rsidR="00807305" w:rsidRPr="00802E16" w:rsidRDefault="00807305" w:rsidP="00342EE3">
      <w:pPr>
        <w:widowControl w:val="0"/>
        <w:shd w:val="clear" w:color="auto" w:fill="FFFFFF"/>
        <w:tabs>
          <w:tab w:val="left" w:pos="0"/>
        </w:tabs>
        <w:jc w:val="both"/>
      </w:pPr>
      <w:r w:rsidRPr="00802E16">
        <w:t>2.6.</w:t>
      </w:r>
      <w:r w:rsidRPr="00802E16">
        <w:tab/>
        <w:t>Постачальником постачаються готові меблі, а не комплектуючі для їх збірки та вживаються усі необхідні заходи для введення їх в експлуатацію.</w:t>
      </w:r>
    </w:p>
    <w:p w14:paraId="7D9C3B3E" w14:textId="77777777" w:rsidR="00034BA1" w:rsidRPr="00802E16" w:rsidRDefault="00034BA1" w:rsidP="00342EE3">
      <w:pPr>
        <w:adjustRightInd w:val="0"/>
        <w:jc w:val="center"/>
        <w:rPr>
          <w:color w:val="000000"/>
        </w:rPr>
      </w:pPr>
    </w:p>
    <w:p w14:paraId="6D99B8E6" w14:textId="77777777" w:rsidR="00034BA1" w:rsidRPr="00802E16" w:rsidRDefault="00034BA1" w:rsidP="00342EE3">
      <w:pPr>
        <w:adjustRightInd w:val="0"/>
        <w:jc w:val="center"/>
        <w:rPr>
          <w:color w:val="000000"/>
        </w:rPr>
      </w:pPr>
      <w:r w:rsidRPr="00802E16">
        <w:rPr>
          <w:color w:val="000000"/>
        </w:rPr>
        <w:t>3. ЦІНА ДОГОВОРУ</w:t>
      </w:r>
    </w:p>
    <w:p w14:paraId="3D5747AA" w14:textId="798343F2" w:rsidR="00034BA1" w:rsidRPr="00802E16" w:rsidRDefault="00034BA1" w:rsidP="00342EE3">
      <w:pPr>
        <w:widowControl w:val="0"/>
        <w:jc w:val="both"/>
      </w:pPr>
      <w:r w:rsidRPr="00802E16">
        <w:t xml:space="preserve">3.1. Ціна цього Договору становить </w:t>
      </w:r>
      <w:r w:rsidR="00B01B59" w:rsidRPr="00802E16">
        <w:rPr>
          <w:b/>
        </w:rPr>
        <w:t>________</w:t>
      </w:r>
      <w:r w:rsidR="00427DC0" w:rsidRPr="00802E16">
        <w:rPr>
          <w:b/>
        </w:rPr>
        <w:t xml:space="preserve"> грн (</w:t>
      </w:r>
      <w:r w:rsidR="00B01B59" w:rsidRPr="00802E16">
        <w:rPr>
          <w:b/>
        </w:rPr>
        <w:t>_______________________</w:t>
      </w:r>
      <w:r w:rsidR="00427DC0" w:rsidRPr="00802E16">
        <w:rPr>
          <w:b/>
        </w:rPr>
        <w:t xml:space="preserve">) з ПДВ, </w:t>
      </w:r>
      <w:r w:rsidR="00427DC0" w:rsidRPr="00802E16">
        <w:t xml:space="preserve">у тому числі ПДВ </w:t>
      </w:r>
      <w:r w:rsidR="00B01B59" w:rsidRPr="00802E16">
        <w:t>_________</w:t>
      </w:r>
      <w:r w:rsidR="00427DC0" w:rsidRPr="00802E16">
        <w:t xml:space="preserve"> грн (</w:t>
      </w:r>
      <w:r w:rsidR="00B01B59" w:rsidRPr="00802E16">
        <w:t>__________________</w:t>
      </w:r>
      <w:r w:rsidR="00427DC0" w:rsidRPr="00802E16">
        <w:t>)</w:t>
      </w:r>
      <w:r w:rsidR="00427DC0" w:rsidRPr="00802E16">
        <w:rPr>
          <w:b/>
          <w:lang w:val="ru-RU"/>
        </w:rPr>
        <w:t xml:space="preserve"> </w:t>
      </w:r>
      <w:r w:rsidRPr="00802E16">
        <w:t xml:space="preserve">та визначена за результатами проведення </w:t>
      </w:r>
      <w:r w:rsidR="00342EE3" w:rsidRPr="00802E16">
        <w:t>закупівлі</w:t>
      </w:r>
      <w:r w:rsidRPr="00802E16">
        <w:t xml:space="preserve">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14:paraId="1E2BEE62" w14:textId="77777777" w:rsidR="00034BA1" w:rsidRPr="00802E16" w:rsidRDefault="00034BA1" w:rsidP="00342EE3">
      <w:pPr>
        <w:adjustRightInd w:val="0"/>
        <w:jc w:val="center"/>
        <w:rPr>
          <w:color w:val="000000"/>
        </w:rPr>
      </w:pPr>
    </w:p>
    <w:p w14:paraId="1664EE6F" w14:textId="77777777" w:rsidR="00034BA1" w:rsidRPr="00802E16" w:rsidRDefault="00034BA1" w:rsidP="00342EE3">
      <w:pPr>
        <w:adjustRightInd w:val="0"/>
        <w:jc w:val="center"/>
        <w:rPr>
          <w:color w:val="000000"/>
        </w:rPr>
      </w:pPr>
      <w:r w:rsidRPr="00802E16">
        <w:rPr>
          <w:color w:val="000000"/>
        </w:rPr>
        <w:t>4. ПОРЯДОК ЗДІЙСНЕННЯ ОПЛАТИ</w:t>
      </w:r>
    </w:p>
    <w:p w14:paraId="391BE115" w14:textId="3A010664" w:rsidR="008B4587" w:rsidRPr="00802E16" w:rsidRDefault="008B4587" w:rsidP="00342EE3">
      <w:pPr>
        <w:widowControl w:val="0"/>
        <w:tabs>
          <w:tab w:val="left" w:pos="567"/>
        </w:tabs>
        <w:snapToGrid w:val="0"/>
        <w:jc w:val="both"/>
      </w:pPr>
      <w:r w:rsidRPr="00802E16">
        <w:t xml:space="preserve">4.1. Замовник </w:t>
      </w:r>
      <w:proofErr w:type="spellStart"/>
      <w:r w:rsidRPr="00802E16">
        <w:rPr>
          <w:lang w:val="ru-RU"/>
        </w:rPr>
        <w:t>здійсню</w:t>
      </w:r>
      <w:proofErr w:type="spellEnd"/>
      <w:r w:rsidRPr="00802E16">
        <w:t xml:space="preserve">є оплату вартості поставленого Товару </w:t>
      </w:r>
      <w:r w:rsidRPr="00802E16">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802E16">
        <w:rPr>
          <w:b/>
        </w:rPr>
        <w:t xml:space="preserve"> протягом </w:t>
      </w:r>
      <w:r w:rsidR="009473AD" w:rsidRPr="00802E16">
        <w:rPr>
          <w:b/>
        </w:rPr>
        <w:t>30</w:t>
      </w:r>
      <w:r w:rsidRPr="00802E16">
        <w:rPr>
          <w:b/>
        </w:rPr>
        <w:t xml:space="preserve"> (</w:t>
      </w:r>
      <w:r w:rsidR="009473AD" w:rsidRPr="00802E16">
        <w:rPr>
          <w:b/>
        </w:rPr>
        <w:t>тридцяти</w:t>
      </w:r>
      <w:r w:rsidRPr="00802E16">
        <w:rPr>
          <w:b/>
        </w:rPr>
        <w:t>) днів</w:t>
      </w:r>
      <w:r w:rsidRPr="00802E16">
        <w:t xml:space="preserve"> з моменту передачі Товару за кінцевим місцем призначення та на підставі видаткової накладної.</w:t>
      </w:r>
    </w:p>
    <w:p w14:paraId="6196F8BA" w14:textId="77777777" w:rsidR="00034BA1" w:rsidRPr="00802E16" w:rsidRDefault="00034BA1" w:rsidP="00342EE3">
      <w:pPr>
        <w:adjustRightInd w:val="0"/>
        <w:jc w:val="center"/>
        <w:rPr>
          <w:color w:val="000000"/>
        </w:rPr>
      </w:pPr>
    </w:p>
    <w:p w14:paraId="77D0D11B" w14:textId="77777777" w:rsidR="00034BA1" w:rsidRPr="00802E16" w:rsidRDefault="00034BA1" w:rsidP="00342EE3">
      <w:pPr>
        <w:adjustRightInd w:val="0"/>
        <w:jc w:val="center"/>
        <w:rPr>
          <w:color w:val="000000"/>
        </w:rPr>
      </w:pPr>
      <w:r w:rsidRPr="00802E16">
        <w:rPr>
          <w:color w:val="000000"/>
        </w:rPr>
        <w:t>5. ПОСТАВКА ТОВАРУ</w:t>
      </w:r>
    </w:p>
    <w:p w14:paraId="20F2FB56" w14:textId="4404135C" w:rsidR="00273D43" w:rsidRPr="00802E16" w:rsidRDefault="00273D43" w:rsidP="00807305">
      <w:pPr>
        <w:jc w:val="both"/>
        <w:rPr>
          <w:b/>
        </w:rPr>
      </w:pPr>
      <w:r w:rsidRPr="00802E16">
        <w:t>5.1. Строк поставки Товару:</w:t>
      </w:r>
      <w:r w:rsidRPr="00802E16">
        <w:rPr>
          <w:b/>
        </w:rPr>
        <w:t xml:space="preserve"> </w:t>
      </w:r>
      <w:r w:rsidR="00807305" w:rsidRPr="00802E16">
        <w:rPr>
          <w:b/>
          <w:bCs/>
        </w:rPr>
        <w:t>до 3</w:t>
      </w:r>
      <w:r w:rsidR="00D71C95" w:rsidRPr="00802E16">
        <w:rPr>
          <w:b/>
          <w:bCs/>
        </w:rPr>
        <w:t>1</w:t>
      </w:r>
      <w:r w:rsidR="00807305" w:rsidRPr="00802E16">
        <w:rPr>
          <w:b/>
          <w:bCs/>
        </w:rPr>
        <w:t>.</w:t>
      </w:r>
      <w:r w:rsidR="00D71C95" w:rsidRPr="00802E16">
        <w:rPr>
          <w:b/>
          <w:bCs/>
        </w:rPr>
        <w:t>12</w:t>
      </w:r>
      <w:r w:rsidR="00807305" w:rsidRPr="00802E16">
        <w:rPr>
          <w:b/>
          <w:bCs/>
        </w:rPr>
        <w:t>.</w:t>
      </w:r>
      <w:r w:rsidR="00CC0E44">
        <w:rPr>
          <w:b/>
          <w:bCs/>
        </w:rPr>
        <w:t>2022</w:t>
      </w:r>
      <w:r w:rsidR="00807305" w:rsidRPr="00802E16">
        <w:rPr>
          <w:b/>
          <w:bCs/>
        </w:rPr>
        <w:t xml:space="preserve"> р.</w:t>
      </w:r>
    </w:p>
    <w:p w14:paraId="53D9725C" w14:textId="57421D3A" w:rsidR="00877EEF" w:rsidRPr="00802E16" w:rsidRDefault="00273D43" w:rsidP="00342EE3">
      <w:pPr>
        <w:jc w:val="both"/>
        <w:rPr>
          <w:b/>
        </w:rPr>
      </w:pPr>
      <w:r w:rsidRPr="00802E16">
        <w:t xml:space="preserve">5.2. Місце поставки Товару: </w:t>
      </w:r>
      <w:r w:rsidR="007D0117" w:rsidRPr="007D0117">
        <w:rPr>
          <w:b/>
        </w:rPr>
        <w:t>80100, Україна, Львівська обл., місто Червоноград, вулиця Івасюка, 2</w:t>
      </w:r>
      <w:r w:rsidR="007D0117">
        <w:rPr>
          <w:b/>
        </w:rPr>
        <w:t>.</w:t>
      </w:r>
    </w:p>
    <w:p w14:paraId="24A0D5E8" w14:textId="6EAF3D8E" w:rsidR="00273D43" w:rsidRPr="00802E16" w:rsidRDefault="00273D43" w:rsidP="00342EE3">
      <w:pPr>
        <w:jc w:val="both"/>
        <w:rPr>
          <w:color w:val="000000"/>
        </w:rPr>
      </w:pPr>
      <w:r w:rsidRPr="00802E16">
        <w:rPr>
          <w:color w:val="000000"/>
        </w:rPr>
        <w:t>Постачальник забезпечує розвантаження</w:t>
      </w:r>
      <w:r w:rsidR="00807305" w:rsidRPr="00802E16">
        <w:rPr>
          <w:color w:val="000000"/>
        </w:rPr>
        <w:t xml:space="preserve"> </w:t>
      </w:r>
      <w:r w:rsidR="008B4587" w:rsidRPr="00802E16">
        <w:rPr>
          <w:color w:val="000000"/>
        </w:rPr>
        <w:t xml:space="preserve">та встановлення Товару </w:t>
      </w:r>
      <w:r w:rsidRPr="00802E16">
        <w:rPr>
          <w:color w:val="000000"/>
        </w:rPr>
        <w:t>у приміщенні Замовника власними силами.</w:t>
      </w:r>
    </w:p>
    <w:p w14:paraId="493AD995" w14:textId="77777777" w:rsidR="00273D43" w:rsidRPr="00802E16" w:rsidRDefault="00273D43" w:rsidP="00342EE3">
      <w:pPr>
        <w:jc w:val="both"/>
        <w:rPr>
          <w:color w:val="000000"/>
        </w:rPr>
      </w:pPr>
      <w:r w:rsidRPr="00802E16">
        <w:t>5.3. Під час прийому Товару Замовник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товаросупровідних документах, після чого складає і підписує акт приймання-передачі.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B9FAB9" w14:textId="77777777" w:rsidR="00273D43" w:rsidRPr="00802E16" w:rsidRDefault="00273D43" w:rsidP="00342EE3">
      <w:pPr>
        <w:jc w:val="both"/>
      </w:pPr>
      <w:r w:rsidRPr="00802E16">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14:paraId="06D483FF" w14:textId="77777777" w:rsidR="00273D43" w:rsidRPr="00802E16" w:rsidRDefault="00273D43" w:rsidP="00342EE3">
      <w:pPr>
        <w:jc w:val="both"/>
      </w:pPr>
      <w:r w:rsidRPr="00802E16">
        <w:t>5.5. Товар повинен постачатись із дотриманням вимог якості, кількості, асортименту та технічних характеристик відповідно до умов цього Договору та додатків до нього.</w:t>
      </w:r>
    </w:p>
    <w:p w14:paraId="21D8799F" w14:textId="77777777" w:rsidR="00273D43" w:rsidRPr="00802E16" w:rsidRDefault="00273D43" w:rsidP="00342EE3">
      <w:pPr>
        <w:jc w:val="both"/>
      </w:pPr>
      <w:r w:rsidRPr="00802E16">
        <w:t>5.6. Товар повинен постачатись комплектно відповідно до вимог стандартів, технічних умов та/або прейскурантів.</w:t>
      </w:r>
    </w:p>
    <w:p w14:paraId="08BE9425" w14:textId="77777777" w:rsidR="00273D43" w:rsidRPr="00802E16" w:rsidRDefault="00273D43" w:rsidP="00342EE3">
      <w:pPr>
        <w:jc w:val="both"/>
      </w:pPr>
      <w:r w:rsidRPr="00802E16">
        <w:t>У разі поставки Товару, що не відповідає умовам комплектності, Постачальник зобов’язаний на вимогу Замовника доукомплектувати Товар у дванадцятиденний строк після одержання вимоги, або замінити Товар на комплектний у той же строк.</w:t>
      </w:r>
    </w:p>
    <w:p w14:paraId="1245F895" w14:textId="77777777" w:rsidR="00273D43" w:rsidRPr="00802E16" w:rsidRDefault="00273D43" w:rsidP="00342EE3">
      <w:pPr>
        <w:jc w:val="both"/>
      </w:pPr>
      <w:r w:rsidRPr="00802E16">
        <w:t>У разі, якщо Постачальник у встановлений строк не здійснить доукомплектування Товару, або не замінить Товар на комплектний, Замовник має право відмовитись від Товару та вимагати повернення сплачених коштів.</w:t>
      </w:r>
    </w:p>
    <w:p w14:paraId="215E14E4" w14:textId="77777777" w:rsidR="00273D43" w:rsidRPr="00802E16" w:rsidRDefault="00273D43" w:rsidP="00342EE3">
      <w:pPr>
        <w:jc w:val="both"/>
      </w:pPr>
      <w:r w:rsidRPr="00802E16">
        <w:t>Прийняття Замовником некомплектного Товару не звільняє Постачальника від відповідальності.</w:t>
      </w:r>
    </w:p>
    <w:p w14:paraId="3154417A" w14:textId="77777777" w:rsidR="00273D43" w:rsidRPr="00802E16" w:rsidRDefault="00273D43" w:rsidP="00342EE3">
      <w:pPr>
        <w:jc w:val="both"/>
      </w:pPr>
      <w:r w:rsidRPr="00802E16">
        <w:t>5.7. При виявлення невідповідності якості, комплектності, маркування Товару, а також тари або упаковки вимогам стандартів, технічних умов, Договору або даним, зазначених у маркуванні й супровідних документах, що засвідчують якість Товару, Замовник призупиняє подальше приймання Товару, забезпечує схоронність Товару та вживає заходів для запобігання змішування такого Товару з однорідним. При цьому Замовник складає Акт про виявлені дефекти та/або недостачу, в якому вказує кількість оглянутого Товару, характер виявлених при прийманні дефектів.</w:t>
      </w:r>
    </w:p>
    <w:p w14:paraId="0860A636" w14:textId="77777777" w:rsidR="00273D43" w:rsidRPr="00802E16" w:rsidRDefault="00273D43" w:rsidP="00342EE3">
      <w:pPr>
        <w:jc w:val="both"/>
      </w:pPr>
      <w:r w:rsidRPr="00802E16">
        <w:t>Одночасно із призупиненням приймання Товару Замовник викликає для участі у продовженні прийманні Товару та складання двостороннього Акту про виявлені дефекти представника Постачальника.</w:t>
      </w:r>
    </w:p>
    <w:p w14:paraId="7ED524A1" w14:textId="77777777" w:rsidR="00273D43" w:rsidRPr="00802E16" w:rsidRDefault="00273D43" w:rsidP="00342EE3">
      <w:pPr>
        <w:jc w:val="both"/>
      </w:pPr>
      <w:r w:rsidRPr="00802E16">
        <w:t>5.8. Акт про приховані недоліки Товару складається протягом п’яти днів після виявлення недоліків, але не пізніше п’яти місяців з дня надходження Товару.</w:t>
      </w:r>
    </w:p>
    <w:p w14:paraId="51EB2B79" w14:textId="77777777" w:rsidR="00273D43" w:rsidRPr="00802E16" w:rsidRDefault="00273D43" w:rsidP="00342EE3">
      <w:pPr>
        <w:jc w:val="both"/>
      </w:pPr>
      <w:r w:rsidRPr="00802E16">
        <w:t>5.9. У разі виявлення факту недостачі поставленого Товару, Замовник складає відповідний Акт про недостачу та інформує про це Постачальника. Постачальник в такому разі зобов’язаний в триденний термін після отримання інформації від Замовника про нестачу Товару, здійснити поставку Товару, якого не вистачає, попередньо погодивши дату та час поставки із Замовником.</w:t>
      </w:r>
    </w:p>
    <w:p w14:paraId="45EFABE1" w14:textId="77777777" w:rsidR="00273D43" w:rsidRPr="00802E16" w:rsidRDefault="00273D43" w:rsidP="00342EE3">
      <w:pPr>
        <w:adjustRightInd w:val="0"/>
        <w:jc w:val="center"/>
        <w:rPr>
          <w:color w:val="000000"/>
        </w:rPr>
      </w:pPr>
    </w:p>
    <w:p w14:paraId="16A1B84C" w14:textId="77777777" w:rsidR="00273D43" w:rsidRPr="00802E16" w:rsidRDefault="00273D43" w:rsidP="00342EE3">
      <w:pPr>
        <w:adjustRightInd w:val="0"/>
        <w:jc w:val="center"/>
        <w:rPr>
          <w:color w:val="000000"/>
        </w:rPr>
      </w:pPr>
      <w:r w:rsidRPr="00802E16">
        <w:rPr>
          <w:color w:val="000000"/>
        </w:rPr>
        <w:t>6. ПРАВА ТА ОБОВ'ЯЗКИ СТОРІН</w:t>
      </w:r>
    </w:p>
    <w:p w14:paraId="5528021E" w14:textId="77777777" w:rsidR="00273D43" w:rsidRPr="00802E16" w:rsidRDefault="00273D43" w:rsidP="00342EE3">
      <w:pPr>
        <w:adjustRightInd w:val="0"/>
        <w:jc w:val="both"/>
        <w:rPr>
          <w:color w:val="000000"/>
        </w:rPr>
      </w:pPr>
      <w:r w:rsidRPr="00802E16">
        <w:rPr>
          <w:color w:val="000000"/>
        </w:rPr>
        <w:t xml:space="preserve">6.1. </w:t>
      </w:r>
      <w:r w:rsidRPr="00802E16">
        <w:rPr>
          <w:b/>
          <w:color w:val="000000"/>
        </w:rPr>
        <w:t>Замовник зобов'язаний:</w:t>
      </w:r>
    </w:p>
    <w:p w14:paraId="7AE60FD0" w14:textId="2EC8FA20" w:rsidR="00273D43" w:rsidRPr="00802E16" w:rsidRDefault="00273D43" w:rsidP="00342EE3">
      <w:pPr>
        <w:widowControl w:val="0"/>
        <w:jc w:val="both"/>
      </w:pPr>
      <w:r w:rsidRPr="00802E16">
        <w:t>6.1.1. Своєчасно та в повному обсязі сплатити за поставлений Товар.</w:t>
      </w:r>
    </w:p>
    <w:p w14:paraId="66F99360" w14:textId="77777777" w:rsidR="00273D43" w:rsidRPr="00802E16" w:rsidRDefault="00273D43" w:rsidP="00342EE3">
      <w:pPr>
        <w:widowControl w:val="0"/>
        <w:jc w:val="both"/>
      </w:pPr>
      <w:r w:rsidRPr="00802E16">
        <w:t>6.1.2. Прийняти поставлений Товар згідно з видатковою накладною.</w:t>
      </w:r>
    </w:p>
    <w:p w14:paraId="0F97AA9C" w14:textId="77777777" w:rsidR="00273D43" w:rsidRPr="00802E16" w:rsidRDefault="00273D43" w:rsidP="00342EE3">
      <w:pPr>
        <w:pStyle w:val="16"/>
        <w:widowControl w:val="0"/>
        <w:jc w:val="both"/>
        <w:rPr>
          <w:color w:val="auto"/>
          <w:szCs w:val="24"/>
          <w:lang w:val="uk-UA"/>
        </w:rPr>
      </w:pPr>
      <w:r w:rsidRPr="00802E16">
        <w:rPr>
          <w:color w:val="auto"/>
          <w:szCs w:val="24"/>
          <w:lang w:val="uk-UA"/>
        </w:rPr>
        <w:t xml:space="preserve">6.1.3. Повідомити Постачальника про виявлені при прийманні-передачі Товару недоліки </w:t>
      </w:r>
      <w:r w:rsidRPr="00802E16">
        <w:rPr>
          <w:color w:val="auto"/>
          <w:szCs w:val="24"/>
          <w:lang w:val="uk-UA"/>
        </w:rPr>
        <w:lastRenderedPageBreak/>
        <w:t xml:space="preserve">протягом </w:t>
      </w:r>
      <w:r w:rsidRPr="00802E16">
        <w:rPr>
          <w:b/>
          <w:color w:val="auto"/>
          <w:szCs w:val="24"/>
          <w:lang w:val="uk-UA"/>
        </w:rPr>
        <w:t>14 (чотирнадцяти) календарних днів</w:t>
      </w:r>
      <w:r w:rsidRPr="00802E16">
        <w:rPr>
          <w:color w:val="auto"/>
          <w:szCs w:val="24"/>
          <w:lang w:val="uk-UA"/>
        </w:rPr>
        <w:t xml:space="preserve"> з дня виявлення недоліків.</w:t>
      </w:r>
    </w:p>
    <w:p w14:paraId="4878E941" w14:textId="77777777" w:rsidR="00273D43" w:rsidRPr="00802E16" w:rsidRDefault="00273D43" w:rsidP="00342EE3">
      <w:pPr>
        <w:widowControl w:val="0"/>
        <w:jc w:val="both"/>
      </w:pPr>
      <w:r w:rsidRPr="00802E16">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199407F" w14:textId="77777777" w:rsidR="00273D43" w:rsidRPr="00802E16" w:rsidRDefault="00273D43" w:rsidP="00342EE3">
      <w:pPr>
        <w:adjustRightInd w:val="0"/>
        <w:jc w:val="both"/>
        <w:rPr>
          <w:color w:val="000000"/>
        </w:rPr>
      </w:pPr>
      <w:r w:rsidRPr="00802E16">
        <w:rPr>
          <w:color w:val="000000"/>
        </w:rPr>
        <w:t xml:space="preserve">6.2. </w:t>
      </w:r>
      <w:r w:rsidRPr="00802E16">
        <w:rPr>
          <w:b/>
          <w:color w:val="000000"/>
        </w:rPr>
        <w:t>Замовник має право:</w:t>
      </w:r>
    </w:p>
    <w:p w14:paraId="4F4C38D4" w14:textId="77777777" w:rsidR="00273D43" w:rsidRPr="00802E16" w:rsidRDefault="00273D43" w:rsidP="00342EE3">
      <w:pPr>
        <w:widowControl w:val="0"/>
        <w:jc w:val="both"/>
      </w:pPr>
      <w:r w:rsidRPr="00802E16">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802E16">
        <w:rPr>
          <w:b/>
        </w:rPr>
        <w:t>10 (десять) календарних днів</w:t>
      </w:r>
      <w:r w:rsidRPr="00802E16">
        <w:t xml:space="preserve"> до дати розірвання.</w:t>
      </w:r>
    </w:p>
    <w:p w14:paraId="3A2CFE0C" w14:textId="77777777" w:rsidR="00273D43" w:rsidRPr="00802E16" w:rsidRDefault="00273D43" w:rsidP="00342EE3">
      <w:pPr>
        <w:widowControl w:val="0"/>
        <w:jc w:val="both"/>
      </w:pPr>
      <w:r w:rsidRPr="00802E16">
        <w:t>6.2.2. Контролювати поставку Товару у строки, встановлені цим Договором.</w:t>
      </w:r>
    </w:p>
    <w:p w14:paraId="042EC355" w14:textId="2DB22C74" w:rsidR="00273D43" w:rsidRPr="00802E16" w:rsidRDefault="00273D43" w:rsidP="00342EE3">
      <w:pPr>
        <w:widowControl w:val="0"/>
        <w:jc w:val="both"/>
      </w:pPr>
      <w:r w:rsidRPr="00802E16">
        <w:t>6.2.</w:t>
      </w:r>
      <w:r w:rsidR="00342EE3" w:rsidRPr="00802E16">
        <w:t>3</w:t>
      </w:r>
      <w:r w:rsidRPr="00802E16">
        <w:t>. Повернути видаткову накладну Постачальнику без здійснення оплати в разі неналежного її оформлення.</w:t>
      </w:r>
    </w:p>
    <w:p w14:paraId="1108396C" w14:textId="2D795616" w:rsidR="00273D43" w:rsidRPr="00802E16" w:rsidRDefault="00273D43" w:rsidP="00342EE3">
      <w:pPr>
        <w:widowControl w:val="0"/>
        <w:jc w:val="both"/>
      </w:pPr>
      <w:r w:rsidRPr="00802E16">
        <w:t>6.2.</w:t>
      </w:r>
      <w:r w:rsidR="00342EE3" w:rsidRPr="00802E16">
        <w:t>4</w:t>
      </w:r>
      <w:r w:rsidRPr="00802E16">
        <w:t>. Інші права, передбачені цим Договором, Цивільним і Господарським кодексами України та іншими актами законодавства.</w:t>
      </w:r>
    </w:p>
    <w:p w14:paraId="038F97CA" w14:textId="77777777" w:rsidR="00273D43" w:rsidRPr="00802E16" w:rsidRDefault="00273D43" w:rsidP="00342EE3">
      <w:pPr>
        <w:adjustRightInd w:val="0"/>
        <w:jc w:val="both"/>
        <w:rPr>
          <w:color w:val="000000"/>
        </w:rPr>
      </w:pPr>
      <w:r w:rsidRPr="00802E16">
        <w:rPr>
          <w:color w:val="000000"/>
        </w:rPr>
        <w:t xml:space="preserve">6.3. </w:t>
      </w:r>
      <w:r w:rsidRPr="00802E16">
        <w:rPr>
          <w:b/>
          <w:color w:val="000000"/>
        </w:rPr>
        <w:t>Постачальник зобов'язаний:</w:t>
      </w:r>
    </w:p>
    <w:p w14:paraId="36BED2A9" w14:textId="77777777" w:rsidR="00273D43" w:rsidRPr="00802E16" w:rsidRDefault="00273D43" w:rsidP="00342EE3">
      <w:pPr>
        <w:widowControl w:val="0"/>
        <w:jc w:val="both"/>
      </w:pPr>
      <w:r w:rsidRPr="00802E16">
        <w:t>6.3.1. Забезпечити поставку Товару у строки, встановлені цим Договором.</w:t>
      </w:r>
    </w:p>
    <w:p w14:paraId="51A472AA" w14:textId="77777777" w:rsidR="00273D43" w:rsidRPr="00802E16" w:rsidRDefault="00273D43" w:rsidP="00342EE3">
      <w:pPr>
        <w:widowControl w:val="0"/>
        <w:jc w:val="both"/>
      </w:pPr>
      <w:r w:rsidRPr="00802E16">
        <w:t>6.3.2. Забезпечити поставку Товару, якість якого відповідає умовам, встановленим розділом 2 цього Договору.</w:t>
      </w:r>
    </w:p>
    <w:p w14:paraId="2CCFB25C" w14:textId="77777777" w:rsidR="00273D43" w:rsidRPr="00802E16" w:rsidRDefault="00273D43" w:rsidP="00342EE3">
      <w:pPr>
        <w:widowControl w:val="0"/>
        <w:jc w:val="both"/>
      </w:pPr>
      <w:r w:rsidRPr="00802E16">
        <w:t>6.3.3. Зберігати на безоплатній основі Товар до передачі його Замовнику.</w:t>
      </w:r>
    </w:p>
    <w:p w14:paraId="36FA3BA7" w14:textId="77777777" w:rsidR="00273D43" w:rsidRPr="00802E16" w:rsidRDefault="00273D43" w:rsidP="00342EE3">
      <w:pPr>
        <w:pStyle w:val="16"/>
        <w:widowControl w:val="0"/>
        <w:jc w:val="both"/>
        <w:rPr>
          <w:color w:val="auto"/>
          <w:szCs w:val="24"/>
          <w:lang w:val="uk-UA"/>
        </w:rPr>
      </w:pPr>
      <w:r w:rsidRPr="00802E16">
        <w:rPr>
          <w:color w:val="auto"/>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38CF5367" w14:textId="77777777" w:rsidR="00273D43" w:rsidRPr="00802E16" w:rsidRDefault="00273D43" w:rsidP="00342EE3">
      <w:pPr>
        <w:pStyle w:val="16"/>
        <w:widowControl w:val="0"/>
        <w:jc w:val="both"/>
        <w:rPr>
          <w:color w:val="auto"/>
          <w:szCs w:val="24"/>
          <w:lang w:val="uk-UA"/>
        </w:rPr>
      </w:pPr>
      <w:r w:rsidRPr="00802E16">
        <w:rPr>
          <w:color w:val="auto"/>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04BF792D" w14:textId="77777777" w:rsidR="00273D43" w:rsidRPr="00802E16" w:rsidRDefault="00273D43" w:rsidP="00342EE3">
      <w:pPr>
        <w:adjustRightInd w:val="0"/>
        <w:jc w:val="both"/>
        <w:rPr>
          <w:color w:val="000000"/>
        </w:rPr>
      </w:pPr>
      <w:r w:rsidRPr="00802E16">
        <w:rPr>
          <w:color w:val="000000"/>
        </w:rPr>
        <w:t xml:space="preserve">6.4. </w:t>
      </w:r>
      <w:r w:rsidRPr="00802E16">
        <w:rPr>
          <w:b/>
          <w:color w:val="000000"/>
        </w:rPr>
        <w:t>Постачальник має право:</w:t>
      </w:r>
    </w:p>
    <w:p w14:paraId="40987642" w14:textId="77777777" w:rsidR="00273D43" w:rsidRPr="00802E16" w:rsidRDefault="00273D43" w:rsidP="00342EE3">
      <w:pPr>
        <w:widowControl w:val="0"/>
        <w:jc w:val="both"/>
      </w:pPr>
      <w:r w:rsidRPr="00802E16">
        <w:t>6.4.1. Своєчасно та в повному обсязі отримувати плату за поставлений Товар.</w:t>
      </w:r>
    </w:p>
    <w:p w14:paraId="33FDA3AF" w14:textId="77777777" w:rsidR="00273D43" w:rsidRPr="00802E16" w:rsidRDefault="00273D43" w:rsidP="00342EE3">
      <w:pPr>
        <w:widowControl w:val="0"/>
        <w:jc w:val="both"/>
      </w:pPr>
      <w:r w:rsidRPr="00802E16">
        <w:t>6.4.2. На дострокову поставку Товару за письмовим погодженням Замовника.</w:t>
      </w:r>
    </w:p>
    <w:p w14:paraId="0F6C73FA" w14:textId="77777777" w:rsidR="00273D43" w:rsidRPr="00802E16" w:rsidRDefault="00273D43" w:rsidP="00342EE3">
      <w:pPr>
        <w:adjustRightInd w:val="0"/>
        <w:jc w:val="center"/>
        <w:rPr>
          <w:color w:val="000000"/>
        </w:rPr>
      </w:pPr>
    </w:p>
    <w:p w14:paraId="4EA9F125" w14:textId="77777777" w:rsidR="00273D43" w:rsidRPr="00802E16" w:rsidRDefault="00273D43" w:rsidP="00342EE3">
      <w:pPr>
        <w:adjustRightInd w:val="0"/>
        <w:jc w:val="center"/>
        <w:rPr>
          <w:color w:val="000000"/>
        </w:rPr>
      </w:pPr>
      <w:r w:rsidRPr="00802E16">
        <w:rPr>
          <w:color w:val="000000"/>
        </w:rPr>
        <w:t>7. ВІДПОВІДАЛЬНІСТЬ СТОРІН</w:t>
      </w:r>
    </w:p>
    <w:p w14:paraId="6895028A" w14:textId="77777777" w:rsidR="00273D43" w:rsidRPr="00802E16" w:rsidRDefault="00273D43" w:rsidP="00342EE3">
      <w:pPr>
        <w:widowControl w:val="0"/>
        <w:jc w:val="both"/>
      </w:pPr>
      <w:r w:rsidRPr="00802E16">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78F49C4" w14:textId="77777777" w:rsidR="00273D43" w:rsidRPr="00802E16" w:rsidRDefault="00273D43" w:rsidP="00342EE3">
      <w:pPr>
        <w:widowControl w:val="0"/>
        <w:jc w:val="both"/>
      </w:pPr>
      <w:r w:rsidRPr="00802E16">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F0DB1AF" w14:textId="77777777" w:rsidR="00273D43" w:rsidRPr="00802E16" w:rsidRDefault="00273D43" w:rsidP="00342EE3">
      <w:pPr>
        <w:widowControl w:val="0"/>
        <w:jc w:val="both"/>
      </w:pPr>
      <w:r w:rsidRPr="00802E16">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14:paraId="1B663302" w14:textId="77777777" w:rsidR="00273D43" w:rsidRPr="00802E16" w:rsidRDefault="00273D43" w:rsidP="00342EE3">
      <w:pPr>
        <w:widowControl w:val="0"/>
        <w:jc w:val="both"/>
      </w:pPr>
      <w:r w:rsidRPr="00802E16">
        <w:t>7.4. У разі порушення зобов’язань за цим Договором може настати такий правовий наслідок – сплата штрафних санкцій:</w:t>
      </w:r>
    </w:p>
    <w:p w14:paraId="3ABFA28D" w14:textId="77777777" w:rsidR="00273D43" w:rsidRPr="00802E16" w:rsidRDefault="00273D43" w:rsidP="00342EE3">
      <w:pPr>
        <w:widowControl w:val="0"/>
        <w:jc w:val="both"/>
      </w:pPr>
      <w:r w:rsidRPr="00802E16">
        <w:t xml:space="preserve">7.4.1. За порушення Постачальником умов зобов’язання щодо якості Товару стягується штраф у розмірі </w:t>
      </w:r>
      <w:r w:rsidRPr="00802E16">
        <w:rPr>
          <w:b/>
        </w:rPr>
        <w:t>20 (двадцяти) відсотків</w:t>
      </w:r>
      <w:r w:rsidRPr="00802E16">
        <w:t xml:space="preserve"> вартості неякісного Товару;</w:t>
      </w:r>
    </w:p>
    <w:p w14:paraId="64CBD85B" w14:textId="77777777" w:rsidR="00273D43" w:rsidRPr="00802E16" w:rsidRDefault="00273D43" w:rsidP="00342EE3">
      <w:pPr>
        <w:widowControl w:val="0"/>
        <w:jc w:val="both"/>
      </w:pPr>
      <w:r w:rsidRPr="00802E16">
        <w:t xml:space="preserve">7.4.2. За порушення Постачальником строків постачання Товару стягується пеня </w:t>
      </w:r>
      <w:r w:rsidRPr="00802E16">
        <w:rPr>
          <w:b/>
        </w:rPr>
        <w:t>у розмірі 0,1 (нуль цілих одна десята) відсотка</w:t>
      </w:r>
      <w:r w:rsidRPr="00802E16">
        <w:t xml:space="preserve"> вартості Товару, по якому допущено прострочення постачання, за кожний день прострочення, а за прострочення понад </w:t>
      </w:r>
      <w:r w:rsidRPr="00802E16">
        <w:rPr>
          <w:b/>
        </w:rPr>
        <w:t>30 (тридцять) календарних днів</w:t>
      </w:r>
      <w:r w:rsidRPr="00802E16">
        <w:t xml:space="preserve"> додатково стягується штраф </w:t>
      </w:r>
      <w:r w:rsidRPr="00802E16">
        <w:rPr>
          <w:b/>
        </w:rPr>
        <w:t>у розмірі</w:t>
      </w:r>
      <w:r w:rsidRPr="00802E16">
        <w:t xml:space="preserve"> </w:t>
      </w:r>
      <w:r w:rsidRPr="00802E16">
        <w:rPr>
          <w:b/>
        </w:rPr>
        <w:t>7 (семи) відсотків</w:t>
      </w:r>
      <w:r w:rsidRPr="00802E16">
        <w:t xml:space="preserve"> вказаної вартості.</w:t>
      </w:r>
    </w:p>
    <w:p w14:paraId="79EAADE8" w14:textId="12405070" w:rsidR="00273D43" w:rsidRPr="00802E16" w:rsidRDefault="00273D43" w:rsidP="00342EE3">
      <w:pPr>
        <w:jc w:val="both"/>
      </w:pPr>
      <w:r w:rsidRPr="00802E16">
        <w:t>7.</w:t>
      </w:r>
      <w:r w:rsidR="00CC0E44">
        <w:t>5</w:t>
      </w:r>
      <w:r w:rsidRPr="00802E16">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802E16">
        <w:rPr>
          <w:iCs/>
        </w:rPr>
        <w:t xml:space="preserve"> Сплата штрафних санкцій (</w:t>
      </w:r>
      <w:r w:rsidRPr="00802E16">
        <w:t xml:space="preserve">у разі їх настання (застосування)) </w:t>
      </w:r>
      <w:r w:rsidRPr="00802E16">
        <w:rPr>
          <w:iCs/>
        </w:rPr>
        <w:t>здійснюється шляхом зарахування вартості поставленого та прийнятого Замовником Товару.</w:t>
      </w:r>
    </w:p>
    <w:p w14:paraId="3B1E94DE" w14:textId="5715DE07" w:rsidR="00273D43" w:rsidRPr="00802E16" w:rsidRDefault="00273D43" w:rsidP="00342EE3">
      <w:pPr>
        <w:jc w:val="both"/>
      </w:pPr>
      <w:r w:rsidRPr="00802E16">
        <w:t>7.</w:t>
      </w:r>
      <w:r w:rsidR="00CC0E44">
        <w:t>6</w:t>
      </w:r>
      <w:r w:rsidRPr="00802E16">
        <w:t>. Сторони залишають за собою право не застосовувати штрафні санкції.</w:t>
      </w:r>
    </w:p>
    <w:p w14:paraId="1F41DE98" w14:textId="77777777" w:rsidR="00273D43" w:rsidRPr="00802E16" w:rsidRDefault="00273D43" w:rsidP="00342EE3">
      <w:pPr>
        <w:adjustRightInd w:val="0"/>
        <w:jc w:val="center"/>
        <w:rPr>
          <w:color w:val="000000"/>
        </w:rPr>
      </w:pPr>
    </w:p>
    <w:p w14:paraId="3D052DCF" w14:textId="77777777" w:rsidR="00273D43" w:rsidRPr="00802E16" w:rsidRDefault="00273D43" w:rsidP="00342EE3">
      <w:pPr>
        <w:adjustRightInd w:val="0"/>
        <w:jc w:val="center"/>
        <w:rPr>
          <w:color w:val="000000"/>
        </w:rPr>
      </w:pPr>
      <w:r w:rsidRPr="00802E16">
        <w:rPr>
          <w:color w:val="000000"/>
        </w:rPr>
        <w:t>8. ОБСТАВИНИ НЕПЕРЕБОРНОЇ СИЛИ</w:t>
      </w:r>
    </w:p>
    <w:p w14:paraId="0ABB27B5"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14:paraId="48EF057F" w14:textId="77777777" w:rsidR="00273D43" w:rsidRPr="00802E16" w:rsidRDefault="00273D43" w:rsidP="00342EE3">
      <w:pPr>
        <w:widowControl w:val="0"/>
        <w:tabs>
          <w:tab w:val="left" w:pos="0"/>
        </w:tabs>
        <w:jc w:val="both"/>
      </w:pPr>
      <w:r w:rsidRPr="00802E16">
        <w:lastRenderedPageBreak/>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14:paraId="14B2C290" w14:textId="77777777" w:rsidR="00273D43" w:rsidRPr="00802E16" w:rsidRDefault="00273D43" w:rsidP="00342EE3">
      <w:pPr>
        <w:widowControl w:val="0"/>
        <w:jc w:val="both"/>
      </w:pPr>
      <w:r w:rsidRPr="00802E16">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14:paraId="28DED798"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 xml:space="preserve">8.4. При настанні обставин, зазначених у пункті 8.1 цього Договору, Сторона, яка опинилася під їх впливом, повинна в розумний строк, але не пізніше ніж через </w:t>
      </w:r>
      <w:r w:rsidRPr="00802E16">
        <w:rPr>
          <w:color w:val="auto"/>
          <w:szCs w:val="24"/>
          <w:lang w:val="ru-RU"/>
        </w:rPr>
        <w:t>15</w:t>
      </w:r>
      <w:r w:rsidRPr="00802E16">
        <w:rPr>
          <w:color w:val="auto"/>
          <w:szCs w:val="24"/>
          <w:lang w:val="uk-UA"/>
        </w:rPr>
        <w:t xml:space="preserve"> </w:t>
      </w:r>
      <w:r w:rsidR="000D7142" w:rsidRPr="00802E16">
        <w:rPr>
          <w:color w:val="auto"/>
          <w:szCs w:val="24"/>
          <w:lang w:val="uk-UA"/>
        </w:rPr>
        <w:t>робочих</w:t>
      </w:r>
      <w:r w:rsidRPr="00802E16">
        <w:rPr>
          <w:color w:val="auto"/>
          <w:szCs w:val="24"/>
          <w:lang w:val="uk-UA"/>
        </w:rPr>
        <w:t xml:space="preserve">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801AE6D"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8.5. Після припинення обставин, зазначених у пункті 8.1 цього Договору, Сторона, яка опинилася під впливом форс-мажорних обставин, повинна без затримки, але не пізніше ніж через 20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438D34A9"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8.6. У разі, якщо Сторона не направить або несвоєчасно направить повідомлення, передбачені в пунктах 8.4 та 8.5 цього Договору, вона повинна відшкодувати іншій Стороні збитки, які виникли у зв’язку з таким неповідомленням або несвоєчасним повідомленням.</w:t>
      </w:r>
    </w:p>
    <w:p w14:paraId="1B29FF8E"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 xml:space="preserve">8.7. У випадках, передбачених пунктом 8.1 цього Договору, строк виконання Сторонами своїх зобов’язань за цим Договором збільшується </w:t>
      </w:r>
      <w:proofErr w:type="spellStart"/>
      <w:r w:rsidRPr="00802E16">
        <w:rPr>
          <w:color w:val="auto"/>
          <w:szCs w:val="24"/>
          <w:lang w:val="uk-UA"/>
        </w:rPr>
        <w:t>пропорційно</w:t>
      </w:r>
      <w:proofErr w:type="spellEnd"/>
      <w:r w:rsidRPr="00802E16">
        <w:rPr>
          <w:color w:val="auto"/>
          <w:szCs w:val="24"/>
          <w:lang w:val="uk-UA"/>
        </w:rPr>
        <w:t xml:space="preserve"> часу, протягом якого діють такі обставини та їх наслідки. У разі, коли обставини та їх наслідки, передбачені пунктом 8.1 цього Договору,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353D9AFE" w14:textId="77777777" w:rsidR="00273D43" w:rsidRPr="00802E16" w:rsidRDefault="00273D43" w:rsidP="00342EE3">
      <w:pPr>
        <w:pStyle w:val="a1Legal"/>
        <w:widowControl w:val="0"/>
        <w:ind w:left="0" w:firstLine="0"/>
        <w:jc w:val="both"/>
        <w:rPr>
          <w:color w:val="auto"/>
          <w:szCs w:val="24"/>
          <w:lang w:val="uk-UA"/>
        </w:rPr>
      </w:pPr>
      <w:r w:rsidRPr="00802E16">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5DA319EB" w14:textId="22E85958" w:rsidR="00273D43" w:rsidRPr="00802E16" w:rsidRDefault="00273D43" w:rsidP="00342EE3">
      <w:pPr>
        <w:widowControl w:val="0"/>
        <w:tabs>
          <w:tab w:val="left" w:pos="720"/>
        </w:tabs>
        <w:jc w:val="both"/>
      </w:pPr>
      <w:r w:rsidRPr="00802E16">
        <w:t>8.9. Форс-мажорні обставини звільняють Сторони від відповідальності, але не звільняють від виконання грошових зобов’язань.</w:t>
      </w:r>
    </w:p>
    <w:p w14:paraId="55262B61" w14:textId="2668476C" w:rsidR="00273D43" w:rsidRPr="00802E16" w:rsidRDefault="00342EE3" w:rsidP="00342EE3">
      <w:pPr>
        <w:widowControl w:val="0"/>
        <w:jc w:val="center"/>
      </w:pPr>
      <w:r w:rsidRPr="00802E16">
        <w:t>9</w:t>
      </w:r>
      <w:r w:rsidR="00273D43" w:rsidRPr="00802E16">
        <w:t>. ВИРІШЕННЯ СПОРІВ</w:t>
      </w:r>
    </w:p>
    <w:p w14:paraId="345B0E5E" w14:textId="5D62BAEE" w:rsidR="00273D43" w:rsidRPr="00802E16" w:rsidRDefault="00342EE3" w:rsidP="00342EE3">
      <w:pPr>
        <w:widowControl w:val="0"/>
        <w:jc w:val="both"/>
      </w:pPr>
      <w:r w:rsidRPr="00802E16">
        <w:t>9</w:t>
      </w:r>
      <w:r w:rsidR="00273D43" w:rsidRPr="00802E16">
        <w:t>.1.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442F5BB" w14:textId="2FF1C26C" w:rsidR="00273D43" w:rsidRPr="00802E16" w:rsidRDefault="00342EE3" w:rsidP="00342EE3">
      <w:pPr>
        <w:widowControl w:val="0"/>
        <w:jc w:val="both"/>
      </w:pPr>
      <w:r w:rsidRPr="00802E16">
        <w:t>9</w:t>
      </w:r>
      <w:r w:rsidR="00273D43" w:rsidRPr="00802E16">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37D9C8A6" w14:textId="77777777" w:rsidR="00273D43" w:rsidRPr="00802E16" w:rsidRDefault="00273D43" w:rsidP="00342EE3">
      <w:pPr>
        <w:widowControl w:val="0"/>
        <w:jc w:val="center"/>
      </w:pPr>
    </w:p>
    <w:p w14:paraId="38F3473F" w14:textId="2F90B920" w:rsidR="00273D43" w:rsidRPr="00802E16" w:rsidRDefault="00342EE3" w:rsidP="00342EE3">
      <w:pPr>
        <w:widowControl w:val="0"/>
        <w:jc w:val="center"/>
      </w:pPr>
      <w:r w:rsidRPr="00802E16">
        <w:t>10</w:t>
      </w:r>
      <w:r w:rsidR="00273D43" w:rsidRPr="00802E16">
        <w:t>. СТРОК ДІЇ ДОГОВОРУ</w:t>
      </w:r>
    </w:p>
    <w:p w14:paraId="6801058A" w14:textId="193AF87A" w:rsidR="00273D43" w:rsidRPr="00802E16" w:rsidRDefault="00342EE3" w:rsidP="00342EE3">
      <w:pPr>
        <w:widowControl w:val="0"/>
        <w:jc w:val="both"/>
      </w:pPr>
      <w:r w:rsidRPr="00802E16">
        <w:t>10</w:t>
      </w:r>
      <w:r w:rsidR="00273D43" w:rsidRPr="00802E16">
        <w:t xml:space="preserve">.1. Цей Договір набирає чинності </w:t>
      </w:r>
      <w:r w:rsidR="00273D43" w:rsidRPr="00802E16">
        <w:rPr>
          <w:b/>
        </w:rPr>
        <w:t xml:space="preserve">з дати його підписання Сторонами і скріплення їх печатками та діє до 31 грудня </w:t>
      </w:r>
      <w:r w:rsidR="00CC0E44">
        <w:rPr>
          <w:b/>
        </w:rPr>
        <w:t>2022</w:t>
      </w:r>
      <w:r w:rsidR="00273D43" w:rsidRPr="00802E16">
        <w:rPr>
          <w:b/>
        </w:rPr>
        <w:t xml:space="preserve"> року, </w:t>
      </w:r>
      <w:r w:rsidR="00273D43" w:rsidRPr="00802E16">
        <w:t>а в частині оплати і поставки Товару – до повного виконання Сторонами своїх зобов’язань.</w:t>
      </w:r>
    </w:p>
    <w:p w14:paraId="0A3E6E2E" w14:textId="07F4BCC9" w:rsidR="00273D43" w:rsidRPr="00802E16" w:rsidRDefault="00342EE3" w:rsidP="00342EE3">
      <w:pPr>
        <w:pStyle w:val="16"/>
        <w:widowControl w:val="0"/>
        <w:jc w:val="both"/>
        <w:rPr>
          <w:color w:val="auto"/>
          <w:szCs w:val="24"/>
          <w:lang w:val="uk-UA"/>
        </w:rPr>
      </w:pPr>
      <w:r w:rsidRPr="00802E16">
        <w:rPr>
          <w:color w:val="auto"/>
          <w:szCs w:val="24"/>
          <w:lang w:val="uk-UA"/>
        </w:rPr>
        <w:t>10</w:t>
      </w:r>
      <w:r w:rsidR="00273D43" w:rsidRPr="00802E16">
        <w:rPr>
          <w:color w:val="auto"/>
          <w:szCs w:val="24"/>
          <w:lang w:val="uk-UA"/>
        </w:rPr>
        <w:t>.2. Закінчення терміну дії цього Договору не звільняє Сторони від відповідальності за його порушення, яке мало місце під час дії цього Договору.</w:t>
      </w:r>
    </w:p>
    <w:p w14:paraId="18159588" w14:textId="77777777" w:rsidR="00034BA1" w:rsidRPr="00802E16" w:rsidRDefault="00034BA1" w:rsidP="00342EE3">
      <w:pPr>
        <w:adjustRightInd w:val="0"/>
        <w:jc w:val="center"/>
        <w:rPr>
          <w:color w:val="000000"/>
        </w:rPr>
      </w:pPr>
    </w:p>
    <w:p w14:paraId="0F164C70" w14:textId="3B864D30" w:rsidR="00034BA1" w:rsidRPr="00802E16" w:rsidRDefault="00342EE3" w:rsidP="00342EE3">
      <w:pPr>
        <w:adjustRightInd w:val="0"/>
        <w:jc w:val="center"/>
        <w:rPr>
          <w:color w:val="000000"/>
        </w:rPr>
      </w:pPr>
      <w:r w:rsidRPr="00802E16">
        <w:rPr>
          <w:color w:val="000000"/>
        </w:rPr>
        <w:t>11</w:t>
      </w:r>
      <w:r w:rsidR="00034BA1" w:rsidRPr="00802E16">
        <w:rPr>
          <w:color w:val="000000"/>
        </w:rPr>
        <w:t>. ІНШІ УМОВИ</w:t>
      </w:r>
    </w:p>
    <w:p w14:paraId="657F29D8" w14:textId="7F79A88B" w:rsidR="00034BA1" w:rsidRPr="00802E16" w:rsidRDefault="00342EE3" w:rsidP="00342EE3">
      <w:pPr>
        <w:widowControl w:val="0"/>
        <w:jc w:val="both"/>
      </w:pPr>
      <w:r w:rsidRPr="00802E16">
        <w:t>11</w:t>
      </w:r>
      <w:r w:rsidR="00034BA1" w:rsidRPr="00802E16">
        <w:t>.1. Цей Договір укладений за результатами проведених відкритих торгів відповідно до Закону України «Про публічні закупівлі».</w:t>
      </w:r>
    </w:p>
    <w:p w14:paraId="5A753668" w14:textId="414C9FEA"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 xml:space="preserve">.2. Якщо інше прямо не передбачено цим Договором або чинним законодавством України, у разі необхідності Сторони можуть за взаємною згодою </w:t>
      </w:r>
      <w:proofErr w:type="spellStart"/>
      <w:r w:rsidR="00273D43" w:rsidRPr="00802E16">
        <w:rPr>
          <w:color w:val="auto"/>
          <w:szCs w:val="24"/>
          <w:lang w:val="uk-UA"/>
        </w:rPr>
        <w:t>внести</w:t>
      </w:r>
      <w:proofErr w:type="spellEnd"/>
      <w:r w:rsidR="00273D43" w:rsidRPr="00802E16">
        <w:rPr>
          <w:color w:val="auto"/>
          <w:szCs w:val="24"/>
          <w:lang w:val="uk-UA"/>
        </w:rPr>
        <w:t xml:space="preserve"> зміни чи доповнення до цього Договору, що оформлюються додатковою угодою, яка стає невід’ємною частиною Договору та вступає в силу після її підписання та скріплення печатками обох Сторін.</w:t>
      </w:r>
    </w:p>
    <w:p w14:paraId="5DB5260C" w14:textId="313005DF" w:rsidR="00273D43" w:rsidRPr="00802E16" w:rsidRDefault="00342EE3" w:rsidP="00342EE3">
      <w:pPr>
        <w:pStyle w:val="16"/>
        <w:widowControl w:val="0"/>
        <w:jc w:val="both"/>
        <w:rPr>
          <w:color w:val="auto"/>
          <w:szCs w:val="24"/>
          <w:lang w:val="uk-UA"/>
        </w:rPr>
      </w:pPr>
      <w:r w:rsidRPr="00802E16">
        <w:rPr>
          <w:color w:val="auto"/>
          <w:szCs w:val="24"/>
          <w:lang w:val="uk-UA"/>
        </w:rPr>
        <w:lastRenderedPageBreak/>
        <w:t>11</w:t>
      </w:r>
      <w:r w:rsidR="00273D43" w:rsidRPr="00802E16">
        <w:rPr>
          <w:color w:val="auto"/>
          <w:szCs w:val="24"/>
          <w:lang w:val="uk-UA"/>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817447" w14:textId="25DCD106"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46567A12" w14:textId="7949EBC0"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7E95D9CE" w14:textId="591AA007"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5D1A8CC" w14:textId="3130678C"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74588C7" w14:textId="51A85622"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19D1EFE" w14:textId="29158835"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33BAFB46" w14:textId="47A91CF5"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.10. Відступлення права вимоги та (або) переведення боргу за цим Договором однією із Сторін до третіх осіб не допускається.</w:t>
      </w:r>
    </w:p>
    <w:p w14:paraId="27466FCB" w14:textId="20CD28AE"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43B7D89" w14:textId="77777777" w:rsidR="00273D43" w:rsidRPr="00802E16" w:rsidRDefault="00273D43" w:rsidP="00342EE3">
      <w:pPr>
        <w:pStyle w:val="16"/>
        <w:widowControl w:val="0"/>
        <w:jc w:val="both"/>
        <w:rPr>
          <w:color w:val="auto"/>
          <w:szCs w:val="24"/>
          <w:lang w:val="uk-UA"/>
        </w:rPr>
      </w:pPr>
      <w:r w:rsidRPr="00802E16">
        <w:rPr>
          <w:color w:val="auto"/>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94BD2DB" w14:textId="5DFEB70A" w:rsidR="00273D43" w:rsidRPr="00802E16" w:rsidRDefault="00342EE3" w:rsidP="00342EE3">
      <w:pPr>
        <w:pStyle w:val="16"/>
        <w:widowControl w:val="0"/>
        <w:jc w:val="both"/>
        <w:rPr>
          <w:color w:val="auto"/>
          <w:szCs w:val="24"/>
          <w:lang w:val="uk-UA"/>
        </w:rPr>
      </w:pPr>
      <w:r w:rsidRPr="00802E16">
        <w:rPr>
          <w:color w:val="auto"/>
          <w:szCs w:val="24"/>
          <w:lang w:val="uk-UA"/>
        </w:rPr>
        <w:t>11</w:t>
      </w:r>
      <w:r w:rsidR="00273D43" w:rsidRPr="00802E16">
        <w:rPr>
          <w:color w:val="auto"/>
          <w:szCs w:val="24"/>
          <w:lang w:val="uk-UA"/>
        </w:rPr>
        <w:t>.13.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B8DE520" w14:textId="77777777" w:rsidR="007D0117" w:rsidRDefault="00342EE3" w:rsidP="007D0117">
      <w:pPr>
        <w:jc w:val="both"/>
      </w:pPr>
      <w:r w:rsidRPr="00802E16">
        <w:t>11</w:t>
      </w:r>
      <w:r w:rsidR="00273D43" w:rsidRPr="00802E16">
        <w:t xml:space="preserve">.14. </w:t>
      </w:r>
      <w:r w:rsidR="007D0117">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9BE035" w14:textId="77777777" w:rsidR="007D0117" w:rsidRDefault="007D0117" w:rsidP="007D0117">
      <w:pPr>
        <w:jc w:val="both"/>
      </w:pPr>
      <w:r>
        <w:t>1) зменшення обсягів закупівлі, зокрема з урахуванням фактичного обсягу видатків замовника;</w:t>
      </w:r>
    </w:p>
    <w:p w14:paraId="7FF51416" w14:textId="77777777" w:rsidR="007D0117" w:rsidRDefault="007D0117" w:rsidP="007D0117">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w:t>
      </w:r>
      <w: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109117" w14:textId="77777777" w:rsidR="007D0117" w:rsidRDefault="007D0117" w:rsidP="007D0117">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2E9B1E5C" w14:textId="77777777" w:rsidR="007D0117" w:rsidRDefault="007D0117" w:rsidP="007D0117">
      <w:pPr>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E884C5" w14:textId="77777777" w:rsidR="007D0117" w:rsidRDefault="007D0117" w:rsidP="007D0117">
      <w:pPr>
        <w:jc w:val="both"/>
      </w:pPr>
      <w:r>
        <w:t>5) погодження зміни ціни в договорі про закупівлю в бік зменшення (без зміни кількості (обсягу) та якості товарів, робіт і послуг);</w:t>
      </w:r>
    </w:p>
    <w:p w14:paraId="663A28C5" w14:textId="77777777" w:rsidR="007D0117" w:rsidRDefault="007D0117" w:rsidP="007D0117">
      <w:pPr>
        <w:jc w:val="both"/>
      </w:pPr>
      <w:r>
        <w:t xml:space="preserve">6) зміни ціни в договорі про закупівлю у зв’язку з зміною ставок податків і зборів та/або зміною умов щодо надання пільг з </w:t>
      </w:r>
    </w:p>
    <w:p w14:paraId="603AF80A" w14:textId="77777777" w:rsidR="007D0117" w:rsidRDefault="007D0117" w:rsidP="007D0117">
      <w:pPr>
        <w:jc w:val="both"/>
      </w:pPr>
      <w:r>
        <w:t xml:space="preserve">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514A75BE" w14:textId="77777777" w:rsidR="007D0117" w:rsidRDefault="007D0117" w:rsidP="007D0117">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B674D8" w14:textId="33028DA6" w:rsidR="00CC0E44" w:rsidRDefault="007D0117" w:rsidP="007D0117">
      <w:pPr>
        <w:jc w:val="both"/>
      </w:pPr>
      <w:r>
        <w:t>8) зміни умов у зв’язку із застосуванням положень частини шостої статті 41 Закону.</w:t>
      </w:r>
    </w:p>
    <w:p w14:paraId="0400D686" w14:textId="77777777" w:rsidR="007D0117" w:rsidRPr="00802E16" w:rsidRDefault="007D0117" w:rsidP="007D0117">
      <w:pPr>
        <w:jc w:val="both"/>
        <w:rPr>
          <w:color w:val="000000"/>
        </w:rPr>
      </w:pPr>
    </w:p>
    <w:p w14:paraId="7973BC81" w14:textId="6F9DDBA4" w:rsidR="00273D43" w:rsidRPr="00802E16" w:rsidRDefault="00EC2B35" w:rsidP="00342EE3">
      <w:pPr>
        <w:adjustRightInd w:val="0"/>
        <w:jc w:val="center"/>
        <w:rPr>
          <w:color w:val="000000"/>
        </w:rPr>
      </w:pPr>
      <w:r w:rsidRPr="00802E16">
        <w:rPr>
          <w:color w:val="000000"/>
        </w:rPr>
        <w:t>12</w:t>
      </w:r>
      <w:r w:rsidR="00273D43" w:rsidRPr="00802E16">
        <w:rPr>
          <w:color w:val="000000"/>
        </w:rPr>
        <w:t>. ДОДАТКИ ДО ДОГОВОРУ</w:t>
      </w:r>
    </w:p>
    <w:p w14:paraId="68139EAA" w14:textId="54B743F3" w:rsidR="00273D43" w:rsidRPr="00802E16" w:rsidRDefault="00EC2B35" w:rsidP="00342EE3">
      <w:pPr>
        <w:adjustRightInd w:val="0"/>
        <w:jc w:val="both"/>
        <w:rPr>
          <w:color w:val="000000"/>
        </w:rPr>
      </w:pPr>
      <w:r w:rsidRPr="00802E16">
        <w:rPr>
          <w:color w:val="000000"/>
        </w:rPr>
        <w:t>12</w:t>
      </w:r>
      <w:r w:rsidR="00273D43" w:rsidRPr="00802E16">
        <w:rPr>
          <w:color w:val="000000"/>
        </w:rPr>
        <w:t xml:space="preserve">.1. Невід'ємною частиною цього Договору є </w:t>
      </w:r>
      <w:r w:rsidR="00273D43" w:rsidRPr="00802E16">
        <w:rPr>
          <w:b/>
          <w:color w:val="000000"/>
        </w:rPr>
        <w:t>Додаток 1</w:t>
      </w:r>
      <w:r w:rsidR="00273D43" w:rsidRPr="00802E16">
        <w:rPr>
          <w:b/>
          <w:color w:val="000000"/>
          <w:lang w:val="ru-RU"/>
        </w:rPr>
        <w:t xml:space="preserve"> </w:t>
      </w:r>
      <w:r w:rsidR="00273D43" w:rsidRPr="00802E16">
        <w:rPr>
          <w:color w:val="000000"/>
        </w:rPr>
        <w:t>– «СПЕЦИФІКАЦІЯ».</w:t>
      </w:r>
    </w:p>
    <w:p w14:paraId="430C3397" w14:textId="77777777" w:rsidR="00C26268" w:rsidRPr="00802E16" w:rsidRDefault="00C26268" w:rsidP="00342EE3">
      <w:pPr>
        <w:adjustRightInd w:val="0"/>
        <w:jc w:val="center"/>
        <w:rPr>
          <w:color w:val="000000"/>
        </w:rPr>
      </w:pPr>
    </w:p>
    <w:p w14:paraId="46240C56" w14:textId="6EE20F08" w:rsidR="00034BA1" w:rsidRPr="00802E16" w:rsidRDefault="00EC2B35" w:rsidP="00342EE3">
      <w:pPr>
        <w:adjustRightInd w:val="0"/>
        <w:jc w:val="center"/>
        <w:rPr>
          <w:color w:val="000000"/>
        </w:rPr>
      </w:pPr>
      <w:r w:rsidRPr="00802E16">
        <w:rPr>
          <w:color w:val="000000"/>
        </w:rPr>
        <w:t>13</w:t>
      </w:r>
      <w:r w:rsidR="00034BA1" w:rsidRPr="00802E16">
        <w:rPr>
          <w:color w:val="000000"/>
        </w:rPr>
        <w:t>. МІСЦЕЗНАХОДЖЕННЯ ТА БАНКІВСЬКІ РЕКВІЗИТИ СТОРІН</w:t>
      </w:r>
    </w:p>
    <w:p w14:paraId="6FFA08F8" w14:textId="77777777" w:rsidR="00692DE4" w:rsidRPr="00802E16" w:rsidRDefault="00692DE4" w:rsidP="00342EE3">
      <w:pPr>
        <w:adjustRightInd w:val="0"/>
        <w:jc w:val="center"/>
        <w:rPr>
          <w:color w:val="000000"/>
        </w:rPr>
      </w:pPr>
    </w:p>
    <w:tbl>
      <w:tblPr>
        <w:tblW w:w="9639" w:type="dxa"/>
        <w:tblLayout w:type="fixed"/>
        <w:tblLook w:val="0400" w:firstRow="0" w:lastRow="0" w:firstColumn="0" w:lastColumn="0" w:noHBand="0" w:noVBand="1"/>
      </w:tblPr>
      <w:tblGrid>
        <w:gridCol w:w="5103"/>
        <w:gridCol w:w="4536"/>
      </w:tblGrid>
      <w:tr w:rsidR="00427DC0" w:rsidRPr="00802E16" w14:paraId="4900B8C4" w14:textId="77777777" w:rsidTr="00C26268">
        <w:trPr>
          <w:trHeight w:val="864"/>
        </w:trPr>
        <w:tc>
          <w:tcPr>
            <w:tcW w:w="5103" w:type="dxa"/>
          </w:tcPr>
          <w:p w14:paraId="6637081B" w14:textId="77777777" w:rsidR="00427DC0" w:rsidRPr="00802E16" w:rsidRDefault="00427DC0" w:rsidP="00342EE3">
            <w:pPr>
              <w:widowControl w:val="0"/>
              <w:jc w:val="center"/>
              <w:rPr>
                <w:b/>
              </w:rPr>
            </w:pPr>
            <w:r w:rsidRPr="00802E16">
              <w:rPr>
                <w:b/>
              </w:rPr>
              <w:t>ЗАМОВНИК:</w:t>
            </w:r>
          </w:p>
          <w:p w14:paraId="683ED0F1" w14:textId="716797A5" w:rsidR="00427DC0" w:rsidRPr="00802E16" w:rsidRDefault="00427DC0" w:rsidP="00342EE3">
            <w:pPr>
              <w:widowControl w:val="0"/>
              <w:jc w:val="center"/>
              <w:rPr>
                <w:b/>
              </w:rPr>
            </w:pPr>
          </w:p>
        </w:tc>
        <w:tc>
          <w:tcPr>
            <w:tcW w:w="4536" w:type="dxa"/>
          </w:tcPr>
          <w:p w14:paraId="4CE2A549" w14:textId="77777777" w:rsidR="00427DC0" w:rsidRPr="00802E16" w:rsidRDefault="00427DC0" w:rsidP="00342EE3">
            <w:pPr>
              <w:widowControl w:val="0"/>
              <w:jc w:val="center"/>
              <w:rPr>
                <w:b/>
              </w:rPr>
            </w:pPr>
            <w:r w:rsidRPr="00802E16">
              <w:rPr>
                <w:b/>
              </w:rPr>
              <w:t>ПОСТАЧАЛЬНИК:</w:t>
            </w:r>
          </w:p>
          <w:p w14:paraId="2DEBC566" w14:textId="77777777" w:rsidR="00427DC0" w:rsidRPr="00802E16" w:rsidRDefault="00427DC0" w:rsidP="00342EE3">
            <w:pPr>
              <w:widowControl w:val="0"/>
              <w:jc w:val="center"/>
            </w:pPr>
          </w:p>
        </w:tc>
      </w:tr>
    </w:tbl>
    <w:p w14:paraId="3DAC8FC7" w14:textId="4DAD369E" w:rsidR="00EC2B35" w:rsidRDefault="00EC2B35" w:rsidP="00342EE3">
      <w:pPr>
        <w:jc w:val="right"/>
      </w:pPr>
    </w:p>
    <w:p w14:paraId="0915356D" w14:textId="0DAF4AE7" w:rsidR="00CC0E44" w:rsidRDefault="00CC0E44" w:rsidP="00342EE3">
      <w:pPr>
        <w:jc w:val="right"/>
      </w:pPr>
    </w:p>
    <w:p w14:paraId="18D92B28" w14:textId="5E594996" w:rsidR="00CC0E44" w:rsidRDefault="00CC0E44" w:rsidP="00342EE3">
      <w:pPr>
        <w:jc w:val="right"/>
      </w:pPr>
    </w:p>
    <w:p w14:paraId="2268F834" w14:textId="3006AE45" w:rsidR="00CC0E44" w:rsidRDefault="00CC0E44" w:rsidP="00342EE3">
      <w:pPr>
        <w:jc w:val="right"/>
      </w:pPr>
    </w:p>
    <w:p w14:paraId="0B585C92" w14:textId="57E3F5CD" w:rsidR="00CC0E44" w:rsidRDefault="00CC0E44" w:rsidP="00342EE3">
      <w:pPr>
        <w:jc w:val="right"/>
      </w:pPr>
    </w:p>
    <w:p w14:paraId="5F598C1E" w14:textId="09614227" w:rsidR="00CC0E44" w:rsidRDefault="00CC0E44" w:rsidP="00342EE3">
      <w:pPr>
        <w:jc w:val="right"/>
      </w:pPr>
    </w:p>
    <w:p w14:paraId="7333912E" w14:textId="1C5588B3" w:rsidR="00CC0E44" w:rsidRDefault="00CC0E44" w:rsidP="00342EE3">
      <w:pPr>
        <w:jc w:val="right"/>
      </w:pPr>
    </w:p>
    <w:p w14:paraId="1869FF97" w14:textId="357EFF0D" w:rsidR="00CC0E44" w:rsidRDefault="00CC0E44" w:rsidP="00342EE3">
      <w:pPr>
        <w:jc w:val="right"/>
      </w:pPr>
    </w:p>
    <w:p w14:paraId="640B5C3A" w14:textId="22DE1A5A" w:rsidR="00CC0E44" w:rsidRDefault="00CC0E44" w:rsidP="00342EE3">
      <w:pPr>
        <w:jc w:val="right"/>
      </w:pPr>
    </w:p>
    <w:p w14:paraId="3DA5BD25" w14:textId="1A56151A" w:rsidR="00CC0E44" w:rsidRDefault="00CC0E44" w:rsidP="00342EE3">
      <w:pPr>
        <w:jc w:val="right"/>
      </w:pPr>
    </w:p>
    <w:p w14:paraId="7374460E" w14:textId="4EB08F74" w:rsidR="00CC0E44" w:rsidRDefault="00CC0E44" w:rsidP="00342EE3">
      <w:pPr>
        <w:jc w:val="right"/>
      </w:pPr>
    </w:p>
    <w:p w14:paraId="667C4575" w14:textId="679208AB" w:rsidR="00CC0E44" w:rsidRDefault="00CC0E44" w:rsidP="00342EE3">
      <w:pPr>
        <w:jc w:val="right"/>
      </w:pPr>
    </w:p>
    <w:p w14:paraId="686376CA" w14:textId="5F476DC6" w:rsidR="007D0117" w:rsidRDefault="007D0117" w:rsidP="00342EE3">
      <w:pPr>
        <w:jc w:val="right"/>
      </w:pPr>
    </w:p>
    <w:p w14:paraId="524B231D" w14:textId="278EF5BD" w:rsidR="007D0117" w:rsidRDefault="007D0117" w:rsidP="00342EE3">
      <w:pPr>
        <w:jc w:val="right"/>
      </w:pPr>
    </w:p>
    <w:p w14:paraId="32762436" w14:textId="7957E934" w:rsidR="007D0117" w:rsidRDefault="007D0117" w:rsidP="00342EE3">
      <w:pPr>
        <w:jc w:val="right"/>
      </w:pPr>
    </w:p>
    <w:p w14:paraId="3C9A7BEF" w14:textId="0D914609" w:rsidR="007D0117" w:rsidRDefault="007D0117" w:rsidP="00342EE3">
      <w:pPr>
        <w:jc w:val="right"/>
      </w:pPr>
    </w:p>
    <w:p w14:paraId="19388251" w14:textId="77777777" w:rsidR="007D0117" w:rsidRPr="00802E16" w:rsidRDefault="007D0117" w:rsidP="00342EE3">
      <w:pPr>
        <w:jc w:val="right"/>
      </w:pPr>
      <w:bookmarkStart w:id="0" w:name="_GoBack"/>
      <w:bookmarkEnd w:id="0"/>
    </w:p>
    <w:p w14:paraId="50E4DBA3" w14:textId="77777777" w:rsidR="00EC2B35" w:rsidRPr="00802E16" w:rsidRDefault="00EC2B35" w:rsidP="00342EE3">
      <w:pPr>
        <w:jc w:val="right"/>
      </w:pPr>
    </w:p>
    <w:p w14:paraId="5F3D805A" w14:textId="77777777" w:rsidR="00EC2B35" w:rsidRPr="00802E16" w:rsidRDefault="00EC2B35" w:rsidP="00342EE3">
      <w:pPr>
        <w:jc w:val="right"/>
      </w:pPr>
    </w:p>
    <w:p w14:paraId="0B4B96ED" w14:textId="77777777" w:rsidR="00EC2B35" w:rsidRPr="00802E16" w:rsidRDefault="00EC2B35" w:rsidP="00342EE3">
      <w:pPr>
        <w:jc w:val="right"/>
      </w:pPr>
    </w:p>
    <w:p w14:paraId="3D1DB516" w14:textId="77777777" w:rsidR="00EC2B35" w:rsidRPr="00802E16" w:rsidRDefault="00EC2B35" w:rsidP="00342EE3">
      <w:pPr>
        <w:jc w:val="right"/>
      </w:pPr>
    </w:p>
    <w:p w14:paraId="4D033976" w14:textId="77777777" w:rsidR="00EC2B35" w:rsidRPr="00802E16" w:rsidRDefault="00EC2B35" w:rsidP="00342EE3">
      <w:pPr>
        <w:jc w:val="right"/>
      </w:pPr>
    </w:p>
    <w:p w14:paraId="20B29AC5" w14:textId="0FC6A10F" w:rsidR="00034BA1" w:rsidRPr="00802E16" w:rsidRDefault="00034BA1" w:rsidP="00B357AC">
      <w:pPr>
        <w:jc w:val="right"/>
      </w:pPr>
      <w:r w:rsidRPr="00802E16">
        <w:lastRenderedPageBreak/>
        <w:t>Додаток 1</w:t>
      </w:r>
    </w:p>
    <w:p w14:paraId="7EE83D52" w14:textId="77777777" w:rsidR="00034BA1" w:rsidRPr="00802E16" w:rsidRDefault="00034BA1" w:rsidP="00342EE3">
      <w:pPr>
        <w:jc w:val="right"/>
      </w:pPr>
      <w:r w:rsidRPr="00802E16">
        <w:t>до договору на постачання товару</w:t>
      </w:r>
    </w:p>
    <w:p w14:paraId="2E85771D" w14:textId="72442F4E" w:rsidR="00034BA1" w:rsidRPr="00802E16" w:rsidRDefault="00034BA1" w:rsidP="00342EE3">
      <w:pPr>
        <w:jc w:val="right"/>
      </w:pPr>
      <w:r w:rsidRPr="00802E16">
        <w:t xml:space="preserve">від ___  _____________ </w:t>
      </w:r>
      <w:r w:rsidR="00CC0E44">
        <w:t>2022</w:t>
      </w:r>
      <w:r w:rsidRPr="00802E16">
        <w:t xml:space="preserve"> р. № _______</w:t>
      </w:r>
    </w:p>
    <w:p w14:paraId="513764FB" w14:textId="77777777" w:rsidR="00034BA1" w:rsidRPr="00802E16" w:rsidRDefault="00034BA1" w:rsidP="00342EE3"/>
    <w:p w14:paraId="5529DC08" w14:textId="77777777" w:rsidR="00C26268" w:rsidRPr="00802E16" w:rsidRDefault="00C26268" w:rsidP="00342EE3"/>
    <w:p w14:paraId="41EAF97F" w14:textId="77777777" w:rsidR="00034BA1" w:rsidRPr="00802E16" w:rsidRDefault="00034BA1" w:rsidP="00342EE3">
      <w:pPr>
        <w:jc w:val="center"/>
      </w:pPr>
      <w:r w:rsidRPr="00802E16">
        <w:t>СПЕЦИФІКАЦІЯ</w:t>
      </w:r>
    </w:p>
    <w:p w14:paraId="6E7247C3" w14:textId="77777777" w:rsidR="00C26268" w:rsidRPr="00802E16" w:rsidRDefault="00C26268" w:rsidP="00342EE3">
      <w:pPr>
        <w:jc w:val="center"/>
      </w:pPr>
    </w:p>
    <w:tbl>
      <w:tblPr>
        <w:tblW w:w="10240" w:type="dxa"/>
        <w:tblInd w:w="-8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428"/>
        <w:gridCol w:w="1134"/>
        <w:gridCol w:w="850"/>
        <w:gridCol w:w="1559"/>
        <w:gridCol w:w="1560"/>
      </w:tblGrid>
      <w:tr w:rsidR="007D0117" w:rsidRPr="004F7B4C" w14:paraId="644138EF" w14:textId="77777777" w:rsidTr="007D0117">
        <w:tc>
          <w:tcPr>
            <w:tcW w:w="709" w:type="dxa"/>
            <w:tcBorders>
              <w:top w:val="single" w:sz="6" w:space="0" w:color="auto"/>
              <w:left w:val="single" w:sz="4" w:space="0" w:color="auto"/>
              <w:bottom w:val="single" w:sz="6" w:space="0" w:color="auto"/>
              <w:right w:val="single" w:sz="4" w:space="0" w:color="auto"/>
            </w:tcBorders>
            <w:vAlign w:val="center"/>
            <w:hideMark/>
          </w:tcPr>
          <w:p w14:paraId="2035E476" w14:textId="77777777" w:rsidR="007D0117" w:rsidRPr="004F7B4C" w:rsidRDefault="007D0117" w:rsidP="00632FB0">
            <w:pPr>
              <w:rPr>
                <w:b/>
                <w:bCs/>
              </w:rPr>
            </w:pPr>
            <w:bookmarkStart w:id="1" w:name="_Hlk119061174"/>
            <w:r w:rsidRPr="004F7B4C">
              <w:rPr>
                <w:b/>
                <w:bCs/>
              </w:rPr>
              <w:t>№ п/п</w:t>
            </w:r>
          </w:p>
        </w:tc>
        <w:tc>
          <w:tcPr>
            <w:tcW w:w="4428" w:type="dxa"/>
            <w:tcBorders>
              <w:top w:val="single" w:sz="6" w:space="0" w:color="auto"/>
              <w:left w:val="single" w:sz="4" w:space="0" w:color="auto"/>
              <w:bottom w:val="single" w:sz="6" w:space="0" w:color="auto"/>
              <w:right w:val="single" w:sz="4" w:space="0" w:color="auto"/>
            </w:tcBorders>
            <w:vAlign w:val="center"/>
            <w:hideMark/>
          </w:tcPr>
          <w:p w14:paraId="4E8A3392" w14:textId="77777777" w:rsidR="007D0117" w:rsidRPr="004F7B4C" w:rsidRDefault="007D0117" w:rsidP="00632FB0">
            <w:pPr>
              <w:jc w:val="center"/>
              <w:rPr>
                <w:b/>
                <w:bCs/>
              </w:rPr>
            </w:pPr>
            <w:r w:rsidRPr="004F7B4C">
              <w:rPr>
                <w:b/>
                <w:bCs/>
              </w:rPr>
              <w:t>Найменування</w:t>
            </w:r>
          </w:p>
        </w:tc>
        <w:tc>
          <w:tcPr>
            <w:tcW w:w="1134" w:type="dxa"/>
            <w:tcBorders>
              <w:top w:val="single" w:sz="6" w:space="0" w:color="auto"/>
              <w:left w:val="single" w:sz="4" w:space="0" w:color="auto"/>
              <w:bottom w:val="single" w:sz="6" w:space="0" w:color="auto"/>
              <w:right w:val="single" w:sz="4" w:space="0" w:color="auto"/>
            </w:tcBorders>
            <w:vAlign w:val="center"/>
            <w:hideMark/>
          </w:tcPr>
          <w:p w14:paraId="26E9446D" w14:textId="77777777" w:rsidR="007D0117" w:rsidRPr="004F7B4C" w:rsidRDefault="007D0117" w:rsidP="00632FB0">
            <w:pPr>
              <w:jc w:val="center"/>
              <w:rPr>
                <w:b/>
                <w:bCs/>
              </w:rPr>
            </w:pPr>
            <w:r w:rsidRPr="004F7B4C">
              <w:rPr>
                <w:b/>
                <w:bCs/>
              </w:rPr>
              <w:t xml:space="preserve">Од. </w:t>
            </w:r>
            <w:proofErr w:type="spellStart"/>
            <w:r w:rsidRPr="004F7B4C">
              <w:rPr>
                <w:b/>
                <w:bCs/>
              </w:rPr>
              <w:t>вим</w:t>
            </w:r>
            <w:proofErr w:type="spellEnd"/>
            <w:r w:rsidRPr="004F7B4C">
              <w:rPr>
                <w:b/>
                <w:bCs/>
              </w:rPr>
              <w:t>.</w:t>
            </w:r>
          </w:p>
        </w:tc>
        <w:tc>
          <w:tcPr>
            <w:tcW w:w="850" w:type="dxa"/>
            <w:tcBorders>
              <w:top w:val="single" w:sz="6" w:space="0" w:color="auto"/>
              <w:left w:val="single" w:sz="4" w:space="0" w:color="auto"/>
              <w:bottom w:val="single" w:sz="6" w:space="0" w:color="auto"/>
              <w:right w:val="single" w:sz="4" w:space="0" w:color="auto"/>
            </w:tcBorders>
            <w:vAlign w:val="center"/>
            <w:hideMark/>
          </w:tcPr>
          <w:p w14:paraId="5DF2E203" w14:textId="77777777" w:rsidR="007D0117" w:rsidRPr="004F7B4C" w:rsidRDefault="007D0117" w:rsidP="00632FB0">
            <w:pPr>
              <w:jc w:val="center"/>
              <w:rPr>
                <w:b/>
                <w:bCs/>
              </w:rPr>
            </w:pPr>
            <w:r w:rsidRPr="004F7B4C">
              <w:rPr>
                <w:b/>
                <w:bCs/>
              </w:rPr>
              <w:t>К-сть</w:t>
            </w:r>
          </w:p>
        </w:tc>
        <w:tc>
          <w:tcPr>
            <w:tcW w:w="1559" w:type="dxa"/>
            <w:tcBorders>
              <w:top w:val="single" w:sz="6" w:space="0" w:color="auto"/>
              <w:left w:val="single" w:sz="4" w:space="0" w:color="auto"/>
              <w:bottom w:val="single" w:sz="6" w:space="0" w:color="auto"/>
              <w:right w:val="single" w:sz="4" w:space="0" w:color="auto"/>
            </w:tcBorders>
            <w:vAlign w:val="center"/>
            <w:hideMark/>
          </w:tcPr>
          <w:p w14:paraId="49D573D1" w14:textId="77777777" w:rsidR="007D0117" w:rsidRPr="004F7B4C" w:rsidRDefault="007D0117" w:rsidP="00632FB0">
            <w:pPr>
              <w:jc w:val="center"/>
              <w:rPr>
                <w:b/>
                <w:bCs/>
              </w:rPr>
            </w:pPr>
            <w:r w:rsidRPr="004F7B4C">
              <w:rPr>
                <w:b/>
                <w:bCs/>
              </w:rPr>
              <w:t>Ціна з ПДВ, грн.</w:t>
            </w:r>
          </w:p>
        </w:tc>
        <w:tc>
          <w:tcPr>
            <w:tcW w:w="1560" w:type="dxa"/>
            <w:tcBorders>
              <w:top w:val="single" w:sz="6" w:space="0" w:color="auto"/>
              <w:left w:val="single" w:sz="4" w:space="0" w:color="auto"/>
              <w:bottom w:val="single" w:sz="6" w:space="0" w:color="auto"/>
              <w:right w:val="single" w:sz="4" w:space="0" w:color="auto"/>
            </w:tcBorders>
            <w:vAlign w:val="center"/>
            <w:hideMark/>
          </w:tcPr>
          <w:p w14:paraId="1CC8F3E4" w14:textId="77777777" w:rsidR="007D0117" w:rsidRPr="004F7B4C" w:rsidRDefault="007D0117" w:rsidP="00632FB0">
            <w:pPr>
              <w:jc w:val="center"/>
              <w:rPr>
                <w:b/>
                <w:bCs/>
              </w:rPr>
            </w:pPr>
            <w:r w:rsidRPr="004F7B4C">
              <w:rPr>
                <w:b/>
                <w:bCs/>
              </w:rPr>
              <w:t>Сума з ПДВ, грн.</w:t>
            </w:r>
          </w:p>
        </w:tc>
      </w:tr>
      <w:tr w:rsidR="007D0117" w:rsidRPr="004F7B4C" w14:paraId="131CB28D" w14:textId="77777777" w:rsidTr="007D0117">
        <w:tc>
          <w:tcPr>
            <w:tcW w:w="709" w:type="dxa"/>
            <w:tcBorders>
              <w:top w:val="single" w:sz="6" w:space="0" w:color="auto"/>
              <w:left w:val="single" w:sz="6" w:space="0" w:color="auto"/>
              <w:bottom w:val="single" w:sz="6" w:space="0" w:color="auto"/>
              <w:right w:val="single" w:sz="4" w:space="0" w:color="auto"/>
            </w:tcBorders>
            <w:vAlign w:val="center"/>
          </w:tcPr>
          <w:p w14:paraId="35321120" w14:textId="77777777" w:rsidR="007D0117" w:rsidRPr="004F7B4C" w:rsidRDefault="007D0117" w:rsidP="007D0117">
            <w:pPr>
              <w:widowControl w:val="0"/>
              <w:numPr>
                <w:ilvl w:val="0"/>
                <w:numId w:val="16"/>
              </w:numPr>
              <w:autoSpaceDE/>
              <w:autoSpaceDN/>
              <w:ind w:left="0" w:firstLine="0"/>
              <w:jc w:val="center"/>
              <w:rPr>
                <w:bCs/>
              </w:rPr>
            </w:pPr>
          </w:p>
        </w:tc>
        <w:tc>
          <w:tcPr>
            <w:tcW w:w="4428" w:type="dxa"/>
            <w:tcBorders>
              <w:top w:val="single" w:sz="6" w:space="0" w:color="auto"/>
              <w:left w:val="single" w:sz="4" w:space="0" w:color="auto"/>
              <w:bottom w:val="single" w:sz="6" w:space="0" w:color="auto"/>
              <w:right w:val="single" w:sz="4" w:space="0" w:color="auto"/>
            </w:tcBorders>
            <w:vAlign w:val="center"/>
          </w:tcPr>
          <w:p w14:paraId="5CC7CC78" w14:textId="77777777" w:rsidR="007D0117" w:rsidRPr="004F7B4C" w:rsidRDefault="007D0117" w:rsidP="00632FB0"/>
        </w:tc>
        <w:tc>
          <w:tcPr>
            <w:tcW w:w="1134" w:type="dxa"/>
            <w:tcBorders>
              <w:top w:val="single" w:sz="6" w:space="0" w:color="auto"/>
              <w:left w:val="single" w:sz="4" w:space="0" w:color="auto"/>
              <w:bottom w:val="single" w:sz="6" w:space="0" w:color="auto"/>
              <w:right w:val="single" w:sz="4" w:space="0" w:color="auto"/>
            </w:tcBorders>
            <w:vAlign w:val="center"/>
            <w:hideMark/>
          </w:tcPr>
          <w:p w14:paraId="77FBFB3F" w14:textId="77777777" w:rsidR="007D0117" w:rsidRPr="004F7B4C" w:rsidRDefault="007D0117" w:rsidP="00632FB0">
            <w:pPr>
              <w:jc w:val="center"/>
              <w:rPr>
                <w:rFonts w:eastAsia="Meiryo"/>
                <w:bCs/>
              </w:rPr>
            </w:pPr>
          </w:p>
        </w:tc>
        <w:tc>
          <w:tcPr>
            <w:tcW w:w="850" w:type="dxa"/>
            <w:tcBorders>
              <w:top w:val="single" w:sz="6" w:space="0" w:color="auto"/>
              <w:left w:val="single" w:sz="4" w:space="0" w:color="auto"/>
              <w:bottom w:val="single" w:sz="6" w:space="0" w:color="auto"/>
              <w:right w:val="single" w:sz="4" w:space="0" w:color="auto"/>
            </w:tcBorders>
            <w:vAlign w:val="center"/>
            <w:hideMark/>
          </w:tcPr>
          <w:p w14:paraId="18E2900F" w14:textId="77777777" w:rsidR="007D0117" w:rsidRPr="004F7B4C" w:rsidRDefault="007D0117" w:rsidP="00632FB0">
            <w:pPr>
              <w:jc w:val="center"/>
              <w:rPr>
                <w:bCs/>
              </w:rPr>
            </w:pPr>
          </w:p>
        </w:tc>
        <w:tc>
          <w:tcPr>
            <w:tcW w:w="1559" w:type="dxa"/>
            <w:tcBorders>
              <w:top w:val="single" w:sz="6" w:space="0" w:color="auto"/>
              <w:left w:val="single" w:sz="4" w:space="0" w:color="auto"/>
              <w:bottom w:val="single" w:sz="6" w:space="0" w:color="auto"/>
              <w:right w:val="single" w:sz="4" w:space="0" w:color="auto"/>
            </w:tcBorders>
            <w:vAlign w:val="center"/>
          </w:tcPr>
          <w:p w14:paraId="46BD3FC7" w14:textId="77777777" w:rsidR="007D0117" w:rsidRPr="004F7B4C" w:rsidRDefault="007D0117" w:rsidP="00632FB0">
            <w:pPr>
              <w:jc w:val="center"/>
              <w:rPr>
                <w:bCs/>
              </w:rPr>
            </w:pPr>
          </w:p>
        </w:tc>
        <w:tc>
          <w:tcPr>
            <w:tcW w:w="1560" w:type="dxa"/>
            <w:tcBorders>
              <w:top w:val="single" w:sz="6" w:space="0" w:color="auto"/>
              <w:left w:val="single" w:sz="4" w:space="0" w:color="auto"/>
              <w:bottom w:val="single" w:sz="6" w:space="0" w:color="auto"/>
              <w:right w:val="single" w:sz="4" w:space="0" w:color="auto"/>
            </w:tcBorders>
            <w:vAlign w:val="center"/>
          </w:tcPr>
          <w:p w14:paraId="65449533" w14:textId="77777777" w:rsidR="007D0117" w:rsidRPr="004F7B4C" w:rsidRDefault="007D0117" w:rsidP="00632FB0">
            <w:pPr>
              <w:jc w:val="center"/>
              <w:rPr>
                <w:bCs/>
              </w:rPr>
            </w:pPr>
          </w:p>
        </w:tc>
      </w:tr>
      <w:tr w:rsidR="007D0117" w:rsidRPr="004F7B4C" w14:paraId="4A689AE7" w14:textId="77777777" w:rsidTr="007D0117">
        <w:tc>
          <w:tcPr>
            <w:tcW w:w="709" w:type="dxa"/>
            <w:tcBorders>
              <w:top w:val="single" w:sz="6" w:space="0" w:color="auto"/>
              <w:left w:val="single" w:sz="6" w:space="0" w:color="auto"/>
              <w:bottom w:val="single" w:sz="6" w:space="0" w:color="auto"/>
              <w:right w:val="single" w:sz="4" w:space="0" w:color="auto"/>
            </w:tcBorders>
            <w:vAlign w:val="center"/>
          </w:tcPr>
          <w:p w14:paraId="4EFA89B6" w14:textId="77777777" w:rsidR="007D0117" w:rsidRPr="004F7B4C" w:rsidRDefault="007D0117" w:rsidP="00632FB0">
            <w:pPr>
              <w:rPr>
                <w:bCs/>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7C81F7AF" w14:textId="77777777" w:rsidR="007D0117" w:rsidRPr="004F7B4C" w:rsidRDefault="007D0117" w:rsidP="00632FB0">
            <w:pPr>
              <w:jc w:val="right"/>
              <w:rPr>
                <w:bCs/>
              </w:rPr>
            </w:pPr>
            <w:r w:rsidRPr="004F7B4C">
              <w:rPr>
                <w:bCs/>
              </w:rPr>
              <w:t xml:space="preserve">Разом без ПДВ: </w:t>
            </w:r>
          </w:p>
        </w:tc>
        <w:tc>
          <w:tcPr>
            <w:tcW w:w="1560" w:type="dxa"/>
            <w:tcBorders>
              <w:top w:val="single" w:sz="6" w:space="0" w:color="auto"/>
              <w:left w:val="single" w:sz="4" w:space="0" w:color="auto"/>
              <w:bottom w:val="single" w:sz="6" w:space="0" w:color="auto"/>
              <w:right w:val="single" w:sz="4" w:space="0" w:color="auto"/>
            </w:tcBorders>
            <w:vAlign w:val="center"/>
          </w:tcPr>
          <w:p w14:paraId="2107FC59" w14:textId="77777777" w:rsidR="007D0117" w:rsidRPr="004F7B4C" w:rsidRDefault="007D0117" w:rsidP="00632FB0">
            <w:pPr>
              <w:jc w:val="center"/>
              <w:rPr>
                <w:bCs/>
              </w:rPr>
            </w:pPr>
          </w:p>
        </w:tc>
      </w:tr>
      <w:tr w:rsidR="007D0117" w:rsidRPr="004F7B4C" w14:paraId="40161AC9" w14:textId="77777777" w:rsidTr="007D0117">
        <w:tc>
          <w:tcPr>
            <w:tcW w:w="709" w:type="dxa"/>
            <w:tcBorders>
              <w:top w:val="single" w:sz="6" w:space="0" w:color="auto"/>
              <w:left w:val="single" w:sz="6" w:space="0" w:color="auto"/>
              <w:bottom w:val="single" w:sz="6" w:space="0" w:color="auto"/>
              <w:right w:val="single" w:sz="4" w:space="0" w:color="auto"/>
            </w:tcBorders>
            <w:vAlign w:val="center"/>
          </w:tcPr>
          <w:p w14:paraId="2A0B6F14" w14:textId="77777777" w:rsidR="007D0117" w:rsidRPr="004F7B4C" w:rsidRDefault="007D0117" w:rsidP="00632FB0">
            <w:pPr>
              <w:rPr>
                <w:bCs/>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13B11FF8" w14:textId="77777777" w:rsidR="007D0117" w:rsidRPr="004F7B4C" w:rsidRDefault="007D0117" w:rsidP="00632FB0">
            <w:pPr>
              <w:jc w:val="right"/>
              <w:rPr>
                <w:bCs/>
              </w:rPr>
            </w:pPr>
            <w:r w:rsidRPr="004F7B4C">
              <w:rPr>
                <w:bCs/>
              </w:rPr>
              <w:t>ПДВ:</w:t>
            </w:r>
          </w:p>
        </w:tc>
        <w:tc>
          <w:tcPr>
            <w:tcW w:w="1560" w:type="dxa"/>
            <w:tcBorders>
              <w:top w:val="single" w:sz="6" w:space="0" w:color="auto"/>
              <w:left w:val="single" w:sz="4" w:space="0" w:color="auto"/>
              <w:bottom w:val="single" w:sz="6" w:space="0" w:color="auto"/>
              <w:right w:val="single" w:sz="4" w:space="0" w:color="auto"/>
            </w:tcBorders>
            <w:vAlign w:val="center"/>
          </w:tcPr>
          <w:p w14:paraId="0D242E6F" w14:textId="77777777" w:rsidR="007D0117" w:rsidRPr="004F7B4C" w:rsidRDefault="007D0117" w:rsidP="00632FB0">
            <w:pPr>
              <w:jc w:val="center"/>
              <w:rPr>
                <w:bCs/>
              </w:rPr>
            </w:pPr>
          </w:p>
        </w:tc>
      </w:tr>
      <w:tr w:rsidR="007D0117" w:rsidRPr="004F7B4C" w14:paraId="16DBADDD" w14:textId="77777777" w:rsidTr="007D0117">
        <w:tc>
          <w:tcPr>
            <w:tcW w:w="709" w:type="dxa"/>
            <w:tcBorders>
              <w:top w:val="single" w:sz="6" w:space="0" w:color="auto"/>
              <w:left w:val="single" w:sz="6" w:space="0" w:color="auto"/>
              <w:bottom w:val="single" w:sz="6" w:space="0" w:color="auto"/>
              <w:right w:val="single" w:sz="4" w:space="0" w:color="auto"/>
            </w:tcBorders>
            <w:vAlign w:val="center"/>
          </w:tcPr>
          <w:p w14:paraId="2B0E6F48" w14:textId="77777777" w:rsidR="007D0117" w:rsidRPr="004F7B4C" w:rsidRDefault="007D0117" w:rsidP="00632FB0">
            <w:pPr>
              <w:rPr>
                <w:bCs/>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63CFE3F6" w14:textId="77777777" w:rsidR="007D0117" w:rsidRPr="004F7B4C" w:rsidRDefault="007D0117" w:rsidP="00632FB0">
            <w:pPr>
              <w:jc w:val="right"/>
              <w:rPr>
                <w:bCs/>
              </w:rPr>
            </w:pPr>
            <w:r w:rsidRPr="004F7B4C">
              <w:rPr>
                <w:bCs/>
              </w:rPr>
              <w:t xml:space="preserve">Всього з ПДВ: </w:t>
            </w:r>
          </w:p>
        </w:tc>
        <w:tc>
          <w:tcPr>
            <w:tcW w:w="1560" w:type="dxa"/>
            <w:tcBorders>
              <w:top w:val="single" w:sz="6" w:space="0" w:color="auto"/>
              <w:left w:val="single" w:sz="4" w:space="0" w:color="auto"/>
              <w:bottom w:val="single" w:sz="6" w:space="0" w:color="auto"/>
              <w:right w:val="single" w:sz="4" w:space="0" w:color="auto"/>
            </w:tcBorders>
            <w:vAlign w:val="center"/>
          </w:tcPr>
          <w:p w14:paraId="39694728" w14:textId="77777777" w:rsidR="007D0117" w:rsidRPr="004F7B4C" w:rsidRDefault="007D0117" w:rsidP="00632FB0">
            <w:pPr>
              <w:jc w:val="center"/>
              <w:rPr>
                <w:bCs/>
              </w:rPr>
            </w:pPr>
          </w:p>
        </w:tc>
      </w:tr>
      <w:bookmarkEnd w:id="1"/>
    </w:tbl>
    <w:p w14:paraId="073B7509" w14:textId="77777777" w:rsidR="00C26268" w:rsidRPr="00802E16" w:rsidRDefault="00C26268" w:rsidP="00342EE3">
      <w:pPr>
        <w:jc w:val="center"/>
      </w:pPr>
    </w:p>
    <w:p w14:paraId="0F05825C" w14:textId="77777777" w:rsidR="000D7142" w:rsidRPr="00802E16" w:rsidRDefault="000D7142" w:rsidP="00342EE3">
      <w:pPr>
        <w:jc w:val="center"/>
      </w:pPr>
    </w:p>
    <w:p w14:paraId="6166BDB7" w14:textId="77777777" w:rsidR="00034BA1" w:rsidRPr="00802E16" w:rsidRDefault="00034BA1" w:rsidP="00342EE3">
      <w:pPr>
        <w:jc w:val="both"/>
        <w:rPr>
          <w:lang w:val="ru-RU"/>
        </w:rPr>
      </w:pPr>
      <w:r w:rsidRPr="00802E16">
        <w:t>Загальна вартість становить</w:t>
      </w:r>
      <w:r w:rsidRPr="00802E16">
        <w:rPr>
          <w:lang w:val="ru-RU"/>
        </w:rPr>
        <w:t xml:space="preserve"> </w:t>
      </w:r>
      <w:r w:rsidR="00B01B59" w:rsidRPr="00802E16">
        <w:rPr>
          <w:b/>
        </w:rPr>
        <w:t>________</w:t>
      </w:r>
      <w:r w:rsidR="000B1ED9" w:rsidRPr="00802E16">
        <w:rPr>
          <w:b/>
        </w:rPr>
        <w:t xml:space="preserve"> грн (</w:t>
      </w:r>
      <w:r w:rsidR="0066250D" w:rsidRPr="00802E16">
        <w:rPr>
          <w:b/>
        </w:rPr>
        <w:t>_____</w:t>
      </w:r>
      <w:r w:rsidR="00B01B59" w:rsidRPr="00802E16">
        <w:rPr>
          <w:b/>
        </w:rPr>
        <w:t>_______</w:t>
      </w:r>
      <w:r w:rsidR="000B1ED9" w:rsidRPr="00802E16">
        <w:rPr>
          <w:b/>
        </w:rPr>
        <w:t xml:space="preserve">) з ПДВ, </w:t>
      </w:r>
      <w:r w:rsidR="000B1ED9" w:rsidRPr="00802E16">
        <w:t xml:space="preserve">у тому числі ПДВ </w:t>
      </w:r>
      <w:r w:rsidR="0066250D" w:rsidRPr="00802E16">
        <w:t>___</w:t>
      </w:r>
      <w:r w:rsidR="000B1ED9" w:rsidRPr="00802E16">
        <w:t>грн (</w:t>
      </w:r>
      <w:r w:rsidR="00B01B59" w:rsidRPr="00802E16">
        <w:t>_____________________</w:t>
      </w:r>
      <w:r w:rsidR="000B1ED9" w:rsidRPr="00802E16">
        <w:t>).</w:t>
      </w:r>
    </w:p>
    <w:p w14:paraId="3D88FB75" w14:textId="77777777" w:rsidR="000B1ED9" w:rsidRPr="00802E16" w:rsidRDefault="000B1ED9" w:rsidP="00342EE3">
      <w:pPr>
        <w:adjustRightInd w:val="0"/>
        <w:jc w:val="center"/>
        <w:rPr>
          <w:color w:val="000000"/>
        </w:rPr>
      </w:pPr>
    </w:p>
    <w:p w14:paraId="4B239982" w14:textId="77777777" w:rsidR="00E52B98" w:rsidRPr="00802E16" w:rsidRDefault="00E52B98" w:rsidP="00342EE3">
      <w:pPr>
        <w:adjustRightInd w:val="0"/>
        <w:jc w:val="center"/>
        <w:rPr>
          <w:color w:val="000000"/>
        </w:rPr>
      </w:pPr>
    </w:p>
    <w:p w14:paraId="2FC5008C" w14:textId="77777777" w:rsidR="00E52B98" w:rsidRPr="00802E16" w:rsidRDefault="00E52B98" w:rsidP="00342EE3">
      <w:pPr>
        <w:adjustRightInd w:val="0"/>
        <w:jc w:val="center"/>
        <w:rPr>
          <w:color w:val="000000"/>
        </w:rPr>
      </w:pPr>
    </w:p>
    <w:p w14:paraId="33B2B90D" w14:textId="77777777" w:rsidR="00E52B98" w:rsidRPr="00802E16" w:rsidRDefault="00E52B98" w:rsidP="00342EE3">
      <w:pPr>
        <w:adjustRightInd w:val="0"/>
        <w:jc w:val="center"/>
        <w:rPr>
          <w:color w:val="000000"/>
        </w:rPr>
      </w:pPr>
    </w:p>
    <w:tbl>
      <w:tblPr>
        <w:tblW w:w="9639" w:type="dxa"/>
        <w:tblLayout w:type="fixed"/>
        <w:tblLook w:val="0400" w:firstRow="0" w:lastRow="0" w:firstColumn="0" w:lastColumn="0" w:noHBand="0" w:noVBand="1"/>
      </w:tblPr>
      <w:tblGrid>
        <w:gridCol w:w="4677"/>
        <w:gridCol w:w="285"/>
        <w:gridCol w:w="4677"/>
      </w:tblGrid>
      <w:tr w:rsidR="000B1ED9" w:rsidRPr="00342EE3" w14:paraId="3761E23F" w14:textId="77777777" w:rsidTr="00EC2B35">
        <w:trPr>
          <w:trHeight w:val="1035"/>
        </w:trPr>
        <w:tc>
          <w:tcPr>
            <w:tcW w:w="4962" w:type="dxa"/>
            <w:gridSpan w:val="2"/>
          </w:tcPr>
          <w:p w14:paraId="6A71F86B" w14:textId="77777777" w:rsidR="000B1ED9" w:rsidRPr="00802E16" w:rsidRDefault="000B1ED9" w:rsidP="00342EE3">
            <w:pPr>
              <w:widowControl w:val="0"/>
              <w:jc w:val="center"/>
              <w:rPr>
                <w:b/>
              </w:rPr>
            </w:pPr>
            <w:r w:rsidRPr="00802E16">
              <w:rPr>
                <w:b/>
              </w:rPr>
              <w:t>ЗАМОВНИК:</w:t>
            </w:r>
          </w:p>
          <w:p w14:paraId="315412C3" w14:textId="493F2B31" w:rsidR="000B1ED9" w:rsidRPr="00802E16" w:rsidRDefault="000B1ED9" w:rsidP="00342EE3">
            <w:pPr>
              <w:widowControl w:val="0"/>
              <w:jc w:val="center"/>
              <w:rPr>
                <w:b/>
              </w:rPr>
            </w:pPr>
          </w:p>
        </w:tc>
        <w:tc>
          <w:tcPr>
            <w:tcW w:w="4677" w:type="dxa"/>
          </w:tcPr>
          <w:p w14:paraId="0160A048" w14:textId="77777777" w:rsidR="000B1ED9" w:rsidRPr="00342EE3" w:rsidRDefault="000B1ED9" w:rsidP="00342EE3">
            <w:pPr>
              <w:widowControl w:val="0"/>
              <w:jc w:val="center"/>
              <w:rPr>
                <w:b/>
              </w:rPr>
            </w:pPr>
            <w:r w:rsidRPr="00802E16">
              <w:rPr>
                <w:b/>
              </w:rPr>
              <w:t>ПОСТАЧАЛЬНИК:</w:t>
            </w:r>
          </w:p>
          <w:p w14:paraId="72F18AAC" w14:textId="77777777" w:rsidR="000B1ED9" w:rsidRPr="00342EE3" w:rsidRDefault="000B1ED9" w:rsidP="00342EE3">
            <w:pPr>
              <w:widowControl w:val="0"/>
              <w:jc w:val="center"/>
            </w:pPr>
          </w:p>
        </w:tc>
      </w:tr>
      <w:tr w:rsidR="00EC2B35" w:rsidRPr="00342EE3" w14:paraId="45B18578" w14:textId="77777777" w:rsidTr="00C26268">
        <w:trPr>
          <w:gridAfter w:val="2"/>
          <w:wAfter w:w="4962" w:type="dxa"/>
          <w:trHeight w:val="1841"/>
        </w:trPr>
        <w:tc>
          <w:tcPr>
            <w:tcW w:w="4677" w:type="dxa"/>
          </w:tcPr>
          <w:p w14:paraId="7215B444" w14:textId="77777777" w:rsidR="00EC2B35" w:rsidRPr="00342EE3" w:rsidRDefault="00EC2B35" w:rsidP="00342EE3">
            <w:pPr>
              <w:rPr>
                <w:b/>
              </w:rPr>
            </w:pPr>
          </w:p>
        </w:tc>
      </w:tr>
      <w:tr w:rsidR="00EC2B35" w:rsidRPr="00342EE3" w14:paraId="63BC9A92" w14:textId="77777777" w:rsidTr="00EC2B35">
        <w:trPr>
          <w:gridAfter w:val="2"/>
          <w:wAfter w:w="4962" w:type="dxa"/>
          <w:trHeight w:val="80"/>
        </w:trPr>
        <w:tc>
          <w:tcPr>
            <w:tcW w:w="4677" w:type="dxa"/>
          </w:tcPr>
          <w:p w14:paraId="23007606" w14:textId="77777777" w:rsidR="00EC2B35" w:rsidRPr="00342EE3" w:rsidRDefault="00EC2B35" w:rsidP="00342EE3">
            <w:pPr>
              <w:widowControl w:val="0"/>
              <w:rPr>
                <w:b/>
              </w:rPr>
            </w:pPr>
          </w:p>
        </w:tc>
      </w:tr>
    </w:tbl>
    <w:p w14:paraId="5582BD70" w14:textId="77777777" w:rsidR="00034BA1" w:rsidRPr="00342EE3" w:rsidRDefault="00034BA1" w:rsidP="00342EE3">
      <w:pPr>
        <w:jc w:val="right"/>
      </w:pPr>
    </w:p>
    <w:p w14:paraId="13AA48D5" w14:textId="77777777" w:rsidR="000B1ED9" w:rsidRPr="00342EE3" w:rsidRDefault="000B1ED9" w:rsidP="00342EE3">
      <w:pPr>
        <w:jc w:val="right"/>
      </w:pPr>
    </w:p>
    <w:p w14:paraId="06B8D060" w14:textId="77777777" w:rsidR="00E52B98" w:rsidRPr="00342EE3" w:rsidRDefault="00E52B98" w:rsidP="00342EE3">
      <w:pPr>
        <w:jc w:val="right"/>
      </w:pPr>
    </w:p>
    <w:p w14:paraId="7B1EA0CE" w14:textId="77777777" w:rsidR="00E52B98" w:rsidRPr="00342EE3" w:rsidRDefault="00E52B98" w:rsidP="00342EE3">
      <w:pPr>
        <w:jc w:val="right"/>
      </w:pPr>
    </w:p>
    <w:p w14:paraId="610BE5F0" w14:textId="77777777" w:rsidR="00E52B98" w:rsidRPr="00342EE3" w:rsidRDefault="00E52B98" w:rsidP="00342EE3">
      <w:pPr>
        <w:jc w:val="right"/>
      </w:pPr>
    </w:p>
    <w:p w14:paraId="2080FFA2" w14:textId="77777777" w:rsidR="00E52B98" w:rsidRPr="00342EE3" w:rsidRDefault="00E52B98" w:rsidP="00342EE3">
      <w:pPr>
        <w:jc w:val="right"/>
      </w:pPr>
    </w:p>
    <w:p w14:paraId="0FDB9C5B" w14:textId="77777777" w:rsidR="00E52B98" w:rsidRPr="00342EE3" w:rsidRDefault="00E52B98" w:rsidP="00342EE3">
      <w:pPr>
        <w:jc w:val="right"/>
      </w:pPr>
    </w:p>
    <w:p w14:paraId="770A12DE" w14:textId="77777777" w:rsidR="00E52B98" w:rsidRPr="00342EE3" w:rsidRDefault="00E52B98" w:rsidP="00342EE3">
      <w:pPr>
        <w:jc w:val="right"/>
      </w:pPr>
    </w:p>
    <w:p w14:paraId="5882B73F" w14:textId="77777777" w:rsidR="00E52B98" w:rsidRPr="00342EE3" w:rsidRDefault="00E52B98" w:rsidP="00342EE3">
      <w:pPr>
        <w:jc w:val="right"/>
      </w:pPr>
    </w:p>
    <w:p w14:paraId="29BCDB9B" w14:textId="77777777" w:rsidR="00E52B98" w:rsidRPr="00342EE3" w:rsidRDefault="00E52B98" w:rsidP="00342EE3">
      <w:pPr>
        <w:jc w:val="right"/>
      </w:pPr>
    </w:p>
    <w:p w14:paraId="4D419C7A" w14:textId="77777777" w:rsidR="00110035" w:rsidRPr="00342EE3" w:rsidRDefault="00110035" w:rsidP="00342EE3">
      <w:pPr>
        <w:jc w:val="right"/>
      </w:pPr>
    </w:p>
    <w:p w14:paraId="3205C233" w14:textId="77777777" w:rsidR="00EC2B35" w:rsidRDefault="00EC2B35" w:rsidP="00342EE3">
      <w:pPr>
        <w:jc w:val="right"/>
      </w:pPr>
    </w:p>
    <w:p w14:paraId="3CEF6EA3" w14:textId="77777777" w:rsidR="00EC2B35" w:rsidRDefault="00EC2B35" w:rsidP="00342EE3">
      <w:pPr>
        <w:jc w:val="right"/>
      </w:pPr>
    </w:p>
    <w:p w14:paraId="2D9F1C09" w14:textId="77777777" w:rsidR="00EC2B35" w:rsidRDefault="00EC2B35" w:rsidP="00342EE3">
      <w:pPr>
        <w:jc w:val="right"/>
      </w:pPr>
    </w:p>
    <w:p w14:paraId="379B4FE6" w14:textId="77777777" w:rsidR="00EC2B35" w:rsidRDefault="00EC2B35" w:rsidP="00342EE3">
      <w:pPr>
        <w:jc w:val="right"/>
      </w:pPr>
    </w:p>
    <w:p w14:paraId="41C208F4" w14:textId="77777777" w:rsidR="00EC2B35" w:rsidRDefault="00EC2B35" w:rsidP="00342EE3">
      <w:pPr>
        <w:jc w:val="right"/>
      </w:pPr>
    </w:p>
    <w:p w14:paraId="1B57A268" w14:textId="77777777" w:rsidR="00692DE4" w:rsidRPr="00342EE3" w:rsidRDefault="00692DE4" w:rsidP="00672EDC">
      <w:pPr>
        <w:widowControl w:val="0"/>
        <w:shd w:val="clear" w:color="auto" w:fill="FFFFFF"/>
        <w:tabs>
          <w:tab w:val="left" w:pos="3465"/>
          <w:tab w:val="center" w:pos="4677"/>
        </w:tabs>
        <w:adjustRightInd w:val="0"/>
      </w:pPr>
    </w:p>
    <w:sectPr w:rsidR="00692DE4" w:rsidRPr="00342EE3" w:rsidSect="00C26268">
      <w:headerReference w:type="default" r:id="rId8"/>
      <w:pgSz w:w="11906" w:h="16838"/>
      <w:pgMar w:top="567" w:right="566" w:bottom="567"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81EC" w14:textId="77777777" w:rsidR="00831388" w:rsidRDefault="00831388" w:rsidP="00F5666D">
      <w:r>
        <w:separator/>
      </w:r>
    </w:p>
  </w:endnote>
  <w:endnote w:type="continuationSeparator" w:id="0">
    <w:p w14:paraId="3E8BBDD6" w14:textId="77777777" w:rsidR="00831388" w:rsidRDefault="00831388"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34CB" w14:textId="77777777" w:rsidR="00831388" w:rsidRDefault="00831388" w:rsidP="00F5666D">
      <w:r>
        <w:separator/>
      </w:r>
    </w:p>
  </w:footnote>
  <w:footnote w:type="continuationSeparator" w:id="0">
    <w:p w14:paraId="4500C01C" w14:textId="77777777" w:rsidR="00831388" w:rsidRDefault="00831388" w:rsidP="00F5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06912"/>
      <w:docPartObj>
        <w:docPartGallery w:val="Page Numbers (Top of Page)"/>
        <w:docPartUnique/>
      </w:docPartObj>
    </w:sdtPr>
    <w:sdtEndPr>
      <w:rPr>
        <w:sz w:val="20"/>
        <w:szCs w:val="20"/>
      </w:rPr>
    </w:sdtEndPr>
    <w:sdtContent>
      <w:p w14:paraId="6B7D8D7E" w14:textId="67E8733C" w:rsidR="00692DE4" w:rsidRDefault="006842D1" w:rsidP="00F5666D">
        <w:pPr>
          <w:pStyle w:val="af"/>
          <w:jc w:val="center"/>
        </w:pPr>
        <w:r w:rsidRPr="00F5666D">
          <w:fldChar w:fldCharType="begin"/>
        </w:r>
        <w:r w:rsidRPr="00F5666D">
          <w:instrText>PAGE   \* MERGEFORMAT</w:instrText>
        </w:r>
        <w:r w:rsidRPr="00F5666D">
          <w:fldChar w:fldCharType="separate"/>
        </w:r>
        <w:r w:rsidR="002C24FB" w:rsidRPr="002C24FB">
          <w:rPr>
            <w:noProof/>
            <w:lang w:val="ru-RU"/>
          </w:rPr>
          <w:t>2</w:t>
        </w:r>
        <w:r w:rsidRPr="00F5666D">
          <w:fldChar w:fldCharType="end"/>
        </w:r>
      </w:p>
      <w:p w14:paraId="4AAA0D0A" w14:textId="77777777" w:rsidR="006842D1" w:rsidRPr="00692DE4" w:rsidRDefault="007D0117" w:rsidP="00F5666D">
        <w:pPr>
          <w:pStyle w:val="af"/>
          <w:jc w:val="cent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13"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8"/>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8"/>
  </w:num>
  <w:num w:numId="6">
    <w:abstractNumId w:val="1"/>
  </w:num>
  <w:num w:numId="7">
    <w:abstractNumId w:val="0"/>
  </w:num>
  <w:num w:numId="8">
    <w:abstractNumId w:val="7"/>
  </w:num>
  <w:num w:numId="9">
    <w:abstractNumId w:val="6"/>
  </w:num>
  <w:num w:numId="10">
    <w:abstractNumId w:val="5"/>
  </w:num>
  <w:num w:numId="11">
    <w:abstractNumId w:val="3"/>
  </w:num>
  <w:num w:numId="12">
    <w:abstractNumId w:val="13"/>
  </w:num>
  <w:num w:numId="13">
    <w:abstractNumId w:val="14"/>
  </w:num>
  <w:num w:numId="14">
    <w:abstractNumId w:val="9"/>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71"/>
    <w:rsid w:val="000156C8"/>
    <w:rsid w:val="00034BA1"/>
    <w:rsid w:val="00050E25"/>
    <w:rsid w:val="000B1ED9"/>
    <w:rsid w:val="000D25EA"/>
    <w:rsid w:val="000D7142"/>
    <w:rsid w:val="00110035"/>
    <w:rsid w:val="00140C8A"/>
    <w:rsid w:val="00171D9E"/>
    <w:rsid w:val="00174595"/>
    <w:rsid w:val="001F077F"/>
    <w:rsid w:val="00211200"/>
    <w:rsid w:val="00221256"/>
    <w:rsid w:val="00223D1A"/>
    <w:rsid w:val="00251615"/>
    <w:rsid w:val="00273D43"/>
    <w:rsid w:val="002C2120"/>
    <w:rsid w:val="002C24FB"/>
    <w:rsid w:val="003009ED"/>
    <w:rsid w:val="00342EE3"/>
    <w:rsid w:val="003C0D9A"/>
    <w:rsid w:val="003C2712"/>
    <w:rsid w:val="003E4D28"/>
    <w:rsid w:val="00414E71"/>
    <w:rsid w:val="00427DC0"/>
    <w:rsid w:val="0045151B"/>
    <w:rsid w:val="00470023"/>
    <w:rsid w:val="00471DB6"/>
    <w:rsid w:val="004753A8"/>
    <w:rsid w:val="004769CD"/>
    <w:rsid w:val="004A114B"/>
    <w:rsid w:val="004C53AE"/>
    <w:rsid w:val="004C7C7F"/>
    <w:rsid w:val="004D585E"/>
    <w:rsid w:val="00500DAC"/>
    <w:rsid w:val="00503DC4"/>
    <w:rsid w:val="00555695"/>
    <w:rsid w:val="00567D85"/>
    <w:rsid w:val="005801B1"/>
    <w:rsid w:val="005D00A4"/>
    <w:rsid w:val="005D645D"/>
    <w:rsid w:val="005F151F"/>
    <w:rsid w:val="005F4A96"/>
    <w:rsid w:val="0066250D"/>
    <w:rsid w:val="00672EDC"/>
    <w:rsid w:val="006842D1"/>
    <w:rsid w:val="00692DE4"/>
    <w:rsid w:val="006F102F"/>
    <w:rsid w:val="00734987"/>
    <w:rsid w:val="00753EFD"/>
    <w:rsid w:val="00753F37"/>
    <w:rsid w:val="00771321"/>
    <w:rsid w:val="007D0117"/>
    <w:rsid w:val="007E047B"/>
    <w:rsid w:val="007E22E4"/>
    <w:rsid w:val="007F69A7"/>
    <w:rsid w:val="00802E16"/>
    <w:rsid w:val="00807305"/>
    <w:rsid w:val="00825714"/>
    <w:rsid w:val="00831071"/>
    <w:rsid w:val="00831388"/>
    <w:rsid w:val="0083253F"/>
    <w:rsid w:val="00841E5B"/>
    <w:rsid w:val="00843CC5"/>
    <w:rsid w:val="00845332"/>
    <w:rsid w:val="00877EEF"/>
    <w:rsid w:val="0089547C"/>
    <w:rsid w:val="008B3943"/>
    <w:rsid w:val="008B4319"/>
    <w:rsid w:val="008B4587"/>
    <w:rsid w:val="009044E7"/>
    <w:rsid w:val="00946E83"/>
    <w:rsid w:val="009473AD"/>
    <w:rsid w:val="009C5807"/>
    <w:rsid w:val="009D2030"/>
    <w:rsid w:val="009F58DF"/>
    <w:rsid w:val="00A37035"/>
    <w:rsid w:val="00A63FA5"/>
    <w:rsid w:val="00AB238D"/>
    <w:rsid w:val="00B01B59"/>
    <w:rsid w:val="00B357AC"/>
    <w:rsid w:val="00B575C1"/>
    <w:rsid w:val="00B948CC"/>
    <w:rsid w:val="00BA7B7F"/>
    <w:rsid w:val="00BE504C"/>
    <w:rsid w:val="00C26268"/>
    <w:rsid w:val="00C31AD3"/>
    <w:rsid w:val="00C34C6E"/>
    <w:rsid w:val="00C65FC5"/>
    <w:rsid w:val="00CC0E44"/>
    <w:rsid w:val="00CC49EC"/>
    <w:rsid w:val="00D2280D"/>
    <w:rsid w:val="00D275F7"/>
    <w:rsid w:val="00D61B6A"/>
    <w:rsid w:val="00D71C95"/>
    <w:rsid w:val="00D81567"/>
    <w:rsid w:val="00DC1908"/>
    <w:rsid w:val="00DE0998"/>
    <w:rsid w:val="00E05A79"/>
    <w:rsid w:val="00E52B98"/>
    <w:rsid w:val="00E82031"/>
    <w:rsid w:val="00EC088B"/>
    <w:rsid w:val="00EC2B35"/>
    <w:rsid w:val="00ED7E81"/>
    <w:rsid w:val="00EF01A7"/>
    <w:rsid w:val="00F56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C073"/>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uiPriority w:val="99"/>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rsid w:val="00427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9F6B-3EB1-4DC8-8718-CAB05DD1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13378</Words>
  <Characters>7626</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2020-10-07T09:13:00Z</cp:lastPrinted>
  <dcterms:created xsi:type="dcterms:W3CDTF">2021-11-08T12:42:00Z</dcterms:created>
  <dcterms:modified xsi:type="dcterms:W3CDTF">2022-11-24T11:39:00Z</dcterms:modified>
</cp:coreProperties>
</file>