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48" w:rsidRPr="004902CD" w:rsidRDefault="003D0248" w:rsidP="003D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4902CD">
        <w:rPr>
          <w:b/>
          <w:bCs/>
          <w:color w:val="000000"/>
          <w:sz w:val="20"/>
          <w:szCs w:val="20"/>
        </w:rPr>
        <w:t xml:space="preserve">ДОГОВІР </w:t>
      </w:r>
      <w:r w:rsidR="007B33B7" w:rsidRPr="004902CD">
        <w:rPr>
          <w:b/>
          <w:bCs/>
          <w:color w:val="000000"/>
          <w:sz w:val="20"/>
          <w:szCs w:val="20"/>
        </w:rPr>
        <w:t>№____</w:t>
      </w:r>
    </w:p>
    <w:p w:rsidR="003D0248" w:rsidRPr="004902CD" w:rsidRDefault="003D0248" w:rsidP="003D024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color w:val="000000"/>
          <w:sz w:val="20"/>
          <w:szCs w:val="20"/>
        </w:rPr>
      </w:pPr>
      <w:r w:rsidRPr="004902CD">
        <w:rPr>
          <w:b/>
          <w:bCs/>
          <w:color w:val="000000"/>
          <w:sz w:val="20"/>
          <w:szCs w:val="20"/>
        </w:rPr>
        <w:t>на закупівлю/поставку товарів</w:t>
      </w:r>
    </w:p>
    <w:p w:rsidR="003D0248" w:rsidRPr="004902CD" w:rsidRDefault="00EB158C" w:rsidP="003D0248">
      <w:pPr>
        <w:widowControl w:val="0"/>
        <w:tabs>
          <w:tab w:val="right" w:pos="7095"/>
          <w:tab w:val="right" w:pos="7815"/>
        </w:tabs>
        <w:jc w:val="both"/>
        <w:rPr>
          <w:bCs/>
          <w:color w:val="000000"/>
          <w:sz w:val="20"/>
          <w:szCs w:val="20"/>
          <w:shd w:val="clear" w:color="auto" w:fill="FFFFFF"/>
        </w:rPr>
      </w:pPr>
      <w:r w:rsidRPr="004902CD">
        <w:rPr>
          <w:bCs/>
          <w:color w:val="000000"/>
          <w:sz w:val="20"/>
          <w:szCs w:val="20"/>
        </w:rPr>
        <w:t>м. Новгород-Сіверський</w:t>
      </w:r>
      <w:r w:rsidR="003D0248" w:rsidRPr="004902CD">
        <w:rPr>
          <w:bCs/>
          <w:color w:val="000000"/>
          <w:sz w:val="20"/>
          <w:szCs w:val="20"/>
          <w:shd w:val="clear" w:color="auto" w:fill="FFFFFF"/>
        </w:rPr>
        <w:t xml:space="preserve">                                                </w:t>
      </w:r>
      <w:r w:rsidR="00B06EF5" w:rsidRPr="004902CD">
        <w:rPr>
          <w:bCs/>
          <w:color w:val="000000"/>
          <w:sz w:val="20"/>
          <w:szCs w:val="20"/>
          <w:shd w:val="clear" w:color="auto" w:fill="FFFFFF"/>
        </w:rPr>
        <w:t xml:space="preserve">        «___» _____________ 202</w:t>
      </w:r>
      <w:r w:rsidR="003447C2">
        <w:rPr>
          <w:bCs/>
          <w:color w:val="000000"/>
          <w:sz w:val="20"/>
          <w:szCs w:val="20"/>
          <w:shd w:val="clear" w:color="auto" w:fill="FFFFFF"/>
          <w:lang w:val="ru-RU"/>
        </w:rPr>
        <w:t>2</w:t>
      </w:r>
      <w:r w:rsidR="003D0248" w:rsidRPr="004902CD">
        <w:rPr>
          <w:bCs/>
          <w:color w:val="000000"/>
          <w:sz w:val="20"/>
          <w:szCs w:val="20"/>
          <w:shd w:val="clear" w:color="auto" w:fill="FFFFFF"/>
        </w:rPr>
        <w:t xml:space="preserve"> року                                                                    </w:t>
      </w:r>
      <w:r w:rsidR="003D0248" w:rsidRPr="004902CD">
        <w:rPr>
          <w:bCs/>
          <w:color w:val="000000"/>
          <w:sz w:val="20"/>
          <w:szCs w:val="20"/>
          <w:shd w:val="clear" w:color="auto" w:fill="FFFFFF"/>
        </w:rPr>
        <w:tab/>
      </w:r>
    </w:p>
    <w:p w:rsidR="003D0248" w:rsidRPr="004902CD" w:rsidRDefault="00EB158C" w:rsidP="00ED5F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 w:firstLine="720"/>
        <w:jc w:val="both"/>
        <w:rPr>
          <w:bCs/>
          <w:color w:val="000000"/>
          <w:sz w:val="20"/>
          <w:szCs w:val="20"/>
          <w:lang w:eastAsia="ru-RU"/>
        </w:rPr>
      </w:pPr>
      <w:r w:rsidRPr="004902CD">
        <w:rPr>
          <w:b/>
          <w:sz w:val="20"/>
          <w:szCs w:val="20"/>
        </w:rPr>
        <w:t>Комунальне некомерційне підприємство «</w:t>
      </w:r>
      <w:r w:rsidRPr="004902CD">
        <w:rPr>
          <w:b/>
          <w:color w:val="000000"/>
          <w:sz w:val="20"/>
          <w:szCs w:val="20"/>
        </w:rPr>
        <w:t xml:space="preserve">Новгород-Сіверський </w:t>
      </w:r>
      <w:r w:rsidR="00B06EF5" w:rsidRPr="004902CD">
        <w:rPr>
          <w:b/>
          <w:color w:val="000000"/>
          <w:sz w:val="20"/>
          <w:szCs w:val="20"/>
        </w:rPr>
        <w:t>міський</w:t>
      </w:r>
      <w:r w:rsidRPr="004902CD">
        <w:rPr>
          <w:b/>
          <w:color w:val="000000"/>
          <w:sz w:val="20"/>
          <w:szCs w:val="20"/>
        </w:rPr>
        <w:t xml:space="preserve"> центр первинної медико-санітарної допомоги» Новгород-Сіверської </w:t>
      </w:r>
      <w:r w:rsidR="00B06EF5" w:rsidRPr="004902CD">
        <w:rPr>
          <w:b/>
          <w:color w:val="000000"/>
          <w:sz w:val="20"/>
          <w:szCs w:val="20"/>
        </w:rPr>
        <w:t>міської</w:t>
      </w:r>
      <w:r w:rsidRPr="004902CD">
        <w:rPr>
          <w:b/>
          <w:color w:val="000000"/>
          <w:sz w:val="20"/>
          <w:szCs w:val="20"/>
        </w:rPr>
        <w:t xml:space="preserve"> ради Чернігівської області</w:t>
      </w:r>
      <w:r w:rsidRPr="004902CD">
        <w:rPr>
          <w:rStyle w:val="longtext"/>
          <w:b/>
          <w:sz w:val="20"/>
          <w:szCs w:val="20"/>
        </w:rPr>
        <w:t>,</w:t>
      </w:r>
      <w:r w:rsidRPr="004902CD">
        <w:rPr>
          <w:rStyle w:val="longtext"/>
          <w:sz w:val="20"/>
          <w:szCs w:val="20"/>
        </w:rPr>
        <w:t xml:space="preserve"> в особі </w:t>
      </w:r>
      <w:r w:rsidR="00986FFB">
        <w:rPr>
          <w:rStyle w:val="longtext"/>
          <w:sz w:val="20"/>
          <w:szCs w:val="20"/>
        </w:rPr>
        <w:t xml:space="preserve">генерального директора </w:t>
      </w:r>
      <w:r w:rsidRPr="004902CD">
        <w:rPr>
          <w:rStyle w:val="longtext"/>
          <w:sz w:val="20"/>
          <w:szCs w:val="20"/>
        </w:rPr>
        <w:t xml:space="preserve"> </w:t>
      </w:r>
      <w:r w:rsidRPr="004902CD">
        <w:rPr>
          <w:rStyle w:val="longtext"/>
          <w:b/>
          <w:sz w:val="20"/>
          <w:szCs w:val="20"/>
        </w:rPr>
        <w:t>Черненко Оксани Василівни</w:t>
      </w:r>
      <w:r w:rsidRPr="004902CD">
        <w:rPr>
          <w:rStyle w:val="longtext"/>
          <w:sz w:val="20"/>
          <w:szCs w:val="20"/>
        </w:rPr>
        <w:t>,</w:t>
      </w:r>
      <w:r w:rsidR="003D0248" w:rsidRPr="004902CD">
        <w:rPr>
          <w:color w:val="000000"/>
          <w:sz w:val="20"/>
          <w:szCs w:val="20"/>
          <w:lang w:eastAsia="ru-RU"/>
        </w:rPr>
        <w:t xml:space="preserve"> що діє на підставі Статуту, далі Покупець, з однієї сторони, та </w:t>
      </w:r>
      <w:r w:rsidR="00A74B40" w:rsidRPr="00A74B40">
        <w:rPr>
          <w:b/>
          <w:color w:val="000000"/>
          <w:sz w:val="20"/>
          <w:szCs w:val="20"/>
          <w:lang w:eastAsia="ru-RU"/>
        </w:rPr>
        <w:t>________________________________________</w:t>
      </w:r>
      <w:r w:rsidR="003D0248" w:rsidRPr="00ED5FBA">
        <w:rPr>
          <w:b/>
          <w:sz w:val="20"/>
          <w:szCs w:val="20"/>
        </w:rPr>
        <w:t>,</w:t>
      </w:r>
      <w:r w:rsidR="003D0248" w:rsidRPr="004902CD">
        <w:rPr>
          <w:sz w:val="20"/>
          <w:szCs w:val="20"/>
        </w:rPr>
        <w:t xml:space="preserve"> </w:t>
      </w:r>
      <w:r w:rsidR="003D0248" w:rsidRPr="004902CD">
        <w:rPr>
          <w:bCs/>
          <w:sz w:val="20"/>
          <w:szCs w:val="20"/>
        </w:rPr>
        <w:t xml:space="preserve">в особі </w:t>
      </w:r>
      <w:r w:rsidR="00A74B40" w:rsidRPr="00A74B40">
        <w:rPr>
          <w:bCs/>
          <w:sz w:val="20"/>
          <w:szCs w:val="20"/>
        </w:rPr>
        <w:t>________________________________</w:t>
      </w:r>
      <w:r w:rsidR="003D0248" w:rsidRPr="004902CD">
        <w:rPr>
          <w:bCs/>
          <w:sz w:val="20"/>
          <w:szCs w:val="20"/>
        </w:rPr>
        <w:t>,</w:t>
      </w:r>
      <w:r w:rsidR="003D0248" w:rsidRPr="004902CD">
        <w:rPr>
          <w:sz w:val="20"/>
          <w:szCs w:val="20"/>
        </w:rPr>
        <w:t xml:space="preserve"> який діє на підставі </w:t>
      </w:r>
      <w:r w:rsidR="00A74B40" w:rsidRPr="00A74B40">
        <w:rPr>
          <w:sz w:val="20"/>
          <w:szCs w:val="20"/>
        </w:rPr>
        <w:t>__________________________</w:t>
      </w:r>
      <w:r w:rsidR="003D0248" w:rsidRPr="004902CD">
        <w:rPr>
          <w:sz w:val="20"/>
          <w:szCs w:val="20"/>
        </w:rPr>
        <w:t xml:space="preserve"> (далі – Постачальник), з іншої сторони, надалі окремо іменуються Сторона, а разом – Сторони, уклали цей договір на закупівлю/поставку товарів (далі – Договір) про наступне:</w:t>
      </w:r>
    </w:p>
    <w:p w:rsidR="003D0248" w:rsidRPr="004902CD" w:rsidRDefault="003D0248" w:rsidP="003D0248">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olor w:val="000000"/>
          <w:sz w:val="20"/>
          <w:szCs w:val="20"/>
        </w:rPr>
      </w:pPr>
      <w:r w:rsidRPr="004902CD">
        <w:rPr>
          <w:b/>
          <w:color w:val="000000"/>
          <w:sz w:val="20"/>
          <w:szCs w:val="20"/>
        </w:rPr>
        <w:t>Предмет договору</w:t>
      </w:r>
    </w:p>
    <w:p w:rsidR="003D0248" w:rsidRPr="00ED5FBA" w:rsidRDefault="003D0248" w:rsidP="007A5DF3">
      <w:pPr>
        <w:jc w:val="both"/>
        <w:rPr>
          <w:sz w:val="20"/>
          <w:szCs w:val="20"/>
        </w:rPr>
      </w:pPr>
      <w:r w:rsidRPr="007A5DF3">
        <w:rPr>
          <w:sz w:val="20"/>
          <w:szCs w:val="20"/>
        </w:rPr>
        <w:tab/>
        <w:t xml:space="preserve">1.1. Постачальник зобов’язується поставити Покупцю товар,  згідно специфікації   </w:t>
      </w:r>
      <w:proofErr w:type="spellStart"/>
      <w:r w:rsidRPr="007A5DF3">
        <w:rPr>
          <w:b/>
          <w:sz w:val="20"/>
          <w:szCs w:val="20"/>
        </w:rPr>
        <w:t>ДК</w:t>
      </w:r>
      <w:proofErr w:type="spellEnd"/>
      <w:r w:rsidRPr="007A5DF3">
        <w:rPr>
          <w:b/>
          <w:sz w:val="20"/>
          <w:szCs w:val="20"/>
        </w:rPr>
        <w:t xml:space="preserve"> 021-2015: </w:t>
      </w:r>
      <w:r w:rsidR="00A74B40">
        <w:rPr>
          <w:b/>
          <w:sz w:val="20"/>
          <w:szCs w:val="20"/>
          <w:lang w:val="ru-RU"/>
        </w:rPr>
        <w:t>_______________________________________</w:t>
      </w:r>
      <w:r w:rsidR="007A5DF3" w:rsidRPr="007A5DF3">
        <w:rPr>
          <w:b/>
          <w:sz w:val="20"/>
          <w:szCs w:val="20"/>
        </w:rPr>
        <w:t xml:space="preserve"> </w:t>
      </w:r>
      <w:r w:rsidRPr="00ED5FBA">
        <w:rPr>
          <w:sz w:val="20"/>
          <w:szCs w:val="20"/>
        </w:rPr>
        <w:t>(далі - Товар), а Покупець прийняти і оплатити такий Товар в порядку та на умовах, визначених цим Договором.</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firstLine="567"/>
        <w:jc w:val="both"/>
        <w:rPr>
          <w:sz w:val="20"/>
          <w:szCs w:val="20"/>
          <w:lang w:eastAsia="ru-RU"/>
        </w:rPr>
      </w:pPr>
      <w:r w:rsidRPr="004902CD">
        <w:rPr>
          <w:color w:val="000000"/>
          <w:sz w:val="20"/>
          <w:szCs w:val="20"/>
          <w:lang w:eastAsia="ru-RU"/>
        </w:rPr>
        <w:t xml:space="preserve">1.2. Найменування, асортимент, кількість та ціна Товару, </w:t>
      </w:r>
      <w:r w:rsidRPr="004902CD">
        <w:rPr>
          <w:sz w:val="20"/>
          <w:szCs w:val="20"/>
          <w:lang w:eastAsia="ru-RU"/>
        </w:rPr>
        <w:t>що поставляється згідно з цим Договором, визначені у Специфікації (Додаток № 1 до цього Договору) (далі – Специфікація).</w:t>
      </w:r>
    </w:p>
    <w:p w:rsidR="000C06F1" w:rsidRPr="004902CD" w:rsidRDefault="000C06F1" w:rsidP="000C06F1">
      <w:pPr>
        <w:spacing w:line="240" w:lineRule="atLeast"/>
        <w:ind w:firstLine="360"/>
        <w:jc w:val="both"/>
        <w:rPr>
          <w:sz w:val="20"/>
          <w:szCs w:val="20"/>
        </w:rPr>
      </w:pPr>
      <w:r w:rsidRPr="004902CD">
        <w:rPr>
          <w:sz w:val="20"/>
          <w:szCs w:val="20"/>
        </w:rPr>
        <w:t xml:space="preserve">    1.3. Умови договору про закупівлю </w:t>
      </w:r>
      <w:r w:rsidRPr="004902CD">
        <w:rPr>
          <w:color w:val="000000"/>
          <w:sz w:val="20"/>
          <w:szCs w:val="20"/>
          <w:shd w:val="clear" w:color="auto" w:fill="FFFFFF"/>
        </w:rPr>
        <w:t>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4902CD">
        <w:rPr>
          <w:sz w:val="20"/>
          <w:szCs w:val="20"/>
        </w:rPr>
        <w:t>:</w:t>
      </w:r>
    </w:p>
    <w:p w:rsidR="000C06F1" w:rsidRPr="004902CD" w:rsidRDefault="000C06F1" w:rsidP="000C06F1">
      <w:pPr>
        <w:shd w:val="clear" w:color="auto" w:fill="FFFFFF"/>
        <w:ind w:firstLine="450"/>
        <w:jc w:val="both"/>
        <w:textAlignment w:val="baseline"/>
        <w:rPr>
          <w:rFonts w:eastAsia="Calibri"/>
          <w:color w:val="000000"/>
          <w:sz w:val="20"/>
          <w:szCs w:val="20"/>
        </w:rPr>
      </w:pPr>
      <w:r w:rsidRPr="004902CD">
        <w:rPr>
          <w:rFonts w:eastAsia="Calibri"/>
          <w:color w:val="000000"/>
          <w:sz w:val="20"/>
          <w:szCs w:val="20"/>
        </w:rPr>
        <w:t>1) зменшення обсягів закупівлі, зокрема з урахуванням фактичного обсягу видатків замовника;</w:t>
      </w:r>
    </w:p>
    <w:p w:rsidR="000C06F1" w:rsidRPr="00112FD8" w:rsidRDefault="000C06F1" w:rsidP="000C06F1">
      <w:pPr>
        <w:shd w:val="clear" w:color="auto" w:fill="FFFFFF"/>
        <w:ind w:firstLine="450"/>
        <w:jc w:val="both"/>
        <w:textAlignment w:val="baseline"/>
        <w:rPr>
          <w:rFonts w:eastAsia="Calibri"/>
          <w:sz w:val="20"/>
          <w:szCs w:val="20"/>
        </w:rPr>
      </w:pPr>
      <w:r w:rsidRPr="004902CD">
        <w:rPr>
          <w:rFonts w:eastAsia="Calibri"/>
          <w:color w:val="000000"/>
          <w:sz w:val="20"/>
          <w:szCs w:val="20"/>
        </w:rPr>
        <w:t xml:space="preserve">2) </w:t>
      </w:r>
      <w:r w:rsidR="00112FD8" w:rsidRPr="00112FD8">
        <w:rPr>
          <w:sz w:val="20"/>
          <w:szCs w:val="20"/>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112FD8">
        <w:rPr>
          <w:rFonts w:eastAsia="Calibri"/>
          <w:sz w:val="20"/>
          <w:szCs w:val="20"/>
        </w:rPr>
        <w:t>;</w:t>
      </w:r>
    </w:p>
    <w:p w:rsidR="000C06F1" w:rsidRPr="004902CD" w:rsidRDefault="000C06F1" w:rsidP="000C06F1">
      <w:pPr>
        <w:shd w:val="clear" w:color="auto" w:fill="FFFFFF"/>
        <w:ind w:left="708" w:hanging="258"/>
        <w:jc w:val="both"/>
        <w:textAlignment w:val="baseline"/>
        <w:rPr>
          <w:rFonts w:eastAsia="Calibri"/>
          <w:b/>
          <w:i/>
          <w:color w:val="000000"/>
          <w:sz w:val="20"/>
          <w:szCs w:val="20"/>
        </w:rPr>
      </w:pPr>
      <w:r w:rsidRPr="004902CD">
        <w:rPr>
          <w:rFonts w:eastAsia="Calibri"/>
          <w:b/>
          <w:i/>
          <w:color w:val="000000"/>
          <w:sz w:val="20"/>
          <w:szCs w:val="20"/>
        </w:rPr>
        <w:t>Ціна за одиницю товару може  бути  переглянута в бік збільшення, але не більше, ніж на 9%.</w:t>
      </w:r>
    </w:p>
    <w:p w:rsidR="000C06F1" w:rsidRPr="004902CD" w:rsidRDefault="000C06F1" w:rsidP="000C06F1">
      <w:pPr>
        <w:shd w:val="clear" w:color="auto" w:fill="FFFFFF"/>
        <w:ind w:firstLine="450"/>
        <w:jc w:val="both"/>
        <w:textAlignment w:val="baseline"/>
        <w:rPr>
          <w:rFonts w:eastAsia="Calibri"/>
          <w:color w:val="000000"/>
          <w:sz w:val="20"/>
          <w:szCs w:val="20"/>
        </w:rPr>
      </w:pPr>
      <w:r w:rsidRPr="004902CD">
        <w:rPr>
          <w:rFonts w:eastAsia="Calibri"/>
          <w:color w:val="000000"/>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0C06F1" w:rsidRPr="004902CD" w:rsidRDefault="000C06F1" w:rsidP="000C06F1">
      <w:pPr>
        <w:shd w:val="clear" w:color="auto" w:fill="FFFFFF"/>
        <w:ind w:firstLine="450"/>
        <w:jc w:val="both"/>
        <w:textAlignment w:val="baseline"/>
        <w:rPr>
          <w:rFonts w:eastAsia="Calibri"/>
          <w:color w:val="000000"/>
          <w:sz w:val="20"/>
          <w:szCs w:val="20"/>
        </w:rPr>
      </w:pPr>
      <w:r w:rsidRPr="004902CD">
        <w:rPr>
          <w:rFonts w:eastAsia="Calibri"/>
          <w:color w:val="000000"/>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C06F1" w:rsidRPr="004902CD" w:rsidRDefault="000C06F1" w:rsidP="000C06F1">
      <w:pPr>
        <w:shd w:val="clear" w:color="auto" w:fill="FFFFFF"/>
        <w:ind w:firstLine="450"/>
        <w:jc w:val="both"/>
        <w:textAlignment w:val="baseline"/>
        <w:rPr>
          <w:rFonts w:eastAsia="Calibri"/>
          <w:color w:val="000000"/>
          <w:sz w:val="20"/>
          <w:szCs w:val="20"/>
        </w:rPr>
      </w:pPr>
      <w:r w:rsidRPr="004902CD">
        <w:rPr>
          <w:rFonts w:eastAsia="Calibri"/>
          <w:color w:val="000000"/>
          <w:sz w:val="20"/>
          <w:szCs w:val="20"/>
        </w:rPr>
        <w:t>5) погодження зміни ціни в договорі про закупівлю в бік зменшення (без зміни кількості (</w:t>
      </w:r>
      <w:proofErr w:type="spellStart"/>
      <w:r w:rsidRPr="004902CD">
        <w:rPr>
          <w:rFonts w:eastAsia="Calibri"/>
          <w:color w:val="000000"/>
          <w:sz w:val="20"/>
          <w:szCs w:val="20"/>
        </w:rPr>
        <w:t>оябсягу</w:t>
      </w:r>
      <w:proofErr w:type="spellEnd"/>
      <w:r w:rsidRPr="004902CD">
        <w:rPr>
          <w:rFonts w:eastAsia="Calibri"/>
          <w:color w:val="000000"/>
          <w:sz w:val="20"/>
          <w:szCs w:val="20"/>
        </w:rPr>
        <w:t>) та якості товарів, робіт і послуг), у тому числі у разі коливання ціни товару на ринку;</w:t>
      </w:r>
    </w:p>
    <w:p w:rsidR="000C06F1" w:rsidRPr="004902CD" w:rsidRDefault="000C06F1" w:rsidP="000C06F1">
      <w:pPr>
        <w:shd w:val="clear" w:color="auto" w:fill="FFFFFF"/>
        <w:ind w:firstLine="450"/>
        <w:jc w:val="both"/>
        <w:textAlignment w:val="baseline"/>
        <w:rPr>
          <w:rFonts w:eastAsia="Calibri"/>
          <w:color w:val="000000"/>
          <w:sz w:val="20"/>
          <w:szCs w:val="20"/>
        </w:rPr>
      </w:pPr>
      <w:r w:rsidRPr="004902CD">
        <w:rPr>
          <w:rFonts w:eastAsia="Calibri"/>
          <w:color w:val="000000"/>
          <w:sz w:val="20"/>
          <w:szCs w:val="2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C06F1" w:rsidRPr="004902CD" w:rsidRDefault="000C06F1" w:rsidP="000C06F1">
      <w:pPr>
        <w:shd w:val="clear" w:color="auto" w:fill="FFFFFF"/>
        <w:ind w:firstLine="450"/>
        <w:jc w:val="both"/>
        <w:textAlignment w:val="baseline"/>
        <w:rPr>
          <w:rFonts w:eastAsia="Calibri"/>
          <w:sz w:val="20"/>
          <w:szCs w:val="20"/>
        </w:rPr>
      </w:pPr>
      <w:r w:rsidRPr="004902CD">
        <w:rPr>
          <w:rFonts w:eastAsia="Calibri"/>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02CD">
        <w:rPr>
          <w:rFonts w:eastAsia="Calibri"/>
          <w:sz w:val="20"/>
          <w:szCs w:val="20"/>
        </w:rPr>
        <w:t>Platts</w:t>
      </w:r>
      <w:proofErr w:type="spellEnd"/>
      <w:r w:rsidRPr="004902CD">
        <w:rPr>
          <w:rFonts w:eastAsia="Calibri"/>
          <w:sz w:val="20"/>
          <w:szCs w:val="20"/>
        </w:rPr>
        <w:t xml:space="preserve">, </w:t>
      </w:r>
      <w:r w:rsidRPr="004902CD">
        <w:rPr>
          <w:rFonts w:eastAsia="Calibri"/>
          <w:sz w:val="20"/>
          <w:szCs w:val="20"/>
          <w:lang w:val="en-US"/>
        </w:rPr>
        <w:t>ARGUS</w:t>
      </w:r>
      <w:r w:rsidRPr="004902CD">
        <w:rPr>
          <w:rFonts w:eastAsia="Calibri"/>
          <w:sz w:val="20"/>
          <w:szCs w:val="20"/>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C06F1" w:rsidRPr="004902CD" w:rsidRDefault="000C06F1" w:rsidP="000C06F1">
      <w:pPr>
        <w:shd w:val="clear" w:color="auto" w:fill="FFFFFF"/>
        <w:ind w:firstLine="450"/>
        <w:jc w:val="both"/>
        <w:textAlignment w:val="baseline"/>
        <w:rPr>
          <w:rFonts w:eastAsia="Calibri"/>
          <w:color w:val="000000"/>
          <w:sz w:val="20"/>
          <w:szCs w:val="20"/>
        </w:rPr>
      </w:pPr>
      <w:r w:rsidRPr="004902CD">
        <w:rPr>
          <w:rFonts w:eastAsia="Calibri"/>
          <w:sz w:val="20"/>
          <w:szCs w:val="20"/>
        </w:rPr>
        <w:t xml:space="preserve">8) зміни умов у зв’язку з продовженням дії </w:t>
      </w:r>
      <w:r w:rsidRPr="004902CD">
        <w:rPr>
          <w:rFonts w:eastAsia="Calibri"/>
          <w:color w:val="000000"/>
          <w:sz w:val="20"/>
          <w:szCs w:val="20"/>
          <w:shd w:val="clear" w:color="auto" w:fill="FFFFFF"/>
        </w:rPr>
        <w:t>договору про закупівлю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C06F1" w:rsidRPr="004902CD" w:rsidRDefault="000C06F1"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firstLine="567"/>
        <w:jc w:val="both"/>
        <w:rPr>
          <w:sz w:val="20"/>
          <w:szCs w:val="20"/>
          <w:lang w:eastAsia="ru-RU"/>
        </w:rPr>
      </w:pPr>
    </w:p>
    <w:p w:rsidR="003D0248" w:rsidRPr="004902CD" w:rsidRDefault="003D0248" w:rsidP="003D0248">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olor w:val="000000"/>
          <w:sz w:val="20"/>
          <w:szCs w:val="20"/>
          <w:lang w:eastAsia="ru-RU"/>
        </w:rPr>
      </w:pPr>
      <w:r w:rsidRPr="004902CD">
        <w:rPr>
          <w:b/>
          <w:color w:val="000000"/>
          <w:sz w:val="20"/>
          <w:szCs w:val="20"/>
          <w:lang w:eastAsia="ru-RU"/>
        </w:rPr>
        <w:t>Якість товару</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color w:val="000000"/>
          <w:sz w:val="20"/>
          <w:szCs w:val="20"/>
        </w:rPr>
      </w:pPr>
      <w:r w:rsidRPr="004902CD">
        <w:rPr>
          <w:sz w:val="20"/>
          <w:szCs w:val="20"/>
        </w:rPr>
        <w:t xml:space="preserve">2.1. Постачальник гарантує належну, згідно з вимогами виробника якість Товару, його відповідність діючим стандартам та умовам цього Договору </w:t>
      </w:r>
      <w:r w:rsidR="00B413BB" w:rsidRPr="00C87924">
        <w:rPr>
          <w:sz w:val="20"/>
          <w:szCs w:val="20"/>
        </w:rPr>
        <w:t>протягом</w:t>
      </w:r>
      <w:r w:rsidR="00B413BB">
        <w:rPr>
          <w:sz w:val="20"/>
          <w:szCs w:val="20"/>
        </w:rPr>
        <w:t xml:space="preserve"> </w:t>
      </w:r>
      <w:r w:rsidR="00B413BB" w:rsidRPr="00B413BB">
        <w:rPr>
          <w:sz w:val="20"/>
          <w:szCs w:val="20"/>
        </w:rPr>
        <w:t>терміну придатності, встановленого на Товар</w:t>
      </w:r>
      <w:r w:rsidRPr="004902CD">
        <w:rPr>
          <w:snapToGrid w:val="0"/>
          <w:sz w:val="20"/>
          <w:szCs w:val="20"/>
        </w:rPr>
        <w:t>.</w:t>
      </w:r>
      <w:r w:rsidRPr="004902CD">
        <w:rPr>
          <w:sz w:val="20"/>
          <w:szCs w:val="20"/>
        </w:rPr>
        <w:t xml:space="preserve"> Гарантійні зобов’язання на Товар починаються </w:t>
      </w:r>
      <w:r w:rsidRPr="004902CD">
        <w:rPr>
          <w:snapToGrid w:val="0"/>
          <w:sz w:val="20"/>
          <w:szCs w:val="20"/>
        </w:rPr>
        <w:t>з дати підписання Сторонами належним чином оформленої видаткової накладної.</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sz w:val="20"/>
          <w:szCs w:val="20"/>
        </w:rPr>
      </w:pPr>
      <w:r w:rsidRPr="004902CD">
        <w:rPr>
          <w:sz w:val="20"/>
          <w:szCs w:val="20"/>
          <w:lang w:eastAsia="ru-RU"/>
        </w:rPr>
        <w:t xml:space="preserve">2.2. </w:t>
      </w:r>
      <w:r w:rsidRPr="004902CD">
        <w:rPr>
          <w:sz w:val="20"/>
          <w:szCs w:val="20"/>
        </w:rPr>
        <w:t>Товар, що поставляється за цим Договором, повинен бути в зібраному, перевіреному і готовому до використання за призначенням стані у комплектації, передбаченій Специфікацією.</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sz w:val="20"/>
          <w:szCs w:val="20"/>
        </w:rPr>
      </w:pPr>
      <w:r w:rsidRPr="004902CD">
        <w:rPr>
          <w:sz w:val="20"/>
          <w:szCs w:val="20"/>
        </w:rPr>
        <w:t>2.3. Приймання Товару Покупцем за кількістю і якістю здійснюється відповідно до Інструкцій про порядок приймання продукції виробничо-технічного призначення і товарів народного споживання за кількістю і якістю.</w:t>
      </w:r>
    </w:p>
    <w:p w:rsidR="003D0248" w:rsidRPr="004902CD" w:rsidRDefault="003D0248" w:rsidP="003D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sz w:val="20"/>
          <w:szCs w:val="20"/>
          <w:lang w:eastAsia="ru-RU"/>
        </w:rPr>
      </w:pPr>
      <w:r w:rsidRPr="004902CD">
        <w:rPr>
          <w:sz w:val="20"/>
          <w:szCs w:val="20"/>
          <w:lang w:eastAsia="ru-RU"/>
        </w:rPr>
        <w:t>2.4. У разі нестачі, поставки Товару неналежної якості або Товару, що не буде відповідати умовам цього Договору, Постачальник зобов'язується за власний рахунок у термін 10 календарних днів з дати складення Сторонами акту про виявлені недоліки (дефекти) або нестачу Товару усунути такі недоліки (дефекти) або замінити неякісний Товар на Товар належної якості та до поставити Товар.</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sz w:val="20"/>
          <w:szCs w:val="20"/>
        </w:rPr>
      </w:pPr>
      <w:r w:rsidRPr="004902CD">
        <w:rPr>
          <w:sz w:val="20"/>
          <w:szCs w:val="20"/>
        </w:rPr>
        <w:t xml:space="preserve">2.5. </w:t>
      </w:r>
      <w:r w:rsidRPr="004902CD">
        <w:rPr>
          <w:color w:val="000000"/>
          <w:sz w:val="20"/>
          <w:szCs w:val="20"/>
        </w:rPr>
        <w:t xml:space="preserve">Якщо протягом </w:t>
      </w:r>
      <w:r w:rsidR="00B413BB" w:rsidRPr="00B413BB">
        <w:rPr>
          <w:color w:val="000000"/>
          <w:sz w:val="20"/>
          <w:szCs w:val="20"/>
        </w:rPr>
        <w:t>терміну придатності</w:t>
      </w:r>
      <w:r w:rsidR="00B413BB">
        <w:rPr>
          <w:color w:val="000000"/>
          <w:sz w:val="20"/>
          <w:szCs w:val="20"/>
        </w:rPr>
        <w:t xml:space="preserve"> </w:t>
      </w:r>
      <w:r w:rsidRPr="004902CD">
        <w:rPr>
          <w:color w:val="000000"/>
          <w:sz w:val="20"/>
          <w:szCs w:val="20"/>
        </w:rPr>
        <w:t xml:space="preserve">будуть виявлені недоліки (дефекти) Товару, </w:t>
      </w:r>
      <w:r w:rsidRPr="004902CD">
        <w:rPr>
          <w:sz w:val="20"/>
          <w:szCs w:val="20"/>
        </w:rPr>
        <w:t>Постачальник</w:t>
      </w:r>
      <w:r w:rsidRPr="004902CD">
        <w:rPr>
          <w:color w:val="000000"/>
          <w:sz w:val="20"/>
          <w:szCs w:val="20"/>
        </w:rPr>
        <w:t xml:space="preserve"> зобов’язаний за власний рахунок на вимогу Покупця в строк до 14 календарних днів з дати отримання акту про виявлені недоліки (дефекти) Товару усунути такі недоліки (дефекти) або здійснити заміну такого Товару іншим Товаром належної якості</w:t>
      </w:r>
      <w:r w:rsidRPr="004902CD">
        <w:rPr>
          <w:sz w:val="20"/>
          <w:szCs w:val="20"/>
        </w:rPr>
        <w:t>.</w:t>
      </w:r>
    </w:p>
    <w:p w:rsidR="003D0248" w:rsidRPr="004902CD" w:rsidRDefault="003D0248" w:rsidP="003D0248">
      <w:pPr>
        <w:widowControl w:val="0"/>
        <w:numPr>
          <w:ilvl w:val="1"/>
          <w:numId w:val="2"/>
        </w:numPr>
        <w:tabs>
          <w:tab w:val="left" w:pos="900"/>
          <w:tab w:val="left" w:pos="1080"/>
        </w:tabs>
        <w:suppressAutoHyphens/>
        <w:autoSpaceDE w:val="0"/>
        <w:autoSpaceDN w:val="0"/>
        <w:adjustRightInd w:val="0"/>
        <w:ind w:left="0" w:firstLine="567"/>
        <w:jc w:val="both"/>
        <w:rPr>
          <w:sz w:val="20"/>
          <w:szCs w:val="20"/>
        </w:rPr>
      </w:pPr>
      <w:r w:rsidRPr="004902CD">
        <w:rPr>
          <w:sz w:val="20"/>
          <w:szCs w:val="20"/>
        </w:rPr>
        <w:t xml:space="preserve">Постачальник звільняється від відповідальності за безкоштовне гарантійне обслуговування, якщо недоліки (дефекти) будуть спричинені неправильною експлуатацією з боку Покупця, що буде визначено фахівцями Покупця та Постачальника, або незалежним експертом, відповідно до акту про виявлені недоліки </w:t>
      </w:r>
      <w:r w:rsidRPr="004902CD">
        <w:rPr>
          <w:sz w:val="20"/>
          <w:szCs w:val="20"/>
        </w:rPr>
        <w:lastRenderedPageBreak/>
        <w:t>(дефекти) Товару.</w:t>
      </w:r>
    </w:p>
    <w:p w:rsidR="00ED5FBA" w:rsidRDefault="003D0248" w:rsidP="003D0248">
      <w:pPr>
        <w:widowControl w:val="0"/>
        <w:tabs>
          <w:tab w:val="left" w:pos="900"/>
          <w:tab w:val="left" w:pos="1080"/>
        </w:tabs>
        <w:suppressAutoHyphens/>
        <w:autoSpaceDE w:val="0"/>
        <w:autoSpaceDN w:val="0"/>
        <w:adjustRightInd w:val="0"/>
        <w:jc w:val="both"/>
        <w:rPr>
          <w:sz w:val="20"/>
          <w:szCs w:val="20"/>
        </w:rPr>
      </w:pPr>
      <w:r w:rsidRPr="004902CD">
        <w:rPr>
          <w:sz w:val="20"/>
          <w:szCs w:val="20"/>
        </w:rPr>
        <w:t xml:space="preserve">        </w:t>
      </w:r>
    </w:p>
    <w:p w:rsidR="003D0248" w:rsidRPr="004902CD" w:rsidRDefault="003D0248" w:rsidP="003D0248">
      <w:pPr>
        <w:widowControl w:val="0"/>
        <w:tabs>
          <w:tab w:val="left" w:pos="900"/>
          <w:tab w:val="left" w:pos="1080"/>
        </w:tabs>
        <w:suppressAutoHyphens/>
        <w:autoSpaceDE w:val="0"/>
        <w:autoSpaceDN w:val="0"/>
        <w:adjustRightInd w:val="0"/>
        <w:jc w:val="both"/>
        <w:rPr>
          <w:sz w:val="20"/>
          <w:szCs w:val="20"/>
        </w:rPr>
      </w:pPr>
      <w:r w:rsidRPr="004902CD">
        <w:rPr>
          <w:sz w:val="20"/>
          <w:szCs w:val="20"/>
          <w:lang w:eastAsia="ru-RU"/>
        </w:rPr>
        <w:t xml:space="preserve"> </w:t>
      </w:r>
      <w:r w:rsidRPr="004902CD">
        <w:rPr>
          <w:color w:val="000000" w:themeColor="text1"/>
          <w:sz w:val="20"/>
          <w:szCs w:val="20"/>
          <w:lang w:eastAsia="ru-RU"/>
        </w:rPr>
        <w:t xml:space="preserve">2.7. Постачальник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третьої сторони. </w:t>
      </w:r>
    </w:p>
    <w:p w:rsidR="003D0248" w:rsidRPr="004902CD" w:rsidRDefault="003D0248" w:rsidP="003D0248">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0"/>
          <w:szCs w:val="20"/>
          <w:lang w:eastAsia="ru-RU"/>
        </w:rPr>
      </w:pPr>
      <w:r w:rsidRPr="004902CD">
        <w:rPr>
          <w:b/>
          <w:bCs/>
          <w:sz w:val="20"/>
          <w:szCs w:val="20"/>
          <w:lang w:eastAsia="ru-RU"/>
        </w:rPr>
        <w:t xml:space="preserve"> Ціна договору </w:t>
      </w:r>
    </w:p>
    <w:p w:rsidR="003D0248" w:rsidRPr="004902CD" w:rsidRDefault="003D0248" w:rsidP="003D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lang w:eastAsia="ru-RU"/>
        </w:rPr>
      </w:pPr>
      <w:r w:rsidRPr="004902CD">
        <w:rPr>
          <w:sz w:val="20"/>
          <w:szCs w:val="20"/>
          <w:lang w:eastAsia="ru-RU"/>
        </w:rPr>
        <w:t xml:space="preserve">3.1. </w:t>
      </w:r>
      <w:r w:rsidRPr="00B413BB">
        <w:rPr>
          <w:b/>
          <w:sz w:val="20"/>
          <w:szCs w:val="20"/>
          <w:lang w:eastAsia="ru-RU"/>
        </w:rPr>
        <w:t xml:space="preserve">Ціна цього Договору становить </w:t>
      </w:r>
      <w:r w:rsidR="00B06EF5" w:rsidRPr="00B413BB">
        <w:rPr>
          <w:b/>
          <w:color w:val="000000"/>
          <w:sz w:val="20"/>
          <w:szCs w:val="20"/>
          <w:lang w:eastAsia="ru-RU"/>
        </w:rPr>
        <w:t>_________________________________________________________</w:t>
      </w:r>
      <w:r w:rsidR="00B413BB" w:rsidRPr="00B413BB">
        <w:rPr>
          <w:b/>
          <w:sz w:val="20"/>
          <w:szCs w:val="20"/>
          <w:lang w:eastAsia="ru-RU"/>
        </w:rPr>
        <w:t>, в т. ч. ПДВ -</w:t>
      </w:r>
      <w:r w:rsidR="00B413BB">
        <w:rPr>
          <w:b/>
          <w:sz w:val="20"/>
          <w:szCs w:val="20"/>
          <w:lang w:eastAsia="ru-RU"/>
        </w:rPr>
        <w:t xml:space="preserve"> ____________________.</w:t>
      </w:r>
      <w:r w:rsidRPr="004902CD">
        <w:rPr>
          <w:sz w:val="20"/>
          <w:szCs w:val="20"/>
          <w:lang w:eastAsia="ru-RU"/>
        </w:rPr>
        <w:t xml:space="preserve"> Ціна за одиницю Товару зазначена у Специфікації.</w:t>
      </w:r>
    </w:p>
    <w:p w:rsidR="003D0248" w:rsidRPr="004902CD" w:rsidRDefault="003D0248" w:rsidP="003D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lang w:eastAsia="ru-RU"/>
        </w:rPr>
      </w:pPr>
      <w:r w:rsidRPr="004902CD">
        <w:rPr>
          <w:sz w:val="20"/>
          <w:szCs w:val="20"/>
          <w:lang w:eastAsia="ru-RU"/>
        </w:rPr>
        <w:t>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складу Покупця.</w:t>
      </w:r>
    </w:p>
    <w:p w:rsidR="006D3D6B" w:rsidRPr="004902CD" w:rsidRDefault="006D3D6B" w:rsidP="006D3D6B">
      <w:pPr>
        <w:widowControl w:val="0"/>
        <w:tabs>
          <w:tab w:val="left" w:pos="336"/>
        </w:tabs>
        <w:jc w:val="both"/>
        <w:rPr>
          <w:color w:val="000000" w:themeColor="text1"/>
          <w:sz w:val="20"/>
          <w:szCs w:val="20"/>
          <w:lang w:bidi="uk-UA"/>
        </w:rPr>
      </w:pPr>
      <w:r w:rsidRPr="004902CD">
        <w:rPr>
          <w:sz w:val="20"/>
          <w:szCs w:val="20"/>
          <w:lang w:eastAsia="ru-RU"/>
        </w:rPr>
        <w:tab/>
        <w:t xml:space="preserve">   </w:t>
      </w:r>
    </w:p>
    <w:p w:rsidR="006D3D6B" w:rsidRPr="004902CD" w:rsidRDefault="006D3D6B" w:rsidP="003D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lang w:eastAsia="ru-RU"/>
        </w:rPr>
      </w:pPr>
    </w:p>
    <w:p w:rsidR="003D0248" w:rsidRPr="004902CD" w:rsidRDefault="003D0248" w:rsidP="003D0248">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0"/>
          <w:szCs w:val="20"/>
          <w:lang w:eastAsia="ru-RU"/>
        </w:rPr>
      </w:pPr>
      <w:r w:rsidRPr="004902CD">
        <w:rPr>
          <w:b/>
          <w:bCs/>
          <w:sz w:val="20"/>
          <w:szCs w:val="20"/>
          <w:lang w:eastAsia="ru-RU"/>
        </w:rPr>
        <w:t xml:space="preserve">Порядок здійснення оплати </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0"/>
          <w:szCs w:val="20"/>
          <w:lang w:eastAsia="ru-RU"/>
        </w:rPr>
      </w:pPr>
      <w:r w:rsidRPr="004902CD">
        <w:rPr>
          <w:sz w:val="20"/>
          <w:szCs w:val="20"/>
          <w:lang w:eastAsia="ru-RU"/>
        </w:rPr>
        <w:t xml:space="preserve">  4.1. Оплата вартості товару відбувається шляхом безготівкового перерахування коштів на розрахунковий рахунок Постачальника згідно накладних.</w:t>
      </w:r>
    </w:p>
    <w:p w:rsidR="003D0248" w:rsidRPr="004902CD" w:rsidRDefault="003D0248" w:rsidP="003D0248">
      <w:pPr>
        <w:tabs>
          <w:tab w:val="left" w:pos="1675"/>
        </w:tabs>
        <w:ind w:firstLine="709"/>
        <w:jc w:val="both"/>
        <w:rPr>
          <w:sz w:val="20"/>
          <w:szCs w:val="20"/>
        </w:rPr>
      </w:pPr>
      <w:r w:rsidRPr="004902CD">
        <w:rPr>
          <w:sz w:val="20"/>
          <w:szCs w:val="20"/>
          <w:lang w:eastAsia="ru-RU"/>
        </w:rPr>
        <w:t xml:space="preserve">4.2. </w:t>
      </w:r>
      <w:r w:rsidRPr="004902CD">
        <w:rPr>
          <w:sz w:val="20"/>
          <w:szCs w:val="20"/>
        </w:rPr>
        <w:t>Після отримання Товару та підписання видаткової накладної Покупець здійснює оплату вартості отриманого Товару згідно видаткової накладної та рахунка-фактури протягом 10 (десяти) робочих  днів.</w:t>
      </w:r>
    </w:p>
    <w:p w:rsidR="003D0248" w:rsidRPr="004902CD" w:rsidRDefault="003D0248" w:rsidP="003D0248">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lang w:eastAsia="ru-RU"/>
        </w:rPr>
      </w:pPr>
      <w:r w:rsidRPr="004902CD">
        <w:rPr>
          <w:b/>
          <w:sz w:val="20"/>
          <w:szCs w:val="20"/>
          <w:lang w:eastAsia="ru-RU"/>
        </w:rPr>
        <w:t>Поставка товару</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sz w:val="20"/>
          <w:szCs w:val="20"/>
          <w:lang w:eastAsia="ru-RU"/>
        </w:rPr>
      </w:pPr>
      <w:r w:rsidRPr="004902CD">
        <w:rPr>
          <w:sz w:val="20"/>
          <w:szCs w:val="20"/>
          <w:lang w:eastAsia="ru-RU"/>
        </w:rPr>
        <w:t xml:space="preserve">           5.1. Поставка </w:t>
      </w:r>
      <w:r w:rsidR="00AB4D9A" w:rsidRPr="004902CD">
        <w:rPr>
          <w:sz w:val="20"/>
          <w:szCs w:val="20"/>
          <w:lang w:eastAsia="ru-RU"/>
        </w:rPr>
        <w:t xml:space="preserve">Товару здійснюється до </w:t>
      </w:r>
      <w:r w:rsidR="00B06EF5" w:rsidRPr="004902CD">
        <w:rPr>
          <w:b/>
          <w:sz w:val="20"/>
          <w:szCs w:val="20"/>
          <w:lang w:eastAsia="ru-RU"/>
        </w:rPr>
        <w:t>___________________________</w:t>
      </w:r>
      <w:r w:rsidRPr="004902CD">
        <w:rPr>
          <w:b/>
          <w:sz w:val="20"/>
          <w:szCs w:val="20"/>
          <w:lang w:eastAsia="ru-RU"/>
        </w:rPr>
        <w:t xml:space="preserve">  року.</w:t>
      </w:r>
    </w:p>
    <w:p w:rsidR="003D0248" w:rsidRPr="004902CD" w:rsidRDefault="003D0248" w:rsidP="003D0248">
      <w:pPr>
        <w:tabs>
          <w:tab w:val="left" w:pos="0"/>
          <w:tab w:val="left" w:pos="284"/>
          <w:tab w:val="left" w:pos="360"/>
        </w:tabs>
        <w:ind w:hanging="11"/>
        <w:jc w:val="both"/>
        <w:rPr>
          <w:b/>
          <w:color w:val="000000" w:themeColor="text1"/>
          <w:sz w:val="20"/>
          <w:szCs w:val="20"/>
        </w:rPr>
      </w:pPr>
      <w:r w:rsidRPr="004902CD">
        <w:rPr>
          <w:sz w:val="20"/>
          <w:szCs w:val="20"/>
          <w:lang w:eastAsia="ru-RU"/>
        </w:rPr>
        <w:t xml:space="preserve">           5.2. Місце поставки (передачі) Товару: </w:t>
      </w:r>
      <w:r w:rsidRPr="004902CD">
        <w:rPr>
          <w:b/>
          <w:sz w:val="20"/>
          <w:szCs w:val="20"/>
          <w:lang w:eastAsia="ru-RU"/>
        </w:rPr>
        <w:t>16000</w:t>
      </w:r>
      <w:r w:rsidRPr="004902CD">
        <w:rPr>
          <w:sz w:val="20"/>
          <w:szCs w:val="20"/>
          <w:lang w:eastAsia="ru-RU"/>
        </w:rPr>
        <w:t xml:space="preserve">, </w:t>
      </w:r>
      <w:r w:rsidRPr="004902CD">
        <w:rPr>
          <w:b/>
          <w:color w:val="000000" w:themeColor="text1"/>
          <w:sz w:val="20"/>
          <w:szCs w:val="20"/>
        </w:rPr>
        <w:t xml:space="preserve">Чернігівська область, </w:t>
      </w:r>
      <w:r w:rsidR="00A13845" w:rsidRPr="004902CD">
        <w:rPr>
          <w:b/>
          <w:color w:val="000000" w:themeColor="text1"/>
          <w:sz w:val="20"/>
          <w:szCs w:val="20"/>
        </w:rPr>
        <w:t>м. Новгород-Сіверський</w:t>
      </w:r>
      <w:r w:rsidR="00AB4D9A" w:rsidRPr="004902CD">
        <w:rPr>
          <w:b/>
          <w:color w:val="000000" w:themeColor="text1"/>
          <w:sz w:val="20"/>
          <w:szCs w:val="20"/>
        </w:rPr>
        <w:t xml:space="preserve">, </w:t>
      </w:r>
      <w:r w:rsidR="00A13845" w:rsidRPr="004902CD">
        <w:rPr>
          <w:b/>
          <w:color w:val="000000" w:themeColor="text1"/>
          <w:sz w:val="20"/>
          <w:szCs w:val="20"/>
        </w:rPr>
        <w:t>вул. Шевченка, 17</w:t>
      </w:r>
      <w:r w:rsidR="00AB4D9A" w:rsidRPr="004902CD">
        <w:rPr>
          <w:b/>
          <w:color w:val="000000" w:themeColor="text1"/>
          <w:sz w:val="20"/>
          <w:szCs w:val="20"/>
        </w:rPr>
        <w:t>.</w:t>
      </w:r>
    </w:p>
    <w:p w:rsidR="003D0248" w:rsidRPr="004902CD" w:rsidRDefault="003D0248" w:rsidP="003D0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ru-RU"/>
        </w:rPr>
      </w:pPr>
      <w:r w:rsidRPr="004902CD">
        <w:rPr>
          <w:b/>
          <w:sz w:val="20"/>
          <w:szCs w:val="20"/>
        </w:rPr>
        <w:t xml:space="preserve">            </w:t>
      </w:r>
      <w:r w:rsidRPr="004902CD">
        <w:rPr>
          <w:sz w:val="20"/>
          <w:szCs w:val="20"/>
          <w:lang w:eastAsia="ru-RU"/>
        </w:rPr>
        <w:t>5.3. Датою поставки Товару вважається дата передачі Постачальником Покупцю партії Товару згідно з підписаною Сторонами видатковою накладною.</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0"/>
          <w:lang w:eastAsia="ru-RU"/>
        </w:rPr>
      </w:pPr>
      <w:r w:rsidRPr="004902CD">
        <w:rPr>
          <w:sz w:val="20"/>
          <w:szCs w:val="20"/>
          <w:lang w:eastAsia="ru-RU"/>
        </w:rPr>
        <w:t xml:space="preserve">5.4. Разом з поставкою (передачею) Товару (партії Товару) Постачальник додає: оригінали видаткової, податкової, товарно-транспортної накладних та документ, що підтверджує якість Товару згідно із вимогами законодавства України, встановленими для такого Товару (сертифікат </w:t>
      </w:r>
      <w:r w:rsidR="00B413BB">
        <w:rPr>
          <w:sz w:val="20"/>
          <w:szCs w:val="20"/>
          <w:lang w:eastAsia="ru-RU"/>
        </w:rPr>
        <w:t xml:space="preserve">якості та/або </w:t>
      </w:r>
      <w:r w:rsidRPr="004902CD">
        <w:rPr>
          <w:sz w:val="20"/>
          <w:szCs w:val="20"/>
          <w:lang w:eastAsia="ru-RU"/>
        </w:rPr>
        <w:t>відповідності тощо).</w:t>
      </w:r>
    </w:p>
    <w:p w:rsidR="003D0248" w:rsidRPr="004902CD" w:rsidRDefault="003D0248" w:rsidP="003D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0"/>
          <w:szCs w:val="20"/>
        </w:rPr>
      </w:pPr>
      <w:r w:rsidRPr="004902CD">
        <w:rPr>
          <w:bCs/>
          <w:color w:val="000000"/>
          <w:sz w:val="20"/>
          <w:szCs w:val="20"/>
        </w:rPr>
        <w:t xml:space="preserve">            5.5. Постачальник повинен забезпечити доставку,</w:t>
      </w:r>
      <w:r w:rsidR="00AA2B4C" w:rsidRPr="004902CD">
        <w:rPr>
          <w:bCs/>
          <w:color w:val="000000"/>
          <w:sz w:val="20"/>
          <w:szCs w:val="20"/>
        </w:rPr>
        <w:t xml:space="preserve"> </w:t>
      </w:r>
      <w:r w:rsidRPr="004902CD">
        <w:rPr>
          <w:bCs/>
          <w:color w:val="000000"/>
          <w:sz w:val="20"/>
          <w:szCs w:val="20"/>
        </w:rPr>
        <w:t>завантаження – розвантаження товару Замовнику,</w:t>
      </w:r>
      <w:r w:rsidR="00AA2B4C" w:rsidRPr="004902CD">
        <w:rPr>
          <w:bCs/>
          <w:color w:val="000000"/>
          <w:sz w:val="20"/>
          <w:szCs w:val="20"/>
        </w:rPr>
        <w:t xml:space="preserve"> </w:t>
      </w:r>
      <w:r w:rsidRPr="004902CD">
        <w:rPr>
          <w:bCs/>
          <w:color w:val="000000"/>
          <w:sz w:val="20"/>
          <w:szCs w:val="20"/>
        </w:rPr>
        <w:t xml:space="preserve"> за кінцевим місцем призначення вказаним Замовником відповідно до умов Договору, за свої кошти після укладання Договору. </w:t>
      </w:r>
    </w:p>
    <w:p w:rsidR="003D0248" w:rsidRPr="004902CD" w:rsidRDefault="003D0248" w:rsidP="003D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jc w:val="center"/>
        <w:rPr>
          <w:b/>
          <w:sz w:val="20"/>
          <w:szCs w:val="20"/>
          <w:lang w:eastAsia="ru-RU"/>
        </w:rPr>
      </w:pPr>
      <w:r w:rsidRPr="004902CD">
        <w:rPr>
          <w:b/>
          <w:sz w:val="20"/>
          <w:szCs w:val="20"/>
          <w:lang w:eastAsia="ru-RU"/>
        </w:rPr>
        <w:t>6. Пакування та маркування</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0"/>
        </w:rPr>
      </w:pPr>
      <w:r w:rsidRPr="004902CD">
        <w:rPr>
          <w:sz w:val="20"/>
          <w:szCs w:val="20"/>
        </w:rPr>
        <w:t>6.1. Товар відвантажується в упаковці, що відповідає її характеру. Тара і упаковка повинні захищати Товар від ушкоджень під час перевезення.</w:t>
      </w:r>
    </w:p>
    <w:p w:rsidR="003D0248" w:rsidRPr="004902CD" w:rsidRDefault="003D0248" w:rsidP="003D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ar-SA"/>
        </w:rPr>
      </w:pPr>
      <w:r w:rsidRPr="004902CD">
        <w:rPr>
          <w:sz w:val="20"/>
          <w:szCs w:val="20"/>
          <w:lang w:eastAsia="ar-SA"/>
        </w:rPr>
        <w:t xml:space="preserve">6.2. Постачальник несе перед Покупцем відповідальність за псування Товару внаслідок неякісної чи неналежної тари й пакування. Упаковка Товару має відповідати діючим </w:t>
      </w:r>
      <w:proofErr w:type="spellStart"/>
      <w:r w:rsidRPr="004902CD">
        <w:rPr>
          <w:sz w:val="20"/>
          <w:szCs w:val="20"/>
          <w:lang w:eastAsia="ar-SA"/>
        </w:rPr>
        <w:t>ДЕСТам</w:t>
      </w:r>
      <w:proofErr w:type="spellEnd"/>
      <w:r w:rsidRPr="004902CD">
        <w:rPr>
          <w:sz w:val="20"/>
          <w:szCs w:val="20"/>
          <w:lang w:eastAsia="ar-SA"/>
        </w:rPr>
        <w:t xml:space="preserve"> (ТУ) та вимогам для даного типу Товару. </w:t>
      </w:r>
    </w:p>
    <w:p w:rsidR="003D0248" w:rsidRPr="004902CD" w:rsidRDefault="003D0248" w:rsidP="003D0248">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0"/>
          <w:szCs w:val="20"/>
          <w:lang w:eastAsia="ru-RU"/>
        </w:rPr>
      </w:pPr>
      <w:r w:rsidRPr="004902CD">
        <w:rPr>
          <w:b/>
          <w:bCs/>
          <w:sz w:val="20"/>
          <w:szCs w:val="20"/>
          <w:lang w:eastAsia="ru-RU"/>
        </w:rPr>
        <w:t>Права та обов'язки Сторін</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0"/>
          <w:szCs w:val="20"/>
          <w:lang w:eastAsia="ru-RU"/>
        </w:rPr>
      </w:pPr>
      <w:r w:rsidRPr="004902CD">
        <w:rPr>
          <w:b/>
          <w:sz w:val="20"/>
          <w:szCs w:val="20"/>
          <w:lang w:eastAsia="ru-RU"/>
        </w:rPr>
        <w:t xml:space="preserve">7.1. Покупець зобов’язаний: </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0"/>
          <w:lang w:eastAsia="ru-RU"/>
        </w:rPr>
      </w:pPr>
      <w:r w:rsidRPr="004902CD">
        <w:rPr>
          <w:sz w:val="20"/>
          <w:szCs w:val="20"/>
          <w:lang w:eastAsia="ru-RU"/>
        </w:rPr>
        <w:t xml:space="preserve">7.1.1. Своєчасно та в повному обсязі сплачувати за Товар (партію Товару) в порядку та на умовах, визначених цим Договором. </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0"/>
          <w:lang w:eastAsia="ru-RU"/>
        </w:rPr>
      </w:pPr>
      <w:r w:rsidRPr="004902CD">
        <w:rPr>
          <w:sz w:val="20"/>
          <w:szCs w:val="20"/>
          <w:lang w:eastAsia="ru-RU"/>
        </w:rPr>
        <w:t>7.1.2. Приймати поставлений Товар (партію Товару) згідно з видатковою накладною в порядку та на умовах, визначених цим Договором.</w:t>
      </w:r>
    </w:p>
    <w:p w:rsidR="003D0248" w:rsidRPr="004902CD" w:rsidRDefault="003D0248" w:rsidP="003D0248">
      <w:pPr>
        <w:widowControl w:val="0"/>
        <w:tabs>
          <w:tab w:val="left" w:pos="709"/>
          <w:tab w:val="num" w:pos="1500"/>
        </w:tabs>
        <w:autoSpaceDE w:val="0"/>
        <w:autoSpaceDN w:val="0"/>
        <w:adjustRightInd w:val="0"/>
        <w:ind w:firstLine="709"/>
        <w:jc w:val="both"/>
        <w:rPr>
          <w:b/>
          <w:sz w:val="20"/>
          <w:szCs w:val="20"/>
          <w:lang w:eastAsia="ru-RU"/>
        </w:rPr>
      </w:pPr>
      <w:r w:rsidRPr="004902CD">
        <w:rPr>
          <w:b/>
          <w:sz w:val="20"/>
          <w:szCs w:val="20"/>
          <w:lang w:eastAsia="ru-RU"/>
        </w:rPr>
        <w:t xml:space="preserve">7.2. Покупець має право: </w:t>
      </w:r>
    </w:p>
    <w:p w:rsidR="003D0248" w:rsidRPr="004902CD" w:rsidRDefault="003D0248" w:rsidP="00B41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trike/>
          <w:sz w:val="20"/>
          <w:szCs w:val="20"/>
          <w:lang w:eastAsia="ru-RU"/>
        </w:rPr>
      </w:pPr>
      <w:r w:rsidRPr="004902CD">
        <w:rPr>
          <w:sz w:val="20"/>
          <w:szCs w:val="20"/>
          <w:lang w:eastAsia="ru-RU"/>
        </w:rPr>
        <w:t>7.2.1. Достроково розірвати цей Договір у разі невиконання зобов’язань Постачальником, повідомивши про це його у строк 15 кален</w:t>
      </w:r>
      <w:r w:rsidR="00B413BB">
        <w:rPr>
          <w:sz w:val="20"/>
          <w:szCs w:val="20"/>
          <w:lang w:eastAsia="ru-RU"/>
        </w:rPr>
        <w:t xml:space="preserve">дарних днів до дати розірвання </w:t>
      </w:r>
      <w:r w:rsidR="00B413BB" w:rsidRPr="00B413BB">
        <w:rPr>
          <w:sz w:val="20"/>
          <w:szCs w:val="20"/>
          <w:lang w:eastAsia="ru-RU"/>
        </w:rPr>
        <w:t>та провівши розрахунок, за Товар, що був поставлений за даним Договором.</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0"/>
          <w:lang w:eastAsia="ru-RU"/>
        </w:rPr>
      </w:pPr>
      <w:r w:rsidRPr="004902CD">
        <w:rPr>
          <w:sz w:val="20"/>
          <w:szCs w:val="20"/>
          <w:lang w:eastAsia="ru-RU"/>
        </w:rPr>
        <w:t>7.2.3. Зменшувати обсяг закупівлі Товару та ціну цього Договору залежно від реального фінансування видатків та виробничої потреби Покупця. У такому випадку Сторони вносять відповідні зміни до цього Договору.</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0"/>
          <w:lang w:eastAsia="ru-RU"/>
        </w:rPr>
      </w:pPr>
      <w:r w:rsidRPr="004902CD">
        <w:rPr>
          <w:sz w:val="20"/>
          <w:szCs w:val="20"/>
          <w:lang w:eastAsia="ru-RU"/>
        </w:rPr>
        <w:t>7.2.4. Відмовитись від прийняття Товару (партії Товару), що не відповідає вимогам з якості та умовам цього Договору.</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0"/>
          <w:lang w:eastAsia="ru-RU"/>
        </w:rPr>
      </w:pPr>
      <w:r w:rsidRPr="004902CD">
        <w:rPr>
          <w:sz w:val="20"/>
          <w:szCs w:val="20"/>
          <w:lang w:eastAsia="ru-RU"/>
        </w:rPr>
        <w:t>7.2.5. Відмовитись від прийняття Товару (партії Товару) в разі відсутності або неналежного оформлення документів, зазначених у пункті 5.4 цього Договору.</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0"/>
          <w:lang w:eastAsia="ru-RU"/>
        </w:rPr>
      </w:pPr>
      <w:r w:rsidRPr="004902CD">
        <w:rPr>
          <w:sz w:val="20"/>
          <w:szCs w:val="20"/>
          <w:lang w:eastAsia="ru-RU"/>
        </w:rPr>
        <w:t>7.2.6. Вимагати від Постачальника безоплатної заміни поставленої партії Товару, що не відповідає умовам за якістю та умовам цього Договору, в передбаченому порядку та встановлені строки, за місцем поставки такого Товару.</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0"/>
          <w:szCs w:val="20"/>
          <w:lang w:eastAsia="ru-RU"/>
        </w:rPr>
      </w:pPr>
      <w:r w:rsidRPr="004902CD">
        <w:rPr>
          <w:sz w:val="20"/>
          <w:szCs w:val="20"/>
          <w:lang w:eastAsia="ru-RU"/>
        </w:rPr>
        <w:t>7.2.7. На відшкодування завданих йому прямих, документально підтверджених збитків, відповідно до законодавства України та умов цього Договору.</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0"/>
          <w:szCs w:val="20"/>
          <w:lang w:eastAsia="ru-RU"/>
        </w:rPr>
      </w:pPr>
      <w:r w:rsidRPr="004902CD">
        <w:rPr>
          <w:b/>
          <w:sz w:val="20"/>
          <w:szCs w:val="20"/>
          <w:lang w:eastAsia="ru-RU"/>
        </w:rPr>
        <w:t xml:space="preserve">7.3. Постачальник зобов'язаний: </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0"/>
          <w:lang w:eastAsia="ru-RU"/>
        </w:rPr>
      </w:pPr>
      <w:r w:rsidRPr="004902CD">
        <w:rPr>
          <w:sz w:val="20"/>
          <w:szCs w:val="20"/>
          <w:lang w:eastAsia="ru-RU"/>
        </w:rPr>
        <w:t>7.3.1. Забезпечити поставку Товару (партії Товару) у строки та порядку, встановленими цим Договором.</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0"/>
          <w:lang w:eastAsia="ru-RU"/>
        </w:rPr>
      </w:pPr>
      <w:r w:rsidRPr="004902CD">
        <w:rPr>
          <w:sz w:val="20"/>
          <w:szCs w:val="20"/>
          <w:lang w:eastAsia="ru-RU"/>
        </w:rPr>
        <w:t>7.3.2. Забезпечити поставку Товару (партії Товару), якість якого відповідає умовам, встановленим цим Договором.</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0"/>
          <w:lang w:eastAsia="ru-RU"/>
        </w:rPr>
      </w:pPr>
      <w:r w:rsidRPr="004902CD">
        <w:rPr>
          <w:spacing w:val="-5"/>
          <w:sz w:val="20"/>
          <w:szCs w:val="20"/>
          <w:lang w:eastAsia="ru-RU"/>
        </w:rPr>
        <w:t xml:space="preserve">7.3.3. </w:t>
      </w:r>
      <w:r w:rsidRPr="004902CD">
        <w:rPr>
          <w:sz w:val="20"/>
          <w:szCs w:val="20"/>
        </w:rPr>
        <w:t>Провести передпродажну підготовку згідно з вимогами нормативно-технічної документації на Товар (партію Товару).</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0"/>
          <w:lang w:eastAsia="ru-RU"/>
        </w:rPr>
      </w:pPr>
      <w:r w:rsidRPr="004902CD">
        <w:rPr>
          <w:spacing w:val="-5"/>
          <w:sz w:val="20"/>
          <w:szCs w:val="20"/>
          <w:lang w:eastAsia="ru-RU"/>
        </w:rPr>
        <w:t xml:space="preserve">7.3.4. </w:t>
      </w:r>
      <w:r w:rsidRPr="004902CD">
        <w:rPr>
          <w:sz w:val="20"/>
          <w:szCs w:val="20"/>
          <w:lang w:eastAsia="ru-RU"/>
        </w:rPr>
        <w:t>При передачі Товару (партії Товару) надати Покупцю документи, передбачені пунктом  5.4 цього Договору.</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0"/>
          <w:lang w:eastAsia="ru-RU"/>
        </w:rPr>
      </w:pPr>
      <w:r w:rsidRPr="004902CD">
        <w:rPr>
          <w:spacing w:val="-5"/>
          <w:sz w:val="20"/>
          <w:szCs w:val="20"/>
          <w:lang w:eastAsia="ru-RU"/>
        </w:rPr>
        <w:lastRenderedPageBreak/>
        <w:t>7.3.5. С</w:t>
      </w:r>
      <w:r w:rsidRPr="004902CD">
        <w:rPr>
          <w:sz w:val="20"/>
          <w:szCs w:val="20"/>
          <w:lang w:eastAsia="ru-RU"/>
        </w:rPr>
        <w:t>платити штрафні санкції і відшкодувати збитки в разі невиконання, або неналежного виконання ним зобов`язань за цим Договором, якщо він не доведе, що порушення цього Договору сталося не з його вини.</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0"/>
          <w:lang w:eastAsia="ru-RU"/>
        </w:rPr>
      </w:pPr>
      <w:r w:rsidRPr="004902CD">
        <w:rPr>
          <w:b/>
          <w:sz w:val="20"/>
          <w:szCs w:val="20"/>
          <w:lang w:eastAsia="ru-RU"/>
        </w:rPr>
        <w:t>7.4. Постачальник має право:</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0"/>
          <w:lang w:eastAsia="ru-RU"/>
        </w:rPr>
      </w:pPr>
      <w:r w:rsidRPr="004902CD">
        <w:rPr>
          <w:sz w:val="20"/>
          <w:szCs w:val="20"/>
          <w:lang w:eastAsia="ru-RU"/>
        </w:rPr>
        <w:t>7.4.1. Своєчасно та в повному обсязі отримувати плату за Товар.</w:t>
      </w:r>
    </w:p>
    <w:p w:rsidR="003D0248" w:rsidRPr="004902CD" w:rsidRDefault="003D0248" w:rsidP="003D0248">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0"/>
          <w:szCs w:val="20"/>
          <w:lang w:eastAsia="ru-RU"/>
        </w:rPr>
      </w:pPr>
      <w:r w:rsidRPr="004902CD">
        <w:rPr>
          <w:b/>
          <w:bCs/>
          <w:sz w:val="20"/>
          <w:szCs w:val="20"/>
          <w:lang w:eastAsia="ru-RU"/>
        </w:rPr>
        <w:t xml:space="preserve">Відповідальність сторін </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0"/>
          <w:lang w:eastAsia="ru-RU"/>
        </w:rPr>
      </w:pPr>
      <w:r w:rsidRPr="004902CD">
        <w:rPr>
          <w:sz w:val="20"/>
          <w:szCs w:val="20"/>
          <w:lang w:eastAsia="ru-RU"/>
        </w:rPr>
        <w:t xml:space="preserve">8.1.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0"/>
          <w:szCs w:val="20"/>
          <w:lang w:eastAsia="ru-RU"/>
        </w:rPr>
      </w:pPr>
      <w:r w:rsidRPr="004902CD">
        <w:rPr>
          <w:b/>
          <w:bCs/>
          <w:sz w:val="20"/>
          <w:szCs w:val="20"/>
          <w:lang w:eastAsia="ru-RU"/>
        </w:rPr>
        <w:t>9. Обставини непереборної сили (форс-мажор)</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lang w:eastAsia="ru-RU"/>
        </w:rPr>
      </w:pPr>
      <w:r w:rsidRPr="004902CD">
        <w:rPr>
          <w:sz w:val="20"/>
          <w:szCs w:val="20"/>
          <w:lang w:eastAsia="ru-RU"/>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lang w:eastAsia="ru-RU"/>
        </w:rPr>
      </w:pPr>
      <w:r w:rsidRPr="004902CD">
        <w:rPr>
          <w:sz w:val="20"/>
          <w:szCs w:val="20"/>
          <w:lang w:eastAsia="ru-RU"/>
        </w:rPr>
        <w:t xml:space="preserve">9.2.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lang w:eastAsia="ru-RU"/>
        </w:rPr>
      </w:pPr>
      <w:r w:rsidRPr="004902CD">
        <w:rPr>
          <w:sz w:val="20"/>
          <w:szCs w:val="20"/>
          <w:lang w:eastAsia="ru-RU"/>
        </w:rPr>
        <w:t>9.3. 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lang w:eastAsia="ru-RU"/>
        </w:rPr>
      </w:pPr>
      <w:r w:rsidRPr="004902CD">
        <w:rPr>
          <w:sz w:val="20"/>
          <w:szCs w:val="20"/>
          <w:lang w:eastAsia="ru-RU"/>
        </w:rPr>
        <w:t xml:space="preserve">9.4.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 У разі попередньої оплати </w:t>
      </w:r>
      <w:r w:rsidRPr="004902CD">
        <w:rPr>
          <w:bCs/>
          <w:sz w:val="20"/>
          <w:szCs w:val="20"/>
          <w:lang w:eastAsia="ru-RU"/>
        </w:rPr>
        <w:t>Постачальник</w:t>
      </w:r>
      <w:r w:rsidRPr="004902CD">
        <w:rPr>
          <w:sz w:val="20"/>
          <w:szCs w:val="20"/>
          <w:lang w:eastAsia="ru-RU"/>
        </w:rPr>
        <w:t xml:space="preserve"> повертає Покупцю грошові кошти протягом 3 (трьох) робочих днів з дати розірвання цього Договору. </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0"/>
          <w:szCs w:val="20"/>
          <w:lang w:eastAsia="ru-RU"/>
        </w:rPr>
      </w:pPr>
      <w:r w:rsidRPr="004902CD">
        <w:rPr>
          <w:b/>
          <w:bCs/>
          <w:sz w:val="20"/>
          <w:szCs w:val="20"/>
          <w:lang w:eastAsia="ru-RU"/>
        </w:rPr>
        <w:t xml:space="preserve">10. Вирішення спорів </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lang w:eastAsia="ru-RU"/>
        </w:rPr>
      </w:pPr>
      <w:r w:rsidRPr="004902CD">
        <w:rPr>
          <w:sz w:val="20"/>
          <w:szCs w:val="20"/>
          <w:lang w:eastAsia="ru-RU"/>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lang w:eastAsia="ru-RU"/>
        </w:rPr>
      </w:pPr>
      <w:r w:rsidRPr="004902CD">
        <w:rPr>
          <w:sz w:val="20"/>
          <w:szCs w:val="20"/>
          <w:lang w:eastAsia="ru-RU"/>
        </w:rPr>
        <w:t>10.2. У разі недосягнення Сторонами згоди, спори (розбіжності) вирішуються у судовому порядку відповідно до законодавства України.</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0"/>
          <w:szCs w:val="20"/>
          <w:lang w:eastAsia="ru-RU"/>
        </w:rPr>
      </w:pPr>
      <w:r w:rsidRPr="004902CD">
        <w:rPr>
          <w:b/>
          <w:bCs/>
          <w:sz w:val="20"/>
          <w:szCs w:val="20"/>
          <w:lang w:eastAsia="ru-RU"/>
        </w:rPr>
        <w:t xml:space="preserve">11. Строк дії договору </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2"/>
        <w:rPr>
          <w:sz w:val="20"/>
          <w:szCs w:val="20"/>
          <w:lang w:eastAsia="ru-RU"/>
        </w:rPr>
      </w:pPr>
      <w:r w:rsidRPr="004902CD">
        <w:rPr>
          <w:sz w:val="20"/>
          <w:szCs w:val="20"/>
          <w:lang w:eastAsia="ru-RU"/>
        </w:rPr>
        <w:t xml:space="preserve">11.1. Цей </w:t>
      </w:r>
      <w:r w:rsidRPr="004902CD">
        <w:rPr>
          <w:sz w:val="20"/>
          <w:szCs w:val="20"/>
        </w:rPr>
        <w:t>Договір набирає чинності з дати підписання уповноваженими представниками Сторін та скріплення печатками, якщо</w:t>
      </w:r>
      <w:r w:rsidR="003447C2">
        <w:rPr>
          <w:sz w:val="20"/>
          <w:szCs w:val="20"/>
        </w:rPr>
        <w:t xml:space="preserve"> такі є, і діє до 31 грудня 2022</w:t>
      </w:r>
      <w:r w:rsidRPr="004902CD">
        <w:rPr>
          <w:sz w:val="20"/>
          <w:szCs w:val="20"/>
        </w:rPr>
        <w:t xml:space="preserve"> року, але в будь-якому випадку до повного виконання Сторонами своїх зобов’язань.</w:t>
      </w:r>
    </w:p>
    <w:p w:rsidR="003D0248" w:rsidRPr="004902CD" w:rsidRDefault="003D0248" w:rsidP="003D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40"/>
        <w:jc w:val="both"/>
        <w:rPr>
          <w:sz w:val="20"/>
          <w:szCs w:val="20"/>
          <w:lang w:eastAsia="ru-RU"/>
        </w:rPr>
      </w:pPr>
      <w:r w:rsidRPr="004902CD">
        <w:rPr>
          <w:sz w:val="20"/>
          <w:szCs w:val="20"/>
          <w:lang w:eastAsia="ru-RU"/>
        </w:rPr>
        <w:t xml:space="preserve">11.2. Цей Договір може бути розірваний за взаємною згодою Сторін шляхом укладення додаткової угоди до цього Договору.  </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0"/>
          <w:szCs w:val="20"/>
          <w:lang w:eastAsia="ru-RU"/>
        </w:rPr>
      </w:pPr>
      <w:r w:rsidRPr="004902CD">
        <w:rPr>
          <w:b/>
          <w:bCs/>
          <w:sz w:val="20"/>
          <w:szCs w:val="20"/>
          <w:lang w:eastAsia="ru-RU"/>
        </w:rPr>
        <w:t>12. Інші умови</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2"/>
        <w:rPr>
          <w:bCs/>
          <w:sz w:val="20"/>
          <w:szCs w:val="20"/>
          <w:lang w:eastAsia="ru-RU"/>
        </w:rPr>
      </w:pPr>
      <w:r w:rsidRPr="004902CD">
        <w:rPr>
          <w:bCs/>
          <w:sz w:val="20"/>
          <w:szCs w:val="20"/>
          <w:lang w:eastAsia="ru-RU"/>
        </w:rPr>
        <w:t>12.1. Жодна із Сторін не в праві передавати свої права і обов’язки  за цим Договором третій особі.</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2"/>
        <w:rPr>
          <w:sz w:val="20"/>
          <w:szCs w:val="20"/>
          <w:lang w:eastAsia="ru-RU"/>
        </w:rPr>
      </w:pPr>
      <w:r w:rsidRPr="004902CD">
        <w:rPr>
          <w:sz w:val="20"/>
          <w:szCs w:val="20"/>
          <w:lang w:eastAsia="ru-RU"/>
        </w:rPr>
        <w:t>12.2. Цей Договір укладається і підписується українською мовою у двох автентичних примірниках, що мають однакову юридичну силу. </w:t>
      </w:r>
    </w:p>
    <w:p w:rsidR="003D0248" w:rsidRPr="004902CD" w:rsidRDefault="003D0248" w:rsidP="003D0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2"/>
        <w:rPr>
          <w:bCs/>
          <w:sz w:val="20"/>
          <w:szCs w:val="20"/>
          <w:lang w:eastAsia="ru-RU"/>
        </w:rPr>
      </w:pPr>
      <w:r w:rsidRPr="004902CD">
        <w:rPr>
          <w:bCs/>
          <w:sz w:val="20"/>
          <w:szCs w:val="20"/>
          <w:lang w:eastAsia="ru-RU"/>
        </w:rPr>
        <w:t>12.3.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законодавством України.</w:t>
      </w:r>
    </w:p>
    <w:p w:rsidR="003D0248" w:rsidRPr="004902CD" w:rsidRDefault="003D0248" w:rsidP="003D0248">
      <w:pPr>
        <w:widowControl w:val="0"/>
        <w:tabs>
          <w:tab w:val="left" w:pos="567"/>
        </w:tabs>
        <w:autoSpaceDE w:val="0"/>
        <w:autoSpaceDN w:val="0"/>
        <w:adjustRightInd w:val="0"/>
        <w:jc w:val="both"/>
        <w:rPr>
          <w:sz w:val="20"/>
          <w:szCs w:val="20"/>
        </w:rPr>
      </w:pPr>
      <w:r w:rsidRPr="004902CD">
        <w:rPr>
          <w:sz w:val="20"/>
          <w:szCs w:val="20"/>
        </w:rPr>
        <w:tab/>
      </w:r>
      <w:r w:rsidRPr="004902CD">
        <w:rPr>
          <w:bCs/>
          <w:sz w:val="20"/>
          <w:szCs w:val="20"/>
          <w:lang w:eastAsia="ru-RU"/>
        </w:rPr>
        <w:t xml:space="preserve">12.4. </w:t>
      </w:r>
      <w:r w:rsidRPr="004902CD">
        <w:rPr>
          <w:sz w:val="20"/>
          <w:szCs w:val="20"/>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3D0248" w:rsidRPr="004902CD" w:rsidRDefault="003D0248" w:rsidP="003D0248">
      <w:pPr>
        <w:widowControl w:val="0"/>
        <w:tabs>
          <w:tab w:val="left" w:pos="567"/>
        </w:tabs>
        <w:autoSpaceDE w:val="0"/>
        <w:autoSpaceDN w:val="0"/>
        <w:adjustRightInd w:val="0"/>
        <w:jc w:val="both"/>
        <w:rPr>
          <w:sz w:val="20"/>
          <w:szCs w:val="20"/>
        </w:rPr>
      </w:pPr>
      <w:r w:rsidRPr="004902CD">
        <w:rPr>
          <w:sz w:val="20"/>
          <w:szCs w:val="20"/>
        </w:rPr>
        <w:tab/>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3D0248" w:rsidRPr="004902CD" w:rsidRDefault="003D0248" w:rsidP="003D0248">
      <w:pPr>
        <w:widowControl w:val="0"/>
        <w:tabs>
          <w:tab w:val="left" w:pos="567"/>
        </w:tabs>
        <w:autoSpaceDE w:val="0"/>
        <w:autoSpaceDN w:val="0"/>
        <w:adjustRightInd w:val="0"/>
        <w:jc w:val="both"/>
        <w:rPr>
          <w:sz w:val="20"/>
          <w:szCs w:val="20"/>
        </w:rPr>
      </w:pPr>
      <w:r w:rsidRPr="004902CD">
        <w:rPr>
          <w:sz w:val="20"/>
          <w:szCs w:val="20"/>
        </w:rPr>
        <w:tab/>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3D0248" w:rsidRPr="004902CD" w:rsidRDefault="003D0248" w:rsidP="003D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lang w:eastAsia="ru-RU"/>
        </w:rPr>
      </w:pPr>
      <w:r w:rsidRPr="004902CD">
        <w:rPr>
          <w:color w:val="000000"/>
          <w:sz w:val="20"/>
          <w:szCs w:val="20"/>
          <w:lang w:eastAsia="ru-RU"/>
        </w:rPr>
        <w:t>12.5. 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3D0248" w:rsidRPr="004902CD" w:rsidRDefault="003D0248" w:rsidP="003D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rPr>
          <w:b/>
          <w:sz w:val="20"/>
          <w:szCs w:val="20"/>
          <w:lang w:eastAsia="ru-RU"/>
        </w:rPr>
      </w:pPr>
      <w:r w:rsidRPr="004902CD">
        <w:rPr>
          <w:b/>
          <w:sz w:val="20"/>
          <w:szCs w:val="20"/>
          <w:lang w:eastAsia="ru-RU"/>
        </w:rPr>
        <w:t>13. Місцезнаходження та банківські реквізити Сторін</w:t>
      </w:r>
    </w:p>
    <w:tbl>
      <w:tblPr>
        <w:tblpPr w:leftFromText="180" w:rightFromText="180" w:bottomFromText="160" w:vertAnchor="text" w:horzAnchor="margin" w:tblpY="12"/>
        <w:tblW w:w="9292" w:type="dxa"/>
        <w:tblLayout w:type="fixed"/>
        <w:tblLook w:val="04A0"/>
      </w:tblPr>
      <w:tblGrid>
        <w:gridCol w:w="4646"/>
        <w:gridCol w:w="4646"/>
      </w:tblGrid>
      <w:tr w:rsidR="003447C2" w:rsidRPr="004902CD" w:rsidTr="003447C2">
        <w:trPr>
          <w:trHeight w:val="3547"/>
        </w:trPr>
        <w:tc>
          <w:tcPr>
            <w:tcW w:w="4646" w:type="dxa"/>
          </w:tcPr>
          <w:p w:rsidR="003447C2" w:rsidRPr="004902CD" w:rsidRDefault="003447C2" w:rsidP="004902CD">
            <w:pPr>
              <w:keepNext/>
              <w:widowControl w:val="0"/>
              <w:autoSpaceDE w:val="0"/>
              <w:autoSpaceDN w:val="0"/>
              <w:adjustRightInd w:val="0"/>
              <w:spacing w:line="254" w:lineRule="auto"/>
              <w:jc w:val="both"/>
              <w:rPr>
                <w:b/>
                <w:bCs/>
                <w:sz w:val="20"/>
                <w:szCs w:val="20"/>
                <w:lang w:eastAsia="ru-RU"/>
              </w:rPr>
            </w:pPr>
            <w:r w:rsidRPr="004902CD">
              <w:rPr>
                <w:b/>
                <w:bCs/>
                <w:sz w:val="20"/>
                <w:szCs w:val="20"/>
                <w:lang w:eastAsia="ru-RU"/>
              </w:rPr>
              <w:t>ПОКУПЕЦЬ</w:t>
            </w:r>
          </w:p>
          <w:p w:rsidR="003447C2" w:rsidRPr="004902CD" w:rsidRDefault="003447C2" w:rsidP="00EB158C">
            <w:pPr>
              <w:jc w:val="both"/>
              <w:rPr>
                <w:b/>
                <w:color w:val="000000"/>
                <w:sz w:val="20"/>
                <w:szCs w:val="20"/>
              </w:rPr>
            </w:pPr>
            <w:r w:rsidRPr="004902CD">
              <w:rPr>
                <w:b/>
                <w:sz w:val="20"/>
                <w:szCs w:val="20"/>
              </w:rPr>
              <w:t>Комунальне некомерційне підприємство «</w:t>
            </w:r>
            <w:r w:rsidRPr="004902CD">
              <w:rPr>
                <w:b/>
                <w:color w:val="000000"/>
                <w:sz w:val="20"/>
                <w:szCs w:val="20"/>
              </w:rPr>
              <w:t>Новгород-Сіверський міський центр первинної медико-санітарної допомоги» Новгород-Сіверської міської ради Чернігівської області</w:t>
            </w:r>
          </w:p>
          <w:p w:rsidR="003447C2" w:rsidRPr="004902CD" w:rsidRDefault="003447C2" w:rsidP="00EB158C">
            <w:pPr>
              <w:tabs>
                <w:tab w:val="left" w:pos="7140"/>
                <w:tab w:val="right" w:pos="9636"/>
              </w:tabs>
              <w:rPr>
                <w:sz w:val="20"/>
                <w:szCs w:val="20"/>
              </w:rPr>
            </w:pPr>
            <w:r w:rsidRPr="004902CD">
              <w:rPr>
                <w:sz w:val="20"/>
                <w:szCs w:val="20"/>
              </w:rPr>
              <w:t>Юридична адреса: 16000, Адреса м. Новгород-Сіверський вул.. Шевченка 17</w:t>
            </w:r>
          </w:p>
          <w:p w:rsidR="003447C2" w:rsidRPr="004902CD" w:rsidRDefault="003447C2" w:rsidP="00EB158C">
            <w:pPr>
              <w:rPr>
                <w:sz w:val="20"/>
                <w:szCs w:val="20"/>
              </w:rPr>
            </w:pPr>
            <w:r w:rsidRPr="004902CD">
              <w:rPr>
                <w:sz w:val="20"/>
                <w:szCs w:val="20"/>
              </w:rPr>
              <w:t>ІПН 385847125293</w:t>
            </w:r>
          </w:p>
          <w:p w:rsidR="003447C2" w:rsidRPr="004902CD" w:rsidRDefault="003447C2" w:rsidP="00EB158C">
            <w:pPr>
              <w:rPr>
                <w:sz w:val="20"/>
                <w:szCs w:val="20"/>
              </w:rPr>
            </w:pPr>
            <w:r w:rsidRPr="004902CD">
              <w:rPr>
                <w:sz w:val="20"/>
                <w:szCs w:val="20"/>
              </w:rPr>
              <w:t>Банківські реквізити:</w:t>
            </w:r>
          </w:p>
          <w:p w:rsidR="003447C2" w:rsidRPr="004902CD" w:rsidRDefault="003447C2" w:rsidP="00EB158C">
            <w:pPr>
              <w:rPr>
                <w:sz w:val="20"/>
                <w:szCs w:val="20"/>
              </w:rPr>
            </w:pPr>
            <w:r w:rsidRPr="004902CD">
              <w:rPr>
                <w:sz w:val="20"/>
                <w:szCs w:val="20"/>
              </w:rPr>
              <w:t xml:space="preserve">р/р   </w:t>
            </w:r>
            <w:r w:rsidRPr="004902CD">
              <w:rPr>
                <w:sz w:val="20"/>
                <w:szCs w:val="20"/>
                <w:lang w:val="en-US"/>
              </w:rPr>
              <w:t>UA</w:t>
            </w:r>
            <w:r w:rsidRPr="004902CD">
              <w:rPr>
                <w:sz w:val="20"/>
                <w:szCs w:val="20"/>
              </w:rPr>
              <w:t>______________________________ в</w:t>
            </w:r>
          </w:p>
          <w:p w:rsidR="003447C2" w:rsidRPr="004902CD" w:rsidRDefault="003447C2" w:rsidP="00EB158C">
            <w:pPr>
              <w:rPr>
                <w:sz w:val="20"/>
                <w:szCs w:val="20"/>
              </w:rPr>
            </w:pPr>
            <w:r w:rsidRPr="004902CD">
              <w:rPr>
                <w:sz w:val="20"/>
                <w:szCs w:val="20"/>
              </w:rPr>
              <w:t>______________________________________</w:t>
            </w:r>
          </w:p>
          <w:p w:rsidR="003447C2" w:rsidRPr="004902CD" w:rsidRDefault="003447C2" w:rsidP="00EB158C">
            <w:pPr>
              <w:rPr>
                <w:sz w:val="20"/>
                <w:szCs w:val="20"/>
              </w:rPr>
            </w:pPr>
            <w:r w:rsidRPr="004902CD">
              <w:rPr>
                <w:sz w:val="20"/>
                <w:szCs w:val="20"/>
              </w:rPr>
              <w:t>ЄДРПОУ 38584715</w:t>
            </w:r>
          </w:p>
          <w:p w:rsidR="003447C2" w:rsidRPr="004902CD" w:rsidRDefault="003447C2" w:rsidP="00EB158C">
            <w:pPr>
              <w:ind w:left="1276" w:right="74" w:hanging="1276"/>
              <w:rPr>
                <w:sz w:val="20"/>
                <w:szCs w:val="20"/>
              </w:rPr>
            </w:pPr>
            <w:r w:rsidRPr="004902CD">
              <w:rPr>
                <w:sz w:val="20"/>
                <w:szCs w:val="20"/>
              </w:rPr>
              <w:t>Платник ПДВ</w:t>
            </w:r>
          </w:p>
          <w:p w:rsidR="003447C2" w:rsidRPr="004902CD" w:rsidRDefault="003447C2" w:rsidP="00EB158C">
            <w:pPr>
              <w:ind w:left="1276" w:right="74" w:hanging="1276"/>
              <w:rPr>
                <w:sz w:val="20"/>
                <w:szCs w:val="20"/>
              </w:rPr>
            </w:pPr>
            <w:bookmarkStart w:id="0" w:name="_GoBack"/>
            <w:bookmarkEnd w:id="0"/>
          </w:p>
          <w:p w:rsidR="003447C2" w:rsidRPr="004902CD" w:rsidRDefault="003447C2" w:rsidP="004902CD">
            <w:pPr>
              <w:ind w:left="1276" w:right="74" w:hanging="1276"/>
              <w:rPr>
                <w:sz w:val="20"/>
                <w:szCs w:val="20"/>
              </w:rPr>
            </w:pPr>
            <w:r>
              <w:rPr>
                <w:sz w:val="20"/>
                <w:szCs w:val="20"/>
              </w:rPr>
              <w:t>Генеральний  директор _________</w:t>
            </w:r>
            <w:r w:rsidRPr="004902CD">
              <w:rPr>
                <w:sz w:val="20"/>
                <w:szCs w:val="20"/>
              </w:rPr>
              <w:t>О.В. Черненко</w:t>
            </w:r>
          </w:p>
          <w:p w:rsidR="003447C2" w:rsidRDefault="003447C2" w:rsidP="00EB158C">
            <w:pPr>
              <w:widowControl w:val="0"/>
              <w:autoSpaceDE w:val="0"/>
              <w:autoSpaceDN w:val="0"/>
              <w:adjustRightInd w:val="0"/>
              <w:spacing w:line="254" w:lineRule="auto"/>
              <w:jc w:val="both"/>
              <w:rPr>
                <w:sz w:val="20"/>
                <w:szCs w:val="20"/>
              </w:rPr>
            </w:pPr>
            <w:r w:rsidRPr="004902CD">
              <w:rPr>
                <w:sz w:val="20"/>
                <w:szCs w:val="20"/>
              </w:rPr>
              <w:t>М.П.</w:t>
            </w:r>
          </w:p>
          <w:p w:rsidR="003447C2" w:rsidRPr="004902CD" w:rsidRDefault="003447C2" w:rsidP="004902CD">
            <w:pPr>
              <w:widowControl w:val="0"/>
              <w:autoSpaceDE w:val="0"/>
              <w:autoSpaceDN w:val="0"/>
              <w:adjustRightInd w:val="0"/>
              <w:spacing w:line="254" w:lineRule="auto"/>
              <w:jc w:val="both"/>
              <w:rPr>
                <w:b/>
                <w:sz w:val="20"/>
                <w:szCs w:val="20"/>
                <w:lang w:eastAsia="ru-RU"/>
              </w:rPr>
            </w:pPr>
          </w:p>
        </w:tc>
        <w:tc>
          <w:tcPr>
            <w:tcW w:w="4646" w:type="dxa"/>
            <w:hideMark/>
          </w:tcPr>
          <w:p w:rsidR="003447C2" w:rsidRPr="004902CD" w:rsidRDefault="003447C2" w:rsidP="00FD4C94">
            <w:pPr>
              <w:widowControl w:val="0"/>
              <w:autoSpaceDE w:val="0"/>
              <w:autoSpaceDN w:val="0"/>
              <w:adjustRightInd w:val="0"/>
              <w:spacing w:line="254" w:lineRule="auto"/>
              <w:jc w:val="both"/>
              <w:rPr>
                <w:b/>
                <w:sz w:val="20"/>
                <w:szCs w:val="20"/>
                <w:lang w:eastAsia="ru-RU"/>
              </w:rPr>
            </w:pPr>
            <w:r w:rsidRPr="004902CD">
              <w:rPr>
                <w:b/>
                <w:sz w:val="20"/>
                <w:szCs w:val="20"/>
                <w:lang w:eastAsia="ru-RU"/>
              </w:rPr>
              <w:t xml:space="preserve">                              ПОСТАЧАЛЬНИК</w:t>
            </w:r>
          </w:p>
          <w:p w:rsidR="003447C2" w:rsidRPr="004902CD" w:rsidRDefault="003447C2" w:rsidP="00FD4C94">
            <w:pPr>
              <w:widowControl w:val="0"/>
              <w:autoSpaceDE w:val="0"/>
              <w:autoSpaceDN w:val="0"/>
              <w:adjustRightInd w:val="0"/>
              <w:spacing w:line="254" w:lineRule="auto"/>
              <w:jc w:val="both"/>
              <w:rPr>
                <w:b/>
                <w:sz w:val="20"/>
                <w:szCs w:val="20"/>
                <w:lang w:eastAsia="ru-RU"/>
              </w:rPr>
            </w:pPr>
          </w:p>
          <w:p w:rsidR="003447C2" w:rsidRPr="004902CD" w:rsidRDefault="003447C2" w:rsidP="00FD4C94">
            <w:pPr>
              <w:widowControl w:val="0"/>
              <w:autoSpaceDE w:val="0"/>
              <w:autoSpaceDN w:val="0"/>
              <w:adjustRightInd w:val="0"/>
              <w:spacing w:line="254" w:lineRule="auto"/>
              <w:jc w:val="both"/>
              <w:rPr>
                <w:b/>
                <w:sz w:val="20"/>
                <w:szCs w:val="20"/>
                <w:lang w:eastAsia="ru-RU"/>
              </w:rPr>
            </w:pPr>
          </w:p>
        </w:tc>
      </w:tr>
    </w:tbl>
    <w:p w:rsidR="000C06F1" w:rsidRPr="004902CD" w:rsidRDefault="000C06F1" w:rsidP="003D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p>
    <w:p w:rsidR="003447C2" w:rsidRDefault="003447C2" w:rsidP="003D0248">
      <w:pPr>
        <w:ind w:left="6804"/>
        <w:rPr>
          <w:sz w:val="20"/>
          <w:szCs w:val="20"/>
        </w:rPr>
      </w:pPr>
    </w:p>
    <w:p w:rsidR="003447C2" w:rsidRDefault="003447C2" w:rsidP="003D0248">
      <w:pPr>
        <w:ind w:left="6804"/>
        <w:rPr>
          <w:sz w:val="20"/>
          <w:szCs w:val="20"/>
        </w:rPr>
      </w:pPr>
    </w:p>
    <w:p w:rsidR="003D0248" w:rsidRPr="004902CD" w:rsidRDefault="003D0248" w:rsidP="003D0248">
      <w:pPr>
        <w:ind w:left="6804"/>
        <w:rPr>
          <w:sz w:val="20"/>
          <w:szCs w:val="20"/>
        </w:rPr>
      </w:pPr>
      <w:r w:rsidRPr="004902CD">
        <w:rPr>
          <w:sz w:val="20"/>
          <w:szCs w:val="20"/>
        </w:rPr>
        <w:t xml:space="preserve">Додаток 1 </w:t>
      </w:r>
    </w:p>
    <w:p w:rsidR="003D0248" w:rsidRPr="004902CD" w:rsidRDefault="003D0248" w:rsidP="003D0248">
      <w:pPr>
        <w:ind w:left="6804"/>
        <w:rPr>
          <w:sz w:val="20"/>
          <w:szCs w:val="20"/>
        </w:rPr>
      </w:pPr>
      <w:r w:rsidRPr="004902CD">
        <w:rPr>
          <w:sz w:val="20"/>
          <w:szCs w:val="20"/>
        </w:rPr>
        <w:t>до Договору №</w:t>
      </w:r>
    </w:p>
    <w:p w:rsidR="003D0248" w:rsidRDefault="003D0248" w:rsidP="003D0248">
      <w:pPr>
        <w:ind w:left="6804"/>
        <w:rPr>
          <w:sz w:val="20"/>
          <w:szCs w:val="20"/>
        </w:rPr>
      </w:pPr>
      <w:r w:rsidRPr="004902CD">
        <w:rPr>
          <w:sz w:val="20"/>
          <w:szCs w:val="20"/>
        </w:rPr>
        <w:t>від «___»  ________ 20</w:t>
      </w:r>
      <w:r w:rsidR="003447C2">
        <w:rPr>
          <w:sz w:val="20"/>
          <w:szCs w:val="20"/>
        </w:rPr>
        <w:t>22</w:t>
      </w:r>
      <w:r w:rsidRPr="004902CD">
        <w:rPr>
          <w:sz w:val="20"/>
          <w:szCs w:val="20"/>
        </w:rPr>
        <w:t xml:space="preserve"> р.</w:t>
      </w:r>
    </w:p>
    <w:p w:rsidR="00C63F06" w:rsidRDefault="00C63F06" w:rsidP="003D0248">
      <w:pPr>
        <w:ind w:left="6804"/>
        <w:rPr>
          <w:sz w:val="20"/>
          <w:szCs w:val="20"/>
        </w:rPr>
      </w:pPr>
    </w:p>
    <w:p w:rsidR="00C63F06" w:rsidRDefault="00C63F06" w:rsidP="00C63F06">
      <w:pPr>
        <w:jc w:val="center"/>
        <w:rPr>
          <w:b/>
          <w:sz w:val="20"/>
          <w:szCs w:val="20"/>
        </w:rPr>
      </w:pPr>
      <w:r w:rsidRPr="004902CD">
        <w:rPr>
          <w:b/>
          <w:sz w:val="20"/>
          <w:szCs w:val="20"/>
        </w:rPr>
        <w:t>СПЕЦИФІКАЦІЯ</w:t>
      </w:r>
    </w:p>
    <w:p w:rsidR="00C63F06" w:rsidRPr="004902CD" w:rsidRDefault="00C63F06" w:rsidP="003D0248">
      <w:pPr>
        <w:ind w:left="6804"/>
        <w:rPr>
          <w:sz w:val="20"/>
          <w:szCs w:val="20"/>
        </w:rPr>
      </w:pPr>
    </w:p>
    <w:p w:rsidR="003D0248" w:rsidRPr="004902CD" w:rsidRDefault="003D0248" w:rsidP="003D0248">
      <w:pPr>
        <w:jc w:val="center"/>
        <w:rPr>
          <w:b/>
          <w:sz w:val="20"/>
          <w:szCs w:val="20"/>
        </w:rPr>
      </w:pPr>
    </w:p>
    <w:tbl>
      <w:tblPr>
        <w:tblpPr w:leftFromText="180" w:rightFromText="180" w:vertAnchor="text" w:horzAnchor="margin" w:tblpXSpec="center" w:tblpY="-5"/>
        <w:tblW w:w="9108" w:type="dxa"/>
        <w:tblLayout w:type="fixed"/>
        <w:tblLook w:val="0000"/>
      </w:tblPr>
      <w:tblGrid>
        <w:gridCol w:w="392"/>
        <w:gridCol w:w="16"/>
        <w:gridCol w:w="1370"/>
        <w:gridCol w:w="2030"/>
        <w:gridCol w:w="1262"/>
        <w:gridCol w:w="2514"/>
        <w:gridCol w:w="1524"/>
      </w:tblGrid>
      <w:tr w:rsidR="00C63F06" w:rsidRPr="004902CD" w:rsidTr="00C63F06">
        <w:trPr>
          <w:trHeight w:val="718"/>
        </w:trPr>
        <w:tc>
          <w:tcPr>
            <w:tcW w:w="408" w:type="dxa"/>
            <w:gridSpan w:val="2"/>
            <w:tcBorders>
              <w:top w:val="single" w:sz="4" w:space="0" w:color="000000"/>
              <w:left w:val="single" w:sz="4" w:space="0" w:color="000000"/>
              <w:bottom w:val="single" w:sz="4" w:space="0" w:color="000000"/>
            </w:tcBorders>
            <w:shd w:val="clear" w:color="auto" w:fill="auto"/>
            <w:vAlign w:val="center"/>
          </w:tcPr>
          <w:p w:rsidR="00C63F06" w:rsidRPr="004902CD" w:rsidRDefault="00C63F06" w:rsidP="00C63F06">
            <w:pPr>
              <w:snapToGrid w:val="0"/>
              <w:ind w:left="-93" w:right="-3"/>
              <w:jc w:val="right"/>
              <w:rPr>
                <w:b/>
                <w:bCs/>
                <w:sz w:val="20"/>
                <w:szCs w:val="20"/>
              </w:rPr>
            </w:pPr>
            <w:r w:rsidRPr="004902CD">
              <w:rPr>
                <w:b/>
                <w:bCs/>
                <w:sz w:val="20"/>
                <w:szCs w:val="20"/>
              </w:rPr>
              <w:t>№ з/п</w:t>
            </w:r>
          </w:p>
        </w:tc>
        <w:tc>
          <w:tcPr>
            <w:tcW w:w="1370" w:type="dxa"/>
            <w:tcBorders>
              <w:top w:val="single" w:sz="4" w:space="0" w:color="000000"/>
              <w:left w:val="single" w:sz="4" w:space="0" w:color="000000"/>
              <w:bottom w:val="single" w:sz="4" w:space="0" w:color="000000"/>
              <w:right w:val="single" w:sz="4" w:space="0" w:color="000000"/>
            </w:tcBorders>
          </w:tcPr>
          <w:p w:rsidR="00D664C4" w:rsidRDefault="00D664C4" w:rsidP="00D664C4">
            <w:pPr>
              <w:snapToGrid w:val="0"/>
              <w:jc w:val="center"/>
              <w:rPr>
                <w:b/>
                <w:bCs/>
                <w:sz w:val="20"/>
                <w:szCs w:val="20"/>
              </w:rPr>
            </w:pPr>
          </w:p>
          <w:p w:rsidR="00C63F06" w:rsidRPr="00146B00" w:rsidRDefault="00C63F06" w:rsidP="00D664C4">
            <w:pPr>
              <w:snapToGrid w:val="0"/>
              <w:jc w:val="center"/>
              <w:rPr>
                <w:b/>
                <w:bCs/>
                <w:sz w:val="20"/>
                <w:szCs w:val="20"/>
              </w:rPr>
            </w:pPr>
            <w:r w:rsidRPr="00146B00">
              <w:rPr>
                <w:b/>
                <w:bCs/>
                <w:sz w:val="20"/>
                <w:szCs w:val="20"/>
              </w:rPr>
              <w:t xml:space="preserve">Найменування  </w:t>
            </w:r>
            <w:r w:rsidRPr="00146B00">
              <w:rPr>
                <w:b/>
                <w:sz w:val="20"/>
                <w:szCs w:val="20"/>
                <w:shd w:val="clear" w:color="auto" w:fill="FFFFFF"/>
              </w:rPr>
              <w:t>товару</w:t>
            </w:r>
          </w:p>
        </w:tc>
        <w:tc>
          <w:tcPr>
            <w:tcW w:w="2030" w:type="dxa"/>
            <w:tcBorders>
              <w:top w:val="single" w:sz="4" w:space="0" w:color="000000"/>
              <w:left w:val="single" w:sz="4" w:space="0" w:color="000000"/>
              <w:bottom w:val="single" w:sz="4" w:space="0" w:color="000000"/>
            </w:tcBorders>
            <w:shd w:val="clear" w:color="auto" w:fill="auto"/>
            <w:vAlign w:val="center"/>
          </w:tcPr>
          <w:p w:rsidR="00C63F06" w:rsidRPr="00146B00" w:rsidRDefault="00C63F06" w:rsidP="00C63F06">
            <w:pPr>
              <w:snapToGrid w:val="0"/>
              <w:jc w:val="center"/>
              <w:rPr>
                <w:b/>
                <w:bCs/>
                <w:sz w:val="20"/>
                <w:szCs w:val="20"/>
              </w:rPr>
            </w:pPr>
            <w:r>
              <w:rPr>
                <w:b/>
                <w:bCs/>
                <w:sz w:val="20"/>
                <w:szCs w:val="20"/>
              </w:rPr>
              <w:t xml:space="preserve">Країна походження товару </w:t>
            </w:r>
          </w:p>
        </w:tc>
        <w:tc>
          <w:tcPr>
            <w:tcW w:w="1262" w:type="dxa"/>
            <w:tcBorders>
              <w:top w:val="single" w:sz="4" w:space="0" w:color="000000"/>
              <w:left w:val="single" w:sz="4" w:space="0" w:color="000000"/>
              <w:bottom w:val="single" w:sz="4" w:space="0" w:color="000000"/>
            </w:tcBorders>
            <w:shd w:val="clear" w:color="auto" w:fill="auto"/>
            <w:vAlign w:val="center"/>
          </w:tcPr>
          <w:p w:rsidR="00C63F06" w:rsidRPr="004902CD" w:rsidRDefault="00C63F06" w:rsidP="00C63F06">
            <w:pPr>
              <w:snapToGrid w:val="0"/>
              <w:jc w:val="center"/>
              <w:rPr>
                <w:b/>
                <w:bCs/>
                <w:sz w:val="20"/>
                <w:szCs w:val="20"/>
              </w:rPr>
            </w:pPr>
            <w:r>
              <w:rPr>
                <w:b/>
                <w:bCs/>
                <w:sz w:val="20"/>
                <w:szCs w:val="20"/>
              </w:rPr>
              <w:t>Кількість</w:t>
            </w:r>
            <w:r w:rsidRPr="004902CD">
              <w:rPr>
                <w:b/>
                <w:bCs/>
                <w:sz w:val="20"/>
                <w:szCs w:val="20"/>
              </w:rPr>
              <w:t>, одиниць</w:t>
            </w:r>
          </w:p>
        </w:tc>
        <w:tc>
          <w:tcPr>
            <w:tcW w:w="2514" w:type="dxa"/>
            <w:tcBorders>
              <w:top w:val="single" w:sz="4" w:space="0" w:color="000000"/>
              <w:left w:val="single" w:sz="4" w:space="0" w:color="000000"/>
              <w:bottom w:val="single" w:sz="4" w:space="0" w:color="000000"/>
            </w:tcBorders>
            <w:shd w:val="clear" w:color="auto" w:fill="auto"/>
            <w:vAlign w:val="center"/>
          </w:tcPr>
          <w:p w:rsidR="00C63F06" w:rsidRPr="004902CD" w:rsidRDefault="00C63F06" w:rsidP="00C63F06">
            <w:pPr>
              <w:snapToGrid w:val="0"/>
              <w:jc w:val="center"/>
              <w:rPr>
                <w:b/>
                <w:bCs/>
                <w:sz w:val="20"/>
                <w:szCs w:val="20"/>
              </w:rPr>
            </w:pPr>
            <w:r w:rsidRPr="004902CD">
              <w:rPr>
                <w:b/>
                <w:bCs/>
                <w:sz w:val="20"/>
                <w:szCs w:val="20"/>
              </w:rPr>
              <w:t xml:space="preserve">Вартість одиниці Товару (без ПДВ), </w:t>
            </w:r>
            <w:proofErr w:type="spellStart"/>
            <w:r w:rsidRPr="004902CD">
              <w:rPr>
                <w:b/>
                <w:bCs/>
                <w:sz w:val="20"/>
                <w:szCs w:val="20"/>
              </w:rPr>
              <w:t>грн</w:t>
            </w:r>
            <w:proofErr w:type="spellEnd"/>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F06" w:rsidRPr="004902CD" w:rsidRDefault="00C63F06" w:rsidP="00C63F06">
            <w:pPr>
              <w:snapToGrid w:val="0"/>
              <w:jc w:val="center"/>
              <w:rPr>
                <w:b/>
                <w:bCs/>
                <w:sz w:val="20"/>
                <w:szCs w:val="20"/>
              </w:rPr>
            </w:pPr>
            <w:r w:rsidRPr="004902CD">
              <w:rPr>
                <w:b/>
                <w:bCs/>
                <w:sz w:val="20"/>
                <w:szCs w:val="20"/>
              </w:rPr>
              <w:t xml:space="preserve">Загальна вартість (без ПДВ), </w:t>
            </w:r>
            <w:proofErr w:type="spellStart"/>
            <w:r w:rsidRPr="004902CD">
              <w:rPr>
                <w:b/>
                <w:bCs/>
                <w:sz w:val="20"/>
                <w:szCs w:val="20"/>
              </w:rPr>
              <w:t>грн</w:t>
            </w:r>
            <w:proofErr w:type="spellEnd"/>
          </w:p>
          <w:p w:rsidR="00C63F06" w:rsidRPr="004902CD" w:rsidRDefault="00C63F06" w:rsidP="00C63F06">
            <w:pPr>
              <w:jc w:val="center"/>
              <w:rPr>
                <w:b/>
                <w:bCs/>
                <w:sz w:val="20"/>
                <w:szCs w:val="20"/>
              </w:rPr>
            </w:pPr>
          </w:p>
        </w:tc>
      </w:tr>
      <w:tr w:rsidR="00C63F06" w:rsidRPr="004902CD" w:rsidTr="00C63F06">
        <w:trPr>
          <w:trHeight w:val="234"/>
        </w:trPr>
        <w:tc>
          <w:tcPr>
            <w:tcW w:w="408" w:type="dxa"/>
            <w:gridSpan w:val="2"/>
            <w:tcBorders>
              <w:top w:val="single" w:sz="4" w:space="0" w:color="000000"/>
              <w:left w:val="single" w:sz="4" w:space="0" w:color="000000"/>
              <w:bottom w:val="single" w:sz="4" w:space="0" w:color="000000"/>
            </w:tcBorders>
            <w:shd w:val="clear" w:color="auto" w:fill="auto"/>
            <w:vAlign w:val="center"/>
          </w:tcPr>
          <w:p w:rsidR="00C63F06" w:rsidRPr="004902CD" w:rsidRDefault="00C63F06" w:rsidP="00C63F06">
            <w:pPr>
              <w:snapToGrid w:val="0"/>
              <w:ind w:left="357" w:right="102" w:hanging="357"/>
              <w:jc w:val="center"/>
              <w:rPr>
                <w:b/>
                <w:bCs/>
                <w:sz w:val="20"/>
                <w:szCs w:val="20"/>
              </w:rPr>
            </w:pPr>
            <w:r w:rsidRPr="004902CD">
              <w:rPr>
                <w:b/>
                <w:bCs/>
                <w:sz w:val="20"/>
                <w:szCs w:val="20"/>
              </w:rPr>
              <w:t>1</w:t>
            </w:r>
          </w:p>
        </w:tc>
        <w:tc>
          <w:tcPr>
            <w:tcW w:w="1370" w:type="dxa"/>
            <w:tcBorders>
              <w:top w:val="single" w:sz="4" w:space="0" w:color="000000"/>
              <w:left w:val="single" w:sz="4" w:space="0" w:color="000000"/>
              <w:bottom w:val="single" w:sz="4" w:space="0" w:color="000000"/>
              <w:right w:val="single" w:sz="4" w:space="0" w:color="000000"/>
            </w:tcBorders>
          </w:tcPr>
          <w:p w:rsidR="00C63F06" w:rsidRPr="004902CD" w:rsidRDefault="00C63F06" w:rsidP="00C63F06">
            <w:pPr>
              <w:snapToGrid w:val="0"/>
              <w:jc w:val="center"/>
              <w:rPr>
                <w:b/>
                <w:bCs/>
                <w:sz w:val="20"/>
                <w:szCs w:val="20"/>
              </w:rPr>
            </w:pPr>
            <w:r>
              <w:rPr>
                <w:b/>
                <w:bCs/>
                <w:sz w:val="20"/>
                <w:szCs w:val="20"/>
              </w:rPr>
              <w:t>2</w:t>
            </w:r>
          </w:p>
        </w:tc>
        <w:tc>
          <w:tcPr>
            <w:tcW w:w="2030" w:type="dxa"/>
            <w:tcBorders>
              <w:top w:val="single" w:sz="4" w:space="0" w:color="000000"/>
              <w:left w:val="single" w:sz="4" w:space="0" w:color="000000"/>
              <w:bottom w:val="single" w:sz="4" w:space="0" w:color="000000"/>
            </w:tcBorders>
            <w:shd w:val="clear" w:color="auto" w:fill="auto"/>
            <w:vAlign w:val="bottom"/>
          </w:tcPr>
          <w:p w:rsidR="00C63F06" w:rsidRPr="004902CD" w:rsidRDefault="00C63F06" w:rsidP="00C63F06">
            <w:pPr>
              <w:snapToGrid w:val="0"/>
              <w:jc w:val="center"/>
              <w:rPr>
                <w:b/>
                <w:bCs/>
                <w:sz w:val="20"/>
                <w:szCs w:val="20"/>
              </w:rPr>
            </w:pPr>
            <w:r>
              <w:rPr>
                <w:b/>
                <w:bCs/>
                <w:sz w:val="20"/>
                <w:szCs w:val="20"/>
              </w:rPr>
              <w:t>3</w:t>
            </w:r>
          </w:p>
        </w:tc>
        <w:tc>
          <w:tcPr>
            <w:tcW w:w="1262" w:type="dxa"/>
            <w:tcBorders>
              <w:top w:val="single" w:sz="4" w:space="0" w:color="000000"/>
              <w:left w:val="single" w:sz="4" w:space="0" w:color="000000"/>
              <w:bottom w:val="single" w:sz="4" w:space="0" w:color="000000"/>
            </w:tcBorders>
            <w:shd w:val="clear" w:color="auto" w:fill="auto"/>
            <w:vAlign w:val="bottom"/>
          </w:tcPr>
          <w:p w:rsidR="00C63F06" w:rsidRPr="004902CD" w:rsidRDefault="00C63F06" w:rsidP="00C63F06">
            <w:pPr>
              <w:snapToGrid w:val="0"/>
              <w:jc w:val="center"/>
              <w:rPr>
                <w:b/>
                <w:bCs/>
                <w:sz w:val="20"/>
                <w:szCs w:val="20"/>
              </w:rPr>
            </w:pPr>
            <w:r>
              <w:rPr>
                <w:b/>
                <w:bCs/>
                <w:sz w:val="20"/>
                <w:szCs w:val="20"/>
              </w:rPr>
              <w:t>4</w:t>
            </w:r>
          </w:p>
        </w:tc>
        <w:tc>
          <w:tcPr>
            <w:tcW w:w="2514" w:type="dxa"/>
            <w:tcBorders>
              <w:top w:val="single" w:sz="4" w:space="0" w:color="000000"/>
              <w:left w:val="single" w:sz="4" w:space="0" w:color="000000"/>
              <w:bottom w:val="single" w:sz="4" w:space="0" w:color="000000"/>
            </w:tcBorders>
            <w:shd w:val="clear" w:color="auto" w:fill="auto"/>
          </w:tcPr>
          <w:p w:rsidR="00C63F06" w:rsidRPr="004902CD" w:rsidRDefault="00C63F06" w:rsidP="00C63F06">
            <w:pPr>
              <w:snapToGrid w:val="0"/>
              <w:jc w:val="center"/>
              <w:rPr>
                <w:b/>
                <w:bCs/>
                <w:sz w:val="20"/>
                <w:szCs w:val="20"/>
              </w:rPr>
            </w:pPr>
            <w:r>
              <w:rPr>
                <w:b/>
                <w:bCs/>
                <w:sz w:val="20"/>
                <w:szCs w:val="20"/>
              </w:rPr>
              <w:t>5</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C63F06" w:rsidRPr="004902CD" w:rsidRDefault="00C63F06" w:rsidP="00C63F06">
            <w:pPr>
              <w:snapToGrid w:val="0"/>
              <w:jc w:val="center"/>
              <w:rPr>
                <w:b/>
                <w:bCs/>
                <w:sz w:val="20"/>
                <w:szCs w:val="20"/>
              </w:rPr>
            </w:pPr>
            <w:r>
              <w:rPr>
                <w:b/>
                <w:bCs/>
                <w:sz w:val="20"/>
                <w:szCs w:val="20"/>
              </w:rPr>
              <w:t>6</w:t>
            </w:r>
          </w:p>
        </w:tc>
      </w:tr>
      <w:tr w:rsidR="00C63F06" w:rsidRPr="004902CD" w:rsidTr="00C63F06">
        <w:trPr>
          <w:trHeight w:val="234"/>
        </w:trPr>
        <w:tc>
          <w:tcPr>
            <w:tcW w:w="408" w:type="dxa"/>
            <w:gridSpan w:val="2"/>
            <w:tcBorders>
              <w:top w:val="single" w:sz="4" w:space="0" w:color="000000"/>
              <w:left w:val="single" w:sz="4" w:space="0" w:color="000000"/>
              <w:bottom w:val="single" w:sz="4" w:space="0" w:color="000000"/>
            </w:tcBorders>
            <w:shd w:val="clear" w:color="auto" w:fill="auto"/>
            <w:vAlign w:val="center"/>
          </w:tcPr>
          <w:p w:rsidR="00C63F06" w:rsidRPr="004902CD" w:rsidRDefault="00C63F06" w:rsidP="00C63F06">
            <w:pPr>
              <w:snapToGrid w:val="0"/>
              <w:ind w:left="357" w:right="102" w:hanging="357"/>
              <w:jc w:val="center"/>
              <w:rPr>
                <w:b/>
                <w:bCs/>
                <w:sz w:val="20"/>
                <w:szCs w:val="20"/>
              </w:rPr>
            </w:pPr>
          </w:p>
        </w:tc>
        <w:tc>
          <w:tcPr>
            <w:tcW w:w="1370" w:type="dxa"/>
            <w:tcBorders>
              <w:top w:val="single" w:sz="4" w:space="0" w:color="000000"/>
              <w:left w:val="single" w:sz="4" w:space="0" w:color="000000"/>
              <w:bottom w:val="single" w:sz="4" w:space="0" w:color="000000"/>
              <w:right w:val="single" w:sz="4" w:space="0" w:color="000000"/>
            </w:tcBorders>
          </w:tcPr>
          <w:p w:rsidR="00C63F06" w:rsidRPr="004902CD" w:rsidRDefault="00C63F06" w:rsidP="00C63F06">
            <w:pPr>
              <w:snapToGrid w:val="0"/>
              <w:jc w:val="center"/>
              <w:rPr>
                <w:b/>
                <w:bCs/>
                <w:sz w:val="20"/>
                <w:szCs w:val="20"/>
              </w:rPr>
            </w:pPr>
          </w:p>
        </w:tc>
        <w:tc>
          <w:tcPr>
            <w:tcW w:w="2030" w:type="dxa"/>
            <w:tcBorders>
              <w:top w:val="single" w:sz="4" w:space="0" w:color="000000"/>
              <w:left w:val="single" w:sz="4" w:space="0" w:color="000000"/>
              <w:bottom w:val="single" w:sz="4" w:space="0" w:color="000000"/>
            </w:tcBorders>
            <w:shd w:val="clear" w:color="auto" w:fill="auto"/>
            <w:vAlign w:val="bottom"/>
          </w:tcPr>
          <w:p w:rsidR="00C63F06" w:rsidRPr="004902CD" w:rsidRDefault="00C63F06" w:rsidP="00C63F06">
            <w:pPr>
              <w:snapToGrid w:val="0"/>
              <w:jc w:val="center"/>
              <w:rPr>
                <w:b/>
                <w:bCs/>
                <w:sz w:val="20"/>
                <w:szCs w:val="20"/>
              </w:rPr>
            </w:pPr>
          </w:p>
        </w:tc>
        <w:tc>
          <w:tcPr>
            <w:tcW w:w="1262" w:type="dxa"/>
            <w:tcBorders>
              <w:top w:val="single" w:sz="4" w:space="0" w:color="000000"/>
              <w:left w:val="single" w:sz="4" w:space="0" w:color="000000"/>
              <w:bottom w:val="single" w:sz="4" w:space="0" w:color="000000"/>
            </w:tcBorders>
            <w:shd w:val="clear" w:color="auto" w:fill="auto"/>
            <w:vAlign w:val="bottom"/>
          </w:tcPr>
          <w:p w:rsidR="00C63F06" w:rsidRPr="004902CD" w:rsidRDefault="00C63F06" w:rsidP="00C63F06">
            <w:pPr>
              <w:snapToGrid w:val="0"/>
              <w:jc w:val="center"/>
              <w:rPr>
                <w:b/>
                <w:bCs/>
                <w:sz w:val="20"/>
                <w:szCs w:val="20"/>
              </w:rPr>
            </w:pPr>
          </w:p>
        </w:tc>
        <w:tc>
          <w:tcPr>
            <w:tcW w:w="2514" w:type="dxa"/>
            <w:tcBorders>
              <w:top w:val="single" w:sz="4" w:space="0" w:color="000000"/>
              <w:left w:val="single" w:sz="4" w:space="0" w:color="000000"/>
              <w:bottom w:val="single" w:sz="4" w:space="0" w:color="000000"/>
            </w:tcBorders>
            <w:shd w:val="clear" w:color="auto" w:fill="auto"/>
          </w:tcPr>
          <w:p w:rsidR="00C63F06" w:rsidRPr="004902CD" w:rsidRDefault="00C63F06" w:rsidP="00C63F06">
            <w:pPr>
              <w:snapToGrid w:val="0"/>
              <w:jc w:val="center"/>
              <w:rPr>
                <w:b/>
                <w:bCs/>
                <w:sz w:val="20"/>
                <w:szCs w:val="20"/>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C63F06" w:rsidRPr="004902CD" w:rsidRDefault="00C63F06" w:rsidP="00C63F06">
            <w:pPr>
              <w:snapToGrid w:val="0"/>
              <w:jc w:val="center"/>
              <w:rPr>
                <w:b/>
                <w:bCs/>
                <w:sz w:val="20"/>
                <w:szCs w:val="20"/>
              </w:rPr>
            </w:pPr>
          </w:p>
        </w:tc>
      </w:tr>
      <w:tr w:rsidR="00C63F06" w:rsidRPr="004902CD" w:rsidTr="00C63F06">
        <w:trPr>
          <w:trHeight w:val="234"/>
        </w:trPr>
        <w:tc>
          <w:tcPr>
            <w:tcW w:w="392" w:type="dxa"/>
            <w:tcBorders>
              <w:left w:val="single" w:sz="4" w:space="0" w:color="000000"/>
              <w:bottom w:val="single" w:sz="4" w:space="0" w:color="000000"/>
            </w:tcBorders>
          </w:tcPr>
          <w:p w:rsidR="00C63F06" w:rsidRPr="004902CD" w:rsidRDefault="00C63F06" w:rsidP="00C63F06">
            <w:pPr>
              <w:snapToGrid w:val="0"/>
              <w:rPr>
                <w:sz w:val="20"/>
                <w:szCs w:val="20"/>
              </w:rPr>
            </w:pPr>
          </w:p>
        </w:tc>
        <w:tc>
          <w:tcPr>
            <w:tcW w:w="7192" w:type="dxa"/>
            <w:gridSpan w:val="5"/>
            <w:tcBorders>
              <w:left w:val="single" w:sz="4" w:space="0" w:color="000000"/>
              <w:bottom w:val="single" w:sz="4" w:space="0" w:color="000000"/>
            </w:tcBorders>
            <w:shd w:val="clear" w:color="auto" w:fill="auto"/>
            <w:vAlign w:val="center"/>
          </w:tcPr>
          <w:p w:rsidR="00C63F06" w:rsidRPr="004902CD" w:rsidRDefault="00C63F06" w:rsidP="00C63F06">
            <w:pPr>
              <w:snapToGrid w:val="0"/>
              <w:rPr>
                <w:sz w:val="20"/>
                <w:szCs w:val="20"/>
              </w:rPr>
            </w:pPr>
            <w:r w:rsidRPr="004902CD">
              <w:rPr>
                <w:sz w:val="20"/>
                <w:szCs w:val="20"/>
              </w:rPr>
              <w:t xml:space="preserve">Всього (без ПДВ), </w:t>
            </w:r>
            <w:proofErr w:type="spellStart"/>
            <w:r w:rsidRPr="004902CD">
              <w:rPr>
                <w:sz w:val="20"/>
                <w:szCs w:val="20"/>
              </w:rPr>
              <w:t>грн</w:t>
            </w:r>
            <w:proofErr w:type="spellEnd"/>
          </w:p>
        </w:tc>
        <w:tc>
          <w:tcPr>
            <w:tcW w:w="1524" w:type="dxa"/>
            <w:tcBorders>
              <w:left w:val="single" w:sz="4" w:space="0" w:color="000000"/>
              <w:bottom w:val="single" w:sz="4" w:space="0" w:color="000000"/>
              <w:right w:val="single" w:sz="4" w:space="0" w:color="000000"/>
            </w:tcBorders>
            <w:shd w:val="clear" w:color="auto" w:fill="auto"/>
          </w:tcPr>
          <w:p w:rsidR="00C63F06" w:rsidRPr="004902CD" w:rsidRDefault="00C63F06" w:rsidP="00C63F06">
            <w:pPr>
              <w:snapToGrid w:val="0"/>
              <w:jc w:val="center"/>
              <w:rPr>
                <w:b/>
                <w:sz w:val="20"/>
                <w:szCs w:val="20"/>
              </w:rPr>
            </w:pPr>
          </w:p>
        </w:tc>
      </w:tr>
      <w:tr w:rsidR="00C63F06" w:rsidRPr="004902CD" w:rsidTr="00C63F06">
        <w:trPr>
          <w:trHeight w:val="234"/>
        </w:trPr>
        <w:tc>
          <w:tcPr>
            <w:tcW w:w="392" w:type="dxa"/>
            <w:tcBorders>
              <w:left w:val="single" w:sz="4" w:space="0" w:color="000000"/>
              <w:bottom w:val="single" w:sz="4" w:space="0" w:color="000000"/>
            </w:tcBorders>
          </w:tcPr>
          <w:p w:rsidR="00C63F06" w:rsidRPr="004902CD" w:rsidRDefault="00C63F06" w:rsidP="00C63F06">
            <w:pPr>
              <w:snapToGrid w:val="0"/>
              <w:rPr>
                <w:sz w:val="20"/>
                <w:szCs w:val="20"/>
              </w:rPr>
            </w:pPr>
          </w:p>
        </w:tc>
        <w:tc>
          <w:tcPr>
            <w:tcW w:w="7192" w:type="dxa"/>
            <w:gridSpan w:val="5"/>
            <w:tcBorders>
              <w:left w:val="single" w:sz="4" w:space="0" w:color="000000"/>
              <w:bottom w:val="single" w:sz="4" w:space="0" w:color="000000"/>
            </w:tcBorders>
            <w:shd w:val="clear" w:color="auto" w:fill="auto"/>
            <w:vAlign w:val="center"/>
          </w:tcPr>
          <w:p w:rsidR="00C63F06" w:rsidRPr="004902CD" w:rsidRDefault="00C63F06" w:rsidP="00C63F06">
            <w:pPr>
              <w:snapToGrid w:val="0"/>
              <w:rPr>
                <w:sz w:val="20"/>
                <w:szCs w:val="20"/>
              </w:rPr>
            </w:pPr>
            <w:r w:rsidRPr="004902CD">
              <w:rPr>
                <w:sz w:val="20"/>
                <w:szCs w:val="20"/>
              </w:rPr>
              <w:t>ПДВ</w:t>
            </w:r>
          </w:p>
        </w:tc>
        <w:tc>
          <w:tcPr>
            <w:tcW w:w="1524" w:type="dxa"/>
            <w:tcBorders>
              <w:left w:val="single" w:sz="4" w:space="0" w:color="000000"/>
              <w:bottom w:val="single" w:sz="4" w:space="0" w:color="000000"/>
              <w:right w:val="single" w:sz="4" w:space="0" w:color="000000"/>
            </w:tcBorders>
            <w:shd w:val="clear" w:color="auto" w:fill="auto"/>
          </w:tcPr>
          <w:p w:rsidR="00C63F06" w:rsidRPr="004902CD" w:rsidRDefault="00C63F06" w:rsidP="00C63F06">
            <w:pPr>
              <w:snapToGrid w:val="0"/>
              <w:jc w:val="center"/>
              <w:rPr>
                <w:b/>
                <w:sz w:val="20"/>
                <w:szCs w:val="20"/>
              </w:rPr>
            </w:pPr>
          </w:p>
        </w:tc>
      </w:tr>
      <w:tr w:rsidR="00C63F06" w:rsidRPr="004902CD" w:rsidTr="00C63F06">
        <w:trPr>
          <w:trHeight w:val="234"/>
        </w:trPr>
        <w:tc>
          <w:tcPr>
            <w:tcW w:w="392" w:type="dxa"/>
            <w:tcBorders>
              <w:top w:val="single" w:sz="4" w:space="0" w:color="000000"/>
              <w:left w:val="single" w:sz="4" w:space="0" w:color="000000"/>
              <w:bottom w:val="single" w:sz="4" w:space="0" w:color="000000"/>
            </w:tcBorders>
          </w:tcPr>
          <w:p w:rsidR="00C63F06" w:rsidRPr="004902CD" w:rsidRDefault="00C63F06" w:rsidP="00C63F06">
            <w:pPr>
              <w:snapToGrid w:val="0"/>
              <w:rPr>
                <w:sz w:val="20"/>
                <w:szCs w:val="20"/>
              </w:rPr>
            </w:pPr>
          </w:p>
        </w:tc>
        <w:tc>
          <w:tcPr>
            <w:tcW w:w="7192" w:type="dxa"/>
            <w:gridSpan w:val="5"/>
            <w:tcBorders>
              <w:top w:val="single" w:sz="4" w:space="0" w:color="000000"/>
              <w:left w:val="single" w:sz="4" w:space="0" w:color="000000"/>
              <w:bottom w:val="single" w:sz="4" w:space="0" w:color="000000"/>
            </w:tcBorders>
            <w:shd w:val="clear" w:color="auto" w:fill="auto"/>
            <w:vAlign w:val="center"/>
          </w:tcPr>
          <w:p w:rsidR="00C63F06" w:rsidRPr="004902CD" w:rsidRDefault="00C63F06" w:rsidP="00C63F06">
            <w:pPr>
              <w:snapToGrid w:val="0"/>
              <w:rPr>
                <w:sz w:val="20"/>
                <w:szCs w:val="20"/>
              </w:rPr>
            </w:pPr>
            <w:r w:rsidRPr="004902CD">
              <w:rPr>
                <w:sz w:val="20"/>
                <w:szCs w:val="20"/>
              </w:rPr>
              <w:t xml:space="preserve">Всього (з ПДВ), </w:t>
            </w:r>
            <w:proofErr w:type="spellStart"/>
            <w:r w:rsidRPr="004902CD">
              <w:rPr>
                <w:sz w:val="20"/>
                <w:szCs w:val="20"/>
              </w:rPr>
              <w:t>грн</w:t>
            </w:r>
            <w:proofErr w:type="spellEnd"/>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C63F06" w:rsidRPr="004902CD" w:rsidRDefault="00C63F06" w:rsidP="00C63F06">
            <w:pPr>
              <w:snapToGrid w:val="0"/>
              <w:jc w:val="center"/>
              <w:rPr>
                <w:b/>
                <w:sz w:val="20"/>
                <w:szCs w:val="20"/>
              </w:rPr>
            </w:pPr>
          </w:p>
        </w:tc>
      </w:tr>
    </w:tbl>
    <w:p w:rsidR="00C63F06" w:rsidRPr="004902CD" w:rsidRDefault="00C63F06" w:rsidP="00C63F06">
      <w:pPr>
        <w:jc w:val="center"/>
        <w:rPr>
          <w:b/>
          <w:sz w:val="20"/>
          <w:szCs w:val="20"/>
        </w:rPr>
      </w:pPr>
    </w:p>
    <w:p w:rsidR="003D0248" w:rsidRPr="004902CD" w:rsidRDefault="003D0248" w:rsidP="003D0248">
      <w:pPr>
        <w:jc w:val="center"/>
        <w:rPr>
          <w:b/>
          <w:sz w:val="20"/>
          <w:szCs w:val="20"/>
        </w:rPr>
      </w:pPr>
    </w:p>
    <w:p w:rsidR="003D0248" w:rsidRPr="004902CD" w:rsidRDefault="003D0248" w:rsidP="003D0248">
      <w:pPr>
        <w:jc w:val="center"/>
        <w:rPr>
          <w:b/>
          <w:sz w:val="20"/>
          <w:szCs w:val="20"/>
        </w:rPr>
      </w:pPr>
    </w:p>
    <w:p w:rsidR="003D0248" w:rsidRPr="004902CD" w:rsidRDefault="003D0248" w:rsidP="003D0248">
      <w:pPr>
        <w:jc w:val="center"/>
        <w:rPr>
          <w:b/>
          <w:sz w:val="20"/>
          <w:szCs w:val="20"/>
        </w:rPr>
      </w:pPr>
    </w:p>
    <w:p w:rsidR="003D0248" w:rsidRPr="004902CD" w:rsidRDefault="003D0248" w:rsidP="003D0248">
      <w:pPr>
        <w:autoSpaceDE w:val="0"/>
        <w:autoSpaceDN w:val="0"/>
        <w:ind w:firstLine="709"/>
        <w:jc w:val="both"/>
        <w:rPr>
          <w:b/>
          <w:i/>
          <w:sz w:val="20"/>
          <w:szCs w:val="20"/>
        </w:rPr>
      </w:pPr>
      <w:r w:rsidRPr="004902CD">
        <w:rPr>
          <w:b/>
          <w:i/>
          <w:sz w:val="20"/>
          <w:szCs w:val="20"/>
        </w:rPr>
        <w:t xml:space="preserve">Загальна вартість Товару становить </w:t>
      </w:r>
      <w:r w:rsidR="00B06EF5" w:rsidRPr="004902CD">
        <w:rPr>
          <w:b/>
          <w:i/>
          <w:sz w:val="20"/>
          <w:szCs w:val="20"/>
        </w:rPr>
        <w:t>_____________________________________________</w:t>
      </w:r>
      <w:r w:rsidRPr="004902CD">
        <w:rPr>
          <w:b/>
          <w:i/>
          <w:sz w:val="20"/>
          <w:szCs w:val="20"/>
        </w:rPr>
        <w:t xml:space="preserve">, у тому числі ПДВ </w:t>
      </w:r>
      <w:r w:rsidR="00B06EF5" w:rsidRPr="004902CD">
        <w:rPr>
          <w:b/>
          <w:i/>
          <w:sz w:val="20"/>
          <w:szCs w:val="20"/>
        </w:rPr>
        <w:t>_______________________________________________________________________________.</w:t>
      </w:r>
    </w:p>
    <w:p w:rsidR="003D0248" w:rsidRPr="004902CD" w:rsidRDefault="003D0248" w:rsidP="003D0248">
      <w:pPr>
        <w:autoSpaceDE w:val="0"/>
        <w:autoSpaceDN w:val="0"/>
        <w:ind w:firstLine="709"/>
        <w:jc w:val="both"/>
        <w:rPr>
          <w:sz w:val="20"/>
          <w:szCs w:val="20"/>
        </w:rPr>
      </w:pPr>
    </w:p>
    <w:p w:rsidR="003D0248" w:rsidRPr="004902CD" w:rsidRDefault="003D0248" w:rsidP="003D0248">
      <w:pPr>
        <w:jc w:val="center"/>
        <w:rPr>
          <w:b/>
          <w:sz w:val="20"/>
          <w:szCs w:val="20"/>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0"/>
        <w:gridCol w:w="4890"/>
      </w:tblGrid>
      <w:tr w:rsidR="003D0248" w:rsidRPr="004902CD" w:rsidTr="00FD4C94">
        <w:trPr>
          <w:trHeight w:val="240"/>
        </w:trPr>
        <w:tc>
          <w:tcPr>
            <w:tcW w:w="4890" w:type="dxa"/>
            <w:shd w:val="clear" w:color="auto" w:fill="auto"/>
          </w:tcPr>
          <w:p w:rsidR="003D0248" w:rsidRPr="004902CD" w:rsidRDefault="003D0248" w:rsidP="00FD4C94">
            <w:pPr>
              <w:snapToGrid w:val="0"/>
              <w:spacing w:line="100" w:lineRule="atLeast"/>
              <w:rPr>
                <w:b/>
                <w:caps/>
                <w:sz w:val="20"/>
                <w:szCs w:val="20"/>
                <w:u w:val="single"/>
              </w:rPr>
            </w:pPr>
            <w:r w:rsidRPr="004902CD">
              <w:rPr>
                <w:b/>
                <w:caps/>
                <w:sz w:val="20"/>
                <w:szCs w:val="20"/>
                <w:u w:val="single"/>
              </w:rPr>
              <w:t xml:space="preserve">Покупець: </w:t>
            </w:r>
          </w:p>
        </w:tc>
        <w:tc>
          <w:tcPr>
            <w:tcW w:w="4890" w:type="dxa"/>
            <w:shd w:val="clear" w:color="auto" w:fill="auto"/>
          </w:tcPr>
          <w:p w:rsidR="003D0248" w:rsidRPr="004902CD" w:rsidRDefault="003D0248" w:rsidP="00FD4C94">
            <w:pPr>
              <w:keepNext/>
              <w:snapToGrid w:val="0"/>
              <w:spacing w:line="100" w:lineRule="atLeast"/>
              <w:ind w:left="459"/>
              <w:rPr>
                <w:b/>
                <w:caps/>
                <w:sz w:val="20"/>
                <w:szCs w:val="20"/>
                <w:u w:val="single"/>
              </w:rPr>
            </w:pPr>
            <w:r w:rsidRPr="004902CD">
              <w:rPr>
                <w:b/>
                <w:caps/>
                <w:sz w:val="20"/>
                <w:szCs w:val="20"/>
                <w:u w:val="single"/>
              </w:rPr>
              <w:t>Постачальник:</w:t>
            </w:r>
          </w:p>
        </w:tc>
      </w:tr>
    </w:tbl>
    <w:p w:rsidR="003D0248" w:rsidRPr="004902CD" w:rsidRDefault="003D0248" w:rsidP="003D0248">
      <w:pPr>
        <w:jc w:val="center"/>
        <w:rPr>
          <w:b/>
          <w:sz w:val="20"/>
          <w:szCs w:val="20"/>
        </w:rPr>
      </w:pPr>
    </w:p>
    <w:p w:rsidR="003D0248" w:rsidRPr="004902CD" w:rsidRDefault="003D0248" w:rsidP="003D0248">
      <w:pPr>
        <w:jc w:val="center"/>
        <w:rPr>
          <w:b/>
          <w:sz w:val="20"/>
          <w:szCs w:val="20"/>
        </w:rPr>
      </w:pPr>
    </w:p>
    <w:p w:rsidR="003D0248" w:rsidRPr="004902CD" w:rsidRDefault="003D0248" w:rsidP="003D0248">
      <w:pPr>
        <w:rPr>
          <w:sz w:val="20"/>
          <w:szCs w:val="20"/>
        </w:rPr>
      </w:pPr>
    </w:p>
    <w:p w:rsidR="00813F38" w:rsidRPr="004902CD" w:rsidRDefault="00813F38">
      <w:pPr>
        <w:rPr>
          <w:sz w:val="20"/>
          <w:szCs w:val="20"/>
        </w:rPr>
      </w:pPr>
    </w:p>
    <w:sectPr w:rsidR="00813F38" w:rsidRPr="004902CD" w:rsidSect="00773A16">
      <w:pgSz w:w="11906" w:h="16838"/>
      <w:pgMar w:top="567" w:right="567" w:bottom="567" w:left="1701" w:header="568" w:footer="125"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F76DD"/>
    <w:multiLevelType w:val="multilevel"/>
    <w:tmpl w:val="E68A002A"/>
    <w:lvl w:ilvl="0">
      <w:start w:val="2"/>
      <w:numFmt w:val="decimal"/>
      <w:lvlText w:val="%1."/>
      <w:lvlJc w:val="left"/>
      <w:pPr>
        <w:ind w:left="360" w:hanging="360"/>
      </w:pPr>
      <w:rPr>
        <w:rFonts w:cs="Times New Roman"/>
      </w:rPr>
    </w:lvl>
    <w:lvl w:ilvl="1">
      <w:start w:val="6"/>
      <w:numFmt w:val="decimal"/>
      <w:lvlText w:val="%1.%2."/>
      <w:lvlJc w:val="left"/>
      <w:pPr>
        <w:ind w:left="927" w:hanging="36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1">
    <w:nsid w:val="51352BDC"/>
    <w:multiLevelType w:val="multilevel"/>
    <w:tmpl w:val="EC7AAECA"/>
    <w:lvl w:ilvl="0">
      <w:start w:val="1"/>
      <w:numFmt w:val="decimal"/>
      <w:lvlText w:val="%1."/>
      <w:lvlJc w:val="left"/>
      <w:pPr>
        <w:ind w:left="720" w:hanging="360"/>
      </w:pPr>
      <w:rPr>
        <w:rFonts w:cs="Times New Roman"/>
      </w:rPr>
    </w:lvl>
    <w:lvl w:ilvl="1">
      <w:start w:val="5"/>
      <w:numFmt w:val="decimal"/>
      <w:isLgl/>
      <w:lvlText w:val="%1.%2."/>
      <w:lvlJc w:val="left"/>
      <w:pPr>
        <w:ind w:left="1212" w:hanging="645"/>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2">
    <w:nsid w:val="64710D8C"/>
    <w:multiLevelType w:val="hybridMultilevel"/>
    <w:tmpl w:val="DA42A4D8"/>
    <w:lvl w:ilvl="0" w:tplc="0422000F">
      <w:start w:val="7"/>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3877"/>
    <w:rsid w:val="000067AC"/>
    <w:rsid w:val="000403D5"/>
    <w:rsid w:val="000C06F1"/>
    <w:rsid w:val="000D5910"/>
    <w:rsid w:val="00112FD8"/>
    <w:rsid w:val="00146B00"/>
    <w:rsid w:val="001758AD"/>
    <w:rsid w:val="001B17FC"/>
    <w:rsid w:val="00283365"/>
    <w:rsid w:val="00290732"/>
    <w:rsid w:val="00311EAA"/>
    <w:rsid w:val="00320ECE"/>
    <w:rsid w:val="003447C2"/>
    <w:rsid w:val="00353F6D"/>
    <w:rsid w:val="003D0248"/>
    <w:rsid w:val="00401485"/>
    <w:rsid w:val="00413E31"/>
    <w:rsid w:val="00425C8A"/>
    <w:rsid w:val="00430F94"/>
    <w:rsid w:val="004506A6"/>
    <w:rsid w:val="004902CD"/>
    <w:rsid w:val="0051673B"/>
    <w:rsid w:val="00553191"/>
    <w:rsid w:val="005F1FF8"/>
    <w:rsid w:val="006106D2"/>
    <w:rsid w:val="00632CB5"/>
    <w:rsid w:val="006D3D6B"/>
    <w:rsid w:val="00737CDE"/>
    <w:rsid w:val="007A5DF3"/>
    <w:rsid w:val="007B33B7"/>
    <w:rsid w:val="007F2462"/>
    <w:rsid w:val="00813F38"/>
    <w:rsid w:val="00927DAC"/>
    <w:rsid w:val="00944958"/>
    <w:rsid w:val="00986FFB"/>
    <w:rsid w:val="00A13845"/>
    <w:rsid w:val="00A35111"/>
    <w:rsid w:val="00A74B40"/>
    <w:rsid w:val="00AA2B4C"/>
    <w:rsid w:val="00AB4D9A"/>
    <w:rsid w:val="00B06EF5"/>
    <w:rsid w:val="00B413BB"/>
    <w:rsid w:val="00BC406E"/>
    <w:rsid w:val="00C13877"/>
    <w:rsid w:val="00C139D2"/>
    <w:rsid w:val="00C32AFE"/>
    <w:rsid w:val="00C63F06"/>
    <w:rsid w:val="00D664C4"/>
    <w:rsid w:val="00E00ABD"/>
    <w:rsid w:val="00E125F6"/>
    <w:rsid w:val="00EB158C"/>
    <w:rsid w:val="00ED5FBA"/>
    <w:rsid w:val="00FD4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248"/>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link w:val="10"/>
    <w:uiPriority w:val="9"/>
    <w:qFormat/>
    <w:rsid w:val="00ED5FBA"/>
    <w:pPr>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3D0248"/>
    <w:pPr>
      <w:suppressAutoHyphens/>
    </w:pPr>
    <w:rPr>
      <w:szCs w:val="20"/>
      <w:lang w:eastAsia="ar-SA"/>
    </w:rPr>
  </w:style>
  <w:style w:type="character" w:customStyle="1" w:styleId="longtext">
    <w:name w:val="long_text"/>
    <w:rsid w:val="00EB158C"/>
  </w:style>
  <w:style w:type="character" w:customStyle="1" w:styleId="10">
    <w:name w:val="Заголовок 1 Знак"/>
    <w:basedOn w:val="a0"/>
    <w:link w:val="1"/>
    <w:uiPriority w:val="9"/>
    <w:rsid w:val="00ED5FBA"/>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6325130">
      <w:bodyDiv w:val="1"/>
      <w:marLeft w:val="0"/>
      <w:marRight w:val="0"/>
      <w:marTop w:val="0"/>
      <w:marBottom w:val="0"/>
      <w:divBdr>
        <w:top w:val="none" w:sz="0" w:space="0" w:color="auto"/>
        <w:left w:val="none" w:sz="0" w:space="0" w:color="auto"/>
        <w:bottom w:val="none" w:sz="0" w:space="0" w:color="auto"/>
        <w:right w:val="none" w:sz="0" w:space="0" w:color="auto"/>
      </w:divBdr>
      <w:divsChild>
        <w:div w:id="113136709">
          <w:marLeft w:val="0"/>
          <w:marRight w:val="0"/>
          <w:marTop w:val="0"/>
          <w:marBottom w:val="0"/>
          <w:divBdr>
            <w:top w:val="none" w:sz="0" w:space="0" w:color="auto"/>
            <w:left w:val="none" w:sz="0" w:space="0" w:color="auto"/>
            <w:bottom w:val="none" w:sz="0" w:space="0" w:color="auto"/>
            <w:right w:val="none" w:sz="0" w:space="0" w:color="auto"/>
          </w:divBdr>
          <w:divsChild>
            <w:div w:id="377513631">
              <w:marLeft w:val="0"/>
              <w:marRight w:val="0"/>
              <w:marTop w:val="0"/>
              <w:marBottom w:val="0"/>
              <w:divBdr>
                <w:top w:val="none" w:sz="0" w:space="0" w:color="auto"/>
                <w:left w:val="none" w:sz="0" w:space="0" w:color="auto"/>
                <w:bottom w:val="none" w:sz="0" w:space="0" w:color="auto"/>
                <w:right w:val="none" w:sz="0" w:space="0" w:color="auto"/>
              </w:divBdr>
              <w:divsChild>
                <w:div w:id="5292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454">
      <w:bodyDiv w:val="1"/>
      <w:marLeft w:val="0"/>
      <w:marRight w:val="0"/>
      <w:marTop w:val="0"/>
      <w:marBottom w:val="0"/>
      <w:divBdr>
        <w:top w:val="none" w:sz="0" w:space="0" w:color="auto"/>
        <w:left w:val="none" w:sz="0" w:space="0" w:color="auto"/>
        <w:bottom w:val="none" w:sz="0" w:space="0" w:color="auto"/>
        <w:right w:val="none" w:sz="0" w:space="0" w:color="auto"/>
      </w:divBdr>
    </w:div>
    <w:div w:id="17282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2226</Words>
  <Characters>12694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Sergey</cp:lastModifiedBy>
  <cp:revision>38</cp:revision>
  <dcterms:created xsi:type="dcterms:W3CDTF">2020-05-14T09:44:00Z</dcterms:created>
  <dcterms:modified xsi:type="dcterms:W3CDTF">2022-02-21T08:58:00Z</dcterms:modified>
</cp:coreProperties>
</file>