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2C" w:rsidRPr="0046482C" w:rsidRDefault="0046482C" w:rsidP="0046482C">
      <w:pPr>
        <w:ind w:firstLine="567"/>
        <w:jc w:val="both"/>
        <w:rPr>
          <w:rFonts w:ascii="Times New Roman" w:hAnsi="Times New Roman" w:cs="Times New Roman"/>
          <w:sz w:val="28"/>
          <w:szCs w:val="28"/>
        </w:rPr>
      </w:pPr>
      <w:r w:rsidRPr="0046482C">
        <w:rPr>
          <w:rFonts w:ascii="Times New Roman" w:hAnsi="Times New Roman" w:cs="Times New Roman"/>
          <w:sz w:val="28"/>
          <w:szCs w:val="28"/>
        </w:rPr>
        <w:t xml:space="preserve">Відповідно до п. 10  Особливостей здійснення публічних </w:t>
      </w:r>
      <w:proofErr w:type="spellStart"/>
      <w:r w:rsidRPr="0046482C">
        <w:rPr>
          <w:rFonts w:ascii="Times New Roman" w:hAnsi="Times New Roman" w:cs="Times New Roman"/>
          <w:sz w:val="28"/>
          <w:szCs w:val="28"/>
        </w:rPr>
        <w:t>закупівель</w:t>
      </w:r>
      <w:proofErr w:type="spellEnd"/>
      <w:r w:rsidRPr="0046482C">
        <w:rPr>
          <w:rFonts w:ascii="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№1178 замовники здійснюють закупівлі товарів, робіт і послуг вартість яких становить або  перевищує 100 тис. грн., шляхом застосування відкритих торгів з особливостями та/або шляхом використання електронного каталогу.</w:t>
      </w:r>
    </w:p>
    <w:p w:rsidR="003C59B7" w:rsidRPr="0046482C" w:rsidRDefault="003C59B7" w:rsidP="002362FC">
      <w:pPr>
        <w:spacing w:line="240" w:lineRule="auto"/>
        <w:ind w:firstLine="540"/>
        <w:jc w:val="both"/>
        <w:rPr>
          <w:rFonts w:ascii="Times New Roman" w:eastAsia="Times New Roman" w:hAnsi="Times New Roman" w:cs="Times New Roman"/>
          <w:sz w:val="28"/>
          <w:szCs w:val="28"/>
        </w:rPr>
      </w:pPr>
      <w:r w:rsidRPr="0046482C">
        <w:rPr>
          <w:rFonts w:ascii="Times New Roman" w:eastAsia="Times New Roman" w:hAnsi="Times New Roman" w:cs="Times New Roman"/>
          <w:sz w:val="28"/>
          <w:szCs w:val="28"/>
        </w:rPr>
        <w:t xml:space="preserve">Згідно з абз.2 ч.1 ст.1 Закону України «Про природні монополії»,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w:t>
      </w:r>
    </w:p>
    <w:p w:rsidR="003C59B7" w:rsidRPr="0046482C" w:rsidRDefault="003C59B7" w:rsidP="002362FC">
      <w:pPr>
        <w:spacing w:line="240" w:lineRule="auto"/>
        <w:ind w:firstLine="426"/>
        <w:jc w:val="both"/>
        <w:rPr>
          <w:rFonts w:ascii="Times New Roman" w:eastAsia="Times New Roman" w:hAnsi="Times New Roman" w:cs="Times New Roman"/>
          <w:sz w:val="28"/>
          <w:szCs w:val="28"/>
        </w:rPr>
      </w:pPr>
      <w:r w:rsidRPr="0046482C">
        <w:rPr>
          <w:rFonts w:ascii="Times New Roman" w:eastAsia="Times New Roman" w:hAnsi="Times New Roman" w:cs="Times New Roman"/>
          <w:sz w:val="28"/>
          <w:szCs w:val="28"/>
        </w:rPr>
        <w:t xml:space="preserve">Відповідно до постанови НКРЕКП № 312 від 14.03.2018 року «Про затвердження Правил роздрібного ринку електричної енергії» (далі - Правила)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Плата за перетікання реактивної електроенергії – це плата за послуги, які оператор системи передачі/оператор системи розподілу або власник технологічних електричних мереж змушений надавати споживачу, якщо такий споживач експлуатує </w:t>
      </w:r>
      <w:proofErr w:type="spellStart"/>
      <w:r w:rsidRPr="0046482C">
        <w:rPr>
          <w:rFonts w:ascii="Times New Roman" w:eastAsia="Times New Roman" w:hAnsi="Times New Roman" w:cs="Times New Roman"/>
          <w:sz w:val="28"/>
          <w:szCs w:val="28"/>
        </w:rPr>
        <w:t>електромагнітно</w:t>
      </w:r>
      <w:proofErr w:type="spellEnd"/>
      <w:r w:rsidRPr="0046482C">
        <w:rPr>
          <w:rFonts w:ascii="Times New Roman" w:eastAsia="Times New Roman" w:hAnsi="Times New Roman" w:cs="Times New Roman"/>
          <w:sz w:val="28"/>
          <w:szCs w:val="28"/>
        </w:rPr>
        <w:t xml:space="preserve"> незбалансовані електроустановки. </w:t>
      </w:r>
    </w:p>
    <w:p w:rsidR="003C59B7" w:rsidRPr="0046482C" w:rsidRDefault="003C59B7" w:rsidP="002362FC">
      <w:pPr>
        <w:spacing w:line="240" w:lineRule="auto"/>
        <w:ind w:firstLine="540"/>
        <w:jc w:val="both"/>
        <w:rPr>
          <w:rFonts w:ascii="Times New Roman" w:eastAsia="Times New Roman" w:hAnsi="Times New Roman" w:cs="Times New Roman"/>
          <w:sz w:val="28"/>
          <w:szCs w:val="28"/>
        </w:rPr>
      </w:pPr>
      <w:r w:rsidRPr="0046482C">
        <w:rPr>
          <w:rFonts w:ascii="Times New Roman" w:eastAsia="Times New Roman" w:hAnsi="Times New Roman" w:cs="Times New Roman"/>
          <w:sz w:val="28"/>
          <w:szCs w:val="28"/>
        </w:rPr>
        <w:t xml:space="preserve">Відповідно до Закону України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Згідно з ч.1 постанови НКРЕКП «Про затвердження Порядку складання та ведення НКРЕКП реєстру суб’єктів природних монополій» від 19.10.2017 р. №1268, НКРЕКП складає та веде реєстр суб’єктів природних монополій, які провадять господарську діяльність у сферах енергетики та комунальних послуг. Внесення до Реєстру відомостей про суб’єктів природних монополій, які провадять господарську діяльність у сферах енергетики та комунальних послуг, НКРЕКП вносить до Реєстру станом на останнє число звітного місяця. Реєстр розміщується щомісяця не пізніше 7 числа на офіційному веб-сайті НКРЕКП (http://www.nerc.gov.ua), відомості з якого щомісяця до 10 числа подаються на електронних та паперових носіях до Антимонопольного комітету України. </w:t>
      </w:r>
    </w:p>
    <w:p w:rsidR="003C59B7" w:rsidRPr="0046482C" w:rsidRDefault="003C59B7" w:rsidP="002362FC">
      <w:pPr>
        <w:spacing w:line="240" w:lineRule="auto"/>
        <w:ind w:firstLine="540"/>
        <w:jc w:val="both"/>
        <w:rPr>
          <w:rFonts w:ascii="Times New Roman" w:eastAsia="Times New Roman" w:hAnsi="Times New Roman" w:cs="Times New Roman"/>
          <w:sz w:val="28"/>
          <w:szCs w:val="28"/>
        </w:rPr>
      </w:pPr>
      <w:r w:rsidRPr="0046482C">
        <w:rPr>
          <w:rFonts w:ascii="Times New Roman" w:eastAsia="Times New Roman" w:hAnsi="Times New Roman" w:cs="Times New Roman"/>
          <w:sz w:val="28"/>
          <w:szCs w:val="28"/>
        </w:rPr>
        <w:lastRenderedPageBreak/>
        <w:t xml:space="preserve">Відповідно до Постанови НКРЕКП від 16.11.2018р. №1441 АТ «ЖИТОМИРОБЛЕНЕРГО» видана ліцензія на право провадження господарської діяльності з розподілу електричної енергії у межах місць провадження господарської діяльності (територія Житомирської області в межах розташування системи розподілу електричної енергії, що перебуває у власності АТ «ЖИТОМИРОБЛЕНЕРГО», у власності або господарському віданні (щодо державного або комунального майна), та електричних мереж інших власників, які приєднані до мереж ліцензіата (з якими укладені відповідні договори згідно із законодавством)). Отже, з урахуванням інформації відповідно до реєстру суб’єктів природних монополій, які проводять господарську діяльність у сфері енергетики (далі–Реєстр), що оприлюднений на офіційному веб-сайті Національної комісії (http://www.nerc.gov.ua), учасник АКЦІОНЕРНЕ ТОВАРИСТВО "ЖИТОМИРОБЛЕНЕРГО" є суб’єктом природної монополії (рядок запису у Реєстрі-№61), відповідно до Ліцензійних умов провадження господарської діяльності з розподілу електричної енергії (постанова НКРЕКП від 27.12.2017 р. № 1470 (зі змінами)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w:t>
      </w:r>
    </w:p>
    <w:p w:rsidR="0046482C" w:rsidRDefault="0046482C" w:rsidP="0046482C">
      <w:pPr>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Згідно з  інформацією наданою Антимонопольним комітетом України в листі від 10.01.2023 № 100-29.2/10-914е, відповідно до реєстру суб’єктів природних монополій, які проводять господарську діяльність у сфері енергетики учасник АКЦІОНЕРНЕ ТОВАРИСТВО "ЖИТОМИРОБЛЕНЕРГО" є суб’єктом природної монополії (рядок запису у Реєстрі - №61), відповідно до Ліцензійних умов провадження господарської діяльності з розподілу електричної енергії (постанова НКРЕКП від 27.12.2017 р. № 1470 (зі змінами)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Крім цього, Замовник здійснює закупівлю послуг відповідно до предмета закупівлі в Учасника у зв’язку з відсутністю конкуренції, щодо вибору постачальника з технічних причин, а саме з урахуванням підключення електромережі споживача (Замовника) до об’єктів електроенергетики учасника. </w:t>
      </w:r>
    </w:p>
    <w:p w:rsidR="0046482C" w:rsidRDefault="0046482C" w:rsidP="0046482C">
      <w:pPr>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Отже, з урахуванням наявного в учасника станом на дату ухвалення рішення про намір укласти договір про закупівлю статусу суб’єкта природної монополії та технічних причин, вказаних вище, замовник ухвалив рішення застосувати як виняток укладання прямого договору з підстави, що передбачена згідно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5 п. 13 Особливостей здійснення публічних </w:t>
      </w:r>
      <w:proofErr w:type="spellStart"/>
      <w:r>
        <w:rPr>
          <w:rFonts w:ascii="Times New Roman" w:hAnsi="Times New Roman" w:cs="Times New Roman"/>
          <w:sz w:val="28"/>
          <w:szCs w:val="28"/>
        </w:rPr>
        <w:lastRenderedPageBreak/>
        <w:t>закупівель</w:t>
      </w:r>
      <w:proofErr w:type="spellEnd"/>
      <w:r>
        <w:rPr>
          <w:rFonts w:ascii="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№1178</w:t>
      </w:r>
    </w:p>
    <w:p w:rsidR="00847173" w:rsidRPr="0046482C" w:rsidRDefault="00847173" w:rsidP="0046482C">
      <w:pPr>
        <w:spacing w:line="240" w:lineRule="auto"/>
        <w:ind w:firstLine="540"/>
        <w:jc w:val="both"/>
        <w:rPr>
          <w:sz w:val="28"/>
          <w:szCs w:val="28"/>
        </w:rPr>
      </w:pPr>
      <w:bookmarkStart w:id="0" w:name="_GoBack"/>
      <w:bookmarkEnd w:id="0"/>
    </w:p>
    <w:sectPr w:rsidR="00847173" w:rsidRPr="00464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B7"/>
    <w:rsid w:val="002362FC"/>
    <w:rsid w:val="003C59B7"/>
    <w:rsid w:val="0046482C"/>
    <w:rsid w:val="004F594F"/>
    <w:rsid w:val="00847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BE05F-F134-4C85-BCF9-12C966CE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59B7"/>
    <w:pPr>
      <w:spacing w:after="0" w:line="276" w:lineRule="auto"/>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923065">
      <w:bodyDiv w:val="1"/>
      <w:marLeft w:val="0"/>
      <w:marRight w:val="0"/>
      <w:marTop w:val="0"/>
      <w:marBottom w:val="0"/>
      <w:divBdr>
        <w:top w:val="none" w:sz="0" w:space="0" w:color="auto"/>
        <w:left w:val="none" w:sz="0" w:space="0" w:color="auto"/>
        <w:bottom w:val="none" w:sz="0" w:space="0" w:color="auto"/>
        <w:right w:val="none" w:sz="0" w:space="0" w:color="auto"/>
      </w:divBdr>
    </w:div>
    <w:div w:id="1420297539">
      <w:bodyDiv w:val="1"/>
      <w:marLeft w:val="0"/>
      <w:marRight w:val="0"/>
      <w:marTop w:val="0"/>
      <w:marBottom w:val="0"/>
      <w:divBdr>
        <w:top w:val="none" w:sz="0" w:space="0" w:color="auto"/>
        <w:left w:val="none" w:sz="0" w:space="0" w:color="auto"/>
        <w:bottom w:val="none" w:sz="0" w:space="0" w:color="auto"/>
        <w:right w:val="none" w:sz="0" w:space="0" w:color="auto"/>
      </w:divBdr>
    </w:div>
    <w:div w:id="15399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3936</Words>
  <Characters>2244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61301</dc:creator>
  <cp:keywords/>
  <dc:description/>
  <cp:lastModifiedBy>61302</cp:lastModifiedBy>
  <cp:revision>4</cp:revision>
  <dcterms:created xsi:type="dcterms:W3CDTF">2021-12-28T07:31:00Z</dcterms:created>
  <dcterms:modified xsi:type="dcterms:W3CDTF">2023-01-24T12:48:00Z</dcterms:modified>
</cp:coreProperties>
</file>