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textAlignment w:val="top"/>
        <w:rPr>
          <w:shd w:fill="auto" w:val="clear"/>
        </w:rPr>
      </w:pPr>
      <w:r>
        <w:rPr>
          <w:rFonts w:eastAsia="Times New Roman"/>
          <w:b/>
          <w:shd w:fill="auto" w:val="clear"/>
        </w:rPr>
        <w:t>Додаток №1</w:t>
      </w:r>
    </w:p>
    <w:p>
      <w:pPr>
        <w:pStyle w:val="Normal"/>
        <w:jc w:val="right"/>
        <w:textAlignment w:val="top"/>
        <w:rPr>
          <w:shd w:fill="auto" w:val="clear"/>
        </w:rPr>
      </w:pPr>
      <w:r>
        <w:rPr>
          <w:rFonts w:eastAsia="Times New Roman"/>
          <w:b/>
          <w:shd w:fill="auto" w:val="clear"/>
        </w:rPr>
        <w:t xml:space="preserve"> </w:t>
      </w:r>
      <w:r>
        <w:rPr>
          <w:rFonts w:eastAsia="Times New Roman"/>
          <w:b/>
          <w:shd w:fill="auto" w:val="clear"/>
        </w:rPr>
        <w:t xml:space="preserve">до протоколу </w:t>
      </w:r>
    </w:p>
    <w:p>
      <w:pPr>
        <w:pStyle w:val="Normal"/>
        <w:jc w:val="right"/>
        <w:textAlignment w:val="top"/>
        <w:rPr>
          <w:shd w:fill="auto" w:val="clear"/>
        </w:rPr>
      </w:pPr>
      <w:r>
        <w:rPr>
          <w:rFonts w:eastAsia="Times New Roman"/>
          <w:b/>
          <w:shd w:fill="auto" w:val="clear"/>
        </w:rPr>
        <w:t xml:space="preserve">від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uk-UA" w:eastAsia="uk-UA" w:bidi="ar-SA"/>
        </w:rPr>
        <w:t xml:space="preserve">17 травня </w:t>
      </w:r>
      <w:r>
        <w:rPr>
          <w:rFonts w:eastAsia="Times New Roman"/>
          <w:b/>
          <w:shd w:fill="auto" w:val="clear"/>
        </w:rPr>
        <w:t xml:space="preserve">   2023 року</w:t>
      </w:r>
    </w:p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Оголошення про проведення відкритих торгів з особливостями </w:t>
      </w:r>
    </w:p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tbl>
      <w:tblPr>
        <w:tblW w:w="993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135"/>
        <w:gridCol w:w="5800"/>
      </w:tblGrid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C9211E"/>
                <w:sz w:val="24"/>
                <w:szCs w:val="24"/>
              </w:rPr>
            </w:pPr>
            <w:r>
              <w:rPr/>
              <w:t>Комунальне підприємство «Сокальжитлокомунсервіс»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rPr>
                <w:color w:val="C9211E"/>
              </w:rPr>
            </w:pPr>
            <w:r>
              <w:rPr/>
              <w:t>вул. Героїв УПА,11, м. Сокаль, Львівська обл., 8000</w:t>
            </w: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2</w:t>
            </w:r>
            <w:r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Times New Roman" w:eastAsiaTheme="minorEastAsia"/>
                <w:b/>
                <w:b/>
                <w:color w:val="C9211E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lang w:val="uk-UA" w:eastAsia="uk-UA" w:bidi="ar-SA"/>
              </w:rPr>
              <w:t>31963156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3</w:t>
            </w:r>
            <w:r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Rvps2"/>
              <w:widowControl w:val="false"/>
              <w:shd w:val="clear" w:color="auto" w:fill="FFFFFF"/>
              <w:spacing w:beforeAutospacing="0" w:before="280" w:afterAutospacing="0" w:after="28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10101"/>
                <w:spacing w:val="0"/>
                <w:sz w:val="24"/>
                <w:shd w:fill="FFFFFF" w:val="clear"/>
                <w:lang w:val="uk-UA"/>
              </w:rPr>
              <w:t>Юридичні особи, які є підприємствами, установами, організаціями та їх об’єднання, які забезпечують потреби держави або територіальної громади</w:t>
            </w:r>
            <w:r>
              <w:rPr>
                <w:b/>
                <w:i w:val="false"/>
                <w:caps w:val="false"/>
                <w:smallCaps w:val="false"/>
                <w:color w:val="010101"/>
                <w:spacing w:val="0"/>
                <w:sz w:val="24"/>
                <w:shd w:fill="FFFFFF" w:val="clear"/>
                <w:lang w:val="uk-UA"/>
              </w:rPr>
              <w:t>.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Rvps2"/>
              <w:widowControl w:val="false"/>
              <w:spacing w:before="0" w:after="0"/>
              <w:rPr/>
            </w:pPr>
            <w:r>
              <w:rPr/>
              <w:t xml:space="preserve">Природний газ </w:t>
            </w:r>
            <w:r>
              <w:rPr/>
              <w:t>для потреб мешканців гуртожитку</w:t>
            </w:r>
            <w:r>
              <w:rPr/>
              <w:t>, код 09120000-6 — Газове паливо за ДК 021:2015 «Єдиний закупівельний словник».</w:t>
            </w:r>
          </w:p>
          <w:p>
            <w:pPr>
              <w:pStyle w:val="Rvps2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00" w:hanging="0"/>
              <w:jc w:val="both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position w:val="0"/>
                <w:sz w:val="24"/>
                <w:sz w:val="24"/>
                <w:szCs w:val="24"/>
                <w:shd w:fill="auto" w:val="clear"/>
                <w:vertAlign w:val="baseline"/>
                <w:lang w:val="uk-UA" w:eastAsia="uk-UA" w:bidi="ar-SA"/>
              </w:rPr>
            </w:pPr>
            <w:r>
              <w:rPr>
                <w:rFonts w:eastAsia="" w:cs="Times New Roman" w:eastAsiaTheme="minorEastAsia"/>
                <w:b w:val="false"/>
                <w:bCs w:val="false"/>
                <w:color w:val="000000"/>
                <w:kern w:val="0"/>
                <w:position w:val="0"/>
                <w:sz w:val="24"/>
                <w:sz w:val="24"/>
                <w:szCs w:val="24"/>
                <w:shd w:fill="auto" w:val="clear"/>
                <w:vertAlign w:val="baseline"/>
                <w:lang w:val="uk-UA" w:eastAsia="uk-UA" w:bidi="ar-SA"/>
              </w:rPr>
              <w:t>9413,00 м. куб.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80001, </w:t>
            </w:r>
            <w:r>
              <w:rPr>
                <w:b w:val="false"/>
                <w:bCs w:val="false"/>
                <w:sz w:val="24"/>
                <w:szCs w:val="24"/>
              </w:rPr>
              <w:t xml:space="preserve">Львівська обл., </w:t>
            </w:r>
            <w:r>
              <w:rPr>
                <w:b w:val="false"/>
                <w:bCs w:val="false"/>
                <w:sz w:val="24"/>
                <w:szCs w:val="24"/>
              </w:rPr>
              <w:t xml:space="preserve">Червоноградський р-н., </w:t>
            </w:r>
            <w:r>
              <w:rPr>
                <w:b w:val="false"/>
                <w:bCs w:val="false"/>
                <w:sz w:val="24"/>
                <w:szCs w:val="24"/>
              </w:rPr>
              <w:t>м. Сокаль, вул. Героїв УПА, 20 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19" w:hRule="atLeast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Rvps2"/>
              <w:widowControl w:val="false"/>
              <w:shd w:val="clear" w:color="auto" w:fill="FFFFFF"/>
              <w:spacing w:lineRule="auto" w:line="288" w:beforeAutospacing="0" w:before="280" w:afterAutospacing="0" w:after="28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" w:cs="Times New Roman" w:eastAsiaTheme="minorEastAsia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71387,17 </w:t>
            </w:r>
            <w:r>
              <w:rPr>
                <w:rFonts w:eastAsia="" w:cs="Times New Roman" w:eastAsiaTheme="minorEastAsia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грн. з ПДВ.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  <w:lang w:eastAsia="ru-RU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lang w:eastAsia="ru-RU"/>
              </w:rPr>
              <w:t>до 31.</w:t>
            </w:r>
            <w:r>
              <w:rPr>
                <w:rFonts w:eastAsia="Times New Roman"/>
                <w:b w:val="false"/>
                <w:bCs w:val="false"/>
                <w:lang w:eastAsia="ru-RU"/>
              </w:rPr>
              <w:t>08</w:t>
            </w:r>
            <w:r>
              <w:rPr>
                <w:rFonts w:eastAsia="Times New Roman"/>
                <w:b w:val="false"/>
                <w:bCs w:val="false"/>
                <w:lang w:eastAsia="ru-RU"/>
              </w:rPr>
              <w:t>.2023 року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uk-UA" w:eastAsia="zh-CN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uk-UA" w:eastAsia="zh-CN" w:bidi="ar-SA"/>
              </w:rPr>
              <w:t xml:space="preserve">До 25 травня </w:t>
            </w:r>
            <w:r>
              <w:rPr>
                <w:b w:val="false"/>
                <w:bCs w:val="false"/>
                <w:color w:val="000000"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shd w:fill="auto" w:val="clear"/>
              </w:rPr>
              <w:t>2023 року.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Подія:</w:t>
            </w:r>
            <w:r>
              <w:rPr>
                <w:rFonts w:eastAsia="Times New Roman"/>
                <w:bCs/>
              </w:rPr>
              <w:tab/>
              <w:t xml:space="preserve"> Поставка товару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Опис</w:t>
            </w:r>
            <w:r>
              <w:rPr>
                <w:rFonts w:eastAsia="Times New Roman"/>
                <w:bCs/>
              </w:rPr>
              <w:t>:</w:t>
              <w:tab/>
              <w:t>Оплата за природний газ за відповідний розрахунковий період (місяць) здійснюється Споживачем виключно грошовими коштами  на розрахунковий рахунок Постачальника відповідно до акту приймання-передачі природного газу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до закінчення календарного місяця наступного за місяцем, в якому було здійснено постачання природного газу.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Тип оплати:</w:t>
            </w:r>
            <w:r>
              <w:rPr>
                <w:rFonts w:eastAsia="Times New Roman"/>
                <w:bCs/>
              </w:rPr>
              <w:tab/>
              <w:t>Післяплата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Розмір оплати</w:t>
            </w:r>
            <w:r>
              <w:rPr>
                <w:rFonts w:eastAsia="Times New Roman"/>
                <w:bCs/>
              </w:rPr>
              <w:t>: 100%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Період: </w:t>
            </w:r>
            <w:r>
              <w:rPr>
                <w:rFonts w:eastAsia="Times New Roman"/>
                <w:b w:val="false"/>
                <w:bCs w:val="false"/>
              </w:rPr>
              <w:t>30 календарних днів</w:t>
            </w:r>
            <w:r>
              <w:rPr>
                <w:rFonts w:eastAsia="Times New Roman"/>
                <w:bCs/>
              </w:rPr>
              <w:t>.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8. Мова (мови), якою (якими) повинні готуватися тендерні пропозиції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/>
            </w:pPr>
            <w:r>
              <w:rPr>
                <w:rStyle w:val="Strong"/>
                <w:b w:val="false"/>
                <w:bCs w:val="false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9.Розмір, вид та умови надання забезпечення тендерних пропозицій (якщо замовник вимагає його надати):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/>
            </w:pPr>
            <w:r>
              <w:rPr>
                <w:rStyle w:val="Strong"/>
                <w:b w:val="false"/>
                <w:bCs w:val="false"/>
              </w:rPr>
              <w:t>Забезпечення тендерної пропозиції не вимагається</w:t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 Джерело фінансування закупівлі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/>
            </w:pPr>
            <w:r>
              <w:rPr>
                <w:rStyle w:val="Strong"/>
                <w:b w:val="false"/>
                <w:bCs w:val="false"/>
              </w:rPr>
              <w:t>Власний бюджет (кошти від господарської діяльності підприємства).</w:t>
            </w:r>
          </w:p>
        </w:tc>
      </w:tr>
      <w:tr>
        <w:trPr/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11.</w:t>
            </w:r>
            <w:r>
              <w:rPr/>
              <w:t xml:space="preserve"> Р</w:t>
            </w:r>
            <w:r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/>
            </w:pPr>
            <w:r>
              <w:rPr>
                <w:rStyle w:val="Strong"/>
                <w:b w:val="false"/>
                <w:bCs w:val="false"/>
              </w:rPr>
              <w:t xml:space="preserve"> </w:t>
            </w:r>
            <w:r>
              <w:rPr>
                <w:rStyle w:val="Strong"/>
                <w:b w:val="false"/>
                <w:bCs w:val="false"/>
              </w:rPr>
              <w:t xml:space="preserve">0,5 % </w:t>
            </w:r>
            <w:r>
              <w:rPr>
                <w:rStyle w:val="Strong"/>
                <w:b w:val="false"/>
                <w:bCs w:val="false"/>
              </w:rPr>
              <w:t>від очікуваної вартості закупівлі.</w:t>
            </w:r>
          </w:p>
          <w:p>
            <w:pPr>
              <w:pStyle w:val="Normal"/>
              <w:widowControl w:val="false"/>
              <w:jc w:val="both"/>
              <w:textAlignment w:val="top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textAlignment w:val="top"/>
              <w:rPr/>
            </w:pPr>
            <w:r>
              <w:rPr>
                <w:rStyle w:val="Strong"/>
                <w:b w:val="false"/>
                <w:bCs w:val="false"/>
              </w:rPr>
              <w:t>Не застосовується, оцінка тендерних пропозицій здійснюють на основі єдиного критерію “ціна” (питома вага критерію “ціна” – 100%)</w:t>
            </w:r>
          </w:p>
        </w:tc>
      </w:tr>
    </w:tbl>
    <w:p>
      <w:pPr>
        <w:pStyle w:val="Normal"/>
        <w:textAlignment w:val="top"/>
        <w:rPr>
          <w:rFonts w:eastAsia="Times New Roman"/>
          <w:sz w:val="10"/>
          <w:szCs w:val="10"/>
        </w:rPr>
      </w:pPr>
      <w:r>
        <w:rPr>
          <w:rFonts w:eastAsia="Times New Roman"/>
          <w:sz w:val="10"/>
          <w:szCs w:val="10"/>
        </w:rPr>
      </w:r>
    </w:p>
    <w:p>
      <w:pPr>
        <w:pStyle w:val="Normal"/>
        <w:textAlignment w:val="top"/>
        <w:rPr>
          <w:rFonts w:eastAsia="Times New Roman"/>
          <w:sz w:val="10"/>
          <w:szCs w:val="10"/>
        </w:rPr>
      </w:pPr>
      <w:r>
        <w:rPr>
          <w:rFonts w:eastAsia="Times New Roman"/>
          <w:sz w:val="10"/>
          <w:szCs w:val="10"/>
        </w:rPr>
      </w:r>
    </w:p>
    <w:p>
      <w:pPr>
        <w:pStyle w:val="Normal"/>
        <w:spacing w:lineRule="auto" w:line="264"/>
        <w:jc w:val="center"/>
        <w:rPr>
          <w:b/>
          <w:b/>
          <w:sz w:val="28"/>
          <w:szCs w:val="28"/>
        </w:rPr>
      </w:pPr>
      <w:r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</w:t>
      </w:r>
    </w:p>
    <w:p>
      <w:pPr>
        <w:pStyle w:val="Normal"/>
        <w:spacing w:lineRule="auto" w:line="26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6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extAlignment w:val="top"/>
        <w:rPr>
          <w:rFonts w:eastAsia="Times New Roman"/>
          <w:bCs/>
          <w:sz w:val="10"/>
          <w:szCs w:val="10"/>
        </w:rPr>
      </w:pPr>
      <w:r>
        <w:rPr>
          <w:rFonts w:eastAsia="Times New Roman"/>
          <w:bCs/>
          <w:sz w:val="10"/>
          <w:szCs w:val="10"/>
        </w:rPr>
      </w:r>
    </w:p>
    <w:tbl>
      <w:tblPr>
        <w:tblW w:w="100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5"/>
        <w:gridCol w:w="4191"/>
        <w:gridCol w:w="2192"/>
      </w:tblGrid>
      <w:tr>
        <w:trPr>
          <w:trHeight w:val="131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ind w:firstLine="3"/>
              <w:jc w:val="center"/>
              <w:rPr/>
            </w:pPr>
            <w:r>
              <w:rPr>
                <w:b/>
              </w:rPr>
              <w:t>Уповноважена особа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jc w:val="center"/>
              <w:rPr/>
            </w:pPr>
            <w:r>
              <w:rPr/>
              <w:t>________________</w:t>
            </w:r>
          </w:p>
        </w:tc>
        <w:tc>
          <w:tcPr>
            <w:tcW w:w="219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" w:cs="Times New Roman" w:eastAsiaTheme="minorEastAsia"/>
                <w:b/>
                <w:color w:val="auto"/>
                <w:kern w:val="0"/>
                <w:sz w:val="24"/>
                <w:szCs w:val="24"/>
                <w:lang w:val="uk-UA" w:eastAsia="uk-UA" w:bidi="ar-SA"/>
              </w:rPr>
              <w:t>Мочульська Людмила Олегівна</w:t>
            </w:r>
          </w:p>
        </w:tc>
      </w:tr>
    </w:tbl>
    <w:p>
      <w:pPr>
        <w:pStyle w:val="Rvps2"/>
        <w:shd w:val="clear" w:color="auto" w:fill="FFFFFF"/>
        <w:spacing w:lineRule="auto" w:line="288" w:beforeAutospacing="0" w:before="280" w:afterAutospacing="0" w:after="280"/>
        <w:jc w:val="both"/>
        <w:textAlignment w:val="baselin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850" w:header="708" w:top="765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ug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2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uk-UA" w:eastAsia="uk-UA" w:bidi="ar-SA"/>
    </w:rPr>
  </w:style>
  <w:style w:type="paragraph" w:styleId="1">
    <w:name w:val="Heading 1"/>
    <w:basedOn w:val="2"/>
    <w:next w:val="Normal"/>
    <w:link w:val="10"/>
    <w:autoRedefine/>
    <w:uiPriority w:val="9"/>
    <w:qFormat/>
    <w:rsid w:val="0022430b"/>
    <w:pPr>
      <w:keepNext w:val="true"/>
      <w:spacing w:beforeAutospacing="0" w:before="12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Normal"/>
    <w:link w:val="20"/>
    <w:uiPriority w:val="9"/>
    <w:qFormat/>
    <w:rsid w:val="0082124d"/>
    <w:pPr>
      <w:spacing w:beforeAutospacing="1" w:after="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2124d"/>
    <w:rPr>
      <w:rFonts w:ascii="Calibri Light" w:hAnsi="Calibri Light" w:eastAsia="" w:cs="Microsoft Uighur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2124d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2430b"/>
    <w:rPr>
      <w:b/>
      <w:bCs/>
      <w:sz w:val="24"/>
      <w:szCs w:val="24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3e1630"/>
    <w:rPr>
      <w:rFonts w:eastAsia="" w:eastAsiaTheme="minorEastAsia"/>
      <w:sz w:val="24"/>
      <w:szCs w:val="24"/>
    </w:rPr>
  </w:style>
  <w:style w:type="character" w:styleId="Style13" w:customStyle="1">
    <w:name w:val="Нижний колонтитул Знак"/>
    <w:basedOn w:val="DefaultParagraphFont"/>
    <w:uiPriority w:val="99"/>
    <w:qFormat/>
    <w:rsid w:val="003e1630"/>
    <w:rPr>
      <w:rFonts w:eastAsia="" w:eastAsiaTheme="minorEastAsia"/>
      <w:sz w:val="24"/>
      <w:szCs w:val="24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e06f47"/>
    <w:rPr>
      <w:rFonts w:ascii="Segoe UI" w:hAnsi="Segoe UI" w:eastAsia="" w:cs="Segoe UI" w:eastAsiaTheme="minorEastAsia"/>
      <w:sz w:val="18"/>
      <w:szCs w:val="18"/>
    </w:rPr>
  </w:style>
  <w:style w:type="character" w:styleId="12" w:customStyle="1">
    <w:name w:val="Гіперпосилання1"/>
    <w:uiPriority w:val="99"/>
    <w:unhideWhenUsed/>
    <w:qFormat/>
    <w:rsid w:val="00cb73b3"/>
    <w:rPr>
      <w:color w:val="0000FF"/>
      <w:u w:val="single"/>
    </w:rPr>
  </w:style>
  <w:style w:type="character" w:styleId="Style15" w:customStyle="1">
    <w:name w:val="Обычный (веб) Знак"/>
    <w:qFormat/>
    <w:locked/>
    <w:rsid w:val="00101e0b"/>
    <w:rPr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Msonormal" w:customStyle="1">
    <w:name w:val="msonormal"/>
    <w:basedOn w:val="Normal"/>
    <w:qFormat/>
    <w:rsid w:val="0082124d"/>
    <w:pPr>
      <w:spacing w:beforeAutospacing="1" w:afterAutospacing="1"/>
    </w:pPr>
    <w:rPr/>
  </w:style>
  <w:style w:type="paragraph" w:styleId="Small" w:customStyle="1">
    <w:name w:val="small"/>
    <w:basedOn w:val="Normal"/>
    <w:qFormat/>
    <w:rsid w:val="0082124d"/>
    <w:pPr>
      <w:spacing w:beforeAutospacing="1" w:afterAutospacing="1"/>
    </w:pPr>
    <w:rPr>
      <w:sz w:val="18"/>
      <w:szCs w:val="18"/>
    </w:rPr>
  </w:style>
  <w:style w:type="paragraph" w:styleId="Style21" w:customStyle="1">
    <w:name w:val="Верхній і нижній колонтитули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3e163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Footer"/>
    <w:basedOn w:val="Normal"/>
    <w:uiPriority w:val="99"/>
    <w:unhideWhenUsed/>
    <w:rsid w:val="003e163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e06f47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01e0b"/>
    <w:pPr>
      <w:suppressAutoHyphens w:val="true"/>
      <w:spacing w:before="280" w:after="280"/>
    </w:pPr>
    <w:rPr>
      <w:rFonts w:eastAsia="Times New Roman"/>
      <w:lang w:eastAsia="zh-CN"/>
    </w:rPr>
  </w:style>
  <w:style w:type="paragraph" w:styleId="Rvps2" w:customStyle="1">
    <w:name w:val="rvps2"/>
    <w:basedOn w:val="Normal"/>
    <w:qFormat/>
    <w:rsid w:val="00eb3c09"/>
    <w:pPr>
      <w:spacing w:beforeAutospacing="1" w:afterAutospacing="1"/>
    </w:pPr>
    <w:rPr>
      <w:rFonts w:eastAsia="Times New Roman"/>
      <w:lang w:val="ru-RU" w:eastAsia="ru-RU"/>
    </w:rPr>
  </w:style>
  <w:style w:type="paragraph" w:styleId="Default" w:customStyle="1">
    <w:name w:val="Default"/>
    <w:qFormat/>
    <w:rsid w:val="002f6e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ar-SA" w:bidi="ar-SA"/>
    </w:rPr>
  </w:style>
  <w:style w:type="paragraph" w:styleId="Style24">
    <w:name w:val="Вміст таблиці"/>
    <w:basedOn w:val="Normal"/>
    <w:qFormat/>
    <w:pPr>
      <w:widowControl w:val="false"/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DABC-B63F-40EC-BFA6-FE2C995A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Application>LibreOffice/7.1.6.2$Windows_X86_64 LibreOffice_project/0e133318fcee89abacd6a7d077e292f1145735c3</Application>
  <AppVersion>15.0000</AppVersion>
  <Pages>2</Pages>
  <Words>337</Words>
  <Characters>2218</Characters>
  <CharactersWithSpaces>2529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2020-12-24T13:05:00Z</dcterms:created>
  <dc:creator/>
  <dc:description/>
  <dc:language>uk-UA</dc:language>
  <cp:lastModifiedBy/>
  <cp:lastPrinted>2022-11-21T13:26:00Z</cp:lastPrinted>
  <dcterms:modified xsi:type="dcterms:W3CDTF">2023-05-17T16:54:48Z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