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E7A3" w14:textId="77777777" w:rsidR="006714B5" w:rsidRPr="00650D7A" w:rsidRDefault="006714B5" w:rsidP="00A426DF">
      <w:pPr>
        <w:tabs>
          <w:tab w:val="right" w:pos="8505"/>
        </w:tabs>
        <w:rPr>
          <w:b/>
          <w:bCs/>
          <w:sz w:val="23"/>
          <w:szCs w:val="23"/>
          <w:lang w:val="uk-UA"/>
        </w:rPr>
      </w:pPr>
    </w:p>
    <w:p w14:paraId="7D1EFF8C" w14:textId="77777777" w:rsidR="00302AE6" w:rsidRPr="00650D7A" w:rsidRDefault="00302AE6" w:rsidP="004E17C1">
      <w:pPr>
        <w:tabs>
          <w:tab w:val="right" w:pos="8505"/>
        </w:tabs>
        <w:jc w:val="center"/>
        <w:rPr>
          <w:b/>
          <w:bCs/>
          <w:sz w:val="23"/>
          <w:szCs w:val="23"/>
          <w:lang w:val="uk-UA"/>
        </w:rPr>
      </w:pPr>
      <w:r w:rsidRPr="00650D7A">
        <w:rPr>
          <w:b/>
          <w:bCs/>
          <w:sz w:val="23"/>
          <w:szCs w:val="23"/>
          <w:lang w:val="uk-UA"/>
        </w:rPr>
        <w:t>ДОГОВ</w:t>
      </w:r>
      <w:r w:rsidR="00E164EE" w:rsidRPr="00650D7A">
        <w:rPr>
          <w:b/>
          <w:bCs/>
          <w:sz w:val="23"/>
          <w:szCs w:val="23"/>
          <w:lang w:val="uk-UA"/>
        </w:rPr>
        <w:t>І</w:t>
      </w:r>
      <w:r w:rsidRPr="00650D7A">
        <w:rPr>
          <w:b/>
          <w:bCs/>
          <w:sz w:val="23"/>
          <w:szCs w:val="23"/>
          <w:lang w:val="uk-UA"/>
        </w:rPr>
        <w:t>Р</w:t>
      </w:r>
      <w:r w:rsidR="00251D18" w:rsidRPr="00650D7A">
        <w:rPr>
          <w:b/>
          <w:bCs/>
          <w:sz w:val="23"/>
          <w:szCs w:val="23"/>
          <w:lang w:val="uk-UA"/>
        </w:rPr>
        <w:t>№___</w:t>
      </w:r>
      <w:r w:rsidRPr="00650D7A">
        <w:rPr>
          <w:b/>
          <w:bCs/>
          <w:sz w:val="23"/>
          <w:szCs w:val="23"/>
          <w:lang w:val="uk-UA"/>
        </w:rPr>
        <w:t xml:space="preserve">  </w:t>
      </w:r>
    </w:p>
    <w:p w14:paraId="293EABED" w14:textId="77777777" w:rsidR="00302AE6" w:rsidRPr="00650D7A" w:rsidRDefault="00302AE6" w:rsidP="004E17C1">
      <w:pPr>
        <w:tabs>
          <w:tab w:val="right" w:pos="8505"/>
        </w:tabs>
        <w:jc w:val="center"/>
        <w:rPr>
          <w:b/>
          <w:bCs/>
          <w:sz w:val="23"/>
          <w:szCs w:val="23"/>
          <w:lang w:val="uk-UA"/>
        </w:rPr>
      </w:pPr>
      <w:r w:rsidRPr="00650D7A">
        <w:rPr>
          <w:b/>
          <w:bCs/>
          <w:sz w:val="23"/>
          <w:szCs w:val="23"/>
          <w:lang w:val="uk-UA"/>
        </w:rPr>
        <w:t>про закупівлю послуг</w:t>
      </w:r>
    </w:p>
    <w:p w14:paraId="6456658F" w14:textId="77777777" w:rsidR="00302AE6" w:rsidRPr="00650D7A" w:rsidRDefault="00302AE6" w:rsidP="004E17C1">
      <w:pPr>
        <w:tabs>
          <w:tab w:val="right" w:pos="10080"/>
        </w:tabs>
        <w:jc w:val="both"/>
        <w:rPr>
          <w:sz w:val="23"/>
          <w:szCs w:val="23"/>
          <w:lang w:val="uk-UA"/>
        </w:rPr>
      </w:pPr>
    </w:p>
    <w:p w14:paraId="6182FD35" w14:textId="280DC2A0" w:rsidR="00302AE6" w:rsidRPr="00650D7A" w:rsidRDefault="008D1829" w:rsidP="004E17C1">
      <w:pPr>
        <w:tabs>
          <w:tab w:val="right" w:pos="10080"/>
        </w:tabs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 xml:space="preserve">         </w:t>
      </w:r>
      <w:r w:rsidR="00302AE6" w:rsidRPr="00650D7A">
        <w:rPr>
          <w:sz w:val="23"/>
          <w:szCs w:val="23"/>
          <w:lang w:val="uk-UA"/>
        </w:rPr>
        <w:t xml:space="preserve">м. </w:t>
      </w:r>
      <w:r w:rsidR="00BA2025" w:rsidRPr="00650D7A">
        <w:rPr>
          <w:sz w:val="23"/>
          <w:szCs w:val="23"/>
          <w:lang w:val="uk-UA"/>
        </w:rPr>
        <w:t>Житомир</w:t>
      </w:r>
      <w:r w:rsidR="00302AE6" w:rsidRPr="00650D7A">
        <w:rPr>
          <w:sz w:val="23"/>
          <w:szCs w:val="23"/>
          <w:lang w:val="uk-UA"/>
        </w:rPr>
        <w:t xml:space="preserve">                               </w:t>
      </w:r>
      <w:r w:rsidR="00CC0756" w:rsidRPr="00650D7A">
        <w:rPr>
          <w:sz w:val="23"/>
          <w:szCs w:val="23"/>
          <w:lang w:val="uk-UA"/>
        </w:rPr>
        <w:t xml:space="preserve">          </w:t>
      </w:r>
      <w:r w:rsidR="00302AE6" w:rsidRPr="00650D7A">
        <w:rPr>
          <w:sz w:val="23"/>
          <w:szCs w:val="23"/>
          <w:lang w:val="uk-UA"/>
        </w:rPr>
        <w:t xml:space="preserve">                                             </w:t>
      </w:r>
      <w:r w:rsidR="001D6107" w:rsidRPr="00650D7A">
        <w:rPr>
          <w:sz w:val="23"/>
          <w:szCs w:val="23"/>
          <w:lang w:val="uk-UA"/>
        </w:rPr>
        <w:t>’’</w:t>
      </w:r>
      <w:r w:rsidR="00302AE6" w:rsidRPr="00650D7A">
        <w:rPr>
          <w:sz w:val="23"/>
          <w:szCs w:val="23"/>
          <w:lang w:val="uk-UA"/>
        </w:rPr>
        <w:t>___</w:t>
      </w:r>
      <w:r w:rsidR="001D6107" w:rsidRPr="00650D7A">
        <w:rPr>
          <w:sz w:val="23"/>
          <w:szCs w:val="23"/>
          <w:lang w:val="uk-UA"/>
        </w:rPr>
        <w:t>’’</w:t>
      </w:r>
      <w:r w:rsidR="00302AE6" w:rsidRPr="00650D7A">
        <w:rPr>
          <w:sz w:val="23"/>
          <w:szCs w:val="23"/>
          <w:lang w:val="uk-UA"/>
        </w:rPr>
        <w:t xml:space="preserve"> ___________</w:t>
      </w:r>
      <w:r w:rsidR="001D6107" w:rsidRPr="00650D7A">
        <w:rPr>
          <w:sz w:val="23"/>
          <w:szCs w:val="23"/>
          <w:lang w:val="uk-UA"/>
        </w:rPr>
        <w:t>_</w:t>
      </w:r>
      <w:r w:rsidR="00302AE6" w:rsidRPr="00650D7A">
        <w:rPr>
          <w:sz w:val="23"/>
          <w:szCs w:val="23"/>
          <w:lang w:val="uk-UA"/>
        </w:rPr>
        <w:t xml:space="preserve"> 202</w:t>
      </w:r>
      <w:r w:rsidR="00990700">
        <w:rPr>
          <w:sz w:val="23"/>
          <w:szCs w:val="23"/>
          <w:lang w:val="uk-UA"/>
        </w:rPr>
        <w:t>4</w:t>
      </w:r>
      <w:r w:rsidR="00302AE6" w:rsidRPr="00650D7A">
        <w:rPr>
          <w:sz w:val="23"/>
          <w:szCs w:val="23"/>
          <w:lang w:val="uk-UA"/>
        </w:rPr>
        <w:t xml:space="preserve"> р.</w:t>
      </w:r>
    </w:p>
    <w:p w14:paraId="7938C76C" w14:textId="77777777" w:rsidR="00302AE6" w:rsidRPr="00650D7A" w:rsidRDefault="00302AE6" w:rsidP="004E17C1">
      <w:pPr>
        <w:tabs>
          <w:tab w:val="right" w:pos="10080"/>
        </w:tabs>
        <w:jc w:val="both"/>
        <w:rPr>
          <w:sz w:val="23"/>
          <w:szCs w:val="23"/>
          <w:lang w:val="uk-UA"/>
        </w:rPr>
      </w:pPr>
    </w:p>
    <w:p w14:paraId="12476D07" w14:textId="77777777" w:rsidR="00302AE6" w:rsidRPr="00650D7A" w:rsidRDefault="00F22310" w:rsidP="00F22310">
      <w:pPr>
        <w:ind w:firstLine="568"/>
        <w:jc w:val="both"/>
        <w:rPr>
          <w:lang w:val="uk-UA" w:eastAsia="zh-CN"/>
        </w:rPr>
      </w:pPr>
      <w:r w:rsidRPr="00650D7A">
        <w:rPr>
          <w:snapToGrid w:val="0"/>
          <w:lang w:val="uk-UA" w:eastAsia="zh-CN"/>
        </w:rPr>
        <w:t>Військова частина А2900</w:t>
      </w:r>
      <w:r w:rsidRPr="00650D7A">
        <w:rPr>
          <w:lang w:val="uk-UA" w:eastAsia="zh-CN"/>
        </w:rPr>
        <w:t xml:space="preserve"> (далі – Замовник), </w:t>
      </w:r>
      <w:r w:rsidRPr="00650D7A">
        <w:rPr>
          <w:snapToGrid w:val="0"/>
          <w:lang w:val="uk-UA" w:eastAsia="zh-CN"/>
        </w:rPr>
        <w:t xml:space="preserve">в особі командира військової частини А2900 Купінського Олександра Євгенійовича, </w:t>
      </w:r>
      <w:r w:rsidRPr="00650D7A">
        <w:rPr>
          <w:lang w:val="uk-UA" w:eastAsia="zh-CN"/>
        </w:rPr>
        <w:t>який діє на підставі Положення</w:t>
      </w:r>
      <w:r w:rsidR="003F3394">
        <w:rPr>
          <w:lang w:val="uk-UA" w:eastAsia="zh-CN"/>
        </w:rPr>
        <w:t xml:space="preserve"> про військове</w:t>
      </w:r>
      <w:r w:rsidR="00836983">
        <w:rPr>
          <w:lang w:val="uk-UA" w:eastAsia="zh-CN"/>
        </w:rPr>
        <w:t xml:space="preserve"> (корабельне) господарство Збройних Сил України, затвердженого наказом Міністра оборони України від 16.07.1997 року №300,</w:t>
      </w:r>
      <w:r w:rsidRPr="00650D7A">
        <w:rPr>
          <w:lang w:val="uk-UA" w:eastAsia="zh-CN"/>
        </w:rPr>
        <w:t xml:space="preserve"> з однієї Сторони, та</w:t>
      </w:r>
      <w:r w:rsidR="00B654AB" w:rsidRPr="00650D7A">
        <w:rPr>
          <w:lang w:val="uk-UA" w:eastAsia="zh-CN"/>
        </w:rPr>
        <w:t>______________________________________________________</w:t>
      </w:r>
      <w:r w:rsidRPr="00650D7A">
        <w:rPr>
          <w:lang w:val="uk-UA" w:eastAsia="zh-CN"/>
        </w:rPr>
        <w:t xml:space="preserve">, що діє на підставі </w:t>
      </w:r>
      <w:r w:rsidR="00B654AB" w:rsidRPr="00650D7A">
        <w:rPr>
          <w:lang w:val="uk-UA" w:eastAsia="zh-CN"/>
        </w:rPr>
        <w:t>________________________________________</w:t>
      </w:r>
      <w:r w:rsidRPr="00650D7A">
        <w:rPr>
          <w:lang w:val="uk-UA" w:eastAsia="zh-CN"/>
        </w:rPr>
        <w:t xml:space="preserve"> (далі - Виконавець), з іншої сторони, разом – Сторони,</w:t>
      </w:r>
      <w:r w:rsidR="00302AE6" w:rsidRPr="00650D7A">
        <w:rPr>
          <w:sz w:val="23"/>
          <w:szCs w:val="23"/>
          <w:lang w:val="uk-UA"/>
        </w:rPr>
        <w:t xml:space="preserve"> уклали цей договір</w:t>
      </w:r>
      <w:r w:rsidR="00A80A3F">
        <w:rPr>
          <w:sz w:val="23"/>
          <w:szCs w:val="23"/>
          <w:lang w:val="uk-UA"/>
        </w:rPr>
        <w:t xml:space="preserve"> </w:t>
      </w:r>
      <w:r w:rsidR="00A80A3F" w:rsidRPr="00650D7A">
        <w:rPr>
          <w:sz w:val="23"/>
          <w:szCs w:val="23"/>
          <w:lang w:val="uk-UA"/>
        </w:rPr>
        <w:t>(далі – Договір)</w:t>
      </w:r>
      <w:r w:rsidR="00302AE6" w:rsidRPr="00650D7A">
        <w:rPr>
          <w:sz w:val="23"/>
          <w:szCs w:val="23"/>
          <w:lang w:val="uk-UA"/>
        </w:rPr>
        <w:t xml:space="preserve"> про таке:</w:t>
      </w:r>
    </w:p>
    <w:p w14:paraId="592E6382" w14:textId="77777777" w:rsidR="00302AE6" w:rsidRPr="00650D7A" w:rsidRDefault="00302AE6" w:rsidP="004E17C1">
      <w:pPr>
        <w:jc w:val="both"/>
        <w:rPr>
          <w:sz w:val="23"/>
          <w:szCs w:val="23"/>
          <w:lang w:val="uk-UA"/>
        </w:rPr>
      </w:pPr>
    </w:p>
    <w:p w14:paraId="63AC5461" w14:textId="77777777" w:rsidR="00302AE6" w:rsidRPr="00650D7A" w:rsidRDefault="00302AE6" w:rsidP="004E17C1">
      <w:pPr>
        <w:tabs>
          <w:tab w:val="right" w:pos="8505"/>
        </w:tabs>
        <w:ind w:left="180"/>
        <w:jc w:val="center"/>
        <w:rPr>
          <w:b/>
          <w:bCs/>
          <w:sz w:val="23"/>
          <w:szCs w:val="23"/>
          <w:lang w:val="uk-UA"/>
        </w:rPr>
      </w:pPr>
      <w:r w:rsidRPr="00650D7A">
        <w:rPr>
          <w:b/>
          <w:bCs/>
          <w:sz w:val="23"/>
          <w:szCs w:val="23"/>
          <w:lang w:val="uk-UA"/>
        </w:rPr>
        <w:t>І. Предмет Договору</w:t>
      </w:r>
    </w:p>
    <w:p w14:paraId="652E0B7E" w14:textId="67E9F7FB" w:rsidR="00302AE6" w:rsidRPr="00650D7A" w:rsidRDefault="00302AE6" w:rsidP="004E17C1">
      <w:pPr>
        <w:pStyle w:val="21"/>
        <w:spacing w:after="0" w:line="240" w:lineRule="auto"/>
        <w:ind w:left="0" w:firstLine="567"/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 xml:space="preserve">1.1. Виконавець зобов'язується у </w:t>
      </w:r>
      <w:r w:rsidRPr="00650D7A">
        <w:rPr>
          <w:sz w:val="23"/>
          <w:szCs w:val="23"/>
          <w:u w:val="single"/>
          <w:lang w:val="uk-UA"/>
        </w:rPr>
        <w:t>202</w:t>
      </w:r>
      <w:r w:rsidR="00990700">
        <w:rPr>
          <w:sz w:val="23"/>
          <w:szCs w:val="23"/>
          <w:u w:val="single"/>
          <w:lang w:val="uk-UA"/>
        </w:rPr>
        <w:t>4</w:t>
      </w:r>
      <w:r w:rsidRPr="00650D7A">
        <w:rPr>
          <w:sz w:val="23"/>
          <w:szCs w:val="23"/>
          <w:u w:val="single"/>
          <w:lang w:val="uk-UA"/>
        </w:rPr>
        <w:t xml:space="preserve"> </w:t>
      </w:r>
      <w:r w:rsidRPr="00650D7A">
        <w:rPr>
          <w:sz w:val="23"/>
          <w:szCs w:val="23"/>
          <w:lang w:val="uk-UA"/>
        </w:rPr>
        <w:t xml:space="preserve">році надати Замовникові </w:t>
      </w:r>
      <w:r w:rsidR="00BA2025" w:rsidRPr="00650D7A">
        <w:rPr>
          <w:b/>
          <w:sz w:val="23"/>
          <w:szCs w:val="23"/>
          <w:shd w:val="clear" w:color="auto" w:fill="FDFEFD"/>
          <w:lang w:val="uk-UA"/>
        </w:rPr>
        <w:t>послуги з прання білизни</w:t>
      </w:r>
      <w:r w:rsidR="00BA2025" w:rsidRPr="00650D7A">
        <w:rPr>
          <w:sz w:val="23"/>
          <w:szCs w:val="23"/>
          <w:lang w:val="uk-UA"/>
        </w:rPr>
        <w:t xml:space="preserve"> (да</w:t>
      </w:r>
      <w:r w:rsidRPr="00650D7A">
        <w:rPr>
          <w:sz w:val="23"/>
          <w:szCs w:val="23"/>
          <w:lang w:val="uk-UA"/>
        </w:rPr>
        <w:t>лі – послуги</w:t>
      </w:r>
      <w:r w:rsidR="00BA2025" w:rsidRPr="00650D7A">
        <w:rPr>
          <w:sz w:val="23"/>
          <w:szCs w:val="23"/>
          <w:lang w:val="uk-UA"/>
        </w:rPr>
        <w:t>), а</w:t>
      </w:r>
      <w:r w:rsidRPr="00650D7A">
        <w:rPr>
          <w:sz w:val="23"/>
          <w:szCs w:val="23"/>
          <w:lang w:val="uk-UA"/>
        </w:rPr>
        <w:t xml:space="preserve"> Замовник зобов'язується прийняти і оплатити такі послуги.</w:t>
      </w:r>
    </w:p>
    <w:p w14:paraId="327BBD16" w14:textId="77777777" w:rsidR="00302AE6" w:rsidRPr="00650D7A" w:rsidRDefault="00302AE6" w:rsidP="004E17C1">
      <w:pPr>
        <w:pStyle w:val="21"/>
        <w:spacing w:after="0" w:line="240" w:lineRule="auto"/>
        <w:ind w:left="0" w:firstLine="567"/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 xml:space="preserve">1.2. Найменування послуги </w:t>
      </w:r>
      <w:r w:rsidRPr="00650D7A">
        <w:rPr>
          <w:b/>
          <w:sz w:val="23"/>
          <w:szCs w:val="23"/>
          <w:shd w:val="clear" w:color="auto" w:fill="FDFEFD"/>
          <w:lang w:val="uk-UA"/>
        </w:rPr>
        <w:t>Код ДК 021</w:t>
      </w:r>
      <w:r w:rsidR="00520235" w:rsidRPr="00650D7A">
        <w:rPr>
          <w:b/>
          <w:sz w:val="23"/>
          <w:szCs w:val="23"/>
          <w:shd w:val="clear" w:color="auto" w:fill="FDFEFD"/>
          <w:lang w:val="uk-UA"/>
        </w:rPr>
        <w:t>:</w:t>
      </w:r>
      <w:r w:rsidRPr="00650D7A">
        <w:rPr>
          <w:b/>
          <w:sz w:val="23"/>
          <w:szCs w:val="23"/>
          <w:shd w:val="clear" w:color="auto" w:fill="FDFEFD"/>
          <w:lang w:val="uk-UA"/>
        </w:rPr>
        <w:t>2015 98310000-9</w:t>
      </w:r>
      <w:r w:rsidR="00520235" w:rsidRPr="00650D7A">
        <w:rPr>
          <w:b/>
          <w:sz w:val="23"/>
          <w:szCs w:val="23"/>
          <w:shd w:val="clear" w:color="auto" w:fill="FDFEFD"/>
          <w:lang w:val="uk-UA"/>
        </w:rPr>
        <w:t xml:space="preserve"> –</w:t>
      </w:r>
      <w:r w:rsidRPr="00650D7A">
        <w:rPr>
          <w:b/>
          <w:sz w:val="23"/>
          <w:szCs w:val="23"/>
          <w:shd w:val="clear" w:color="auto" w:fill="FDFEFD"/>
          <w:lang w:val="uk-UA"/>
        </w:rPr>
        <w:t xml:space="preserve"> послуги з прання і сухого чищення (послуги з прання білизни)</w:t>
      </w:r>
      <w:r w:rsidRPr="00650D7A">
        <w:rPr>
          <w:sz w:val="23"/>
          <w:szCs w:val="23"/>
          <w:lang w:val="uk-UA"/>
        </w:rPr>
        <w:t>, зазначається в Специфікації (Додаток 1) до Договору.</w:t>
      </w:r>
    </w:p>
    <w:p w14:paraId="5011C670" w14:textId="6B387964" w:rsidR="00302AE6" w:rsidRPr="00650D7A" w:rsidRDefault="00302AE6" w:rsidP="004E17C1">
      <w:pPr>
        <w:pStyle w:val="a3"/>
        <w:ind w:firstLine="567"/>
        <w:jc w:val="both"/>
        <w:rPr>
          <w:b w:val="0"/>
          <w:bCs w:val="0"/>
          <w:sz w:val="23"/>
          <w:szCs w:val="23"/>
        </w:rPr>
      </w:pPr>
      <w:r w:rsidRPr="00650D7A">
        <w:rPr>
          <w:b w:val="0"/>
          <w:bCs w:val="0"/>
          <w:sz w:val="23"/>
          <w:szCs w:val="23"/>
        </w:rPr>
        <w:t xml:space="preserve">Кількість послуг – </w:t>
      </w:r>
      <w:r w:rsidR="00990700">
        <w:rPr>
          <w:b w:val="0"/>
          <w:bCs w:val="0"/>
          <w:sz w:val="23"/>
          <w:szCs w:val="23"/>
        </w:rPr>
        <w:t>7777,78</w:t>
      </w:r>
      <w:r w:rsidRPr="00650D7A">
        <w:rPr>
          <w:b w:val="0"/>
          <w:bCs w:val="0"/>
          <w:sz w:val="23"/>
          <w:szCs w:val="23"/>
        </w:rPr>
        <w:t xml:space="preserve"> кг.</w:t>
      </w:r>
    </w:p>
    <w:p w14:paraId="54F6A189" w14:textId="77777777" w:rsidR="00302AE6" w:rsidRPr="00650D7A" w:rsidRDefault="00302AE6" w:rsidP="004E17C1">
      <w:pPr>
        <w:pStyle w:val="21"/>
        <w:spacing w:after="0" w:line="240" w:lineRule="auto"/>
        <w:ind w:left="0" w:firstLine="567"/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>1.3. Обсяги закупівлі послуг можуть бути зменшені залежно від реального фінансування видатків.</w:t>
      </w:r>
    </w:p>
    <w:p w14:paraId="149FDF5C" w14:textId="77777777" w:rsidR="001D6736" w:rsidRDefault="001D6736" w:rsidP="004E17C1">
      <w:pPr>
        <w:pStyle w:val="21"/>
        <w:spacing w:after="0" w:line="240" w:lineRule="auto"/>
        <w:jc w:val="center"/>
        <w:rPr>
          <w:b/>
          <w:bCs/>
          <w:sz w:val="23"/>
          <w:szCs w:val="23"/>
          <w:lang w:val="uk-UA"/>
        </w:rPr>
      </w:pPr>
    </w:p>
    <w:p w14:paraId="5448970D" w14:textId="77777777" w:rsidR="00302AE6" w:rsidRPr="00650D7A" w:rsidRDefault="00302AE6" w:rsidP="004E17C1">
      <w:pPr>
        <w:pStyle w:val="21"/>
        <w:spacing w:after="0" w:line="240" w:lineRule="auto"/>
        <w:jc w:val="center"/>
        <w:rPr>
          <w:b/>
          <w:bCs/>
          <w:sz w:val="23"/>
          <w:szCs w:val="23"/>
          <w:lang w:val="uk-UA"/>
        </w:rPr>
      </w:pPr>
      <w:r w:rsidRPr="00650D7A">
        <w:rPr>
          <w:b/>
          <w:bCs/>
          <w:sz w:val="23"/>
          <w:szCs w:val="23"/>
          <w:lang w:val="uk-UA"/>
        </w:rPr>
        <w:t>ІІ. Якість послуг</w:t>
      </w:r>
    </w:p>
    <w:p w14:paraId="7FD7A443" w14:textId="77777777" w:rsidR="00302AE6" w:rsidRPr="00650D7A" w:rsidRDefault="00302AE6" w:rsidP="004E17C1">
      <w:pPr>
        <w:shd w:val="clear" w:color="auto" w:fill="FFFFFF"/>
        <w:tabs>
          <w:tab w:val="left" w:pos="984"/>
        </w:tabs>
        <w:ind w:firstLine="567"/>
        <w:jc w:val="both"/>
        <w:rPr>
          <w:b/>
          <w:bCs/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>2.1. Виконавець гарантує високу якість послуги згідно з чинним законодавством України.</w:t>
      </w:r>
    </w:p>
    <w:p w14:paraId="0EC596AE" w14:textId="77777777" w:rsidR="00302AE6" w:rsidRPr="00650D7A" w:rsidRDefault="00302AE6" w:rsidP="004E17C1">
      <w:pPr>
        <w:ind w:firstLine="567"/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 xml:space="preserve">2.2. Виконавець повинен виконати послуги, якість яких відповідає ДСТУ 201-04-96 Вироби білизняні, оброблені в пральні. Загальні технічні умови”, ДСТУ 2375-94, ГОСТ 12.2.084-82, ГСТУ 2320-93, ДСП 201-97, ДНАОП 9.0.30-1.06-97 Правила охорони праці при експлуатації пралень і лазень, санітарні правила пристрою, устаткування і змісту пралень № 979-72, а також  технологічним процесам (інструкціям), передбаченим для даного виду послуг. </w:t>
      </w:r>
    </w:p>
    <w:p w14:paraId="4D3239E6" w14:textId="77777777" w:rsidR="00302AE6" w:rsidRPr="00650D7A" w:rsidRDefault="00302AE6" w:rsidP="004E17C1">
      <w:pPr>
        <w:ind w:firstLine="567"/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>2.3. Виконавець гарантує наявність у нього необхідних дозволів, потрібних для надання послуг за цим Договором.</w:t>
      </w:r>
    </w:p>
    <w:p w14:paraId="1AE3F83C" w14:textId="77777777" w:rsidR="00302AE6" w:rsidRPr="00650D7A" w:rsidRDefault="00302AE6" w:rsidP="004E17C1">
      <w:pPr>
        <w:pStyle w:val="21"/>
        <w:spacing w:after="0" w:line="240" w:lineRule="auto"/>
        <w:ind w:left="0" w:firstLine="567"/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 xml:space="preserve">2.4. Прання та знезаражування білизни повинно виконуватись окремим потоком. Виконавець повинен проводити обробку білизни сертифікованими, безпечними (для здоров’я людини, що не викликають алергійних реакцій)  миючими та знезаражуючими засобами. </w:t>
      </w:r>
    </w:p>
    <w:p w14:paraId="36B6DACF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 xml:space="preserve">2.5. Оброблена в пральні Виконавця білизна має бути без плям і бруду різного походження, бути чистою, випрасуваною і не мати підпалин, дір, інших дефектів, крім тих, що позначені у квитанції під час приймання замовлення, не мати перекосів, зім’ятих місць, бути рівномірно просушеною та сухою, біла білизна рівномірно підсиненою та </w:t>
      </w:r>
      <w:r w:rsidR="00121531" w:rsidRPr="00650D7A">
        <w:rPr>
          <w:sz w:val="23"/>
          <w:szCs w:val="23"/>
          <w:lang w:val="uk-UA"/>
        </w:rPr>
        <w:t>нак</w:t>
      </w:r>
      <w:r w:rsidRPr="00650D7A">
        <w:rPr>
          <w:sz w:val="23"/>
          <w:szCs w:val="23"/>
          <w:lang w:val="uk-UA"/>
        </w:rPr>
        <w:t>рохмал</w:t>
      </w:r>
      <w:r w:rsidR="00121531" w:rsidRPr="00650D7A">
        <w:rPr>
          <w:sz w:val="23"/>
          <w:szCs w:val="23"/>
          <w:lang w:val="uk-UA"/>
        </w:rPr>
        <w:t>е</w:t>
      </w:r>
      <w:r w:rsidRPr="00650D7A">
        <w:rPr>
          <w:sz w:val="23"/>
          <w:szCs w:val="23"/>
          <w:lang w:val="uk-UA"/>
        </w:rPr>
        <w:t>ною, не мати запаху хімічних препаратів тощо. Вологість не повинна бути більше 12%.</w:t>
      </w:r>
    </w:p>
    <w:p w14:paraId="1FF4F5D7" w14:textId="77777777" w:rsidR="00C23639" w:rsidRPr="00650D7A" w:rsidRDefault="00302AE6" w:rsidP="00A9096C">
      <w:pPr>
        <w:autoSpaceDE w:val="0"/>
        <w:autoSpaceDN w:val="0"/>
        <w:adjustRightInd w:val="0"/>
        <w:ind w:firstLine="567"/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 xml:space="preserve">2.5. Гарантійний строк становить 5 днів від дня видачі замовлення при дотриманні умов збереження. Претензії з якості виконаного замовлення приймаються протягом 5 днів з моменту отриманого замовлення (дати підписання акту </w:t>
      </w: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приймання-передачі виконаних послуг)</w:t>
      </w:r>
      <w:r w:rsidRPr="00650D7A">
        <w:rPr>
          <w:sz w:val="23"/>
          <w:szCs w:val="23"/>
          <w:lang w:val="uk-UA"/>
        </w:rPr>
        <w:t>.</w:t>
      </w:r>
    </w:p>
    <w:p w14:paraId="13880D41" w14:textId="77777777" w:rsidR="00C23639" w:rsidRPr="00650D7A" w:rsidRDefault="00C23639" w:rsidP="004E17C1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uk-UA"/>
        </w:rPr>
      </w:pPr>
    </w:p>
    <w:p w14:paraId="6571296A" w14:textId="77777777" w:rsidR="00302AE6" w:rsidRPr="00650D7A" w:rsidRDefault="00302AE6" w:rsidP="004E17C1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uk-UA"/>
        </w:rPr>
      </w:pPr>
      <w:r w:rsidRPr="00650D7A">
        <w:rPr>
          <w:b/>
          <w:bCs/>
          <w:sz w:val="23"/>
          <w:szCs w:val="23"/>
          <w:lang w:val="uk-UA"/>
        </w:rPr>
        <w:t>ІІІ. Ціна Договору</w:t>
      </w:r>
    </w:p>
    <w:p w14:paraId="414EA731" w14:textId="77777777" w:rsidR="00302AE6" w:rsidRPr="00650D7A" w:rsidRDefault="00302AE6" w:rsidP="004E17C1">
      <w:pPr>
        <w:tabs>
          <w:tab w:val="right" w:pos="8505"/>
        </w:tabs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3.1. Ціна  цього Договору становить </w:t>
      </w:r>
      <w:r w:rsidR="005551CB">
        <w:rPr>
          <w:rFonts w:ascii="Times New Roman CYR" w:hAnsi="Times New Roman CYR" w:cs="Times New Roman CYR"/>
          <w:sz w:val="23"/>
          <w:szCs w:val="23"/>
          <w:lang w:val="uk-UA"/>
        </w:rPr>
        <w:t xml:space="preserve">            </w:t>
      </w: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 грн</w:t>
      </w:r>
      <w:r w:rsidR="005551CB">
        <w:rPr>
          <w:rFonts w:ascii="Times New Roman CYR" w:hAnsi="Times New Roman CYR" w:cs="Times New Roman CYR"/>
          <w:sz w:val="23"/>
          <w:szCs w:val="23"/>
          <w:lang w:val="uk-UA"/>
        </w:rPr>
        <w:t>.</w:t>
      </w:r>
      <w:r w:rsidRPr="00650D7A">
        <w:rPr>
          <w:sz w:val="23"/>
          <w:szCs w:val="23"/>
          <w:lang w:val="uk-UA"/>
        </w:rPr>
        <w:t>(</w:t>
      </w:r>
      <w:r w:rsidR="005551CB">
        <w:rPr>
          <w:sz w:val="23"/>
          <w:szCs w:val="23"/>
          <w:lang w:val="uk-UA"/>
        </w:rPr>
        <w:t xml:space="preserve">                                                  </w:t>
      </w:r>
      <w:r w:rsidRPr="00650D7A">
        <w:rPr>
          <w:sz w:val="23"/>
          <w:szCs w:val="23"/>
          <w:lang w:val="uk-UA"/>
        </w:rPr>
        <w:t xml:space="preserve">), </w:t>
      </w:r>
      <w:r w:rsidR="005551CB">
        <w:rPr>
          <w:sz w:val="23"/>
          <w:szCs w:val="23"/>
          <w:lang w:val="uk-UA"/>
        </w:rPr>
        <w:t>з/</w:t>
      </w:r>
      <w:r w:rsidR="00F22310" w:rsidRPr="00650D7A">
        <w:rPr>
          <w:sz w:val="23"/>
          <w:szCs w:val="23"/>
          <w:lang w:val="uk-UA"/>
        </w:rPr>
        <w:t>без</w:t>
      </w:r>
      <w:r w:rsidRPr="00650D7A">
        <w:rPr>
          <w:sz w:val="23"/>
          <w:szCs w:val="23"/>
          <w:lang w:val="uk-UA"/>
        </w:rPr>
        <w:t xml:space="preserve"> ПДВ.</w:t>
      </w:r>
    </w:p>
    <w:p w14:paraId="0170DAEC" w14:textId="77777777" w:rsidR="00302AE6" w:rsidRPr="00650D7A" w:rsidRDefault="00302AE6" w:rsidP="004E17C1">
      <w:pPr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3.2. Ціна цього Договору може бути змінена за взаємною згодою Сторін</w:t>
      </w:r>
      <w:r w:rsidRPr="00650D7A">
        <w:rPr>
          <w:sz w:val="23"/>
          <w:szCs w:val="23"/>
          <w:lang w:val="uk-UA"/>
        </w:rPr>
        <w:t xml:space="preserve"> на підставі належним чином оформленої додаткової угоди до  Договору.</w:t>
      </w: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 </w:t>
      </w:r>
    </w:p>
    <w:p w14:paraId="618B3439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3.3. Ціна за одиницю послуги (за прання 1 кг білизни) вказується з урахуванням податків і зборів, що сплачуються або мають бути сплачені, витрат на транспортування, страхування, навантаження, розвантаження, усіх інших витрат, та відповідно до цін, діючих на ринку на дані послуги, та визначається у національній валюті України.</w:t>
      </w:r>
    </w:p>
    <w:p w14:paraId="345F5A28" w14:textId="77777777" w:rsidR="00302AE6" w:rsidRPr="00650D7A" w:rsidRDefault="00302AE6" w:rsidP="004E17C1">
      <w:pPr>
        <w:tabs>
          <w:tab w:val="right" w:pos="8505"/>
        </w:tabs>
        <w:ind w:firstLine="567"/>
        <w:jc w:val="both"/>
        <w:rPr>
          <w:i/>
          <w:iCs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3.4. </w:t>
      </w:r>
      <w:r w:rsidRPr="00650D7A">
        <w:rPr>
          <w:sz w:val="23"/>
          <w:szCs w:val="23"/>
          <w:lang w:val="uk-UA"/>
        </w:rPr>
        <w:t xml:space="preserve">Ціна за одиницю послуги (за 1 кг білизни) складає </w:t>
      </w:r>
      <w:r w:rsidR="00B654AB" w:rsidRPr="00650D7A">
        <w:rPr>
          <w:sz w:val="23"/>
          <w:szCs w:val="23"/>
          <w:lang w:val="uk-UA"/>
        </w:rPr>
        <w:t xml:space="preserve"> _____</w:t>
      </w:r>
      <w:r w:rsidR="006714B5" w:rsidRPr="00650D7A">
        <w:rPr>
          <w:sz w:val="23"/>
          <w:szCs w:val="23"/>
          <w:lang w:val="uk-UA"/>
        </w:rPr>
        <w:t xml:space="preserve"> грн (</w:t>
      </w:r>
      <w:r w:rsidR="00B654AB" w:rsidRPr="00650D7A">
        <w:rPr>
          <w:sz w:val="23"/>
          <w:szCs w:val="23"/>
          <w:lang w:val="uk-UA"/>
        </w:rPr>
        <w:t>__________________________________</w:t>
      </w:r>
      <w:r w:rsidR="006714B5" w:rsidRPr="00650D7A">
        <w:rPr>
          <w:sz w:val="23"/>
          <w:szCs w:val="23"/>
          <w:lang w:val="uk-UA"/>
        </w:rPr>
        <w:t>)</w:t>
      </w:r>
      <w:r w:rsidR="008C7DD9" w:rsidRPr="00650D7A">
        <w:rPr>
          <w:sz w:val="23"/>
          <w:szCs w:val="23"/>
          <w:lang w:val="uk-UA"/>
        </w:rPr>
        <w:t>, без ПДВ</w:t>
      </w:r>
      <w:r w:rsidRPr="00650D7A">
        <w:rPr>
          <w:i/>
          <w:iCs/>
          <w:sz w:val="23"/>
          <w:szCs w:val="23"/>
          <w:lang w:val="uk-UA"/>
        </w:rPr>
        <w:t>.</w:t>
      </w:r>
    </w:p>
    <w:p w14:paraId="4912819A" w14:textId="77777777" w:rsidR="00B654AB" w:rsidRPr="00650D7A" w:rsidRDefault="00B654AB" w:rsidP="004E17C1">
      <w:pPr>
        <w:tabs>
          <w:tab w:val="right" w:pos="8505"/>
        </w:tabs>
        <w:ind w:firstLine="567"/>
        <w:jc w:val="both"/>
        <w:rPr>
          <w:i/>
          <w:iCs/>
          <w:sz w:val="23"/>
          <w:szCs w:val="23"/>
          <w:lang w:val="uk-UA"/>
        </w:rPr>
      </w:pPr>
    </w:p>
    <w:p w14:paraId="6602DF50" w14:textId="77777777" w:rsidR="00266677" w:rsidRPr="00650D7A" w:rsidRDefault="00266677" w:rsidP="004E17C1">
      <w:pPr>
        <w:tabs>
          <w:tab w:val="right" w:pos="8505"/>
        </w:tabs>
        <w:ind w:firstLine="567"/>
        <w:jc w:val="both"/>
        <w:rPr>
          <w:i/>
          <w:iCs/>
          <w:sz w:val="23"/>
          <w:szCs w:val="23"/>
          <w:lang w:val="uk-UA"/>
        </w:rPr>
      </w:pPr>
    </w:p>
    <w:p w14:paraId="173DEF42" w14:textId="77777777" w:rsidR="00302AE6" w:rsidRPr="00650D7A" w:rsidRDefault="00302AE6" w:rsidP="004E17C1">
      <w:pPr>
        <w:tabs>
          <w:tab w:val="right" w:pos="8505"/>
        </w:tabs>
        <w:jc w:val="center"/>
        <w:rPr>
          <w:rFonts w:ascii="Times New Roman CYR" w:hAnsi="Times New Roman CYR" w:cs="Times New Roman CYR"/>
          <w:b/>
          <w:bCs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b/>
          <w:bCs/>
          <w:sz w:val="23"/>
          <w:szCs w:val="23"/>
          <w:lang w:val="uk-UA"/>
        </w:rPr>
        <w:t>ІV. Порядок здійснення оплати</w:t>
      </w:r>
    </w:p>
    <w:p w14:paraId="3E107FBB" w14:textId="77777777" w:rsidR="00302AE6" w:rsidRPr="00650D7A" w:rsidRDefault="00302AE6" w:rsidP="004E17C1">
      <w:pPr>
        <w:tabs>
          <w:tab w:val="num" w:pos="1440"/>
        </w:tabs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4.1. Розрахунки за послуги здійснюються Замовником у безготівковій формі на підставі акту приймання-передачі виконаних послуг шляхом перерахування грошових коштів на розрахунковий рахунок Виконавця протягом 30-ти (тридцяти) календарних днів з дати підписання даного акту.</w:t>
      </w:r>
    </w:p>
    <w:p w14:paraId="1A011116" w14:textId="77777777" w:rsidR="00302AE6" w:rsidRPr="00650D7A" w:rsidRDefault="00302AE6" w:rsidP="004E17C1">
      <w:pPr>
        <w:tabs>
          <w:tab w:val="num" w:pos="1440"/>
        </w:tabs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4.2. У разі затримки бюджетного фінансування,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рахунок.</w:t>
      </w:r>
    </w:p>
    <w:p w14:paraId="35F93EE7" w14:textId="77777777" w:rsidR="00302AE6" w:rsidRPr="00650D7A" w:rsidRDefault="00302AE6" w:rsidP="004E17C1">
      <w:pPr>
        <w:tabs>
          <w:tab w:val="num" w:pos="1440"/>
        </w:tabs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</w:p>
    <w:p w14:paraId="35EEE974" w14:textId="77777777" w:rsidR="00302AE6" w:rsidRPr="00650D7A" w:rsidRDefault="00302AE6" w:rsidP="004E17C1">
      <w:pPr>
        <w:tabs>
          <w:tab w:val="right" w:pos="8505"/>
        </w:tabs>
        <w:jc w:val="center"/>
        <w:rPr>
          <w:b/>
          <w:bCs/>
          <w:sz w:val="23"/>
          <w:szCs w:val="23"/>
          <w:lang w:val="uk-UA"/>
        </w:rPr>
      </w:pPr>
      <w:r w:rsidRPr="00650D7A">
        <w:rPr>
          <w:b/>
          <w:bCs/>
          <w:sz w:val="23"/>
          <w:szCs w:val="23"/>
          <w:lang w:val="uk-UA"/>
        </w:rPr>
        <w:t>V. Надання послуг</w:t>
      </w:r>
    </w:p>
    <w:p w14:paraId="297ED033" w14:textId="41183A55" w:rsidR="00302AE6" w:rsidRPr="00650D7A" w:rsidRDefault="00302AE6" w:rsidP="004E17C1">
      <w:pPr>
        <w:tabs>
          <w:tab w:val="right" w:pos="8505"/>
        </w:tabs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 xml:space="preserve">5.1. </w:t>
      </w: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 Строк надання послуг -  </w:t>
      </w:r>
      <w:r w:rsidR="001C2715" w:rsidRPr="00990700">
        <w:rPr>
          <w:rFonts w:ascii="Times New Roman CYR" w:hAnsi="Times New Roman CYR" w:cs="Times New Roman CYR"/>
          <w:sz w:val="23"/>
          <w:szCs w:val="23"/>
          <w:lang w:val="uk-UA"/>
        </w:rPr>
        <w:t>д</w:t>
      </w:r>
      <w:r w:rsidRPr="00990700">
        <w:rPr>
          <w:rFonts w:ascii="Times New Roman CYR" w:hAnsi="Times New Roman CYR" w:cs="Times New Roman CYR"/>
          <w:sz w:val="23"/>
          <w:szCs w:val="23"/>
          <w:lang w:val="uk-UA"/>
        </w:rPr>
        <w:t xml:space="preserve">о </w:t>
      </w:r>
      <w:r w:rsidR="008D1829" w:rsidRPr="00990700">
        <w:rPr>
          <w:rFonts w:ascii="Times New Roman CYR" w:hAnsi="Times New Roman CYR" w:cs="Times New Roman CYR"/>
          <w:sz w:val="23"/>
          <w:szCs w:val="23"/>
          <w:lang w:val="uk-UA"/>
        </w:rPr>
        <w:t>31</w:t>
      </w:r>
      <w:r w:rsidR="003E461F" w:rsidRPr="00990700">
        <w:rPr>
          <w:rFonts w:ascii="Times New Roman CYR" w:hAnsi="Times New Roman CYR" w:cs="Times New Roman CYR"/>
          <w:sz w:val="23"/>
          <w:szCs w:val="23"/>
          <w:lang w:val="uk-UA"/>
        </w:rPr>
        <w:t>.12.202</w:t>
      </w:r>
      <w:r w:rsidR="00990700" w:rsidRPr="00990700">
        <w:rPr>
          <w:rFonts w:ascii="Times New Roman CYR" w:hAnsi="Times New Roman CYR" w:cs="Times New Roman CYR"/>
          <w:sz w:val="23"/>
          <w:szCs w:val="23"/>
          <w:lang w:val="uk-UA"/>
        </w:rPr>
        <w:t>4</w:t>
      </w:r>
      <w:r w:rsidRPr="00990700">
        <w:rPr>
          <w:rFonts w:ascii="Times New Roman CYR" w:hAnsi="Times New Roman CYR" w:cs="Times New Roman CYR"/>
          <w:sz w:val="23"/>
          <w:szCs w:val="23"/>
          <w:lang w:val="uk-UA"/>
        </w:rPr>
        <w:t>.</w:t>
      </w:r>
    </w:p>
    <w:p w14:paraId="0105EBD4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5.2. Місце надання послуги: </w:t>
      </w:r>
      <w:r w:rsidRPr="00650D7A">
        <w:rPr>
          <w:sz w:val="23"/>
          <w:szCs w:val="23"/>
          <w:lang w:val="uk-UA"/>
        </w:rPr>
        <w:t xml:space="preserve">м. </w:t>
      </w:r>
      <w:r w:rsidR="004E17C1" w:rsidRPr="00650D7A">
        <w:rPr>
          <w:sz w:val="23"/>
          <w:szCs w:val="23"/>
          <w:lang w:val="uk-UA"/>
        </w:rPr>
        <w:t>Житомир, вул. Чуднівська, 114</w:t>
      </w:r>
    </w:p>
    <w:p w14:paraId="5B34D970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5.3. Виконання послуги здійснюється на підставі письмових або усних заявок Замовника по телефону протя</w:t>
      </w:r>
      <w:r w:rsidR="004E17C1" w:rsidRPr="00650D7A">
        <w:rPr>
          <w:rFonts w:ascii="Times New Roman CYR" w:hAnsi="Times New Roman CYR" w:cs="Times New Roman CYR"/>
          <w:sz w:val="23"/>
          <w:szCs w:val="23"/>
          <w:lang w:val="uk-UA"/>
        </w:rPr>
        <w:t>гом</w:t>
      </w: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 не більш ніж </w:t>
      </w:r>
      <w:r w:rsidR="001F6623" w:rsidRPr="00650D7A">
        <w:rPr>
          <w:rFonts w:ascii="Times New Roman CYR" w:hAnsi="Times New Roman CYR" w:cs="Times New Roman CYR"/>
          <w:sz w:val="23"/>
          <w:szCs w:val="23"/>
          <w:lang w:val="uk-UA"/>
        </w:rPr>
        <w:t>1 (одного) дня</w:t>
      </w: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 з моменту отримання заявки.</w:t>
      </w:r>
    </w:p>
    <w:p w14:paraId="15868B16" w14:textId="77777777" w:rsidR="00302AE6" w:rsidRPr="00650D7A" w:rsidRDefault="00302AE6" w:rsidP="004E17C1">
      <w:pPr>
        <w:tabs>
          <w:tab w:val="right" w:pos="8505"/>
        </w:tabs>
        <w:jc w:val="center"/>
        <w:rPr>
          <w:b/>
          <w:bCs/>
          <w:sz w:val="23"/>
          <w:szCs w:val="23"/>
          <w:lang w:val="uk-UA"/>
        </w:rPr>
      </w:pPr>
    </w:p>
    <w:p w14:paraId="6592916C" w14:textId="77777777" w:rsidR="00302AE6" w:rsidRPr="00650D7A" w:rsidRDefault="00302AE6" w:rsidP="004E17C1">
      <w:pPr>
        <w:tabs>
          <w:tab w:val="right" w:pos="8505"/>
        </w:tabs>
        <w:jc w:val="center"/>
        <w:rPr>
          <w:b/>
          <w:bCs/>
          <w:sz w:val="23"/>
          <w:szCs w:val="23"/>
          <w:lang w:val="uk-UA"/>
        </w:rPr>
      </w:pPr>
      <w:r w:rsidRPr="00650D7A">
        <w:rPr>
          <w:b/>
          <w:bCs/>
          <w:sz w:val="23"/>
          <w:szCs w:val="23"/>
          <w:lang w:val="uk-UA"/>
        </w:rPr>
        <w:t>VІ. Права та обов’язки сторін</w:t>
      </w:r>
    </w:p>
    <w:p w14:paraId="42E1D28C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6.1. Замовник  зобов’язаний:</w:t>
      </w:r>
    </w:p>
    <w:p w14:paraId="6C57176E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6.1.1. Своєчасно та в повному обсязі сплачувати за  надані послуги;</w:t>
      </w:r>
    </w:p>
    <w:p w14:paraId="642AB73E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6.1.2. Приймати надані послуги згідно з актом приймання-передачі виконаних послуг;</w:t>
      </w:r>
    </w:p>
    <w:p w14:paraId="55C4AF19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6.1.3. Забезпечити належні умови прийому та передачі білизни</w:t>
      </w:r>
      <w:r w:rsidR="004E17C1" w:rsidRPr="00650D7A">
        <w:rPr>
          <w:sz w:val="23"/>
          <w:szCs w:val="23"/>
        </w:rPr>
        <w:t>;</w:t>
      </w:r>
    </w:p>
    <w:p w14:paraId="757E294C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6.1.4.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040332F0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6.2. Замовник має  право:</w:t>
      </w:r>
    </w:p>
    <w:p w14:paraId="09C5CB13" w14:textId="77777777" w:rsidR="00302AE6" w:rsidRPr="00650D7A" w:rsidRDefault="00302AE6" w:rsidP="004E17C1">
      <w:pPr>
        <w:pStyle w:val="a9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50D7A">
        <w:rPr>
          <w:rFonts w:ascii="Times New Roman" w:hAnsi="Times New Roman" w:cs="Times New Roman"/>
          <w:sz w:val="23"/>
          <w:szCs w:val="23"/>
        </w:rPr>
        <w:t>6.2.1. Достроково розірвати цей Договір в односторонньому порядку в разі невиконання або неналежного виконання Виконавцем взятих на себе зобов'язань,  повідомивши про це Виконавця не пізніше ніж за 20 днів до запланованої дати його розірвання;</w:t>
      </w:r>
    </w:p>
    <w:p w14:paraId="040C5FFD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6.2.2. Контролювати надання послуг у строки, встановлені цим Договором;</w:t>
      </w:r>
    </w:p>
    <w:p w14:paraId="69CB1658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6.2.3.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2F2518F8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6.2.4. Повернути акт приймання-передачі виконаних послуг Виконавцю без здійснення оплати в разі неналежного оформлення документів, зазначених в розділі ІV цього Договору (відсутність печатки, підписів);</w:t>
      </w:r>
    </w:p>
    <w:p w14:paraId="3D3BA442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6.2.5.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34193A5D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6.3. Виконавець зобов’язаний :</w:t>
      </w:r>
    </w:p>
    <w:p w14:paraId="46E0D914" w14:textId="77777777" w:rsidR="0090780F" w:rsidRPr="00650D7A" w:rsidRDefault="00302AE6" w:rsidP="00CC0756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6.3.1.  Своєчасно надавати послуги у строки, встановлені цим Договором;</w:t>
      </w:r>
    </w:p>
    <w:p w14:paraId="3AF49F32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>6.3.2. Забезпечити надання послуг, якість яких відповідає умовам, установленим розділом ІІ цього Договору</w:t>
      </w: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;</w:t>
      </w:r>
    </w:p>
    <w:p w14:paraId="558C0D37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6.3.3. Узгоджувати режим роботи пральні з Замовником.  При необхідності та по узгодженню з Замовником, працювати у вихідні, святкові та неробочі дні;</w:t>
      </w:r>
    </w:p>
    <w:p w14:paraId="78E3DED4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6.3.4. Здійснювати вивезення брудної білизни та доставку чистої білизни самостійно належним йому транспортом за адресою Замовника. Чисту (випрану) білизну транспортувати в чистих мішках, що захищають її від забруднення;</w:t>
      </w:r>
    </w:p>
    <w:p w14:paraId="58E861C7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6.3.5. При технічній неможливості надання послуг вирішувати можливість прання в інших пральнях без порушень технологічного процесу та строків надання послуг;</w:t>
      </w:r>
    </w:p>
    <w:p w14:paraId="65FBE562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6.3.6. Оглянути білизну в присутності уповноважених осіб Замовника під час її приймання  до пральні. Виявлені дефекти повинні бути позначені у квитанції; </w:t>
      </w:r>
    </w:p>
    <w:p w14:paraId="0B9BD57E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6.3.7. У випадку пошкодження білизни відшкодувати вартість білизни або замінити її на подібну.</w:t>
      </w:r>
    </w:p>
    <w:p w14:paraId="745A0408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6.3.8.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3C59AF20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6.4. Виконавець має право:</w:t>
      </w:r>
    </w:p>
    <w:p w14:paraId="57A04128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lastRenderedPageBreak/>
        <w:t>6.4.1. Своєчасно та в повному обсязі отримувати плату за послуги;</w:t>
      </w:r>
    </w:p>
    <w:p w14:paraId="39F06FE7" w14:textId="77777777" w:rsidR="00F819D4" w:rsidRPr="00650D7A" w:rsidRDefault="00302AE6" w:rsidP="00F2231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6.4.2. На дострокове надання послуг за письмовим погодженням Замовника;</w:t>
      </w:r>
    </w:p>
    <w:p w14:paraId="5801B8A0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>6.4.</w:t>
      </w:r>
      <w:r w:rsidR="005551CB">
        <w:rPr>
          <w:sz w:val="23"/>
          <w:szCs w:val="23"/>
          <w:lang w:val="uk-UA"/>
        </w:rPr>
        <w:t>3</w:t>
      </w:r>
      <w:r w:rsidRPr="00650D7A">
        <w:rPr>
          <w:sz w:val="23"/>
          <w:szCs w:val="23"/>
          <w:lang w:val="uk-UA"/>
        </w:rPr>
        <w:t>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5514A572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sz w:val="23"/>
          <w:szCs w:val="23"/>
          <w:lang w:val="uk-UA"/>
        </w:rPr>
      </w:pPr>
    </w:p>
    <w:p w14:paraId="141BDFA8" w14:textId="77777777" w:rsidR="00302AE6" w:rsidRPr="00650D7A" w:rsidRDefault="00302AE6" w:rsidP="004E17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3"/>
          <w:szCs w:val="23"/>
          <w:lang w:val="uk-UA"/>
        </w:rPr>
      </w:pPr>
      <w:bookmarkStart w:id="0" w:name="_Hlk68685332"/>
      <w:r w:rsidRPr="00650D7A">
        <w:rPr>
          <w:rFonts w:ascii="Times New Roman CYR" w:hAnsi="Times New Roman CYR" w:cs="Times New Roman CYR"/>
          <w:b/>
          <w:bCs/>
          <w:sz w:val="23"/>
          <w:szCs w:val="23"/>
          <w:lang w:val="uk-UA"/>
        </w:rPr>
        <w:t>VІІ. Відповідальність сторін</w:t>
      </w:r>
    </w:p>
    <w:bookmarkEnd w:id="0"/>
    <w:p w14:paraId="0C5FF053" w14:textId="77777777" w:rsidR="005D6E9A" w:rsidRPr="00650D7A" w:rsidRDefault="005D6E9A" w:rsidP="005D6E9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14:paraId="57934DC8" w14:textId="77777777" w:rsidR="005D6E9A" w:rsidRPr="00650D7A" w:rsidRDefault="005D6E9A" w:rsidP="005D6E9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>7.2. У разі  невиконання або несвоєчасного виконання зобов’язань під час надання послуг за бюджетні кошти Виконавець сплачує Замовнику неустойку у розмірі подвійної облікової ставки НБУ від суми ненаданих послуг за кожний день затримки, що діє на момент надання послуги.</w:t>
      </w:r>
    </w:p>
    <w:p w14:paraId="491BE33F" w14:textId="77777777" w:rsidR="005D6E9A" w:rsidRPr="00650D7A" w:rsidRDefault="005D6E9A" w:rsidP="005D6E9A">
      <w:pPr>
        <w:jc w:val="both"/>
        <w:rPr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          7.3. </w:t>
      </w:r>
      <w:r w:rsidRPr="00650D7A">
        <w:rPr>
          <w:color w:val="000000"/>
          <w:sz w:val="23"/>
          <w:szCs w:val="23"/>
          <w:lang w:val="uk-UA"/>
        </w:rPr>
        <w:t xml:space="preserve">У разі несвоєчасного виконання зобов'язань при наданні послуг за бюджетні кошти Постачальник сплачує Замовнику штрафні санкції (пеню) у розмірі 0,1% вартості послуг за кожен день прострочення, </w:t>
      </w:r>
      <w:r w:rsidRPr="00650D7A">
        <w:rPr>
          <w:sz w:val="23"/>
          <w:szCs w:val="23"/>
          <w:lang w:val="uk-UA"/>
        </w:rPr>
        <w:t>а за порушення строків надання послуг понад 30 діб з Виконавця додатково стягується штраф у розмірі 7% вартості ненаданих послуг.</w:t>
      </w:r>
    </w:p>
    <w:p w14:paraId="4DE9CFD0" w14:textId="77777777" w:rsidR="005D6E9A" w:rsidRPr="00650D7A" w:rsidRDefault="005D6E9A" w:rsidP="005D6E9A">
      <w:pPr>
        <w:jc w:val="both"/>
        <w:rPr>
          <w:sz w:val="23"/>
          <w:szCs w:val="23"/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          7.4. </w:t>
      </w:r>
      <w:r w:rsidRPr="00650D7A">
        <w:rPr>
          <w:sz w:val="23"/>
          <w:szCs w:val="23"/>
          <w:lang w:val="uk-UA"/>
        </w:rPr>
        <w:t>3а порушення умов Договору щодо якості наданих послуг Виконавець сплачує Замовнику штраф у розмірі 20% вартості неякісно наданих послуг.</w:t>
      </w:r>
    </w:p>
    <w:p w14:paraId="1DD635EE" w14:textId="77777777" w:rsidR="005D6E9A" w:rsidRPr="00650D7A" w:rsidRDefault="005D6E9A" w:rsidP="005D6E9A">
      <w:pPr>
        <w:autoSpaceDE w:val="0"/>
        <w:autoSpaceDN w:val="0"/>
        <w:adjustRightInd w:val="0"/>
        <w:ind w:firstLine="567"/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>7.5. Сплата неустойки або пені не звільняє Сторони від виконання прийнятих на себе зобов’язань по Договору.</w:t>
      </w:r>
    </w:p>
    <w:p w14:paraId="3DDFBD5C" w14:textId="77777777" w:rsidR="00A9096C" w:rsidRPr="00650D7A" w:rsidRDefault="00A9096C" w:rsidP="004E17C1">
      <w:pPr>
        <w:autoSpaceDE w:val="0"/>
        <w:autoSpaceDN w:val="0"/>
        <w:adjustRightInd w:val="0"/>
        <w:ind w:firstLine="567"/>
        <w:jc w:val="both"/>
        <w:rPr>
          <w:sz w:val="23"/>
          <w:szCs w:val="23"/>
          <w:lang w:val="uk-UA"/>
        </w:rPr>
      </w:pPr>
    </w:p>
    <w:p w14:paraId="4B703A5A" w14:textId="77777777" w:rsidR="00302AE6" w:rsidRPr="00650D7A" w:rsidRDefault="00302AE6" w:rsidP="004E17C1">
      <w:pPr>
        <w:pStyle w:val="2"/>
        <w:tabs>
          <w:tab w:val="right" w:pos="8505"/>
        </w:tabs>
        <w:jc w:val="center"/>
        <w:rPr>
          <w:b/>
          <w:bCs/>
          <w:sz w:val="23"/>
          <w:szCs w:val="23"/>
        </w:rPr>
      </w:pPr>
      <w:r w:rsidRPr="00650D7A">
        <w:rPr>
          <w:b/>
          <w:bCs/>
          <w:sz w:val="23"/>
          <w:szCs w:val="23"/>
        </w:rPr>
        <w:t>VІІІ. Обставини непереборної сили</w:t>
      </w:r>
    </w:p>
    <w:p w14:paraId="2B7B76EC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3A8E089D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75ED3072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27687535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b/>
          <w:bCs/>
          <w:sz w:val="23"/>
          <w:szCs w:val="23"/>
        </w:rPr>
      </w:pPr>
      <w:r w:rsidRPr="00650D7A">
        <w:rPr>
          <w:sz w:val="23"/>
          <w:szCs w:val="23"/>
        </w:rPr>
        <w:t>8.4.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</w:t>
      </w:r>
    </w:p>
    <w:p w14:paraId="6D654C64" w14:textId="77777777" w:rsidR="00CC0756" w:rsidRPr="00650D7A" w:rsidRDefault="00CC0756" w:rsidP="004E17C1">
      <w:pPr>
        <w:pStyle w:val="2"/>
        <w:tabs>
          <w:tab w:val="right" w:pos="8505"/>
        </w:tabs>
        <w:jc w:val="center"/>
        <w:rPr>
          <w:b/>
          <w:bCs/>
          <w:sz w:val="23"/>
          <w:szCs w:val="23"/>
        </w:rPr>
      </w:pPr>
    </w:p>
    <w:p w14:paraId="623085DF" w14:textId="77777777" w:rsidR="00302AE6" w:rsidRPr="00650D7A" w:rsidRDefault="00302AE6" w:rsidP="004E17C1">
      <w:pPr>
        <w:pStyle w:val="2"/>
        <w:tabs>
          <w:tab w:val="right" w:pos="8505"/>
        </w:tabs>
        <w:jc w:val="center"/>
        <w:rPr>
          <w:b/>
          <w:bCs/>
          <w:sz w:val="23"/>
          <w:szCs w:val="23"/>
        </w:rPr>
      </w:pPr>
      <w:r w:rsidRPr="00650D7A">
        <w:rPr>
          <w:b/>
          <w:bCs/>
          <w:sz w:val="23"/>
          <w:szCs w:val="23"/>
        </w:rPr>
        <w:t>ІХ. Вирішення спорів</w:t>
      </w:r>
    </w:p>
    <w:p w14:paraId="7A8CAB6D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19978A0" w14:textId="77777777" w:rsidR="00302AE6" w:rsidRPr="00650D7A" w:rsidRDefault="00302AE6" w:rsidP="004E17C1">
      <w:pPr>
        <w:pStyle w:val="2"/>
        <w:tabs>
          <w:tab w:val="right" w:pos="8505"/>
        </w:tabs>
        <w:ind w:firstLine="567"/>
        <w:rPr>
          <w:sz w:val="23"/>
          <w:szCs w:val="23"/>
        </w:rPr>
      </w:pPr>
      <w:r w:rsidRPr="00650D7A">
        <w:rPr>
          <w:sz w:val="23"/>
          <w:szCs w:val="23"/>
        </w:rPr>
        <w:t>9.2. У разі недосягнення Сторонами згоди спори (розбіжності) вирішуються у судовому порядку.</w:t>
      </w:r>
    </w:p>
    <w:p w14:paraId="77B547B2" w14:textId="77777777" w:rsidR="000F6505" w:rsidRDefault="000F6505" w:rsidP="004E17C1">
      <w:pPr>
        <w:pStyle w:val="2"/>
        <w:tabs>
          <w:tab w:val="right" w:pos="8505"/>
        </w:tabs>
        <w:jc w:val="center"/>
        <w:rPr>
          <w:b/>
          <w:bCs/>
          <w:sz w:val="23"/>
          <w:szCs w:val="23"/>
        </w:rPr>
      </w:pPr>
    </w:p>
    <w:p w14:paraId="008C7300" w14:textId="77777777" w:rsidR="00302AE6" w:rsidRDefault="00302AE6" w:rsidP="004E17C1">
      <w:pPr>
        <w:pStyle w:val="2"/>
        <w:tabs>
          <w:tab w:val="right" w:pos="8505"/>
        </w:tabs>
        <w:jc w:val="center"/>
        <w:rPr>
          <w:b/>
          <w:bCs/>
          <w:sz w:val="23"/>
          <w:szCs w:val="23"/>
        </w:rPr>
      </w:pPr>
      <w:r w:rsidRPr="00650D7A">
        <w:rPr>
          <w:b/>
          <w:bCs/>
          <w:sz w:val="23"/>
          <w:szCs w:val="23"/>
        </w:rPr>
        <w:t>Х. Строк дії договору</w:t>
      </w:r>
    </w:p>
    <w:p w14:paraId="27248544" w14:textId="036479F8" w:rsidR="00302AE6" w:rsidRPr="00EC51B7" w:rsidRDefault="00B20DAF" w:rsidP="00EC51B7">
      <w:pPr>
        <w:shd w:val="clear" w:color="auto" w:fill="FFFFFF"/>
        <w:tabs>
          <w:tab w:val="left" w:pos="1276"/>
        </w:tabs>
        <w:suppressAutoHyphens/>
        <w:spacing w:line="0" w:lineRule="atLeast"/>
        <w:ind w:firstLine="567"/>
        <w:contextualSpacing/>
        <w:jc w:val="both"/>
        <w:rPr>
          <w:lang w:val="uk-UA" w:eastAsia="ar-SA"/>
        </w:rPr>
      </w:pPr>
      <w:r>
        <w:rPr>
          <w:sz w:val="23"/>
          <w:szCs w:val="23"/>
          <w:lang w:val="uk-UA"/>
        </w:rPr>
        <w:t>1</w:t>
      </w:r>
      <w:r w:rsidR="00302AE6" w:rsidRPr="00650D7A">
        <w:rPr>
          <w:sz w:val="23"/>
          <w:szCs w:val="23"/>
          <w:lang w:val="uk-UA"/>
        </w:rPr>
        <w:t>0.1.</w:t>
      </w:r>
      <w:r w:rsidR="00302AE6"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 </w:t>
      </w:r>
      <w:r w:rsidR="00EC51B7" w:rsidRPr="00EC51B7">
        <w:rPr>
          <w:shd w:val="clear" w:color="auto" w:fill="FFFFFF"/>
          <w:lang w:val="uk-UA" w:eastAsia="ar-SA"/>
        </w:rPr>
        <w:t xml:space="preserve">Цей Договір набирає чинності з моменту його підписання Сторонами та діє до </w:t>
      </w:r>
      <w:r w:rsidR="00EC51B7" w:rsidRPr="00990700">
        <w:rPr>
          <w:shd w:val="clear" w:color="auto" w:fill="FFFFFF"/>
          <w:lang w:val="uk-UA" w:eastAsia="ar-SA"/>
        </w:rPr>
        <w:t>31.12.202</w:t>
      </w:r>
      <w:r w:rsidR="00990700" w:rsidRPr="00990700">
        <w:rPr>
          <w:shd w:val="clear" w:color="auto" w:fill="FFFFFF"/>
          <w:lang w:val="uk-UA" w:eastAsia="ar-SA"/>
        </w:rPr>
        <w:t>4</w:t>
      </w:r>
      <w:r w:rsidR="00EC51B7" w:rsidRPr="00990700">
        <w:rPr>
          <w:shd w:val="clear" w:color="auto" w:fill="FFFFFF"/>
          <w:lang w:val="uk-UA" w:eastAsia="ar-SA"/>
        </w:rPr>
        <w:t xml:space="preserve"> року</w:t>
      </w:r>
      <w:r w:rsidR="00EC51B7" w:rsidRPr="00EC51B7">
        <w:rPr>
          <w:shd w:val="clear" w:color="auto" w:fill="FFFFFF"/>
          <w:lang w:val="uk-UA" w:eastAsia="ar-SA"/>
        </w:rPr>
        <w:t>, а в частині розрахунків по Договору - до повного їх виконання.</w:t>
      </w:r>
    </w:p>
    <w:p w14:paraId="3F19595F" w14:textId="77777777" w:rsidR="00302AE6" w:rsidRPr="00650D7A" w:rsidRDefault="00302AE6" w:rsidP="004E17C1">
      <w:pPr>
        <w:autoSpaceDE w:val="0"/>
        <w:autoSpaceDN w:val="0"/>
        <w:adjustRightInd w:val="0"/>
        <w:ind w:firstLine="567"/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>10.</w:t>
      </w:r>
      <w:r w:rsidR="00EC51B7">
        <w:rPr>
          <w:sz w:val="23"/>
          <w:szCs w:val="23"/>
          <w:lang w:val="uk-UA"/>
        </w:rPr>
        <w:t>2</w:t>
      </w:r>
      <w:r w:rsidRPr="00650D7A">
        <w:rPr>
          <w:sz w:val="23"/>
          <w:szCs w:val="23"/>
          <w:lang w:val="uk-UA"/>
        </w:rPr>
        <w:t>. Дія договору про закупівлю на підставі належним чином оформленої додаткової угоди може продовжуватися на строк, достатній для проведення процедури закупівлі на початку наступного року, в обсязі, що не перевищує 20 відсотків суми,  визначеної у договорі, укладеному в попередньому році, якщо видатки на цю мету затверджено в установленому порядку.</w:t>
      </w:r>
    </w:p>
    <w:p w14:paraId="4A86646B" w14:textId="77777777" w:rsidR="00302AE6" w:rsidRPr="00650D7A" w:rsidRDefault="001A0147" w:rsidP="001A0147">
      <w:pPr>
        <w:jc w:val="both"/>
        <w:rPr>
          <w:lang w:val="uk-UA"/>
        </w:rPr>
      </w:pP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          </w:t>
      </w:r>
      <w:r w:rsidR="00302AE6" w:rsidRPr="00650D7A">
        <w:rPr>
          <w:rFonts w:ascii="Times New Roman CYR" w:hAnsi="Times New Roman CYR" w:cs="Times New Roman CYR"/>
          <w:sz w:val="23"/>
          <w:szCs w:val="23"/>
          <w:lang w:val="uk-UA"/>
        </w:rPr>
        <w:t>10.</w:t>
      </w:r>
      <w:r w:rsidR="00EC51B7">
        <w:rPr>
          <w:rFonts w:ascii="Times New Roman CYR" w:hAnsi="Times New Roman CYR" w:cs="Times New Roman CYR"/>
          <w:sz w:val="23"/>
          <w:szCs w:val="23"/>
          <w:lang w:val="uk-UA"/>
        </w:rPr>
        <w:t>3</w:t>
      </w:r>
      <w:r w:rsidR="00302AE6"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. Цей Договір укладається, підписується та скріпляється печатками Сторін у </w:t>
      </w:r>
      <w:r w:rsidR="008D1829" w:rsidRPr="00650D7A">
        <w:rPr>
          <w:rFonts w:ascii="Times New Roman CYR" w:hAnsi="Times New Roman CYR" w:cs="Times New Roman CYR"/>
          <w:sz w:val="23"/>
          <w:szCs w:val="23"/>
          <w:lang w:val="uk-UA"/>
        </w:rPr>
        <w:t>двох</w:t>
      </w:r>
      <w:r w:rsidR="006714B5"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 </w:t>
      </w:r>
      <w:r w:rsidR="00302AE6" w:rsidRPr="00650D7A">
        <w:rPr>
          <w:rFonts w:ascii="Times New Roman CYR" w:hAnsi="Times New Roman CYR" w:cs="Times New Roman CYR"/>
          <w:sz w:val="23"/>
          <w:szCs w:val="23"/>
          <w:lang w:val="uk-UA"/>
        </w:rPr>
        <w:t>примірниках, що мають однакову юридичну силу</w:t>
      </w:r>
      <w:r w:rsidR="006714B5"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: </w:t>
      </w:r>
      <w:r w:rsidR="006714B5" w:rsidRPr="00650D7A">
        <w:rPr>
          <w:lang w:val="uk-UA"/>
        </w:rPr>
        <w:t>1 - для Виконавця, 2 - для Замовника</w:t>
      </w:r>
      <w:r w:rsidR="00302AE6" w:rsidRPr="00650D7A">
        <w:rPr>
          <w:rFonts w:ascii="Times New Roman CYR" w:hAnsi="Times New Roman CYR" w:cs="Times New Roman CYR"/>
          <w:sz w:val="23"/>
          <w:szCs w:val="23"/>
          <w:lang w:val="uk-UA"/>
        </w:rPr>
        <w:t>.</w:t>
      </w:r>
    </w:p>
    <w:p w14:paraId="20C7495F" w14:textId="77777777" w:rsidR="00302AE6" w:rsidRPr="00650D7A" w:rsidRDefault="00302AE6" w:rsidP="004E17C1">
      <w:pPr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</w:p>
    <w:p w14:paraId="18567597" w14:textId="77777777" w:rsidR="00302AE6" w:rsidRPr="00650D7A" w:rsidRDefault="00302AE6" w:rsidP="00EC51B7">
      <w:pPr>
        <w:tabs>
          <w:tab w:val="num" w:pos="1440"/>
        </w:tabs>
        <w:jc w:val="center"/>
        <w:rPr>
          <w:b/>
          <w:bCs/>
          <w:sz w:val="23"/>
          <w:szCs w:val="23"/>
          <w:lang w:val="uk-UA"/>
        </w:rPr>
      </w:pPr>
      <w:r w:rsidRPr="00650D7A">
        <w:rPr>
          <w:b/>
          <w:bCs/>
          <w:sz w:val="23"/>
          <w:szCs w:val="23"/>
          <w:lang w:val="uk-UA"/>
        </w:rPr>
        <w:t>ХІ. Внесення змін до Договору. Інші умови.</w:t>
      </w:r>
    </w:p>
    <w:p w14:paraId="47E9DE8C" w14:textId="77777777" w:rsidR="005551CB" w:rsidRPr="00650D7A" w:rsidRDefault="00302AE6" w:rsidP="00EC51B7">
      <w:pPr>
        <w:ind w:firstLine="851"/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>11.1.</w:t>
      </w:r>
      <w:r w:rsidRPr="00650D7A">
        <w:rPr>
          <w:rFonts w:ascii="Times New Roman CYR" w:hAnsi="Times New Roman CYR" w:cs="Times New Roman CYR"/>
          <w:sz w:val="23"/>
          <w:szCs w:val="23"/>
          <w:lang w:val="uk-UA"/>
        </w:rPr>
        <w:t xml:space="preserve"> </w:t>
      </w:r>
      <w:r w:rsidR="00F819D4" w:rsidRPr="00650D7A">
        <w:rPr>
          <w:rFonts w:ascii="Times New Roman CYR" w:hAnsi="Times New Roman CYR" w:cs="Times New Roman CYR"/>
          <w:sz w:val="23"/>
          <w:szCs w:val="23"/>
          <w:lang w:val="uk-UA"/>
        </w:rPr>
        <w:t>Внесення змін до Договору в односторонньому порядку не допускається.</w:t>
      </w:r>
      <w:r w:rsidR="005551CB">
        <w:rPr>
          <w:rFonts w:ascii="Times New Roman CYR" w:hAnsi="Times New Roman CYR" w:cs="Times New Roman CYR"/>
          <w:sz w:val="23"/>
          <w:szCs w:val="23"/>
          <w:lang w:val="uk-UA"/>
        </w:rPr>
        <w:t xml:space="preserve"> </w:t>
      </w:r>
      <w:r w:rsidR="005551CB" w:rsidRPr="00650D7A">
        <w:rPr>
          <w:sz w:val="23"/>
          <w:szCs w:val="23"/>
          <w:lang w:val="uk-UA"/>
        </w:rPr>
        <w:t xml:space="preserve">Внесення змін до Договору допускається тільки за згодою Сторін, якщо інше не встановлено законом.  </w:t>
      </w:r>
    </w:p>
    <w:p w14:paraId="720B7FA4" w14:textId="77777777" w:rsidR="00302AE6" w:rsidRPr="00C106CA" w:rsidRDefault="00C106CA" w:rsidP="00EC5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121212"/>
          <w:sz w:val="23"/>
          <w:szCs w:val="23"/>
          <w:lang w:val="uk-UA"/>
        </w:rPr>
      </w:pPr>
      <w:r>
        <w:rPr>
          <w:color w:val="333333"/>
          <w:shd w:val="clear" w:color="auto" w:fill="FFFFFF"/>
          <w:lang w:val="uk-UA"/>
        </w:rPr>
        <w:lastRenderedPageBreak/>
        <w:t xml:space="preserve">11.2. </w:t>
      </w:r>
      <w:r w:rsidRPr="00C106CA">
        <w:rPr>
          <w:shd w:val="clear" w:color="auto" w:fill="FFFFFF"/>
          <w:lang w:val="uk-UA"/>
        </w:rPr>
        <w:t>Умови договору не повинні відрізнятися від змісту тендерної пропозиції переможця процедури закупівлі, крім випадків</w:t>
      </w:r>
      <w:r>
        <w:rPr>
          <w:shd w:val="clear" w:color="auto" w:fill="FFFFFF"/>
          <w:lang w:val="uk-UA"/>
        </w:rPr>
        <w:t>:</w:t>
      </w:r>
    </w:p>
    <w:p w14:paraId="3E2CAE2A" w14:textId="77777777" w:rsidR="00302AE6" w:rsidRPr="001D6736" w:rsidRDefault="00C106CA" w:rsidP="00EC51B7">
      <w:pPr>
        <w:ind w:firstLine="851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- </w:t>
      </w:r>
      <w:r w:rsidRPr="001D6736">
        <w:rPr>
          <w:sz w:val="23"/>
          <w:szCs w:val="23"/>
          <w:lang w:val="uk-UA"/>
        </w:rPr>
        <w:t>з</w:t>
      </w:r>
      <w:r w:rsidR="00302AE6" w:rsidRPr="001D6736">
        <w:rPr>
          <w:sz w:val="23"/>
          <w:szCs w:val="23"/>
          <w:lang w:val="uk-UA"/>
        </w:rPr>
        <w:t>меншення обсягів закупівлі, зокрема з урахуванням фактичного обсягу видатків замовника;</w:t>
      </w:r>
    </w:p>
    <w:p w14:paraId="53225733" w14:textId="77777777" w:rsidR="00302AE6" w:rsidRPr="001D6736" w:rsidRDefault="00C106CA" w:rsidP="00EC5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3"/>
          <w:szCs w:val="23"/>
          <w:lang w:val="uk-UA"/>
        </w:rPr>
      </w:pPr>
      <w:r w:rsidRPr="001D6736">
        <w:rPr>
          <w:sz w:val="23"/>
          <w:szCs w:val="23"/>
          <w:lang w:val="uk-UA"/>
        </w:rPr>
        <w:t>- п</w:t>
      </w:r>
      <w:r w:rsidR="00302AE6" w:rsidRPr="001D6736">
        <w:rPr>
          <w:sz w:val="23"/>
          <w:szCs w:val="23"/>
          <w:lang w:val="uk-UA"/>
        </w:rPr>
        <w:t>окраще</w:t>
      </w:r>
      <w:r w:rsidR="001632D1" w:rsidRPr="001D6736">
        <w:rPr>
          <w:sz w:val="23"/>
          <w:szCs w:val="23"/>
          <w:lang w:val="uk-UA"/>
        </w:rPr>
        <w:t>н</w:t>
      </w:r>
      <w:r w:rsidR="00302AE6" w:rsidRPr="001D6736">
        <w:rPr>
          <w:sz w:val="23"/>
          <w:szCs w:val="23"/>
          <w:lang w:val="uk-UA"/>
        </w:rPr>
        <w:t>ня якості предмета закупівлі за умови, що таке покращення не призведе до збільшення суми, визначеної в договорі;</w:t>
      </w:r>
    </w:p>
    <w:p w14:paraId="6778267A" w14:textId="77777777" w:rsidR="00302AE6" w:rsidRPr="001D6736" w:rsidRDefault="00C106CA" w:rsidP="00EC5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3"/>
          <w:szCs w:val="23"/>
          <w:lang w:val="uk-UA"/>
        </w:rPr>
      </w:pPr>
      <w:r w:rsidRPr="001D6736">
        <w:rPr>
          <w:sz w:val="23"/>
          <w:szCs w:val="23"/>
          <w:lang w:val="uk-UA"/>
        </w:rPr>
        <w:t>- п</w:t>
      </w:r>
      <w:r w:rsidR="00302AE6" w:rsidRPr="001D6736">
        <w:rPr>
          <w:sz w:val="23"/>
          <w:szCs w:val="23"/>
          <w:lang w:val="uk-UA"/>
        </w:rPr>
        <w:t xml:space="preserve">родовження строку дії договору та виконання зобов'язань щодо надання послуг у разі виникнення документально підтверджених об'єктивних обставин, що спричинили таке продовження, у тому числі </w:t>
      </w:r>
      <w:r w:rsidR="001F40E6" w:rsidRPr="001D6736">
        <w:rPr>
          <w:sz w:val="23"/>
          <w:szCs w:val="23"/>
          <w:lang w:val="uk-UA"/>
        </w:rPr>
        <w:t xml:space="preserve">обставин </w:t>
      </w:r>
      <w:r w:rsidR="00302AE6" w:rsidRPr="001D6736">
        <w:rPr>
          <w:sz w:val="23"/>
          <w:szCs w:val="23"/>
          <w:lang w:val="uk-UA"/>
        </w:rPr>
        <w:t xml:space="preserve">непереборної сили, затримки фінансування витрат замовника, за умови, що такі зміни не призведуть до збільшення суми, визначеної в договорі; </w:t>
      </w:r>
    </w:p>
    <w:p w14:paraId="07690631" w14:textId="77777777" w:rsidR="00302AE6" w:rsidRPr="001D6736" w:rsidRDefault="00C106CA" w:rsidP="004E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3"/>
          <w:szCs w:val="23"/>
          <w:lang w:val="uk-UA"/>
        </w:rPr>
      </w:pPr>
      <w:r w:rsidRPr="001D6736">
        <w:rPr>
          <w:sz w:val="23"/>
          <w:szCs w:val="23"/>
          <w:lang w:val="uk-UA"/>
        </w:rPr>
        <w:t>- погодження</w:t>
      </w:r>
      <w:r w:rsidR="00302AE6" w:rsidRPr="001D6736">
        <w:rPr>
          <w:sz w:val="23"/>
          <w:szCs w:val="23"/>
          <w:lang w:val="uk-UA"/>
        </w:rPr>
        <w:t xml:space="preserve"> зміни ціни в бік зменшення (без зміни кількості (обсягу) та якості послуг</w:t>
      </w:r>
      <w:r w:rsidRPr="001D6736">
        <w:rPr>
          <w:sz w:val="23"/>
          <w:szCs w:val="23"/>
          <w:lang w:val="uk-UA"/>
        </w:rPr>
        <w:t>)</w:t>
      </w:r>
      <w:r w:rsidR="00302AE6" w:rsidRPr="001D6736">
        <w:rPr>
          <w:sz w:val="23"/>
          <w:szCs w:val="23"/>
          <w:lang w:val="uk-UA"/>
        </w:rPr>
        <w:t>;</w:t>
      </w:r>
    </w:p>
    <w:p w14:paraId="631F408B" w14:textId="77777777" w:rsidR="00C106CA" w:rsidRPr="001D6736" w:rsidRDefault="00C106CA" w:rsidP="00C106CA">
      <w:pPr>
        <w:pStyle w:val="a5"/>
        <w:ind w:firstLine="851"/>
        <w:rPr>
          <w:shd w:val="clear" w:color="auto" w:fill="FFFFFF"/>
        </w:rPr>
      </w:pPr>
      <w:r w:rsidRPr="001D6736">
        <w:rPr>
          <w:sz w:val="23"/>
          <w:szCs w:val="23"/>
        </w:rPr>
        <w:t>- з</w:t>
      </w:r>
      <w:r w:rsidRPr="001D6736">
        <w:rPr>
          <w:shd w:val="clear" w:color="auto" w:fill="FFFFFF"/>
        </w:rPr>
        <w:t>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14:paraId="40FBFDEC" w14:textId="77777777" w:rsidR="00C106CA" w:rsidRPr="001D6736" w:rsidRDefault="00C106CA" w:rsidP="00C106CA">
      <w:pPr>
        <w:pStyle w:val="a5"/>
        <w:ind w:firstLine="851"/>
      </w:pPr>
      <w:r w:rsidRPr="001D6736"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D6736">
        <w:t>Platts</w:t>
      </w:r>
      <w:proofErr w:type="spellEnd"/>
      <w:r w:rsidRPr="001D6736"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  <w:bookmarkStart w:id="1" w:name="n81"/>
      <w:bookmarkEnd w:id="1"/>
    </w:p>
    <w:p w14:paraId="1E491004" w14:textId="77777777" w:rsidR="00C106CA" w:rsidRPr="001D6736" w:rsidRDefault="00C106CA" w:rsidP="00C106CA">
      <w:pPr>
        <w:pStyle w:val="a5"/>
        <w:ind w:firstLine="851"/>
      </w:pPr>
      <w:r w:rsidRPr="001D6736">
        <w:t>- зміни умов у зв’язку із застосуванням положень </w:t>
      </w:r>
      <w:hyperlink r:id="rId8" w:anchor="n1778" w:tgtFrame="_blank" w:history="1">
        <w:r w:rsidRPr="001D6736">
          <w:rPr>
            <w:rStyle w:val="af1"/>
            <w:color w:val="auto"/>
            <w:u w:val="none"/>
          </w:rPr>
          <w:t>ч.</w:t>
        </w:r>
      </w:hyperlink>
      <w:r w:rsidR="005551CB" w:rsidRPr="001D6736">
        <w:t xml:space="preserve"> </w:t>
      </w:r>
      <w:r w:rsidRPr="001D6736">
        <w:t xml:space="preserve">6 ст. 41 Закону </w:t>
      </w:r>
      <w:r w:rsidRPr="001D6736">
        <w:rPr>
          <w:sz w:val="23"/>
          <w:szCs w:val="23"/>
        </w:rPr>
        <w:t>України «Про публічні закупівлі».</w:t>
      </w:r>
    </w:p>
    <w:p w14:paraId="73F835A7" w14:textId="77777777" w:rsidR="00302AE6" w:rsidRPr="001D6736" w:rsidRDefault="00302AE6" w:rsidP="004E17C1">
      <w:pPr>
        <w:pStyle w:val="2"/>
        <w:ind w:firstLine="851"/>
        <w:rPr>
          <w:sz w:val="23"/>
          <w:szCs w:val="23"/>
        </w:rPr>
      </w:pPr>
      <w:r w:rsidRPr="001D6736">
        <w:rPr>
          <w:sz w:val="23"/>
          <w:szCs w:val="23"/>
        </w:rPr>
        <w:t>11.</w:t>
      </w:r>
      <w:r w:rsidR="005551CB" w:rsidRPr="001D6736">
        <w:rPr>
          <w:sz w:val="23"/>
          <w:szCs w:val="23"/>
        </w:rPr>
        <w:t>3</w:t>
      </w:r>
      <w:r w:rsidRPr="001D6736">
        <w:rPr>
          <w:sz w:val="23"/>
          <w:szCs w:val="23"/>
        </w:rPr>
        <w:t xml:space="preserve">. Зміни до Договору оформлюються в письмовій формі як додаткові угоди, додатки, підписуються уповноваженими представниками обох Сторін та скріпляються печатками Сторін. </w:t>
      </w:r>
    </w:p>
    <w:p w14:paraId="142F3D75" w14:textId="77777777" w:rsidR="00302AE6" w:rsidRPr="001D6736" w:rsidRDefault="00302AE6" w:rsidP="004E17C1">
      <w:pPr>
        <w:pStyle w:val="a5"/>
        <w:ind w:firstLine="851"/>
        <w:rPr>
          <w:sz w:val="23"/>
          <w:szCs w:val="23"/>
        </w:rPr>
      </w:pPr>
      <w:r w:rsidRPr="001D6736">
        <w:rPr>
          <w:sz w:val="23"/>
          <w:szCs w:val="23"/>
        </w:rPr>
        <w:t>11.</w:t>
      </w:r>
      <w:r w:rsidR="005551CB" w:rsidRPr="001D6736">
        <w:rPr>
          <w:sz w:val="23"/>
          <w:szCs w:val="23"/>
        </w:rPr>
        <w:t>4</w:t>
      </w:r>
      <w:r w:rsidRPr="001D6736">
        <w:rPr>
          <w:sz w:val="23"/>
          <w:szCs w:val="23"/>
        </w:rPr>
        <w:t>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14:paraId="735579A8" w14:textId="77777777" w:rsidR="00302AE6" w:rsidRPr="001D6736" w:rsidRDefault="00302AE6" w:rsidP="004E17C1">
      <w:pPr>
        <w:pStyle w:val="a5"/>
        <w:ind w:firstLine="851"/>
        <w:rPr>
          <w:sz w:val="23"/>
          <w:szCs w:val="23"/>
        </w:rPr>
      </w:pPr>
      <w:r w:rsidRPr="001D6736">
        <w:rPr>
          <w:sz w:val="23"/>
          <w:szCs w:val="23"/>
        </w:rPr>
        <w:t>1</w:t>
      </w:r>
      <w:r w:rsidR="005551CB" w:rsidRPr="001D6736">
        <w:rPr>
          <w:sz w:val="23"/>
          <w:szCs w:val="23"/>
        </w:rPr>
        <w:t>1</w:t>
      </w:r>
      <w:r w:rsidRPr="001D6736">
        <w:rPr>
          <w:sz w:val="23"/>
          <w:szCs w:val="23"/>
        </w:rPr>
        <w:t>.</w:t>
      </w:r>
      <w:r w:rsidR="005551CB" w:rsidRPr="001D6736">
        <w:rPr>
          <w:sz w:val="23"/>
          <w:szCs w:val="23"/>
        </w:rPr>
        <w:t>5</w:t>
      </w:r>
      <w:r w:rsidRPr="001D6736">
        <w:rPr>
          <w:sz w:val="23"/>
          <w:szCs w:val="23"/>
        </w:rPr>
        <w:t>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31291F2A" w14:textId="77777777" w:rsidR="00302AE6" w:rsidRPr="001D6736" w:rsidRDefault="00302AE6" w:rsidP="004E17C1">
      <w:pPr>
        <w:pStyle w:val="a5"/>
        <w:ind w:firstLine="851"/>
        <w:rPr>
          <w:sz w:val="23"/>
          <w:szCs w:val="23"/>
        </w:rPr>
      </w:pPr>
      <w:r w:rsidRPr="001D6736">
        <w:rPr>
          <w:sz w:val="23"/>
          <w:szCs w:val="23"/>
        </w:rPr>
        <w:t>11.</w:t>
      </w:r>
      <w:r w:rsidR="005551CB" w:rsidRPr="001D6736">
        <w:rPr>
          <w:sz w:val="23"/>
          <w:szCs w:val="23"/>
        </w:rPr>
        <w:t>6</w:t>
      </w:r>
      <w:r w:rsidRPr="001D6736">
        <w:rPr>
          <w:sz w:val="23"/>
          <w:szCs w:val="23"/>
        </w:rPr>
        <w:t>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19D4EED" w14:textId="77777777" w:rsidR="00302AE6" w:rsidRPr="001D6736" w:rsidRDefault="00302AE6" w:rsidP="004E17C1">
      <w:pPr>
        <w:ind w:firstLine="851"/>
        <w:jc w:val="both"/>
        <w:rPr>
          <w:sz w:val="23"/>
          <w:szCs w:val="23"/>
          <w:lang w:val="uk-UA"/>
        </w:rPr>
      </w:pPr>
      <w:r w:rsidRPr="001D6736">
        <w:rPr>
          <w:sz w:val="23"/>
          <w:szCs w:val="23"/>
          <w:lang w:val="uk-UA"/>
        </w:rPr>
        <w:t>11.</w:t>
      </w:r>
      <w:r w:rsidR="005551CB" w:rsidRPr="001D6736">
        <w:rPr>
          <w:sz w:val="23"/>
          <w:szCs w:val="23"/>
          <w:lang w:val="uk-UA"/>
        </w:rPr>
        <w:t>7</w:t>
      </w:r>
      <w:r w:rsidRPr="001D6736">
        <w:rPr>
          <w:sz w:val="23"/>
          <w:szCs w:val="23"/>
          <w:lang w:val="uk-UA"/>
        </w:rPr>
        <w:t>. У разі якщо Сторони не досягли згоди щодо зміни умов Договору, його розірвання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5AE98435" w14:textId="77777777" w:rsidR="00302AE6" w:rsidRPr="001D6736" w:rsidRDefault="00302AE6" w:rsidP="004E17C1">
      <w:pPr>
        <w:ind w:firstLine="851"/>
        <w:jc w:val="both"/>
        <w:rPr>
          <w:sz w:val="23"/>
          <w:szCs w:val="23"/>
          <w:lang w:val="uk-UA"/>
        </w:rPr>
      </w:pPr>
      <w:r w:rsidRPr="001D6736">
        <w:rPr>
          <w:sz w:val="23"/>
          <w:szCs w:val="23"/>
          <w:lang w:val="uk-UA"/>
        </w:rPr>
        <w:t>11.</w:t>
      </w:r>
      <w:r w:rsidR="005551CB" w:rsidRPr="001D6736">
        <w:rPr>
          <w:sz w:val="23"/>
          <w:szCs w:val="23"/>
          <w:lang w:val="uk-UA"/>
        </w:rPr>
        <w:t>8</w:t>
      </w:r>
      <w:r w:rsidRPr="001D6736">
        <w:rPr>
          <w:sz w:val="23"/>
          <w:szCs w:val="23"/>
          <w:lang w:val="uk-UA"/>
        </w:rPr>
        <w:t>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14:paraId="4B81C23D" w14:textId="77777777" w:rsidR="00302AE6" w:rsidRPr="001D6736" w:rsidRDefault="00302AE6" w:rsidP="004E17C1">
      <w:pPr>
        <w:pStyle w:val="2"/>
        <w:tabs>
          <w:tab w:val="right" w:pos="8505"/>
        </w:tabs>
        <w:ind w:firstLine="851"/>
        <w:rPr>
          <w:rFonts w:ascii="Times New Roman CYR" w:hAnsi="Times New Roman CYR" w:cs="Times New Roman CYR"/>
          <w:sz w:val="23"/>
          <w:szCs w:val="23"/>
        </w:rPr>
      </w:pPr>
      <w:r w:rsidRPr="001D6736">
        <w:rPr>
          <w:rFonts w:ascii="Times New Roman CYR" w:hAnsi="Times New Roman CYR" w:cs="Times New Roman CYR"/>
          <w:sz w:val="23"/>
          <w:szCs w:val="23"/>
        </w:rPr>
        <w:t>11.</w:t>
      </w:r>
      <w:r w:rsidR="005551CB" w:rsidRPr="001D6736">
        <w:rPr>
          <w:rFonts w:ascii="Times New Roman CYR" w:hAnsi="Times New Roman CYR" w:cs="Times New Roman CYR"/>
          <w:sz w:val="23"/>
          <w:szCs w:val="23"/>
        </w:rPr>
        <w:t>9</w:t>
      </w:r>
      <w:r w:rsidRPr="001D6736">
        <w:rPr>
          <w:rFonts w:ascii="Times New Roman CYR" w:hAnsi="Times New Roman CYR" w:cs="Times New Roman CYR"/>
          <w:sz w:val="23"/>
          <w:szCs w:val="23"/>
        </w:rPr>
        <w:t xml:space="preserve">. </w:t>
      </w:r>
      <w:r w:rsidRPr="001D6736">
        <w:rPr>
          <w:sz w:val="23"/>
          <w:szCs w:val="23"/>
        </w:rPr>
        <w:t xml:space="preserve">Платіжні зобов’язання за цим Договором виникають у Замовника </w:t>
      </w:r>
      <w:r w:rsidRPr="001D6736">
        <w:rPr>
          <w:rFonts w:ascii="Times New Roman CYR" w:hAnsi="Times New Roman CYR" w:cs="Times New Roman CYR"/>
          <w:sz w:val="23"/>
          <w:szCs w:val="23"/>
        </w:rPr>
        <w:t>тільки при наявності бюджетного призначення (бюджетних асигнувань) у відповідності до норм статті 23 Бюджетного кодексу України. Замовник виконує договірні зобов’язання в залежності від обсягів реального фінансування, передбаченого у кошторисі.</w:t>
      </w:r>
    </w:p>
    <w:p w14:paraId="4C0587F5" w14:textId="77777777" w:rsidR="00302AE6" w:rsidRPr="001D6736" w:rsidRDefault="00302AE6" w:rsidP="004E17C1">
      <w:pPr>
        <w:ind w:firstLine="851"/>
        <w:jc w:val="both"/>
        <w:rPr>
          <w:sz w:val="23"/>
          <w:szCs w:val="23"/>
          <w:lang w:val="uk-UA"/>
        </w:rPr>
      </w:pPr>
      <w:r w:rsidRPr="001D6736">
        <w:rPr>
          <w:sz w:val="23"/>
          <w:szCs w:val="23"/>
          <w:lang w:val="uk-UA"/>
        </w:rPr>
        <w:t>11.1</w:t>
      </w:r>
      <w:r w:rsidR="005551CB" w:rsidRPr="001D6736">
        <w:rPr>
          <w:sz w:val="23"/>
          <w:szCs w:val="23"/>
          <w:lang w:val="uk-UA"/>
        </w:rPr>
        <w:t>0</w:t>
      </w:r>
      <w:r w:rsidRPr="001D6736">
        <w:rPr>
          <w:sz w:val="23"/>
          <w:szCs w:val="23"/>
          <w:lang w:val="uk-UA"/>
        </w:rPr>
        <w:t>. У всьому, що не передбачено цим Договором, сторони керуються чинним законодавством України.</w:t>
      </w:r>
    </w:p>
    <w:p w14:paraId="0B3DAE21" w14:textId="77777777" w:rsidR="00302AE6" w:rsidRPr="001D6736" w:rsidRDefault="00302AE6" w:rsidP="004E17C1">
      <w:pPr>
        <w:shd w:val="clear" w:color="auto" w:fill="FFFFFF"/>
        <w:tabs>
          <w:tab w:val="left" w:pos="1248"/>
        </w:tabs>
        <w:ind w:firstLine="851"/>
        <w:jc w:val="both"/>
        <w:rPr>
          <w:sz w:val="23"/>
          <w:szCs w:val="23"/>
          <w:lang w:val="uk-UA"/>
        </w:rPr>
      </w:pPr>
      <w:r w:rsidRPr="001D6736">
        <w:rPr>
          <w:rFonts w:ascii="Times New Roman CYR" w:hAnsi="Times New Roman CYR" w:cs="Times New Roman CYR"/>
          <w:sz w:val="23"/>
          <w:szCs w:val="23"/>
          <w:lang w:val="uk-UA"/>
        </w:rPr>
        <w:t>11.1</w:t>
      </w:r>
      <w:r w:rsidR="005551CB" w:rsidRPr="001D6736">
        <w:rPr>
          <w:rFonts w:ascii="Times New Roman CYR" w:hAnsi="Times New Roman CYR" w:cs="Times New Roman CYR"/>
          <w:sz w:val="23"/>
          <w:szCs w:val="23"/>
          <w:lang w:val="uk-UA"/>
        </w:rPr>
        <w:t>1</w:t>
      </w:r>
      <w:r w:rsidRPr="001D6736">
        <w:rPr>
          <w:rFonts w:ascii="Times New Roman CYR" w:hAnsi="Times New Roman CYR" w:cs="Times New Roman CYR"/>
          <w:sz w:val="23"/>
          <w:szCs w:val="23"/>
          <w:lang w:val="uk-UA"/>
        </w:rPr>
        <w:t xml:space="preserve">. </w:t>
      </w:r>
      <w:r w:rsidRPr="001D6736">
        <w:rPr>
          <w:sz w:val="23"/>
          <w:szCs w:val="23"/>
          <w:lang w:val="uk-UA"/>
        </w:rPr>
        <w:t xml:space="preserve"> Жодна із Сторін не має права передавати права та обов’язки за цим Договором третій особі.</w:t>
      </w:r>
    </w:p>
    <w:p w14:paraId="584DDF95" w14:textId="77777777" w:rsidR="00302AE6" w:rsidRPr="001D6736" w:rsidRDefault="00302AE6" w:rsidP="004E17C1">
      <w:pPr>
        <w:tabs>
          <w:tab w:val="left" w:pos="426"/>
        </w:tabs>
        <w:ind w:firstLine="851"/>
        <w:jc w:val="both"/>
        <w:rPr>
          <w:sz w:val="23"/>
          <w:szCs w:val="23"/>
          <w:lang w:val="uk-UA"/>
        </w:rPr>
      </w:pPr>
      <w:r w:rsidRPr="001D6736">
        <w:rPr>
          <w:sz w:val="23"/>
          <w:szCs w:val="23"/>
          <w:lang w:val="uk-UA"/>
        </w:rPr>
        <w:t>11.1</w:t>
      </w:r>
      <w:r w:rsidR="005551CB" w:rsidRPr="001D6736">
        <w:rPr>
          <w:sz w:val="23"/>
          <w:szCs w:val="23"/>
          <w:lang w:val="uk-UA"/>
        </w:rPr>
        <w:t>2</w:t>
      </w:r>
      <w:r w:rsidRPr="001D6736">
        <w:rPr>
          <w:sz w:val="23"/>
          <w:szCs w:val="23"/>
          <w:lang w:val="uk-UA"/>
        </w:rPr>
        <w:t xml:space="preserve">. Якщо протягом строку дії цього Договору Сторони змінять свою назву, місцезнаходження, розрахункові реквізити або будуть реорганізовані, вони повідомляють про це в письмовій формі одна одну протягом 5-ти (п’яти)  робочих днів з моменту настання цих змін. </w:t>
      </w:r>
    </w:p>
    <w:p w14:paraId="3E874ECA" w14:textId="77777777" w:rsidR="00302AE6" w:rsidRPr="001D6736" w:rsidRDefault="00302AE6" w:rsidP="004E17C1">
      <w:pPr>
        <w:pStyle w:val="2"/>
        <w:ind w:firstLine="851"/>
        <w:rPr>
          <w:sz w:val="23"/>
          <w:szCs w:val="23"/>
        </w:rPr>
      </w:pPr>
    </w:p>
    <w:p w14:paraId="67E6784B" w14:textId="77777777" w:rsidR="00302AE6" w:rsidRPr="001D6736" w:rsidRDefault="00302AE6" w:rsidP="004E17C1">
      <w:pPr>
        <w:pStyle w:val="2"/>
        <w:ind w:firstLine="567"/>
        <w:jc w:val="center"/>
        <w:rPr>
          <w:b/>
          <w:bCs/>
          <w:sz w:val="23"/>
          <w:szCs w:val="23"/>
        </w:rPr>
      </w:pPr>
      <w:r w:rsidRPr="001D6736">
        <w:rPr>
          <w:b/>
          <w:bCs/>
          <w:sz w:val="23"/>
          <w:szCs w:val="23"/>
        </w:rPr>
        <w:t>ХІІ. Додатки до договору</w:t>
      </w:r>
    </w:p>
    <w:p w14:paraId="0FA1B814" w14:textId="77777777" w:rsidR="00302AE6" w:rsidRPr="001D6736" w:rsidRDefault="00302AE6" w:rsidP="004E17C1">
      <w:pPr>
        <w:pStyle w:val="2"/>
        <w:ind w:firstLine="567"/>
        <w:rPr>
          <w:sz w:val="23"/>
          <w:szCs w:val="23"/>
        </w:rPr>
      </w:pPr>
      <w:r w:rsidRPr="001D6736">
        <w:rPr>
          <w:sz w:val="23"/>
          <w:szCs w:val="23"/>
        </w:rPr>
        <w:t>12.1. Невід’ємн</w:t>
      </w:r>
      <w:r w:rsidR="008C7DD9" w:rsidRPr="001D6736">
        <w:rPr>
          <w:sz w:val="23"/>
          <w:szCs w:val="23"/>
        </w:rPr>
        <w:t>ими</w:t>
      </w:r>
      <w:r w:rsidRPr="001D6736">
        <w:rPr>
          <w:sz w:val="23"/>
          <w:szCs w:val="23"/>
        </w:rPr>
        <w:t xml:space="preserve"> частин</w:t>
      </w:r>
      <w:r w:rsidR="008C7DD9" w:rsidRPr="001D6736">
        <w:rPr>
          <w:sz w:val="23"/>
          <w:szCs w:val="23"/>
        </w:rPr>
        <w:t>ами</w:t>
      </w:r>
      <w:r w:rsidRPr="001D6736">
        <w:rPr>
          <w:sz w:val="23"/>
          <w:szCs w:val="23"/>
        </w:rPr>
        <w:t xml:space="preserve"> цього Договору є:</w:t>
      </w:r>
    </w:p>
    <w:p w14:paraId="4A1FA125" w14:textId="77777777" w:rsidR="008C7DD9" w:rsidRPr="00650D7A" w:rsidRDefault="00302AE6" w:rsidP="004E17C1">
      <w:pPr>
        <w:pStyle w:val="2"/>
        <w:ind w:firstLine="567"/>
        <w:rPr>
          <w:sz w:val="23"/>
          <w:szCs w:val="23"/>
        </w:rPr>
      </w:pPr>
      <w:r w:rsidRPr="001D6736">
        <w:rPr>
          <w:sz w:val="23"/>
          <w:szCs w:val="23"/>
        </w:rPr>
        <w:t xml:space="preserve"> Специфікація послуг (Додаток 1)</w:t>
      </w:r>
    </w:p>
    <w:p w14:paraId="3A75E607" w14:textId="77777777" w:rsidR="00302AE6" w:rsidRPr="00650D7A" w:rsidRDefault="00302AE6" w:rsidP="004E17C1">
      <w:pPr>
        <w:pStyle w:val="2"/>
        <w:ind w:firstLine="567"/>
        <w:rPr>
          <w:sz w:val="23"/>
          <w:szCs w:val="23"/>
        </w:rPr>
      </w:pPr>
    </w:p>
    <w:p w14:paraId="58066F5C" w14:textId="77777777" w:rsidR="00302AE6" w:rsidRPr="00650D7A" w:rsidRDefault="00302AE6" w:rsidP="007C70CB">
      <w:pPr>
        <w:pStyle w:val="2"/>
        <w:jc w:val="center"/>
        <w:rPr>
          <w:b/>
          <w:bCs/>
          <w:sz w:val="23"/>
          <w:szCs w:val="23"/>
        </w:rPr>
      </w:pPr>
      <w:r w:rsidRPr="00650D7A">
        <w:rPr>
          <w:b/>
          <w:bCs/>
          <w:sz w:val="23"/>
          <w:szCs w:val="23"/>
        </w:rPr>
        <w:t>ХІІІ. Місцезнаходження та банківські реквізити сторін: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13"/>
        <w:gridCol w:w="4685"/>
      </w:tblGrid>
      <w:tr w:rsidR="0050609F" w:rsidRPr="00650D7A" w14:paraId="410713EE" w14:textId="77777777" w:rsidTr="00836983">
        <w:trPr>
          <w:trHeight w:val="167"/>
          <w:jc w:val="center"/>
        </w:trPr>
        <w:tc>
          <w:tcPr>
            <w:tcW w:w="4813" w:type="dxa"/>
            <w:hideMark/>
          </w:tcPr>
          <w:p w14:paraId="09EB0DF1" w14:textId="77777777" w:rsidR="0050609F" w:rsidRPr="00650D7A" w:rsidRDefault="0050609F" w:rsidP="007C70CB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650D7A">
              <w:rPr>
                <w:b/>
                <w:sz w:val="23"/>
                <w:szCs w:val="23"/>
                <w:lang w:val="uk-UA"/>
              </w:rPr>
              <w:t>ЗАМОВНИК</w:t>
            </w:r>
          </w:p>
        </w:tc>
        <w:tc>
          <w:tcPr>
            <w:tcW w:w="4685" w:type="dxa"/>
            <w:hideMark/>
          </w:tcPr>
          <w:p w14:paraId="19829126" w14:textId="77777777" w:rsidR="0050609F" w:rsidRPr="00650D7A" w:rsidRDefault="0050609F" w:rsidP="007C70CB">
            <w:pPr>
              <w:jc w:val="center"/>
              <w:rPr>
                <w:sz w:val="23"/>
                <w:szCs w:val="23"/>
                <w:lang w:val="uk-UA"/>
              </w:rPr>
            </w:pPr>
            <w:r w:rsidRPr="00650D7A">
              <w:rPr>
                <w:b/>
                <w:sz w:val="23"/>
                <w:szCs w:val="23"/>
                <w:lang w:val="uk-UA"/>
              </w:rPr>
              <w:t xml:space="preserve">ВИКОНАВЕЦЬ </w:t>
            </w:r>
          </w:p>
        </w:tc>
      </w:tr>
      <w:tr w:rsidR="0050609F" w:rsidRPr="00650D7A" w14:paraId="5B7FBB77" w14:textId="77777777" w:rsidTr="00836983">
        <w:trPr>
          <w:jc w:val="center"/>
        </w:trPr>
        <w:tc>
          <w:tcPr>
            <w:tcW w:w="4813" w:type="dxa"/>
          </w:tcPr>
          <w:p w14:paraId="479462FC" w14:textId="77777777" w:rsidR="0050609F" w:rsidRPr="00650D7A" w:rsidRDefault="0050609F" w:rsidP="007C70CB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4685" w:type="dxa"/>
          </w:tcPr>
          <w:p w14:paraId="22A62900" w14:textId="77777777" w:rsidR="0050609F" w:rsidRPr="00650D7A" w:rsidRDefault="0050609F" w:rsidP="007C70CB">
            <w:pPr>
              <w:rPr>
                <w:sz w:val="23"/>
                <w:szCs w:val="23"/>
                <w:lang w:val="uk-UA"/>
              </w:rPr>
            </w:pPr>
          </w:p>
        </w:tc>
      </w:tr>
      <w:tr w:rsidR="0050609F" w:rsidRPr="00650D7A" w14:paraId="4A1B167F" w14:textId="77777777" w:rsidTr="00836983">
        <w:trPr>
          <w:trHeight w:val="603"/>
          <w:jc w:val="center"/>
        </w:trPr>
        <w:tc>
          <w:tcPr>
            <w:tcW w:w="4813" w:type="dxa"/>
          </w:tcPr>
          <w:p w14:paraId="4E47B599" w14:textId="77777777" w:rsidR="0050609F" w:rsidRPr="00650D7A" w:rsidRDefault="0050609F" w:rsidP="00836983">
            <w:pPr>
              <w:rPr>
                <w:b/>
                <w:sz w:val="23"/>
                <w:szCs w:val="23"/>
                <w:lang w:val="uk-UA"/>
              </w:rPr>
            </w:pPr>
            <w:r w:rsidRPr="00650D7A">
              <w:rPr>
                <w:b/>
                <w:sz w:val="23"/>
                <w:szCs w:val="23"/>
                <w:lang w:val="uk-UA"/>
              </w:rPr>
              <w:t>Військова частина А2900</w:t>
            </w:r>
          </w:p>
          <w:p w14:paraId="300E819B" w14:textId="77777777" w:rsidR="0050609F" w:rsidRPr="00650D7A" w:rsidRDefault="0050609F" w:rsidP="00836983">
            <w:pPr>
              <w:rPr>
                <w:sz w:val="23"/>
                <w:szCs w:val="23"/>
                <w:lang w:val="uk-UA"/>
              </w:rPr>
            </w:pPr>
            <w:r w:rsidRPr="00650D7A">
              <w:rPr>
                <w:sz w:val="23"/>
                <w:szCs w:val="23"/>
                <w:lang w:val="uk-UA"/>
              </w:rPr>
              <w:t>10005, м. Житомир, вул. Чуднівська, 114</w:t>
            </w:r>
          </w:p>
          <w:p w14:paraId="378ED4AD" w14:textId="77777777" w:rsidR="0050609F" w:rsidRPr="00650D7A" w:rsidRDefault="0050609F" w:rsidP="00836983">
            <w:pPr>
              <w:rPr>
                <w:sz w:val="23"/>
                <w:szCs w:val="23"/>
                <w:lang w:val="uk-UA"/>
              </w:rPr>
            </w:pPr>
            <w:r w:rsidRPr="00650D7A">
              <w:rPr>
                <w:color w:val="000000"/>
                <w:sz w:val="23"/>
                <w:szCs w:val="23"/>
                <w:lang w:val="uk-UA"/>
              </w:rPr>
              <w:t>ЄДРПОУ</w:t>
            </w:r>
            <w:r w:rsidRPr="00650D7A">
              <w:rPr>
                <w:sz w:val="23"/>
                <w:szCs w:val="23"/>
                <w:lang w:val="uk-UA"/>
              </w:rPr>
              <w:t xml:space="preserve"> 26616327</w:t>
            </w:r>
          </w:p>
          <w:p w14:paraId="7D81C19E" w14:textId="77777777" w:rsidR="0050609F" w:rsidRPr="00650D7A" w:rsidRDefault="0050609F" w:rsidP="00836983">
            <w:pPr>
              <w:rPr>
                <w:sz w:val="23"/>
                <w:szCs w:val="23"/>
                <w:lang w:val="uk-UA"/>
              </w:rPr>
            </w:pPr>
            <w:r w:rsidRPr="00650D7A">
              <w:rPr>
                <w:sz w:val="23"/>
                <w:szCs w:val="23"/>
                <w:lang w:val="uk-UA"/>
              </w:rPr>
              <w:t>р/р UA558201720343150003000090824</w:t>
            </w:r>
          </w:p>
          <w:p w14:paraId="75EDC341" w14:textId="77777777" w:rsidR="0050609F" w:rsidRPr="00650D7A" w:rsidRDefault="0050609F" w:rsidP="00836983">
            <w:pPr>
              <w:rPr>
                <w:sz w:val="23"/>
                <w:szCs w:val="23"/>
                <w:lang w:val="uk-UA"/>
              </w:rPr>
            </w:pPr>
            <w:r w:rsidRPr="00650D7A">
              <w:rPr>
                <w:sz w:val="23"/>
                <w:szCs w:val="23"/>
                <w:lang w:val="uk-UA"/>
              </w:rPr>
              <w:t xml:space="preserve">Державна казначейська служба України, </w:t>
            </w:r>
          </w:p>
          <w:p w14:paraId="3D68945E" w14:textId="77777777" w:rsidR="00CC0756" w:rsidRPr="00650D7A" w:rsidRDefault="0050609F" w:rsidP="00836983">
            <w:pPr>
              <w:rPr>
                <w:sz w:val="23"/>
                <w:szCs w:val="23"/>
                <w:lang w:val="uk-UA"/>
              </w:rPr>
            </w:pPr>
            <w:r w:rsidRPr="00650D7A">
              <w:rPr>
                <w:sz w:val="23"/>
                <w:szCs w:val="23"/>
                <w:lang w:val="uk-UA"/>
              </w:rPr>
              <w:t>м. Київ</w:t>
            </w:r>
          </w:p>
        </w:tc>
        <w:tc>
          <w:tcPr>
            <w:tcW w:w="4685" w:type="dxa"/>
          </w:tcPr>
          <w:p w14:paraId="7010A872" w14:textId="77777777" w:rsidR="0050609F" w:rsidRPr="00650D7A" w:rsidRDefault="0050609F" w:rsidP="00836983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50609F" w:rsidRPr="00650D7A" w14:paraId="667222A2" w14:textId="77777777" w:rsidTr="00836983">
        <w:trPr>
          <w:trHeight w:val="603"/>
          <w:jc w:val="center"/>
        </w:trPr>
        <w:tc>
          <w:tcPr>
            <w:tcW w:w="4813" w:type="dxa"/>
          </w:tcPr>
          <w:p w14:paraId="0C3AF45C" w14:textId="77777777" w:rsidR="0050609F" w:rsidRPr="00650D7A" w:rsidRDefault="0050609F" w:rsidP="00CC0756">
            <w:pPr>
              <w:rPr>
                <w:sz w:val="23"/>
                <w:szCs w:val="23"/>
                <w:lang w:val="uk-UA"/>
              </w:rPr>
            </w:pPr>
          </w:p>
          <w:p w14:paraId="4CBD2851" w14:textId="77777777" w:rsidR="0050609F" w:rsidRPr="00650D7A" w:rsidRDefault="0050609F" w:rsidP="00836983">
            <w:pPr>
              <w:jc w:val="both"/>
              <w:rPr>
                <w:sz w:val="23"/>
                <w:szCs w:val="23"/>
                <w:lang w:val="uk-UA"/>
              </w:rPr>
            </w:pPr>
            <w:r w:rsidRPr="00650D7A">
              <w:rPr>
                <w:sz w:val="23"/>
                <w:szCs w:val="23"/>
                <w:lang w:val="uk-UA"/>
              </w:rPr>
              <w:t>_________________</w:t>
            </w:r>
            <w:r w:rsidR="00F22310" w:rsidRPr="00650D7A">
              <w:rPr>
                <w:sz w:val="23"/>
                <w:szCs w:val="23"/>
                <w:lang w:val="uk-UA"/>
              </w:rPr>
              <w:t xml:space="preserve"> </w:t>
            </w:r>
            <w:r w:rsidR="006714B5" w:rsidRPr="00650D7A">
              <w:rPr>
                <w:sz w:val="23"/>
                <w:szCs w:val="23"/>
                <w:lang w:val="uk-UA"/>
              </w:rPr>
              <w:t xml:space="preserve"> </w:t>
            </w:r>
            <w:r w:rsidR="00F22310" w:rsidRPr="00650D7A">
              <w:rPr>
                <w:sz w:val="23"/>
                <w:szCs w:val="23"/>
                <w:lang w:val="uk-UA"/>
              </w:rPr>
              <w:t>О.Є.КУПІНСЬКИЙ</w:t>
            </w:r>
          </w:p>
        </w:tc>
        <w:tc>
          <w:tcPr>
            <w:tcW w:w="4685" w:type="dxa"/>
          </w:tcPr>
          <w:p w14:paraId="0FC07C6D" w14:textId="77777777" w:rsidR="0050609F" w:rsidRPr="00650D7A" w:rsidRDefault="0050609F" w:rsidP="00836983">
            <w:pPr>
              <w:rPr>
                <w:sz w:val="23"/>
                <w:szCs w:val="23"/>
                <w:lang w:val="uk-UA"/>
              </w:rPr>
            </w:pPr>
          </w:p>
        </w:tc>
      </w:tr>
    </w:tbl>
    <w:p w14:paraId="43A7942B" w14:textId="77777777" w:rsidR="00E164EE" w:rsidRPr="00650D7A" w:rsidRDefault="00E164EE" w:rsidP="004E17C1">
      <w:pPr>
        <w:jc w:val="right"/>
        <w:rPr>
          <w:b/>
          <w:bCs/>
          <w:sz w:val="23"/>
          <w:szCs w:val="23"/>
          <w:lang w:val="uk-UA"/>
        </w:rPr>
      </w:pPr>
    </w:p>
    <w:p w14:paraId="0EEBFE01" w14:textId="77777777" w:rsidR="002A6C6D" w:rsidRPr="00650D7A" w:rsidRDefault="002A6C6D" w:rsidP="004E17C1">
      <w:pPr>
        <w:jc w:val="right"/>
        <w:rPr>
          <w:b/>
          <w:bCs/>
          <w:sz w:val="23"/>
          <w:szCs w:val="23"/>
          <w:lang w:val="uk-UA"/>
        </w:rPr>
      </w:pPr>
    </w:p>
    <w:p w14:paraId="0E7C31AD" w14:textId="77777777" w:rsidR="002A6C6D" w:rsidRPr="00650D7A" w:rsidRDefault="002A6C6D" w:rsidP="004E17C1">
      <w:pPr>
        <w:jc w:val="right"/>
        <w:rPr>
          <w:b/>
          <w:bCs/>
          <w:sz w:val="23"/>
          <w:szCs w:val="23"/>
          <w:lang w:val="uk-UA"/>
        </w:rPr>
      </w:pPr>
    </w:p>
    <w:p w14:paraId="4D8A6DFF" w14:textId="77777777" w:rsidR="00A9096C" w:rsidRPr="00650D7A" w:rsidRDefault="00A9096C" w:rsidP="004E17C1">
      <w:pPr>
        <w:jc w:val="right"/>
        <w:rPr>
          <w:b/>
          <w:bCs/>
          <w:sz w:val="23"/>
          <w:szCs w:val="23"/>
          <w:lang w:val="uk-UA"/>
        </w:rPr>
      </w:pPr>
    </w:p>
    <w:p w14:paraId="52AAB9A9" w14:textId="77777777" w:rsidR="00A426DF" w:rsidRPr="00650D7A" w:rsidRDefault="00A426DF" w:rsidP="004E17C1">
      <w:pPr>
        <w:jc w:val="right"/>
        <w:rPr>
          <w:b/>
          <w:bCs/>
          <w:sz w:val="23"/>
          <w:szCs w:val="23"/>
          <w:lang w:val="uk-UA"/>
        </w:rPr>
      </w:pPr>
    </w:p>
    <w:p w14:paraId="7AA1630E" w14:textId="77777777" w:rsidR="00A426DF" w:rsidRPr="00650D7A" w:rsidRDefault="00A426DF" w:rsidP="004E17C1">
      <w:pPr>
        <w:jc w:val="right"/>
        <w:rPr>
          <w:b/>
          <w:bCs/>
          <w:sz w:val="23"/>
          <w:szCs w:val="23"/>
          <w:lang w:val="uk-UA"/>
        </w:rPr>
      </w:pPr>
    </w:p>
    <w:p w14:paraId="1C62080C" w14:textId="77777777" w:rsidR="00A9096C" w:rsidRPr="00650D7A" w:rsidRDefault="00A9096C" w:rsidP="004E17C1">
      <w:pPr>
        <w:jc w:val="right"/>
        <w:rPr>
          <w:b/>
          <w:bCs/>
          <w:sz w:val="23"/>
          <w:szCs w:val="23"/>
          <w:lang w:val="uk-UA"/>
        </w:rPr>
      </w:pPr>
    </w:p>
    <w:p w14:paraId="77DB86DA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3BD158E0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694B50A1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096126BB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6F17792C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72907163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2A5ACC17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78546232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5848222E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62542F07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529D0419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6CB303C7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2AA4DB30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11797783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7BEAA378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738E2C59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304858FB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628A5864" w14:textId="77777777" w:rsidR="00F22310" w:rsidRPr="00650D7A" w:rsidRDefault="00F22310" w:rsidP="004E17C1">
      <w:pPr>
        <w:jc w:val="right"/>
        <w:rPr>
          <w:b/>
          <w:bCs/>
          <w:sz w:val="23"/>
          <w:szCs w:val="23"/>
          <w:lang w:val="uk-UA"/>
        </w:rPr>
      </w:pPr>
    </w:p>
    <w:p w14:paraId="706DF1E8" w14:textId="77777777" w:rsidR="008D1829" w:rsidRPr="00650D7A" w:rsidRDefault="008D1829" w:rsidP="004E17C1">
      <w:pPr>
        <w:jc w:val="right"/>
        <w:rPr>
          <w:b/>
          <w:bCs/>
          <w:sz w:val="23"/>
          <w:szCs w:val="23"/>
          <w:lang w:val="uk-UA"/>
        </w:rPr>
      </w:pPr>
    </w:p>
    <w:p w14:paraId="44E63B9B" w14:textId="77777777" w:rsidR="008D1829" w:rsidRPr="00650D7A" w:rsidRDefault="008D1829" w:rsidP="004E17C1">
      <w:pPr>
        <w:jc w:val="right"/>
        <w:rPr>
          <w:b/>
          <w:bCs/>
          <w:sz w:val="23"/>
          <w:szCs w:val="23"/>
          <w:lang w:val="uk-UA"/>
        </w:rPr>
      </w:pPr>
    </w:p>
    <w:p w14:paraId="4F89798E" w14:textId="77777777" w:rsidR="008D1829" w:rsidRPr="00650D7A" w:rsidRDefault="008D1829" w:rsidP="004E17C1">
      <w:pPr>
        <w:jc w:val="right"/>
        <w:rPr>
          <w:b/>
          <w:bCs/>
          <w:sz w:val="23"/>
          <w:szCs w:val="23"/>
          <w:lang w:val="uk-UA"/>
        </w:rPr>
      </w:pPr>
    </w:p>
    <w:p w14:paraId="68092B07" w14:textId="77777777" w:rsidR="008D1829" w:rsidRDefault="008D1829" w:rsidP="004E17C1">
      <w:pPr>
        <w:jc w:val="right"/>
        <w:rPr>
          <w:b/>
          <w:bCs/>
          <w:sz w:val="23"/>
          <w:szCs w:val="23"/>
          <w:lang w:val="uk-UA"/>
        </w:rPr>
      </w:pPr>
    </w:p>
    <w:p w14:paraId="42C4A1B4" w14:textId="77777777" w:rsidR="001D6736" w:rsidRDefault="001D6736" w:rsidP="004E17C1">
      <w:pPr>
        <w:jc w:val="right"/>
        <w:rPr>
          <w:b/>
          <w:bCs/>
          <w:sz w:val="23"/>
          <w:szCs w:val="23"/>
          <w:lang w:val="uk-UA"/>
        </w:rPr>
      </w:pPr>
    </w:p>
    <w:p w14:paraId="0C7C6164" w14:textId="77777777" w:rsidR="00186CA8" w:rsidRDefault="00186CA8" w:rsidP="004E17C1">
      <w:pPr>
        <w:jc w:val="right"/>
        <w:rPr>
          <w:b/>
          <w:bCs/>
          <w:sz w:val="23"/>
          <w:szCs w:val="23"/>
          <w:lang w:val="uk-UA"/>
        </w:rPr>
      </w:pPr>
    </w:p>
    <w:p w14:paraId="1AB0FB7E" w14:textId="77777777" w:rsidR="000F6505" w:rsidRDefault="000F6505" w:rsidP="004E17C1">
      <w:pPr>
        <w:jc w:val="right"/>
        <w:rPr>
          <w:b/>
          <w:bCs/>
          <w:sz w:val="23"/>
          <w:szCs w:val="23"/>
          <w:lang w:val="uk-UA"/>
        </w:rPr>
      </w:pPr>
    </w:p>
    <w:p w14:paraId="12ACD32A" w14:textId="77777777" w:rsidR="00B20DAF" w:rsidRDefault="00B20DAF" w:rsidP="004E17C1">
      <w:pPr>
        <w:jc w:val="right"/>
        <w:rPr>
          <w:b/>
          <w:bCs/>
          <w:sz w:val="23"/>
          <w:szCs w:val="23"/>
          <w:lang w:val="uk-UA"/>
        </w:rPr>
      </w:pPr>
    </w:p>
    <w:p w14:paraId="0B2DA331" w14:textId="77777777" w:rsidR="00B20DAF" w:rsidRDefault="00B20DAF" w:rsidP="004E17C1">
      <w:pPr>
        <w:jc w:val="right"/>
        <w:rPr>
          <w:b/>
          <w:bCs/>
          <w:sz w:val="23"/>
          <w:szCs w:val="23"/>
          <w:lang w:val="uk-UA"/>
        </w:rPr>
      </w:pPr>
    </w:p>
    <w:p w14:paraId="70DA335D" w14:textId="77777777" w:rsidR="00B20DAF" w:rsidRDefault="00B20DAF" w:rsidP="004E17C1">
      <w:pPr>
        <w:jc w:val="right"/>
        <w:rPr>
          <w:b/>
          <w:bCs/>
          <w:sz w:val="23"/>
          <w:szCs w:val="23"/>
          <w:lang w:val="uk-UA"/>
        </w:rPr>
      </w:pPr>
    </w:p>
    <w:p w14:paraId="7DF16932" w14:textId="77777777" w:rsidR="000F6505" w:rsidRDefault="000F6505" w:rsidP="004E17C1">
      <w:pPr>
        <w:jc w:val="right"/>
        <w:rPr>
          <w:b/>
          <w:bCs/>
          <w:sz w:val="23"/>
          <w:szCs w:val="23"/>
          <w:lang w:val="uk-UA"/>
        </w:rPr>
      </w:pPr>
    </w:p>
    <w:p w14:paraId="315DB174" w14:textId="77777777" w:rsidR="000F6505" w:rsidRDefault="000F6505" w:rsidP="004E17C1">
      <w:pPr>
        <w:jc w:val="right"/>
        <w:rPr>
          <w:b/>
          <w:bCs/>
          <w:sz w:val="23"/>
          <w:szCs w:val="23"/>
          <w:lang w:val="uk-UA"/>
        </w:rPr>
      </w:pPr>
    </w:p>
    <w:p w14:paraId="726D8694" w14:textId="77777777" w:rsidR="000F6505" w:rsidRDefault="000F6505" w:rsidP="004E17C1">
      <w:pPr>
        <w:jc w:val="right"/>
        <w:rPr>
          <w:b/>
          <w:bCs/>
          <w:sz w:val="23"/>
          <w:szCs w:val="23"/>
          <w:lang w:val="uk-UA"/>
        </w:rPr>
      </w:pPr>
    </w:p>
    <w:p w14:paraId="6ED0DAFE" w14:textId="77777777" w:rsidR="001D6736" w:rsidRDefault="001D6736" w:rsidP="004E17C1">
      <w:pPr>
        <w:jc w:val="right"/>
        <w:rPr>
          <w:b/>
          <w:bCs/>
          <w:sz w:val="23"/>
          <w:szCs w:val="23"/>
          <w:lang w:val="uk-UA"/>
        </w:rPr>
      </w:pPr>
    </w:p>
    <w:p w14:paraId="5D6E2C98" w14:textId="77777777" w:rsidR="001D6736" w:rsidRDefault="001D6736" w:rsidP="004E17C1">
      <w:pPr>
        <w:jc w:val="right"/>
        <w:rPr>
          <w:b/>
          <w:bCs/>
          <w:sz w:val="23"/>
          <w:szCs w:val="23"/>
          <w:lang w:val="uk-UA"/>
        </w:rPr>
      </w:pPr>
    </w:p>
    <w:p w14:paraId="66B1B9D4" w14:textId="77777777" w:rsidR="001D6736" w:rsidRDefault="001D6736" w:rsidP="004E17C1">
      <w:pPr>
        <w:jc w:val="right"/>
        <w:rPr>
          <w:b/>
          <w:bCs/>
          <w:sz w:val="23"/>
          <w:szCs w:val="23"/>
          <w:lang w:val="uk-UA"/>
        </w:rPr>
      </w:pPr>
    </w:p>
    <w:p w14:paraId="4B32E876" w14:textId="77777777" w:rsidR="001D6736" w:rsidRDefault="001D6736" w:rsidP="004E17C1">
      <w:pPr>
        <w:jc w:val="right"/>
        <w:rPr>
          <w:b/>
          <w:bCs/>
          <w:sz w:val="23"/>
          <w:szCs w:val="23"/>
          <w:lang w:val="uk-UA"/>
        </w:rPr>
      </w:pPr>
    </w:p>
    <w:p w14:paraId="7B0CC6AA" w14:textId="77777777" w:rsidR="00302AE6" w:rsidRPr="00650D7A" w:rsidRDefault="00302AE6" w:rsidP="004E17C1">
      <w:pPr>
        <w:jc w:val="right"/>
        <w:rPr>
          <w:b/>
          <w:bCs/>
          <w:sz w:val="23"/>
          <w:szCs w:val="23"/>
          <w:lang w:val="uk-UA"/>
        </w:rPr>
      </w:pPr>
      <w:r w:rsidRPr="00650D7A">
        <w:rPr>
          <w:b/>
          <w:bCs/>
          <w:sz w:val="23"/>
          <w:szCs w:val="23"/>
          <w:lang w:val="uk-UA"/>
        </w:rPr>
        <w:lastRenderedPageBreak/>
        <w:t>Додаток  1</w:t>
      </w:r>
    </w:p>
    <w:p w14:paraId="342E52C2" w14:textId="77777777" w:rsidR="00302AE6" w:rsidRPr="00650D7A" w:rsidRDefault="00302AE6" w:rsidP="004E17C1">
      <w:pPr>
        <w:jc w:val="right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 xml:space="preserve">                                                                                                    до Договору № _____</w:t>
      </w:r>
    </w:p>
    <w:p w14:paraId="70299EA3" w14:textId="1759491F" w:rsidR="00302AE6" w:rsidRPr="00650D7A" w:rsidRDefault="00302AE6" w:rsidP="004E17C1">
      <w:pPr>
        <w:jc w:val="right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ab/>
      </w:r>
      <w:r w:rsidRPr="00650D7A">
        <w:rPr>
          <w:sz w:val="23"/>
          <w:szCs w:val="23"/>
          <w:lang w:val="uk-UA"/>
        </w:rPr>
        <w:tab/>
      </w:r>
      <w:r w:rsidRPr="00650D7A">
        <w:rPr>
          <w:sz w:val="23"/>
          <w:szCs w:val="23"/>
          <w:lang w:val="uk-UA"/>
        </w:rPr>
        <w:tab/>
      </w:r>
      <w:r w:rsidRPr="00650D7A">
        <w:rPr>
          <w:sz w:val="23"/>
          <w:szCs w:val="23"/>
          <w:lang w:val="uk-UA"/>
        </w:rPr>
        <w:tab/>
      </w:r>
      <w:r w:rsidRPr="00650D7A">
        <w:rPr>
          <w:sz w:val="23"/>
          <w:szCs w:val="23"/>
          <w:lang w:val="uk-UA"/>
        </w:rPr>
        <w:tab/>
      </w:r>
      <w:r w:rsidRPr="00650D7A">
        <w:rPr>
          <w:sz w:val="23"/>
          <w:szCs w:val="23"/>
          <w:lang w:val="uk-UA"/>
        </w:rPr>
        <w:tab/>
      </w:r>
      <w:r w:rsidRPr="00650D7A">
        <w:rPr>
          <w:sz w:val="23"/>
          <w:szCs w:val="23"/>
          <w:lang w:val="uk-UA"/>
        </w:rPr>
        <w:tab/>
      </w:r>
      <w:r w:rsidRPr="00650D7A">
        <w:rPr>
          <w:sz w:val="23"/>
          <w:szCs w:val="23"/>
          <w:lang w:val="uk-UA"/>
        </w:rPr>
        <w:tab/>
        <w:t xml:space="preserve">        від «____» _____________ 202</w:t>
      </w:r>
      <w:r w:rsidR="00990700">
        <w:rPr>
          <w:sz w:val="23"/>
          <w:szCs w:val="23"/>
          <w:lang w:val="uk-UA"/>
        </w:rPr>
        <w:t>4</w:t>
      </w:r>
      <w:r w:rsidRPr="00650D7A">
        <w:rPr>
          <w:sz w:val="23"/>
          <w:szCs w:val="23"/>
          <w:lang w:val="uk-UA"/>
        </w:rPr>
        <w:t xml:space="preserve"> р.</w:t>
      </w:r>
    </w:p>
    <w:p w14:paraId="07B7BBF8" w14:textId="77777777" w:rsidR="00302AE6" w:rsidRPr="00650D7A" w:rsidRDefault="00302AE6" w:rsidP="004E17C1">
      <w:pPr>
        <w:jc w:val="both"/>
        <w:rPr>
          <w:sz w:val="23"/>
          <w:szCs w:val="23"/>
          <w:lang w:val="uk-UA"/>
        </w:rPr>
      </w:pPr>
    </w:p>
    <w:p w14:paraId="2EB2CA2C" w14:textId="77777777" w:rsidR="00302AE6" w:rsidRPr="00650D7A" w:rsidRDefault="00302AE6" w:rsidP="004E17C1">
      <w:pPr>
        <w:jc w:val="center"/>
        <w:rPr>
          <w:b/>
          <w:bCs/>
          <w:sz w:val="23"/>
          <w:szCs w:val="23"/>
          <w:lang w:val="uk-UA"/>
        </w:rPr>
      </w:pPr>
      <w:r w:rsidRPr="00650D7A">
        <w:rPr>
          <w:b/>
          <w:bCs/>
          <w:sz w:val="23"/>
          <w:szCs w:val="23"/>
          <w:lang w:val="uk-UA"/>
        </w:rPr>
        <w:t>С П Е Ц И Ф І К А Ц І Я</w:t>
      </w:r>
    </w:p>
    <w:p w14:paraId="1C02D2DA" w14:textId="77777777" w:rsidR="008C7DD9" w:rsidRPr="00650D7A" w:rsidRDefault="008C7DD9" w:rsidP="004E17C1">
      <w:pPr>
        <w:jc w:val="center"/>
        <w:rPr>
          <w:b/>
          <w:bCs/>
          <w:sz w:val="23"/>
          <w:szCs w:val="23"/>
          <w:lang w:val="uk-UA"/>
        </w:rPr>
      </w:pPr>
    </w:p>
    <w:p w14:paraId="335FB902" w14:textId="3A041327" w:rsidR="008C7DD9" w:rsidRPr="00650D7A" w:rsidRDefault="008C7DD9" w:rsidP="008C7DD9">
      <w:pPr>
        <w:tabs>
          <w:tab w:val="right" w:pos="10080"/>
        </w:tabs>
        <w:jc w:val="both"/>
        <w:rPr>
          <w:sz w:val="23"/>
          <w:szCs w:val="23"/>
          <w:lang w:val="uk-UA"/>
        </w:rPr>
      </w:pPr>
      <w:r w:rsidRPr="00650D7A">
        <w:rPr>
          <w:sz w:val="23"/>
          <w:szCs w:val="23"/>
          <w:lang w:val="uk-UA"/>
        </w:rPr>
        <w:t xml:space="preserve">         м. Житомир                                                                                      ’’___’’ ____________ 202</w:t>
      </w:r>
      <w:r w:rsidR="00990700">
        <w:rPr>
          <w:sz w:val="23"/>
          <w:szCs w:val="23"/>
          <w:lang w:val="uk-UA"/>
        </w:rPr>
        <w:t>4</w:t>
      </w:r>
      <w:r w:rsidRPr="00650D7A">
        <w:rPr>
          <w:sz w:val="23"/>
          <w:szCs w:val="23"/>
          <w:lang w:val="uk-UA"/>
        </w:rPr>
        <w:t xml:space="preserve"> р.</w:t>
      </w:r>
    </w:p>
    <w:p w14:paraId="7A4943F6" w14:textId="77777777" w:rsidR="008C7DD9" w:rsidRPr="00650D7A" w:rsidRDefault="008C7DD9" w:rsidP="004E17C1">
      <w:pPr>
        <w:jc w:val="center"/>
        <w:rPr>
          <w:b/>
          <w:bCs/>
          <w:sz w:val="23"/>
          <w:szCs w:val="23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172"/>
        <w:gridCol w:w="1330"/>
        <w:gridCol w:w="1505"/>
        <w:gridCol w:w="1559"/>
      </w:tblGrid>
      <w:tr w:rsidR="00302AE6" w:rsidRPr="00650D7A" w14:paraId="2DE33F10" w14:textId="77777777" w:rsidTr="008C7D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2415" w14:textId="77777777" w:rsidR="00302AE6" w:rsidRPr="00650D7A" w:rsidRDefault="00302AE6" w:rsidP="004E17C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650D7A">
              <w:rPr>
                <w:b/>
                <w:bCs/>
                <w:sz w:val="23"/>
                <w:szCs w:val="23"/>
                <w:lang w:val="uk-UA"/>
              </w:rPr>
              <w:t>№ 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333C" w14:textId="77777777" w:rsidR="00302AE6" w:rsidRPr="00650D7A" w:rsidRDefault="00302AE6" w:rsidP="004E17C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650D7A">
              <w:rPr>
                <w:b/>
                <w:bCs/>
                <w:sz w:val="23"/>
                <w:szCs w:val="23"/>
                <w:lang w:val="uk-UA"/>
              </w:rPr>
              <w:t>Найменування послуг</w:t>
            </w:r>
          </w:p>
          <w:p w14:paraId="3EC47D6F" w14:textId="77777777" w:rsidR="00302AE6" w:rsidRPr="00650D7A" w:rsidRDefault="00302AE6" w:rsidP="004E17C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CCFE3" w14:textId="77777777" w:rsidR="00302AE6" w:rsidRPr="00650D7A" w:rsidRDefault="00302AE6" w:rsidP="004E17C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650D7A">
              <w:rPr>
                <w:b/>
                <w:bCs/>
                <w:sz w:val="23"/>
                <w:szCs w:val="23"/>
                <w:lang w:val="uk-UA"/>
              </w:rPr>
              <w:t>Одиниці виміру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FF2A8" w14:textId="77777777" w:rsidR="00302AE6" w:rsidRPr="00650D7A" w:rsidRDefault="00302AE6" w:rsidP="004E17C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650D7A">
              <w:rPr>
                <w:b/>
                <w:bCs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D03E7" w14:textId="77777777" w:rsidR="00302AE6" w:rsidRPr="00650D7A" w:rsidRDefault="00302AE6" w:rsidP="004E17C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650D7A">
              <w:rPr>
                <w:b/>
                <w:bCs/>
                <w:sz w:val="23"/>
                <w:szCs w:val="23"/>
                <w:lang w:val="uk-UA"/>
              </w:rPr>
              <w:t>Ціна за одиницю, грн. без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B8BE8" w14:textId="77777777" w:rsidR="00302AE6" w:rsidRPr="00650D7A" w:rsidRDefault="00302AE6" w:rsidP="004E17C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650D7A">
              <w:rPr>
                <w:b/>
                <w:bCs/>
                <w:sz w:val="23"/>
                <w:szCs w:val="23"/>
                <w:lang w:val="uk-UA"/>
              </w:rPr>
              <w:t>Загальна вартість, грн. без ПДВ</w:t>
            </w:r>
          </w:p>
        </w:tc>
      </w:tr>
      <w:tr w:rsidR="00302AE6" w:rsidRPr="00650D7A" w14:paraId="1C580C61" w14:textId="77777777" w:rsidTr="008C7D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255A" w14:textId="77777777" w:rsidR="00302AE6" w:rsidRPr="00650D7A" w:rsidRDefault="00302AE6" w:rsidP="004E17C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650D7A">
              <w:rPr>
                <w:b/>
                <w:bCs/>
                <w:sz w:val="23"/>
                <w:szCs w:val="23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0ADB0" w14:textId="77777777" w:rsidR="00302AE6" w:rsidRPr="00650D7A" w:rsidRDefault="00302AE6" w:rsidP="004E17C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650D7A">
              <w:rPr>
                <w:b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3F10F" w14:textId="77777777" w:rsidR="00302AE6" w:rsidRPr="00650D7A" w:rsidRDefault="00302AE6" w:rsidP="004E17C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650D7A">
              <w:rPr>
                <w:b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3BF28" w14:textId="77777777" w:rsidR="00302AE6" w:rsidRPr="00650D7A" w:rsidRDefault="00302AE6" w:rsidP="004E17C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650D7A">
              <w:rPr>
                <w:b/>
                <w:bCs/>
                <w:sz w:val="23"/>
                <w:szCs w:val="23"/>
                <w:lang w:val="uk-UA"/>
              </w:rPr>
              <w:t>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95225" w14:textId="77777777" w:rsidR="00302AE6" w:rsidRPr="00650D7A" w:rsidRDefault="00302AE6" w:rsidP="004E17C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650D7A">
              <w:rPr>
                <w:b/>
                <w:bCs/>
                <w:sz w:val="23"/>
                <w:szCs w:val="23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155DF" w14:textId="77777777" w:rsidR="00302AE6" w:rsidRPr="00650D7A" w:rsidRDefault="00302AE6" w:rsidP="004E17C1">
            <w:pPr>
              <w:ind w:left="237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650D7A">
              <w:rPr>
                <w:b/>
                <w:bCs/>
                <w:sz w:val="23"/>
                <w:szCs w:val="23"/>
                <w:lang w:val="uk-UA"/>
              </w:rPr>
              <w:t>6</w:t>
            </w:r>
          </w:p>
        </w:tc>
      </w:tr>
      <w:tr w:rsidR="00302AE6" w:rsidRPr="00650D7A" w14:paraId="1D39923F" w14:textId="77777777" w:rsidTr="008C7D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99D6" w14:textId="77777777" w:rsidR="00302AE6" w:rsidRPr="00650D7A" w:rsidRDefault="00302AE6" w:rsidP="004E17C1">
            <w:pPr>
              <w:jc w:val="center"/>
              <w:rPr>
                <w:sz w:val="23"/>
                <w:szCs w:val="23"/>
                <w:lang w:val="uk-UA"/>
              </w:rPr>
            </w:pPr>
            <w:r w:rsidRPr="00650D7A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D9437" w14:textId="77777777" w:rsidR="00520235" w:rsidRPr="00650D7A" w:rsidRDefault="00520235" w:rsidP="004E17C1">
            <w:pPr>
              <w:rPr>
                <w:sz w:val="23"/>
                <w:szCs w:val="23"/>
                <w:shd w:val="clear" w:color="auto" w:fill="FDFEFD"/>
                <w:lang w:val="uk-UA"/>
              </w:rPr>
            </w:pPr>
            <w:r w:rsidRPr="00650D7A">
              <w:rPr>
                <w:sz w:val="23"/>
                <w:szCs w:val="23"/>
                <w:shd w:val="clear" w:color="auto" w:fill="FDFEFD"/>
                <w:lang w:val="uk-UA"/>
              </w:rPr>
              <w:t xml:space="preserve">Послуги з прання білизни </w:t>
            </w:r>
          </w:p>
          <w:p w14:paraId="4ACBC3FE" w14:textId="77777777" w:rsidR="00302AE6" w:rsidRPr="00650D7A" w:rsidRDefault="00882CF9" w:rsidP="004E17C1">
            <w:pPr>
              <w:rPr>
                <w:sz w:val="23"/>
                <w:szCs w:val="23"/>
                <w:lang w:val="uk-UA" w:eastAsia="ar-SA"/>
              </w:rPr>
            </w:pPr>
            <w:r w:rsidRPr="00650D7A">
              <w:rPr>
                <w:sz w:val="23"/>
                <w:szCs w:val="23"/>
                <w:shd w:val="clear" w:color="auto" w:fill="FDFEFD"/>
                <w:lang w:val="uk-UA"/>
              </w:rPr>
              <w:t>(</w:t>
            </w:r>
            <w:r w:rsidR="00302AE6" w:rsidRPr="00650D7A">
              <w:rPr>
                <w:sz w:val="23"/>
                <w:szCs w:val="23"/>
                <w:shd w:val="clear" w:color="auto" w:fill="FDFEFD"/>
                <w:lang w:val="uk-UA"/>
              </w:rPr>
              <w:t>Код ДК 021</w:t>
            </w:r>
            <w:r w:rsidR="00520235" w:rsidRPr="00650D7A">
              <w:rPr>
                <w:sz w:val="23"/>
                <w:szCs w:val="23"/>
                <w:shd w:val="clear" w:color="auto" w:fill="FDFEFD"/>
                <w:lang w:val="uk-UA"/>
              </w:rPr>
              <w:t>:</w:t>
            </w:r>
            <w:r w:rsidR="00302AE6" w:rsidRPr="00650D7A">
              <w:rPr>
                <w:sz w:val="23"/>
                <w:szCs w:val="23"/>
                <w:shd w:val="clear" w:color="auto" w:fill="FDFEFD"/>
                <w:lang w:val="uk-UA"/>
              </w:rPr>
              <w:t>2015 98310000-9 послуги з прання і сухого чищення</w:t>
            </w:r>
            <w:r w:rsidRPr="00650D7A">
              <w:rPr>
                <w:sz w:val="23"/>
                <w:szCs w:val="23"/>
                <w:shd w:val="clear" w:color="auto" w:fill="FDFEFD"/>
                <w:lang w:val="uk-UA"/>
              </w:rPr>
              <w:t>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AC217" w14:textId="77777777" w:rsidR="00302AE6" w:rsidRPr="00650D7A" w:rsidRDefault="00302AE6" w:rsidP="004E17C1">
            <w:pPr>
              <w:jc w:val="center"/>
              <w:rPr>
                <w:sz w:val="23"/>
                <w:szCs w:val="23"/>
                <w:lang w:val="uk-UA"/>
              </w:rPr>
            </w:pPr>
            <w:r w:rsidRPr="00650D7A">
              <w:rPr>
                <w:sz w:val="23"/>
                <w:szCs w:val="23"/>
                <w:lang w:val="uk-UA"/>
              </w:rPr>
              <w:t>кг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4A587" w14:textId="6D3E42F4" w:rsidR="00302AE6" w:rsidRPr="00D05D60" w:rsidRDefault="00990700" w:rsidP="004E17C1">
            <w:pPr>
              <w:ind w:left="37" w:hanging="37"/>
              <w:jc w:val="center"/>
              <w:rPr>
                <w:sz w:val="23"/>
                <w:szCs w:val="23"/>
                <w:highlight w:val="yellow"/>
                <w:lang w:val="uk-UA"/>
              </w:rPr>
            </w:pPr>
            <w:r w:rsidRPr="00990700">
              <w:rPr>
                <w:sz w:val="23"/>
                <w:szCs w:val="23"/>
                <w:lang w:val="uk-UA"/>
              </w:rPr>
              <w:t>7777,78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F638" w14:textId="77777777" w:rsidR="00302AE6" w:rsidRPr="00D05D60" w:rsidRDefault="00302AE6" w:rsidP="004E17C1">
            <w:pPr>
              <w:rPr>
                <w:sz w:val="23"/>
                <w:szCs w:val="23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A8BBCE" w14:textId="77777777" w:rsidR="00302AE6" w:rsidRPr="00650D7A" w:rsidRDefault="00302AE6" w:rsidP="008D1829">
            <w:pPr>
              <w:ind w:left="237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02AE6" w:rsidRPr="00650D7A" w14:paraId="13A20FFE" w14:textId="77777777" w:rsidTr="008C7DD9"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AC4E82" w14:textId="77777777" w:rsidR="00302AE6" w:rsidRPr="00650D7A" w:rsidRDefault="00302AE6" w:rsidP="004E17C1">
            <w:pPr>
              <w:rPr>
                <w:b/>
                <w:bCs/>
                <w:sz w:val="23"/>
                <w:szCs w:val="23"/>
                <w:lang w:val="uk-UA"/>
              </w:rPr>
            </w:pPr>
            <w:r w:rsidRPr="00650D7A">
              <w:rPr>
                <w:b/>
                <w:bCs/>
                <w:sz w:val="23"/>
                <w:szCs w:val="23"/>
                <w:lang w:val="uk-UA"/>
              </w:rPr>
              <w:t>Всього, грн. без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C9FFA" w14:textId="77777777" w:rsidR="00302AE6" w:rsidRPr="00650D7A" w:rsidRDefault="00302AE6" w:rsidP="008D1829">
            <w:pPr>
              <w:ind w:left="237"/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14:paraId="4B4C3267" w14:textId="77777777" w:rsidR="00302AE6" w:rsidRPr="00650D7A" w:rsidRDefault="00302AE6" w:rsidP="004E17C1">
      <w:pPr>
        <w:rPr>
          <w:b/>
          <w:bCs/>
          <w:sz w:val="23"/>
          <w:szCs w:val="23"/>
          <w:lang w:val="uk-UA"/>
        </w:rPr>
      </w:pPr>
    </w:p>
    <w:p w14:paraId="45367CEC" w14:textId="77777777" w:rsidR="0026423E" w:rsidRPr="00650D7A" w:rsidRDefault="0026423E" w:rsidP="004E17C1">
      <w:pPr>
        <w:rPr>
          <w:b/>
          <w:bCs/>
          <w:sz w:val="23"/>
          <w:szCs w:val="23"/>
          <w:lang w:val="uk-UA"/>
        </w:rPr>
      </w:pPr>
    </w:p>
    <w:p w14:paraId="56634BF7" w14:textId="77777777" w:rsidR="0026423E" w:rsidRPr="00650D7A" w:rsidRDefault="0026423E" w:rsidP="004E17C1">
      <w:pPr>
        <w:rPr>
          <w:b/>
          <w:bCs/>
          <w:sz w:val="23"/>
          <w:szCs w:val="23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13"/>
        <w:gridCol w:w="4685"/>
      </w:tblGrid>
      <w:tr w:rsidR="0026423E" w:rsidRPr="00650D7A" w14:paraId="1A747C2F" w14:textId="77777777" w:rsidTr="0050609F">
        <w:trPr>
          <w:trHeight w:val="167"/>
          <w:jc w:val="center"/>
        </w:trPr>
        <w:tc>
          <w:tcPr>
            <w:tcW w:w="4813" w:type="dxa"/>
            <w:hideMark/>
          </w:tcPr>
          <w:p w14:paraId="3A662197" w14:textId="77777777" w:rsidR="0026423E" w:rsidRPr="00650D7A" w:rsidRDefault="0050609F" w:rsidP="00836983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650D7A">
              <w:rPr>
                <w:b/>
                <w:sz w:val="23"/>
                <w:szCs w:val="23"/>
                <w:lang w:val="uk-UA"/>
              </w:rPr>
              <w:t>ЗАМОВНИК</w:t>
            </w:r>
          </w:p>
        </w:tc>
        <w:tc>
          <w:tcPr>
            <w:tcW w:w="4685" w:type="dxa"/>
            <w:hideMark/>
          </w:tcPr>
          <w:p w14:paraId="7B23760B" w14:textId="77777777" w:rsidR="0026423E" w:rsidRPr="00650D7A" w:rsidRDefault="0050609F" w:rsidP="00836983">
            <w:pPr>
              <w:jc w:val="center"/>
              <w:rPr>
                <w:sz w:val="23"/>
                <w:szCs w:val="23"/>
                <w:lang w:val="uk-UA"/>
              </w:rPr>
            </w:pPr>
            <w:r w:rsidRPr="00650D7A">
              <w:rPr>
                <w:b/>
                <w:sz w:val="23"/>
                <w:szCs w:val="23"/>
                <w:lang w:val="uk-UA"/>
              </w:rPr>
              <w:t xml:space="preserve">ВИКОНАВЕЦЬ </w:t>
            </w:r>
          </w:p>
        </w:tc>
      </w:tr>
      <w:tr w:rsidR="0050609F" w:rsidRPr="00650D7A" w14:paraId="5ADF22E7" w14:textId="77777777" w:rsidTr="0050609F">
        <w:trPr>
          <w:jc w:val="center"/>
        </w:trPr>
        <w:tc>
          <w:tcPr>
            <w:tcW w:w="4813" w:type="dxa"/>
          </w:tcPr>
          <w:p w14:paraId="01CCD80B" w14:textId="77777777" w:rsidR="0050609F" w:rsidRPr="00650D7A" w:rsidRDefault="0050609F" w:rsidP="0050609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685" w:type="dxa"/>
          </w:tcPr>
          <w:p w14:paraId="2A88BD9E" w14:textId="77777777" w:rsidR="0050609F" w:rsidRPr="00650D7A" w:rsidRDefault="0050609F" w:rsidP="0050609F">
            <w:pPr>
              <w:rPr>
                <w:sz w:val="23"/>
                <w:szCs w:val="23"/>
                <w:lang w:val="uk-UA"/>
              </w:rPr>
            </w:pPr>
          </w:p>
        </w:tc>
      </w:tr>
      <w:tr w:rsidR="0050609F" w:rsidRPr="00650D7A" w14:paraId="7815C4C0" w14:textId="77777777" w:rsidTr="0050609F">
        <w:trPr>
          <w:trHeight w:val="603"/>
          <w:jc w:val="center"/>
        </w:trPr>
        <w:tc>
          <w:tcPr>
            <w:tcW w:w="4813" w:type="dxa"/>
          </w:tcPr>
          <w:p w14:paraId="3D4AD3DB" w14:textId="77777777" w:rsidR="0050609F" w:rsidRPr="00650D7A" w:rsidRDefault="0050609F" w:rsidP="0050609F">
            <w:pPr>
              <w:rPr>
                <w:b/>
                <w:sz w:val="23"/>
                <w:szCs w:val="23"/>
                <w:lang w:val="uk-UA"/>
              </w:rPr>
            </w:pPr>
            <w:r w:rsidRPr="00650D7A">
              <w:rPr>
                <w:b/>
                <w:sz w:val="23"/>
                <w:szCs w:val="23"/>
                <w:lang w:val="uk-UA"/>
              </w:rPr>
              <w:t>Військова частина А2900</w:t>
            </w:r>
          </w:p>
          <w:p w14:paraId="7AAE4D86" w14:textId="77777777" w:rsidR="0050609F" w:rsidRPr="00650D7A" w:rsidRDefault="0050609F" w:rsidP="0050609F">
            <w:pPr>
              <w:rPr>
                <w:sz w:val="23"/>
                <w:szCs w:val="23"/>
                <w:lang w:val="uk-UA"/>
              </w:rPr>
            </w:pPr>
            <w:r w:rsidRPr="00650D7A">
              <w:rPr>
                <w:sz w:val="23"/>
                <w:szCs w:val="23"/>
                <w:lang w:val="uk-UA"/>
              </w:rPr>
              <w:t>10005, м. Житомир, вул. Чуднівська, 114</w:t>
            </w:r>
          </w:p>
          <w:p w14:paraId="0BE10D23" w14:textId="77777777" w:rsidR="0050609F" w:rsidRPr="00650D7A" w:rsidRDefault="0050609F" w:rsidP="0050609F">
            <w:pPr>
              <w:rPr>
                <w:sz w:val="23"/>
                <w:szCs w:val="23"/>
                <w:lang w:val="uk-UA"/>
              </w:rPr>
            </w:pPr>
            <w:r w:rsidRPr="00650D7A">
              <w:rPr>
                <w:color w:val="000000"/>
                <w:sz w:val="23"/>
                <w:szCs w:val="23"/>
                <w:lang w:val="uk-UA"/>
              </w:rPr>
              <w:t>ЄДРПОУ</w:t>
            </w:r>
            <w:r w:rsidRPr="00650D7A">
              <w:rPr>
                <w:sz w:val="23"/>
                <w:szCs w:val="23"/>
                <w:lang w:val="uk-UA"/>
              </w:rPr>
              <w:t xml:space="preserve"> 26616327</w:t>
            </w:r>
          </w:p>
          <w:p w14:paraId="53C1AA24" w14:textId="77777777" w:rsidR="0050609F" w:rsidRPr="00650D7A" w:rsidRDefault="0050609F" w:rsidP="0050609F">
            <w:pPr>
              <w:rPr>
                <w:sz w:val="23"/>
                <w:szCs w:val="23"/>
                <w:lang w:val="uk-UA"/>
              </w:rPr>
            </w:pPr>
            <w:r w:rsidRPr="00650D7A">
              <w:rPr>
                <w:sz w:val="23"/>
                <w:szCs w:val="23"/>
                <w:lang w:val="uk-UA"/>
              </w:rPr>
              <w:t>р/р UA558201720343150003000090824</w:t>
            </w:r>
          </w:p>
          <w:p w14:paraId="47A90A48" w14:textId="77777777" w:rsidR="0050609F" w:rsidRPr="00650D7A" w:rsidRDefault="0050609F" w:rsidP="0050609F">
            <w:pPr>
              <w:rPr>
                <w:sz w:val="23"/>
                <w:szCs w:val="23"/>
                <w:lang w:val="uk-UA"/>
              </w:rPr>
            </w:pPr>
            <w:r w:rsidRPr="00650D7A">
              <w:rPr>
                <w:sz w:val="23"/>
                <w:szCs w:val="23"/>
                <w:lang w:val="uk-UA"/>
              </w:rPr>
              <w:t xml:space="preserve">Державна казначейська служба України, </w:t>
            </w:r>
          </w:p>
          <w:p w14:paraId="3AFC58E1" w14:textId="77777777" w:rsidR="0050609F" w:rsidRPr="00650D7A" w:rsidRDefault="0050609F" w:rsidP="0050609F">
            <w:pPr>
              <w:rPr>
                <w:sz w:val="23"/>
                <w:szCs w:val="23"/>
                <w:lang w:val="uk-UA"/>
              </w:rPr>
            </w:pPr>
            <w:r w:rsidRPr="00650D7A">
              <w:rPr>
                <w:sz w:val="23"/>
                <w:szCs w:val="23"/>
                <w:lang w:val="uk-UA"/>
              </w:rPr>
              <w:t>м. Київ</w:t>
            </w:r>
          </w:p>
          <w:p w14:paraId="7DEA78B7" w14:textId="77777777" w:rsidR="0050609F" w:rsidRPr="00650D7A" w:rsidRDefault="0050609F" w:rsidP="0050609F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4685" w:type="dxa"/>
          </w:tcPr>
          <w:p w14:paraId="2726018A" w14:textId="77777777" w:rsidR="0050609F" w:rsidRPr="00650D7A" w:rsidRDefault="0050609F" w:rsidP="0050609F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50609F" w:rsidRPr="00650D7A" w14:paraId="4A87D3A5" w14:textId="77777777" w:rsidTr="0050609F">
        <w:trPr>
          <w:trHeight w:val="603"/>
          <w:jc w:val="center"/>
        </w:trPr>
        <w:tc>
          <w:tcPr>
            <w:tcW w:w="4813" w:type="dxa"/>
          </w:tcPr>
          <w:p w14:paraId="7629EDBC" w14:textId="77777777" w:rsidR="0050609F" w:rsidRPr="00650D7A" w:rsidRDefault="0050609F" w:rsidP="0050609F">
            <w:pPr>
              <w:rPr>
                <w:sz w:val="23"/>
                <w:szCs w:val="23"/>
                <w:lang w:val="uk-UA"/>
              </w:rPr>
            </w:pPr>
          </w:p>
          <w:p w14:paraId="41924C65" w14:textId="77777777" w:rsidR="0050609F" w:rsidRPr="00650D7A" w:rsidRDefault="0050609F" w:rsidP="0050609F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2489855A" w14:textId="77777777" w:rsidR="0050609F" w:rsidRPr="00650D7A" w:rsidRDefault="0050609F" w:rsidP="0050609F">
            <w:pPr>
              <w:jc w:val="both"/>
              <w:rPr>
                <w:sz w:val="23"/>
                <w:szCs w:val="23"/>
                <w:lang w:val="uk-UA"/>
              </w:rPr>
            </w:pPr>
            <w:r w:rsidRPr="00650D7A">
              <w:rPr>
                <w:sz w:val="23"/>
                <w:szCs w:val="23"/>
                <w:lang w:val="uk-UA"/>
              </w:rPr>
              <w:t xml:space="preserve">__________________ </w:t>
            </w:r>
            <w:r w:rsidR="00F22310" w:rsidRPr="00650D7A">
              <w:rPr>
                <w:sz w:val="23"/>
                <w:szCs w:val="23"/>
                <w:lang w:val="uk-UA"/>
              </w:rPr>
              <w:t>О.Є.КУПІНСЬКИЙ</w:t>
            </w:r>
          </w:p>
        </w:tc>
        <w:tc>
          <w:tcPr>
            <w:tcW w:w="4685" w:type="dxa"/>
          </w:tcPr>
          <w:p w14:paraId="4ACD8C2F" w14:textId="77777777" w:rsidR="0050609F" w:rsidRPr="00650D7A" w:rsidRDefault="0050609F" w:rsidP="0050609F">
            <w:pPr>
              <w:rPr>
                <w:sz w:val="23"/>
                <w:szCs w:val="23"/>
                <w:lang w:val="uk-UA"/>
              </w:rPr>
            </w:pPr>
          </w:p>
        </w:tc>
      </w:tr>
    </w:tbl>
    <w:p w14:paraId="57CF4259" w14:textId="77777777" w:rsidR="009E2825" w:rsidRPr="00650D7A" w:rsidRDefault="009E2825" w:rsidP="004E17C1">
      <w:pPr>
        <w:rPr>
          <w:sz w:val="23"/>
          <w:szCs w:val="23"/>
          <w:lang w:val="uk-UA"/>
        </w:rPr>
      </w:pPr>
    </w:p>
    <w:p w14:paraId="45312F44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0AEF22DE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131945FD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4B9EBC3F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23A8A5B7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17EA1561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0A42F10D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452625C9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63847459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6B705C7C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5098FF4D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1887095D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0F7EE6D7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126A8679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1BB5848F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1DAB290F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4A52E663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695D37CF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3832E3DB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p w14:paraId="135C125E" w14:textId="77777777" w:rsidR="008C7DD9" w:rsidRPr="00650D7A" w:rsidRDefault="008C7DD9" w:rsidP="004E17C1">
      <w:pPr>
        <w:rPr>
          <w:sz w:val="23"/>
          <w:szCs w:val="23"/>
          <w:lang w:val="uk-UA"/>
        </w:rPr>
      </w:pPr>
    </w:p>
    <w:sectPr w:rsidR="008C7DD9" w:rsidRPr="00650D7A" w:rsidSect="00C167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D68D" w14:textId="77777777" w:rsidR="00C16786" w:rsidRDefault="00C16786" w:rsidP="00C71D0A">
      <w:r>
        <w:separator/>
      </w:r>
    </w:p>
  </w:endnote>
  <w:endnote w:type="continuationSeparator" w:id="0">
    <w:p w14:paraId="60C2739D" w14:textId="77777777" w:rsidR="00C16786" w:rsidRDefault="00C16786" w:rsidP="00C7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1D59" w14:textId="77777777" w:rsidR="00C16786" w:rsidRDefault="00C16786" w:rsidP="00C71D0A">
      <w:r>
        <w:separator/>
      </w:r>
    </w:p>
  </w:footnote>
  <w:footnote w:type="continuationSeparator" w:id="0">
    <w:p w14:paraId="32710956" w14:textId="77777777" w:rsidR="00C16786" w:rsidRDefault="00C16786" w:rsidP="00C7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2267"/>
    <w:multiLevelType w:val="hybridMultilevel"/>
    <w:tmpl w:val="07FA42CA"/>
    <w:lvl w:ilvl="0" w:tplc="168677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8B5057"/>
    <w:multiLevelType w:val="hybridMultilevel"/>
    <w:tmpl w:val="9A8C75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1103F0"/>
    <w:multiLevelType w:val="hybridMultilevel"/>
    <w:tmpl w:val="286E6798"/>
    <w:lvl w:ilvl="0" w:tplc="B8460566">
      <w:start w:val="1"/>
      <w:numFmt w:val="decimal"/>
      <w:lvlText w:val="5.%1"/>
      <w:lvlJc w:val="right"/>
      <w:pPr>
        <w:tabs>
          <w:tab w:val="num" w:pos="322"/>
        </w:tabs>
        <w:ind w:left="322" w:hanging="18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0620FAA"/>
    <w:multiLevelType w:val="multilevel"/>
    <w:tmpl w:val="61D6AD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66115C8"/>
    <w:multiLevelType w:val="multilevel"/>
    <w:tmpl w:val="F9F6F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 w16cid:durableId="1145121096">
    <w:abstractNumId w:val="3"/>
  </w:num>
  <w:num w:numId="2" w16cid:durableId="1823037508">
    <w:abstractNumId w:val="2"/>
  </w:num>
  <w:num w:numId="3" w16cid:durableId="1519462963">
    <w:abstractNumId w:val="4"/>
  </w:num>
  <w:num w:numId="4" w16cid:durableId="2052997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958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E6"/>
    <w:rsid w:val="00031BB6"/>
    <w:rsid w:val="00046002"/>
    <w:rsid w:val="000914A0"/>
    <w:rsid w:val="000C0512"/>
    <w:rsid w:val="000F02C9"/>
    <w:rsid w:val="000F6505"/>
    <w:rsid w:val="00121531"/>
    <w:rsid w:val="001632D1"/>
    <w:rsid w:val="00164DF8"/>
    <w:rsid w:val="00173D3F"/>
    <w:rsid w:val="00186CA8"/>
    <w:rsid w:val="001A0147"/>
    <w:rsid w:val="001A0998"/>
    <w:rsid w:val="001C2715"/>
    <w:rsid w:val="001D1DE8"/>
    <w:rsid w:val="001D6107"/>
    <w:rsid w:val="001D6736"/>
    <w:rsid w:val="001E5B67"/>
    <w:rsid w:val="001F40E6"/>
    <w:rsid w:val="001F6623"/>
    <w:rsid w:val="00224E45"/>
    <w:rsid w:val="00251D18"/>
    <w:rsid w:val="0026423E"/>
    <w:rsid w:val="00266677"/>
    <w:rsid w:val="002A6C6D"/>
    <w:rsid w:val="00302AE6"/>
    <w:rsid w:val="00347579"/>
    <w:rsid w:val="003750E9"/>
    <w:rsid w:val="003A57DB"/>
    <w:rsid w:val="003E05AD"/>
    <w:rsid w:val="003E461F"/>
    <w:rsid w:val="003F27E9"/>
    <w:rsid w:val="003F3394"/>
    <w:rsid w:val="004E17C1"/>
    <w:rsid w:val="0050609F"/>
    <w:rsid w:val="0051534E"/>
    <w:rsid w:val="00517107"/>
    <w:rsid w:val="005175BB"/>
    <w:rsid w:val="00520235"/>
    <w:rsid w:val="005551CB"/>
    <w:rsid w:val="005D6E9A"/>
    <w:rsid w:val="005F2611"/>
    <w:rsid w:val="006120E6"/>
    <w:rsid w:val="00650D7A"/>
    <w:rsid w:val="006621A7"/>
    <w:rsid w:val="006714B5"/>
    <w:rsid w:val="00686EDD"/>
    <w:rsid w:val="0076253B"/>
    <w:rsid w:val="00765972"/>
    <w:rsid w:val="007C70CB"/>
    <w:rsid w:val="007E439E"/>
    <w:rsid w:val="008306A5"/>
    <w:rsid w:val="00836983"/>
    <w:rsid w:val="00857FB8"/>
    <w:rsid w:val="00882CF9"/>
    <w:rsid w:val="008B32A9"/>
    <w:rsid w:val="008C7DD9"/>
    <w:rsid w:val="008D1829"/>
    <w:rsid w:val="008D1C94"/>
    <w:rsid w:val="0090780F"/>
    <w:rsid w:val="00921420"/>
    <w:rsid w:val="00990700"/>
    <w:rsid w:val="009E0B43"/>
    <w:rsid w:val="009E2825"/>
    <w:rsid w:val="009F037A"/>
    <w:rsid w:val="00A426DF"/>
    <w:rsid w:val="00A62041"/>
    <w:rsid w:val="00A702FB"/>
    <w:rsid w:val="00A73505"/>
    <w:rsid w:val="00A80A3F"/>
    <w:rsid w:val="00A9096C"/>
    <w:rsid w:val="00B10654"/>
    <w:rsid w:val="00B20DAF"/>
    <w:rsid w:val="00B654AB"/>
    <w:rsid w:val="00BA2025"/>
    <w:rsid w:val="00BD0000"/>
    <w:rsid w:val="00BF1249"/>
    <w:rsid w:val="00C106CA"/>
    <w:rsid w:val="00C13C96"/>
    <w:rsid w:val="00C16786"/>
    <w:rsid w:val="00C2103A"/>
    <w:rsid w:val="00C23639"/>
    <w:rsid w:val="00C67F83"/>
    <w:rsid w:val="00C71D0A"/>
    <w:rsid w:val="00CA63E9"/>
    <w:rsid w:val="00CB7FA6"/>
    <w:rsid w:val="00CC0756"/>
    <w:rsid w:val="00CD79A1"/>
    <w:rsid w:val="00CE3E85"/>
    <w:rsid w:val="00D05D60"/>
    <w:rsid w:val="00E164EE"/>
    <w:rsid w:val="00E429A1"/>
    <w:rsid w:val="00E56129"/>
    <w:rsid w:val="00E75F41"/>
    <w:rsid w:val="00E85B13"/>
    <w:rsid w:val="00EA0910"/>
    <w:rsid w:val="00EC51B7"/>
    <w:rsid w:val="00EE1A6F"/>
    <w:rsid w:val="00F22310"/>
    <w:rsid w:val="00F22EE5"/>
    <w:rsid w:val="00F759CE"/>
    <w:rsid w:val="00F80CD1"/>
    <w:rsid w:val="00F819D4"/>
    <w:rsid w:val="00F8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60D5"/>
  <w15:chartTrackingRefBased/>
  <w15:docId w15:val="{79233C5F-9BC2-41B0-81B7-1BE655BC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2AE6"/>
    <w:pPr>
      <w:jc w:val="center"/>
    </w:pPr>
    <w:rPr>
      <w:b/>
      <w:bCs/>
      <w:lang w:val="uk-UA"/>
    </w:rPr>
  </w:style>
  <w:style w:type="character" w:customStyle="1" w:styleId="a4">
    <w:name w:val="Назва Знак"/>
    <w:basedOn w:val="a0"/>
    <w:link w:val="a3"/>
    <w:uiPriority w:val="99"/>
    <w:rsid w:val="00302AE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302AE6"/>
    <w:pPr>
      <w:jc w:val="both"/>
    </w:pPr>
    <w:rPr>
      <w:lang w:val="uk-UA"/>
    </w:rPr>
  </w:style>
  <w:style w:type="character" w:customStyle="1" w:styleId="a6">
    <w:name w:val="Основний текст Знак"/>
    <w:basedOn w:val="a0"/>
    <w:link w:val="a5"/>
    <w:uiPriority w:val="99"/>
    <w:rsid w:val="00302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02AE6"/>
    <w:pPr>
      <w:ind w:right="22"/>
      <w:jc w:val="both"/>
    </w:pPr>
    <w:rPr>
      <w:lang w:val="uk-UA"/>
    </w:rPr>
  </w:style>
  <w:style w:type="character" w:customStyle="1" w:styleId="20">
    <w:name w:val="Основний текст 2 Знак"/>
    <w:basedOn w:val="a0"/>
    <w:link w:val="2"/>
    <w:uiPriority w:val="99"/>
    <w:semiHidden/>
    <w:rsid w:val="00302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AE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30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02AE6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Текст Знак"/>
    <w:basedOn w:val="a0"/>
    <w:link w:val="a7"/>
    <w:uiPriority w:val="99"/>
    <w:semiHidden/>
    <w:rsid w:val="00302AE6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No Spacing"/>
    <w:uiPriority w:val="99"/>
    <w:qFormat/>
    <w:rsid w:val="00302AE6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C71D0A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C7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1D0A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7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A0147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A014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CD79A1"/>
    <w:pPr>
      <w:ind w:left="720"/>
      <w:contextualSpacing/>
    </w:pPr>
  </w:style>
  <w:style w:type="paragraph" w:customStyle="1" w:styleId="rvps2">
    <w:name w:val="rvps2"/>
    <w:basedOn w:val="a"/>
    <w:rsid w:val="00C106CA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C10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478F-86B5-43CD-9A88-5253B095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9633</Words>
  <Characters>5492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андрій</cp:lastModifiedBy>
  <cp:revision>13</cp:revision>
  <cp:lastPrinted>2022-04-08T09:27:00Z</cp:lastPrinted>
  <dcterms:created xsi:type="dcterms:W3CDTF">2023-03-29T09:46:00Z</dcterms:created>
  <dcterms:modified xsi:type="dcterms:W3CDTF">2024-02-27T15:12:00Z</dcterms:modified>
</cp:coreProperties>
</file>