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75C8" w14:textId="77777777"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14:paraId="4B994F13" w14:textId="77777777"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14:paraId="537B6870"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62770A" w14:textId="77777777"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14:paraId="1C7D991F" w14:textId="77777777" w:rsidR="00823A8C" w:rsidRPr="00F47B3A" w:rsidRDefault="00823A8C" w:rsidP="000247E2">
      <w:pPr>
        <w:pStyle w:val="Default"/>
        <w:jc w:val="center"/>
        <w:rPr>
          <w:rFonts w:eastAsia="Times New Roman"/>
          <w:b/>
          <w:sz w:val="22"/>
          <w:szCs w:val="22"/>
          <w:lang w:eastAsia="ru-RU"/>
        </w:rPr>
      </w:pPr>
    </w:p>
    <w:p w14:paraId="1967EF9D" w14:textId="77777777"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xml:space="preserve"> цього пункту), шляхом самостійного декларування відсутності таких підстав в електронній системі </w:t>
      </w:r>
      <w:proofErr w:type="spellStart"/>
      <w:r w:rsidRPr="00697254">
        <w:rPr>
          <w:rFonts w:ascii="Times New Roman" w:eastAsia="Times New Roman" w:hAnsi="Times New Roman"/>
        </w:rPr>
        <w:t>закупівель</w:t>
      </w:r>
      <w:proofErr w:type="spellEnd"/>
      <w:r w:rsidRPr="00697254">
        <w:rPr>
          <w:rFonts w:ascii="Times New Roman" w:eastAsia="Times New Roman" w:hAnsi="Times New Roman"/>
        </w:rPr>
        <w:t xml:space="preserve"> під час подання тендерної пропозиції</w:t>
      </w:r>
      <w:r>
        <w:rPr>
          <w:rFonts w:ascii="Times New Roman" w:eastAsia="Times New Roman" w:hAnsi="Times New Roman"/>
        </w:rPr>
        <w:t>.</w:t>
      </w:r>
    </w:p>
    <w:p w14:paraId="43601A19" w14:textId="77777777"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1AA3">
        <w:rPr>
          <w:rFonts w:cs="Calibri"/>
          <w:sz w:val="22"/>
          <w:szCs w:val="22"/>
        </w:rPr>
        <w:t>закупівель</w:t>
      </w:r>
      <w:proofErr w:type="spellEnd"/>
      <w:r w:rsidRPr="00081AA3">
        <w:rPr>
          <w:rFonts w:cs="Calibri"/>
          <w:sz w:val="22"/>
          <w:szCs w:val="22"/>
        </w:rPr>
        <w:t xml:space="preserve">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14:paraId="58D61689" w14:textId="77777777"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1AA3">
        <w:rPr>
          <w:rFonts w:eastAsia="Times New Roman"/>
          <w:sz w:val="22"/>
          <w:szCs w:val="22"/>
          <w:lang w:eastAsia="en-US"/>
        </w:rPr>
        <w:t>закупівель</w:t>
      </w:r>
      <w:proofErr w:type="spellEnd"/>
      <w:r w:rsidRPr="00081AA3">
        <w:rPr>
          <w:rFonts w:eastAsia="Times New Roman"/>
          <w:sz w:val="22"/>
          <w:szCs w:val="22"/>
          <w:lang w:eastAsia="en-US"/>
        </w:rPr>
        <w:t xml:space="preserve">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14:paraId="282B5D5D" w14:textId="77777777"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14:paraId="22A9793A" w14:textId="77777777"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firstRow="0" w:lastRow="0" w:firstColumn="0" w:lastColumn="0" w:noHBand="0" w:noVBand="0"/>
      </w:tblPr>
      <w:tblGrid>
        <w:gridCol w:w="567"/>
        <w:gridCol w:w="3969"/>
        <w:gridCol w:w="5103"/>
      </w:tblGrid>
      <w:tr w:rsidR="00BC0684" w:rsidRPr="00A5011D" w14:paraId="03C6313D" w14:textId="77777777" w:rsidTr="00AE0B98">
        <w:trPr>
          <w:trHeight w:val="834"/>
        </w:trPr>
        <w:tc>
          <w:tcPr>
            <w:tcW w:w="567" w:type="dxa"/>
            <w:tcBorders>
              <w:top w:val="single" w:sz="6" w:space="0" w:color="auto"/>
              <w:left w:val="single" w:sz="6" w:space="0" w:color="auto"/>
              <w:bottom w:val="single" w:sz="6" w:space="0" w:color="auto"/>
              <w:right w:val="single" w:sz="6" w:space="0" w:color="auto"/>
            </w:tcBorders>
          </w:tcPr>
          <w:p w14:paraId="5A9C61A3" w14:textId="77777777"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14:paraId="3C5A9391" w14:textId="77777777"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DBE3FC" w14:textId="77777777"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14:paraId="6502AD95" w14:textId="77777777" w:rsidTr="00AE0B98">
        <w:trPr>
          <w:trHeight w:val="223"/>
        </w:trPr>
        <w:tc>
          <w:tcPr>
            <w:tcW w:w="567" w:type="dxa"/>
            <w:tcBorders>
              <w:top w:val="single" w:sz="6" w:space="0" w:color="auto"/>
              <w:left w:val="single" w:sz="6" w:space="0" w:color="auto"/>
              <w:bottom w:val="single" w:sz="6" w:space="0" w:color="auto"/>
              <w:right w:val="single" w:sz="6" w:space="0" w:color="auto"/>
            </w:tcBorders>
          </w:tcPr>
          <w:p w14:paraId="655B99D8" w14:textId="77777777"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14:paraId="0629E583" w14:textId="77777777"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14:paraId="1056979A" w14:textId="77777777"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14:paraId="25F1B6DA" w14:textId="77777777" w:rsidTr="00AE0B98">
        <w:tc>
          <w:tcPr>
            <w:tcW w:w="567" w:type="dxa"/>
            <w:tcBorders>
              <w:top w:val="single" w:sz="4" w:space="0" w:color="000000"/>
              <w:left w:val="single" w:sz="4" w:space="0" w:color="000000"/>
              <w:bottom w:val="single" w:sz="4" w:space="0" w:color="000000"/>
            </w:tcBorders>
            <w:shd w:val="clear" w:color="auto" w:fill="auto"/>
          </w:tcPr>
          <w:p w14:paraId="32CA27A3"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14:paraId="105F7162" w14:textId="77777777"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388D75EC"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14:paraId="675BCA38" w14:textId="77777777" w:rsidTr="00AE0B98">
        <w:tc>
          <w:tcPr>
            <w:tcW w:w="567" w:type="dxa"/>
            <w:tcBorders>
              <w:top w:val="single" w:sz="4" w:space="0" w:color="000000"/>
              <w:left w:val="single" w:sz="4" w:space="0" w:color="000000"/>
              <w:bottom w:val="single" w:sz="4" w:space="0" w:color="000000"/>
            </w:tcBorders>
            <w:shd w:val="clear" w:color="auto" w:fill="auto"/>
          </w:tcPr>
          <w:p w14:paraId="4500940C"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14:paraId="423C7BCF"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 xml:space="preserve">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56679CF"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068E3B87" w14:textId="77777777" w:rsidTr="00AE0B98">
        <w:tc>
          <w:tcPr>
            <w:tcW w:w="567" w:type="dxa"/>
            <w:tcBorders>
              <w:top w:val="single" w:sz="4" w:space="0" w:color="000000"/>
              <w:left w:val="single" w:sz="4" w:space="0" w:color="000000"/>
              <w:bottom w:val="single" w:sz="4" w:space="0" w:color="000000"/>
            </w:tcBorders>
            <w:shd w:val="clear" w:color="auto" w:fill="auto"/>
          </w:tcPr>
          <w:p w14:paraId="4769C63F"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14:paraId="3FE73B0D"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4D1253C"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5FA3F732" w14:textId="77777777" w:rsidTr="00AE0B98">
        <w:tc>
          <w:tcPr>
            <w:tcW w:w="567" w:type="dxa"/>
            <w:tcBorders>
              <w:top w:val="single" w:sz="4" w:space="0" w:color="000000"/>
              <w:left w:val="single" w:sz="4" w:space="0" w:color="000000"/>
              <w:bottom w:val="single" w:sz="4" w:space="0" w:color="000000"/>
            </w:tcBorders>
            <w:shd w:val="clear" w:color="auto" w:fill="auto"/>
          </w:tcPr>
          <w:p w14:paraId="198E5D85"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14:paraId="05A688FE"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60E22B4C"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70F9E450" w14:textId="77777777" w:rsidTr="00AE0B98">
        <w:tc>
          <w:tcPr>
            <w:tcW w:w="567" w:type="dxa"/>
            <w:tcBorders>
              <w:top w:val="single" w:sz="4" w:space="0" w:color="000000"/>
              <w:left w:val="single" w:sz="4" w:space="0" w:color="000000"/>
              <w:bottom w:val="single" w:sz="4" w:space="0" w:color="000000"/>
            </w:tcBorders>
            <w:shd w:val="clear" w:color="auto" w:fill="auto"/>
          </w:tcPr>
          <w:p w14:paraId="304F2B48"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14:paraId="683C3522"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68CF3A3B"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4EE7509D" w14:textId="77777777" w:rsidTr="00AE0B98">
        <w:trPr>
          <w:trHeight w:val="2689"/>
        </w:trPr>
        <w:tc>
          <w:tcPr>
            <w:tcW w:w="567" w:type="dxa"/>
            <w:tcBorders>
              <w:top w:val="single" w:sz="4" w:space="0" w:color="000000"/>
              <w:left w:val="single" w:sz="4" w:space="0" w:color="000000"/>
              <w:bottom w:val="single" w:sz="4" w:space="0" w:color="000000"/>
            </w:tcBorders>
            <w:shd w:val="clear" w:color="auto" w:fill="auto"/>
          </w:tcPr>
          <w:p w14:paraId="3DB8CD12"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14:paraId="759FF6B0"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4C7C543"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1595EF2F" w14:textId="77777777" w:rsidTr="00AE0B98">
        <w:tc>
          <w:tcPr>
            <w:tcW w:w="567" w:type="dxa"/>
            <w:tcBorders>
              <w:top w:val="single" w:sz="4" w:space="0" w:color="000000"/>
              <w:left w:val="single" w:sz="4" w:space="0" w:color="000000"/>
              <w:bottom w:val="single" w:sz="4" w:space="0" w:color="000000"/>
            </w:tcBorders>
            <w:shd w:val="clear" w:color="auto" w:fill="auto"/>
          </w:tcPr>
          <w:p w14:paraId="1B0C767F"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14:paraId="482AA959" w14:textId="77777777"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7AF928D"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14:paraId="36623904" w14:textId="77777777" w:rsidTr="00AE0B98">
        <w:tc>
          <w:tcPr>
            <w:tcW w:w="567" w:type="dxa"/>
            <w:tcBorders>
              <w:top w:val="single" w:sz="4" w:space="0" w:color="000000"/>
              <w:left w:val="single" w:sz="4" w:space="0" w:color="000000"/>
              <w:bottom w:val="single" w:sz="4" w:space="0" w:color="000000"/>
            </w:tcBorders>
            <w:shd w:val="clear" w:color="auto" w:fill="auto"/>
          </w:tcPr>
          <w:p w14:paraId="3405AE40"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14:paraId="58FA8E5D"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F3459B5"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7E463663" w14:textId="77777777" w:rsidTr="00AE0B98">
        <w:trPr>
          <w:trHeight w:val="2456"/>
        </w:trPr>
        <w:tc>
          <w:tcPr>
            <w:tcW w:w="567" w:type="dxa"/>
            <w:tcBorders>
              <w:top w:val="single" w:sz="4" w:space="0" w:color="000000"/>
              <w:left w:val="single" w:sz="4" w:space="0" w:color="000000"/>
              <w:bottom w:val="single" w:sz="4" w:space="0" w:color="000000"/>
            </w:tcBorders>
            <w:shd w:val="clear" w:color="auto" w:fill="auto"/>
          </w:tcPr>
          <w:p w14:paraId="71321422"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14:paraId="293B59B5"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64ED4A3F"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1D30990B" w14:textId="77777777" w:rsidTr="00AE0B98">
        <w:trPr>
          <w:trHeight w:val="2523"/>
        </w:trPr>
        <w:tc>
          <w:tcPr>
            <w:tcW w:w="567" w:type="dxa"/>
            <w:tcBorders>
              <w:top w:val="single" w:sz="4" w:space="0" w:color="000000"/>
              <w:left w:val="single" w:sz="4" w:space="0" w:color="000000"/>
              <w:bottom w:val="single" w:sz="4" w:space="0" w:color="000000"/>
            </w:tcBorders>
            <w:shd w:val="clear" w:color="auto" w:fill="auto"/>
          </w:tcPr>
          <w:p w14:paraId="66A17C8F"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14:paraId="5C3458E2" w14:textId="77777777"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5F42B542"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627B4158" w14:textId="77777777" w:rsidTr="00AE0B98">
        <w:tc>
          <w:tcPr>
            <w:tcW w:w="567" w:type="dxa"/>
            <w:tcBorders>
              <w:top w:val="single" w:sz="4" w:space="0" w:color="000000"/>
              <w:left w:val="single" w:sz="4" w:space="0" w:color="000000"/>
              <w:bottom w:val="single" w:sz="4" w:space="0" w:color="000000"/>
            </w:tcBorders>
            <w:shd w:val="clear" w:color="auto" w:fill="auto"/>
          </w:tcPr>
          <w:p w14:paraId="6C6BFC55"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14:paraId="05BC31B5" w14:textId="77777777"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 xml:space="preserve">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FCBA4BA" w14:textId="77777777"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BC0684" w14:paraId="319C4E03" w14:textId="77777777" w:rsidTr="00AE0B98">
        <w:tc>
          <w:tcPr>
            <w:tcW w:w="567" w:type="dxa"/>
            <w:tcBorders>
              <w:top w:val="single" w:sz="4" w:space="0" w:color="000000"/>
              <w:left w:val="single" w:sz="4" w:space="0" w:color="000000"/>
              <w:bottom w:val="single" w:sz="4" w:space="0" w:color="000000"/>
            </w:tcBorders>
            <w:shd w:val="clear" w:color="auto" w:fill="auto"/>
          </w:tcPr>
          <w:p w14:paraId="2D86BBA4"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14:paraId="24D940EC" w14:textId="77777777"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3D9C5602" w14:textId="77777777"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60F8B">
              <w:rPr>
                <w:rFonts w:ascii="Times New Roman" w:hAnsi="Times New Roman" w:cs="Times New Roman"/>
              </w:rPr>
              <w:t>єсистемі</w:t>
            </w:r>
            <w:proofErr w:type="spellEnd"/>
            <w:r w:rsidRPr="00F60F8B">
              <w:rPr>
                <w:rFonts w:ascii="Times New Roman" w:hAnsi="Times New Roman" w:cs="Times New Roman"/>
              </w:rPr>
              <w:t xml:space="preserve">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BC0684" w14:paraId="3053C047" w14:textId="77777777" w:rsidTr="00AE0B98">
        <w:trPr>
          <w:trHeight w:val="70"/>
        </w:trPr>
        <w:tc>
          <w:tcPr>
            <w:tcW w:w="567" w:type="dxa"/>
            <w:tcBorders>
              <w:top w:val="single" w:sz="4" w:space="0" w:color="000000"/>
              <w:left w:val="single" w:sz="4" w:space="0" w:color="000000"/>
              <w:bottom w:val="single" w:sz="4" w:space="0" w:color="000000"/>
            </w:tcBorders>
            <w:shd w:val="clear" w:color="auto" w:fill="auto"/>
          </w:tcPr>
          <w:p w14:paraId="5469A746"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14:paraId="74430EA1"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4B952D66"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14:paraId="34FB8616"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80425CF" w14:textId="77777777"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14:paraId="722B2AA5" w14:textId="77777777"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14:paraId="7D1001D6" w14:textId="77777777" w:rsidR="000B627B" w:rsidRDefault="000B627B" w:rsidP="00BC0684">
      <w:pPr>
        <w:spacing w:after="0" w:line="240" w:lineRule="auto"/>
        <w:jc w:val="center"/>
        <w:rPr>
          <w:rFonts w:ascii="Times New Roman" w:eastAsia="Times New Roman" w:hAnsi="Times New Roman" w:cs="Times New Roman"/>
          <w:b/>
          <w:bCs/>
          <w:lang w:eastAsia="ru-RU"/>
        </w:rPr>
      </w:pPr>
    </w:p>
    <w:p w14:paraId="6A235F5B" w14:textId="77777777" w:rsidR="0052255A" w:rsidRDefault="0052255A" w:rsidP="00BC0684">
      <w:pPr>
        <w:spacing w:after="0" w:line="240" w:lineRule="auto"/>
        <w:jc w:val="center"/>
        <w:rPr>
          <w:rFonts w:ascii="Times New Roman" w:eastAsia="Times New Roman" w:hAnsi="Times New Roman" w:cs="Times New Roman"/>
          <w:b/>
          <w:bCs/>
          <w:lang w:eastAsia="ru-RU"/>
        </w:rPr>
      </w:pPr>
    </w:p>
    <w:p w14:paraId="6A0E268F" w14:textId="77777777" w:rsidR="0052255A" w:rsidRDefault="0052255A" w:rsidP="00BC0684">
      <w:pPr>
        <w:spacing w:after="0" w:line="240" w:lineRule="auto"/>
        <w:jc w:val="center"/>
        <w:rPr>
          <w:rFonts w:ascii="Times New Roman" w:eastAsia="Times New Roman" w:hAnsi="Times New Roman" w:cs="Times New Roman"/>
          <w:b/>
          <w:bCs/>
          <w:lang w:eastAsia="ru-RU"/>
        </w:rPr>
      </w:pPr>
    </w:p>
    <w:p w14:paraId="3BEA297F" w14:textId="77777777"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14:paraId="2146B60B" w14:textId="77777777"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 xml:space="preserve">Переможець процедури закупівлі у строк, що не перевищує чотири дні з дати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крім випадків, коли доступ до такої інформації є обмеженим на момент оприлюднення оголошення про проведення відкритих торгів.</w:t>
      </w:r>
    </w:p>
    <w:p w14:paraId="30C293B9" w14:textId="77777777"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14:paraId="33A9DDE0" w14:textId="77777777"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4111"/>
        <w:gridCol w:w="4961"/>
      </w:tblGrid>
      <w:tr w:rsidR="0052255A" w:rsidRPr="00A5011D" w14:paraId="5CF7F3C0" w14:textId="77777777" w:rsidTr="00DD2269">
        <w:trPr>
          <w:trHeight w:val="834"/>
        </w:trPr>
        <w:tc>
          <w:tcPr>
            <w:tcW w:w="567" w:type="dxa"/>
            <w:tcBorders>
              <w:top w:val="single" w:sz="6" w:space="0" w:color="auto"/>
              <w:left w:val="single" w:sz="6" w:space="0" w:color="auto"/>
              <w:bottom w:val="single" w:sz="6" w:space="0" w:color="auto"/>
              <w:right w:val="single" w:sz="6" w:space="0" w:color="auto"/>
            </w:tcBorders>
          </w:tcPr>
          <w:p w14:paraId="16B1A0A9" w14:textId="77777777"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14:paraId="376D3568" w14:textId="77777777"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14:paraId="73A6B197" w14:textId="77777777"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14:paraId="73F1F230" w14:textId="77777777" w:rsidTr="00DD2269">
        <w:tc>
          <w:tcPr>
            <w:tcW w:w="567" w:type="dxa"/>
            <w:tcBorders>
              <w:top w:val="single" w:sz="6" w:space="0" w:color="auto"/>
              <w:left w:val="single" w:sz="6" w:space="0" w:color="auto"/>
              <w:bottom w:val="single" w:sz="6" w:space="0" w:color="auto"/>
              <w:right w:val="single" w:sz="6" w:space="0" w:color="auto"/>
            </w:tcBorders>
          </w:tcPr>
          <w:p w14:paraId="2F4EFD5E" w14:textId="77777777"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14:paraId="045AD937" w14:textId="77777777"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proofErr w:type="spellStart"/>
            <w:r w:rsidRPr="004B67F3">
              <w:rPr>
                <w:rFonts w:ascii="Times New Roman" w:hAnsi="Times New Roman" w:cs="Times New Roman"/>
                <w:b/>
                <w:lang w:val="ru-RU" w:eastAsia="ru-RU"/>
              </w:rPr>
              <w:t>Керівника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учасника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фізичну</w:t>
            </w:r>
            <w:proofErr w:type="spellEnd"/>
            <w:r w:rsidRPr="004B67F3">
              <w:rPr>
                <w:rFonts w:ascii="Times New Roman" w:hAnsi="Times New Roman" w:cs="Times New Roman"/>
                <w:b/>
                <w:lang w:val="ru-RU" w:eastAsia="ru-RU"/>
              </w:rPr>
              <w:t xml:space="preserve"> особу, яка є </w:t>
            </w:r>
            <w:proofErr w:type="spellStart"/>
            <w:r w:rsidRPr="004B67F3">
              <w:rPr>
                <w:rFonts w:ascii="Times New Roman" w:hAnsi="Times New Roman" w:cs="Times New Roman"/>
                <w:b/>
                <w:lang w:val="ru-RU" w:eastAsia="ru-RU"/>
              </w:rPr>
              <w:t>учасником</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було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притягнуто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із</w:t>
            </w:r>
            <w:proofErr w:type="spellEnd"/>
            <w:r w:rsidRPr="004B67F3">
              <w:rPr>
                <w:rFonts w:ascii="Times New Roman" w:hAnsi="Times New Roman" w:cs="Times New Roman"/>
                <w:b/>
                <w:lang w:val="ru-RU" w:eastAsia="ru-RU"/>
              </w:rPr>
              <w:t xml:space="preserve"> законом  до </w:t>
            </w:r>
            <w:proofErr w:type="spellStart"/>
            <w:r w:rsidRPr="004B67F3">
              <w:rPr>
                <w:rFonts w:ascii="Times New Roman" w:hAnsi="Times New Roman" w:cs="Times New Roman"/>
                <w:b/>
                <w:lang w:val="ru-RU" w:eastAsia="ru-RU"/>
              </w:rPr>
              <w:t>відповідальності</w:t>
            </w:r>
            <w:proofErr w:type="spellEnd"/>
            <w:r w:rsidRPr="004B67F3">
              <w:rPr>
                <w:rFonts w:ascii="Times New Roman" w:hAnsi="Times New Roman" w:cs="Times New Roman"/>
                <w:b/>
                <w:lang w:val="ru-RU" w:eastAsia="ru-RU"/>
              </w:rPr>
              <w:t xml:space="preserve"> за </w:t>
            </w:r>
            <w:proofErr w:type="spellStart"/>
            <w:r w:rsidRPr="004B67F3">
              <w:rPr>
                <w:rFonts w:ascii="Times New Roman" w:hAnsi="Times New Roman" w:cs="Times New Roman"/>
                <w:b/>
                <w:lang w:val="ru-RU" w:eastAsia="ru-RU"/>
              </w:rPr>
              <w:t>вчинення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корупційного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або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пов’язаного</w:t>
            </w:r>
            <w:proofErr w:type="spellEnd"/>
            <w:r w:rsidRPr="004B67F3">
              <w:rPr>
                <w:rFonts w:ascii="Times New Roman" w:hAnsi="Times New Roman" w:cs="Times New Roman"/>
                <w:b/>
                <w:lang w:val="ru-RU" w:eastAsia="ru-RU"/>
              </w:rPr>
              <w:t xml:space="preserve"> з </w:t>
            </w:r>
            <w:proofErr w:type="spellStart"/>
            <w:r w:rsidRPr="004B67F3">
              <w:rPr>
                <w:rFonts w:ascii="Times New Roman" w:hAnsi="Times New Roman" w:cs="Times New Roman"/>
                <w:b/>
                <w:lang w:val="ru-RU" w:eastAsia="ru-RU"/>
              </w:rPr>
              <w:t>корупцією</w:t>
            </w:r>
            <w:proofErr w:type="spellEnd"/>
            <w:r w:rsidRPr="004B67F3">
              <w:rPr>
                <w:rFonts w:ascii="Times New Roman" w:hAnsi="Times New Roman" w:cs="Times New Roman"/>
                <w:b/>
                <w:lang w:val="ru-RU" w:eastAsia="ru-RU"/>
              </w:rPr>
              <w:t>; (</w:t>
            </w:r>
            <w:proofErr w:type="spellStart"/>
            <w:r w:rsidRPr="004B67F3">
              <w:rPr>
                <w:rFonts w:ascii="Times New Roman" w:hAnsi="Times New Roman" w:cs="Times New Roman"/>
                <w:b/>
                <w:lang w:val="ru-RU" w:eastAsia="ru-RU"/>
              </w:rPr>
              <w:t>підстава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підпункту</w:t>
            </w:r>
            <w:proofErr w:type="spellEnd"/>
            <w:r w:rsidRPr="004B67F3">
              <w:rPr>
                <w:rFonts w:ascii="Times New Roman" w:hAnsi="Times New Roman" w:cs="Times New Roman"/>
                <w:b/>
                <w:lang w:val="ru-RU" w:eastAsia="ru-RU"/>
              </w:rPr>
              <w:t xml:space="preserve">  3  пункту 47</w:t>
            </w:r>
            <w:r>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Особливостей</w:t>
            </w:r>
            <w:proofErr w:type="spellEnd"/>
            <w:r w:rsidRPr="004B67F3">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2C4BD332" w14:textId="77777777"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14:paraId="1FF5734F" w14:textId="77777777" w:rsidTr="00DD2269">
        <w:tc>
          <w:tcPr>
            <w:tcW w:w="567" w:type="dxa"/>
            <w:tcBorders>
              <w:top w:val="single" w:sz="6" w:space="0" w:color="auto"/>
              <w:left w:val="single" w:sz="6" w:space="0" w:color="auto"/>
              <w:bottom w:val="single" w:sz="6" w:space="0" w:color="auto"/>
              <w:right w:val="single" w:sz="6" w:space="0" w:color="auto"/>
            </w:tcBorders>
          </w:tcPr>
          <w:p w14:paraId="23E51127"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14:paraId="25CFC66F"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proofErr w:type="spellStart"/>
            <w:r w:rsidRPr="009D392B">
              <w:rPr>
                <w:rFonts w:ascii="Times New Roman" w:hAnsi="Times New Roman" w:cs="Times New Roman"/>
                <w:b/>
                <w:lang w:val="ru-RU" w:eastAsia="ru-RU"/>
              </w:rPr>
              <w:t>Фізична</w:t>
            </w:r>
            <w:proofErr w:type="spellEnd"/>
            <w:r w:rsidRPr="009D392B">
              <w:rPr>
                <w:rFonts w:ascii="Times New Roman" w:hAnsi="Times New Roman" w:cs="Times New Roman"/>
                <w:b/>
                <w:lang w:val="ru-RU" w:eastAsia="ru-RU"/>
              </w:rPr>
              <w:t xml:space="preserve"> особа, яка є </w:t>
            </w:r>
            <w:proofErr w:type="spellStart"/>
            <w:r w:rsidRPr="009D392B">
              <w:rPr>
                <w:rFonts w:ascii="Times New Roman" w:hAnsi="Times New Roman" w:cs="Times New Roman"/>
                <w:b/>
                <w:lang w:val="ru-RU" w:eastAsia="ru-RU"/>
              </w:rPr>
              <w:t>учасником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процедури</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закупівлі</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була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засуджена</w:t>
            </w:r>
            <w:proofErr w:type="spellEnd"/>
            <w:r w:rsidRPr="009D392B">
              <w:rPr>
                <w:rFonts w:ascii="Times New Roman" w:hAnsi="Times New Roman" w:cs="Times New Roman"/>
                <w:b/>
                <w:lang w:val="ru-RU" w:eastAsia="ru-RU"/>
              </w:rPr>
              <w:t xml:space="preserve"> за </w:t>
            </w:r>
            <w:proofErr w:type="spellStart"/>
            <w:r w:rsidRPr="009D392B">
              <w:rPr>
                <w:rFonts w:ascii="Times New Roman" w:hAnsi="Times New Roman" w:cs="Times New Roman"/>
                <w:b/>
                <w:lang w:val="ru-RU" w:eastAsia="ru-RU"/>
              </w:rPr>
              <w:t>кримінальне</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правопорушення</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вчинене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корисливих</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мотивів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зокрема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пов’язане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хабарництвом</w:t>
            </w:r>
            <w:proofErr w:type="spellEnd"/>
            <w:r w:rsidRPr="009D392B">
              <w:rPr>
                <w:rFonts w:ascii="Times New Roman" w:hAnsi="Times New Roman" w:cs="Times New Roman"/>
                <w:b/>
                <w:lang w:val="ru-RU" w:eastAsia="ru-RU"/>
              </w:rPr>
              <w:t xml:space="preserve"> та </w:t>
            </w:r>
            <w:proofErr w:type="spellStart"/>
            <w:r w:rsidRPr="009D392B">
              <w:rPr>
                <w:rFonts w:ascii="Times New Roman" w:hAnsi="Times New Roman" w:cs="Times New Roman"/>
                <w:b/>
                <w:lang w:val="ru-RU" w:eastAsia="ru-RU"/>
              </w:rPr>
              <w:t>відмиванням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коштів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судимість</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якої</w:t>
            </w:r>
            <w:proofErr w:type="spellEnd"/>
            <w:r w:rsidRPr="009D392B">
              <w:rPr>
                <w:rFonts w:ascii="Times New Roman" w:hAnsi="Times New Roman" w:cs="Times New Roman"/>
                <w:b/>
                <w:lang w:val="ru-RU" w:eastAsia="ru-RU"/>
              </w:rPr>
              <w:t xml:space="preserve"> не </w:t>
            </w:r>
            <w:proofErr w:type="spellStart"/>
            <w:r w:rsidRPr="009D392B">
              <w:rPr>
                <w:rFonts w:ascii="Times New Roman" w:hAnsi="Times New Roman" w:cs="Times New Roman"/>
                <w:b/>
                <w:lang w:val="ru-RU" w:eastAsia="ru-RU"/>
              </w:rPr>
              <w:t>знято</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або</w:t>
            </w:r>
            <w:proofErr w:type="spellEnd"/>
            <w:r w:rsidRPr="009D392B">
              <w:rPr>
                <w:rFonts w:ascii="Times New Roman" w:hAnsi="Times New Roman" w:cs="Times New Roman"/>
                <w:b/>
                <w:lang w:val="ru-RU" w:eastAsia="ru-RU"/>
              </w:rPr>
              <w:t xml:space="preserve"> не погашено в </w:t>
            </w:r>
            <w:proofErr w:type="spellStart"/>
            <w:r w:rsidRPr="009D392B">
              <w:rPr>
                <w:rFonts w:ascii="Times New Roman" w:hAnsi="Times New Roman" w:cs="Times New Roman"/>
                <w:b/>
                <w:lang w:val="ru-RU" w:eastAsia="ru-RU"/>
              </w:rPr>
              <w:t>установленому</w:t>
            </w:r>
            <w:proofErr w:type="spellEnd"/>
            <w:r w:rsidRPr="009D392B">
              <w:rPr>
                <w:rFonts w:ascii="Times New Roman" w:hAnsi="Times New Roman" w:cs="Times New Roman"/>
                <w:b/>
                <w:lang w:val="ru-RU" w:eastAsia="ru-RU"/>
              </w:rPr>
              <w:t xml:space="preserve">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згідно</w:t>
            </w:r>
            <w:proofErr w:type="spellEnd"/>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 xml:space="preserve">пункту 47 </w:t>
            </w:r>
            <w:proofErr w:type="spellStart"/>
            <w:r w:rsidRPr="009D392B">
              <w:rPr>
                <w:rFonts w:ascii="Times New Roman" w:hAnsi="Times New Roman" w:cs="Times New Roman"/>
                <w:b/>
                <w:lang w:val="ru-RU" w:eastAsia="ru-RU"/>
              </w:rPr>
              <w:t>Особливостей</w:t>
            </w:r>
            <w:proofErr w:type="spellEnd"/>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2EFC4BD2" w14:textId="77777777" w:rsidR="0052255A" w:rsidRPr="00F57160" w:rsidRDefault="0052255A" w:rsidP="00DD2269">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14:paraId="03C53CC8" w14:textId="77777777" w:rsidTr="00DD2269">
        <w:tc>
          <w:tcPr>
            <w:tcW w:w="567" w:type="dxa"/>
            <w:tcBorders>
              <w:top w:val="single" w:sz="6" w:space="0" w:color="auto"/>
              <w:left w:val="single" w:sz="6" w:space="0" w:color="auto"/>
              <w:bottom w:val="single" w:sz="6" w:space="0" w:color="auto"/>
              <w:right w:val="single" w:sz="6" w:space="0" w:color="auto"/>
            </w:tcBorders>
          </w:tcPr>
          <w:p w14:paraId="26556422" w14:textId="77777777"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14:paraId="34EF3C4D" w14:textId="77777777"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proofErr w:type="spellStart"/>
            <w:r w:rsidRPr="0076102D">
              <w:rPr>
                <w:rFonts w:ascii="Times New Roman" w:hAnsi="Times New Roman" w:cs="Times New Roman"/>
                <w:b/>
                <w:lang w:val="ru-RU" w:eastAsia="ru-RU"/>
              </w:rPr>
              <w:t>Керівник</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учасника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процедури</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закупівлі</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був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засуджений</w:t>
            </w:r>
            <w:proofErr w:type="spellEnd"/>
            <w:r w:rsidRPr="0076102D">
              <w:rPr>
                <w:rFonts w:ascii="Times New Roman" w:hAnsi="Times New Roman" w:cs="Times New Roman"/>
                <w:b/>
                <w:lang w:val="ru-RU" w:eastAsia="ru-RU"/>
              </w:rPr>
              <w:t xml:space="preserve"> за </w:t>
            </w:r>
            <w:proofErr w:type="spellStart"/>
            <w:r w:rsidRPr="0076102D">
              <w:rPr>
                <w:rFonts w:ascii="Times New Roman" w:hAnsi="Times New Roman" w:cs="Times New Roman"/>
                <w:b/>
                <w:lang w:val="ru-RU" w:eastAsia="ru-RU"/>
              </w:rPr>
              <w:t>кримінальне</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правопорушення</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вчинене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корисливих</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мотивів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зокрема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пов’язане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хабарництвом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шахрайством</w:t>
            </w:r>
            <w:proofErr w:type="spellEnd"/>
            <w:r w:rsidRPr="0076102D">
              <w:rPr>
                <w:rFonts w:ascii="Times New Roman" w:hAnsi="Times New Roman" w:cs="Times New Roman"/>
                <w:b/>
                <w:lang w:val="ru-RU" w:eastAsia="ru-RU"/>
              </w:rPr>
              <w:t xml:space="preserve"> та </w:t>
            </w:r>
            <w:proofErr w:type="spellStart"/>
            <w:r w:rsidRPr="0076102D">
              <w:rPr>
                <w:rFonts w:ascii="Times New Roman" w:hAnsi="Times New Roman" w:cs="Times New Roman"/>
                <w:b/>
                <w:lang w:val="ru-RU" w:eastAsia="ru-RU"/>
              </w:rPr>
              <w:t>відмиванням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коштів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судимість</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якого</w:t>
            </w:r>
            <w:proofErr w:type="spellEnd"/>
            <w:r w:rsidRPr="0076102D">
              <w:rPr>
                <w:rFonts w:ascii="Times New Roman" w:hAnsi="Times New Roman" w:cs="Times New Roman"/>
                <w:b/>
                <w:lang w:val="ru-RU" w:eastAsia="ru-RU"/>
              </w:rPr>
              <w:t xml:space="preserve"> не </w:t>
            </w:r>
            <w:proofErr w:type="spellStart"/>
            <w:r w:rsidRPr="0076102D">
              <w:rPr>
                <w:rFonts w:ascii="Times New Roman" w:hAnsi="Times New Roman" w:cs="Times New Roman"/>
                <w:b/>
                <w:lang w:val="ru-RU" w:eastAsia="ru-RU"/>
              </w:rPr>
              <w:t>знято</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або</w:t>
            </w:r>
            <w:proofErr w:type="spellEnd"/>
            <w:r w:rsidRPr="0076102D">
              <w:rPr>
                <w:rFonts w:ascii="Times New Roman" w:hAnsi="Times New Roman" w:cs="Times New Roman"/>
                <w:b/>
                <w:lang w:val="ru-RU" w:eastAsia="ru-RU"/>
              </w:rPr>
              <w:t xml:space="preserve"> не погашено в </w:t>
            </w:r>
            <w:proofErr w:type="spellStart"/>
            <w:r w:rsidRPr="0076102D">
              <w:rPr>
                <w:rFonts w:ascii="Times New Roman" w:hAnsi="Times New Roman" w:cs="Times New Roman"/>
                <w:b/>
                <w:lang w:val="ru-RU" w:eastAsia="ru-RU"/>
              </w:rPr>
              <w:t>установленому</w:t>
            </w:r>
            <w:proofErr w:type="spellEnd"/>
            <w:r w:rsidRPr="0076102D">
              <w:rPr>
                <w:rFonts w:ascii="Times New Roman" w:hAnsi="Times New Roman" w:cs="Times New Roman"/>
                <w:b/>
                <w:lang w:val="ru-RU" w:eastAsia="ru-RU"/>
              </w:rPr>
              <w:t xml:space="preserve">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згідно</w:t>
            </w:r>
            <w:proofErr w:type="spellEnd"/>
            <w:r w:rsidRPr="009B49A6">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58E9288B" w14:textId="77777777" w:rsidR="0052255A" w:rsidRPr="00F57160" w:rsidRDefault="0052255A" w:rsidP="00DD2269">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14:paraId="4CFA9EA4" w14:textId="77777777" w:rsidTr="00DD2269">
        <w:tc>
          <w:tcPr>
            <w:tcW w:w="567" w:type="dxa"/>
            <w:tcBorders>
              <w:top w:val="single" w:sz="6" w:space="0" w:color="auto"/>
              <w:left w:val="single" w:sz="6" w:space="0" w:color="auto"/>
              <w:bottom w:val="single" w:sz="6" w:space="0" w:color="auto"/>
              <w:right w:val="single" w:sz="6" w:space="0" w:color="auto"/>
            </w:tcBorders>
          </w:tcPr>
          <w:p w14:paraId="40B987CB"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14:paraId="289B46FF" w14:textId="77777777"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roofErr w:type="spellStart"/>
            <w:r w:rsidRPr="003858C8">
              <w:rPr>
                <w:rFonts w:eastAsiaTheme="minorEastAsia"/>
                <w:b/>
                <w:sz w:val="22"/>
                <w:szCs w:val="22"/>
                <w:lang w:val="ru-RU" w:eastAsia="ru-RU"/>
              </w:rPr>
              <w:t>Керівника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учасника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фізичну</w:t>
            </w:r>
            <w:proofErr w:type="spellEnd"/>
            <w:r w:rsidRPr="003858C8">
              <w:rPr>
                <w:rFonts w:eastAsiaTheme="minorEastAsia"/>
                <w:b/>
                <w:sz w:val="22"/>
                <w:szCs w:val="22"/>
                <w:lang w:val="ru-RU" w:eastAsia="ru-RU"/>
              </w:rPr>
              <w:t xml:space="preserve"> особу, яка є </w:t>
            </w:r>
            <w:proofErr w:type="spellStart"/>
            <w:r w:rsidRPr="003858C8">
              <w:rPr>
                <w:rFonts w:eastAsiaTheme="minorEastAsia"/>
                <w:b/>
                <w:sz w:val="22"/>
                <w:szCs w:val="22"/>
                <w:lang w:val="ru-RU" w:eastAsia="ru-RU"/>
              </w:rPr>
              <w:t>учасником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було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притягнуто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згідно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із</w:t>
            </w:r>
            <w:proofErr w:type="spellEnd"/>
            <w:r w:rsidRPr="003858C8">
              <w:rPr>
                <w:rFonts w:eastAsiaTheme="minorEastAsia"/>
                <w:b/>
                <w:sz w:val="22"/>
                <w:szCs w:val="22"/>
                <w:lang w:val="ru-RU" w:eastAsia="ru-RU"/>
              </w:rPr>
              <w:t xml:space="preserve"> законом до </w:t>
            </w:r>
            <w:proofErr w:type="spellStart"/>
            <w:r w:rsidRPr="003858C8">
              <w:rPr>
                <w:rFonts w:eastAsiaTheme="minorEastAsia"/>
                <w:b/>
                <w:sz w:val="22"/>
                <w:szCs w:val="22"/>
                <w:lang w:val="ru-RU" w:eastAsia="ru-RU"/>
              </w:rPr>
              <w:t>відповідальності</w:t>
            </w:r>
            <w:proofErr w:type="spellEnd"/>
            <w:r w:rsidRPr="003858C8">
              <w:rPr>
                <w:rFonts w:eastAsiaTheme="minorEastAsia"/>
                <w:b/>
                <w:sz w:val="22"/>
                <w:szCs w:val="22"/>
                <w:lang w:val="ru-RU" w:eastAsia="ru-RU"/>
              </w:rPr>
              <w:t xml:space="preserve"> за </w:t>
            </w:r>
            <w:proofErr w:type="spellStart"/>
            <w:r w:rsidRPr="003858C8">
              <w:rPr>
                <w:rFonts w:eastAsiaTheme="minorEastAsia"/>
                <w:b/>
                <w:sz w:val="22"/>
                <w:szCs w:val="22"/>
                <w:lang w:val="ru-RU" w:eastAsia="ru-RU"/>
              </w:rPr>
              <w:t>вчинення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правопорушення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пов’язаного</w:t>
            </w:r>
            <w:proofErr w:type="spellEnd"/>
            <w:r w:rsidRPr="003858C8">
              <w:rPr>
                <w:rFonts w:eastAsiaTheme="minorEastAsia"/>
                <w:b/>
                <w:sz w:val="22"/>
                <w:szCs w:val="22"/>
                <w:lang w:val="ru-RU" w:eastAsia="ru-RU"/>
              </w:rPr>
              <w:t xml:space="preserve"> з </w:t>
            </w:r>
            <w:proofErr w:type="spellStart"/>
            <w:r w:rsidRPr="003858C8">
              <w:rPr>
                <w:rFonts w:eastAsiaTheme="minorEastAsia"/>
                <w:b/>
                <w:sz w:val="22"/>
                <w:szCs w:val="22"/>
                <w:lang w:val="ru-RU" w:eastAsia="ru-RU"/>
              </w:rPr>
              <w:t>використанням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дитячої</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праці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чи</w:t>
            </w:r>
            <w:proofErr w:type="spellEnd"/>
            <w:r w:rsidRPr="003858C8">
              <w:rPr>
                <w:rFonts w:eastAsiaTheme="minorEastAsia"/>
                <w:b/>
                <w:sz w:val="22"/>
                <w:szCs w:val="22"/>
                <w:lang w:val="ru-RU" w:eastAsia="ru-RU"/>
              </w:rPr>
              <w:t xml:space="preserve"> будь-</w:t>
            </w:r>
            <w:proofErr w:type="spellStart"/>
            <w:r w:rsidRPr="003858C8">
              <w:rPr>
                <w:rFonts w:eastAsiaTheme="minorEastAsia"/>
                <w:b/>
                <w:sz w:val="22"/>
                <w:szCs w:val="22"/>
                <w:lang w:val="ru-RU" w:eastAsia="ru-RU"/>
              </w:rPr>
              <w:t>якими</w:t>
            </w:r>
            <w:proofErr w:type="spellEnd"/>
            <w:r w:rsidRPr="003858C8">
              <w:rPr>
                <w:rFonts w:eastAsiaTheme="minorEastAsia"/>
                <w:b/>
                <w:sz w:val="22"/>
                <w:szCs w:val="22"/>
                <w:lang w:val="ru-RU" w:eastAsia="ru-RU"/>
              </w:rPr>
              <w:t xml:space="preserve"> формами </w:t>
            </w:r>
            <w:proofErr w:type="spellStart"/>
            <w:r w:rsidRPr="003858C8">
              <w:rPr>
                <w:rFonts w:eastAsiaTheme="minorEastAsia"/>
                <w:b/>
                <w:sz w:val="22"/>
                <w:szCs w:val="22"/>
                <w:lang w:val="ru-RU" w:eastAsia="ru-RU"/>
              </w:rPr>
              <w:t>торгівлі</w:t>
            </w:r>
            <w:proofErr w:type="spellEnd"/>
            <w:r w:rsidRPr="003858C8">
              <w:rPr>
                <w:rFonts w:eastAsiaTheme="minorEastAsia"/>
                <w:b/>
                <w:sz w:val="22"/>
                <w:szCs w:val="22"/>
                <w:lang w:val="ru-RU" w:eastAsia="ru-RU"/>
              </w:rPr>
              <w:t xml:space="preserve">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14:paraId="67FF6CB7" w14:textId="77777777" w:rsidR="0052255A" w:rsidRPr="00A5011D" w:rsidRDefault="0052255A" w:rsidP="00DD2269">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w:t>
            </w:r>
            <w:r w:rsidRPr="00396A6F">
              <w:rPr>
                <w:sz w:val="22"/>
                <w:szCs w:val="22"/>
                <w:lang w:val="ru-RU" w:eastAsia="ru-RU"/>
              </w:rPr>
              <w:t>(</w:t>
            </w:r>
            <w:proofErr w:type="spellStart"/>
            <w:r w:rsidRPr="00396A6F">
              <w:rPr>
                <w:sz w:val="22"/>
                <w:szCs w:val="22"/>
                <w:lang w:val="ru-RU" w:eastAsia="ru-RU"/>
              </w:rPr>
              <w:t>щодо</w:t>
            </w:r>
            <w:proofErr w:type="spellEnd"/>
            <w:r w:rsidRPr="00396A6F">
              <w:rPr>
                <w:sz w:val="22"/>
                <w:szCs w:val="22"/>
                <w:lang w:val="ru-RU" w:eastAsia="ru-RU"/>
              </w:rPr>
              <w:t xml:space="preserve"> </w:t>
            </w:r>
            <w:proofErr w:type="spellStart"/>
            <w:r w:rsidRPr="00396A6F">
              <w:rPr>
                <w:sz w:val="22"/>
                <w:szCs w:val="22"/>
                <w:lang w:val="ru-RU" w:eastAsia="ru-RU"/>
              </w:rPr>
              <w:t>керівника</w:t>
            </w:r>
            <w:proofErr w:type="spellEnd"/>
            <w:r w:rsidRPr="00396A6F">
              <w:rPr>
                <w:sz w:val="22"/>
                <w:szCs w:val="22"/>
                <w:lang w:val="ru-RU" w:eastAsia="ru-RU"/>
              </w:rPr>
              <w:t>).</w:t>
            </w:r>
          </w:p>
        </w:tc>
      </w:tr>
      <w:tr w:rsidR="0052255A" w:rsidRPr="00A5011D" w14:paraId="77633120" w14:textId="77777777" w:rsidTr="00DD2269">
        <w:tc>
          <w:tcPr>
            <w:tcW w:w="567" w:type="dxa"/>
            <w:tcBorders>
              <w:top w:val="single" w:sz="6" w:space="0" w:color="auto"/>
              <w:left w:val="single" w:sz="6" w:space="0" w:color="auto"/>
              <w:bottom w:val="single" w:sz="6" w:space="0" w:color="auto"/>
              <w:right w:val="single" w:sz="4" w:space="0" w:color="auto"/>
            </w:tcBorders>
          </w:tcPr>
          <w:p w14:paraId="45A4E493" w14:textId="77777777"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14:paraId="61E1C3ED"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14:paraId="2D2643D9"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3005B320"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65B59D8D"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036A1CA4"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18D98111"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6B393992" w14:textId="77777777"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14:paraId="0D62926C" w14:textId="77777777"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9800CB" w14:textId="77777777"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14:paraId="3360A079" w14:textId="77777777" w:rsidR="000B627B" w:rsidRPr="00A5011D" w:rsidRDefault="000B627B" w:rsidP="0052255A">
      <w:pPr>
        <w:pStyle w:val="Default"/>
        <w:jc w:val="center"/>
        <w:rPr>
          <w:rFonts w:eastAsia="Times New Roman"/>
          <w:b/>
          <w:sz w:val="22"/>
          <w:szCs w:val="22"/>
          <w:lang w:eastAsia="ru-RU"/>
        </w:rPr>
      </w:pPr>
    </w:p>
    <w:p w14:paraId="1CF90193" w14:textId="77777777"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17BE200C" w14:textId="77777777" w:rsidR="0052255A" w:rsidRPr="0052255A" w:rsidRDefault="0052255A" w:rsidP="0052255A">
      <w:pPr>
        <w:spacing w:after="0" w:line="240" w:lineRule="auto"/>
        <w:ind w:firstLine="567"/>
        <w:jc w:val="both"/>
        <w:rPr>
          <w:rFonts w:ascii="Times New Roman" w:hAnsi="Times New Roman" w:cs="Times New Roman"/>
          <w:color w:val="000000"/>
        </w:rPr>
      </w:pPr>
    </w:p>
    <w:p w14:paraId="73E03650" w14:textId="77777777"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056CA5">
        <w:rPr>
          <w:rFonts w:ascii="Times New Roman" w:hAnsi="Times New Roman" w:cs="Times New Roman"/>
          <w:i/>
          <w:sz w:val="24"/>
          <w:szCs w:val="24"/>
        </w:rPr>
        <w:t>2</w:t>
      </w:r>
    </w:p>
    <w:p w14:paraId="7B907F9D" w14:textId="77777777"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566D1A" w:rsidRPr="003D04FB" w14:paraId="5542C76D" w14:textId="77777777"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17CA13E"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5F39FA22"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97CD5" w14:textId="77777777"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6E83A" w14:textId="77777777"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63E79B76"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743E605"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DC1F31"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21A55852" w14:textId="77777777"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14:paraId="2758831C"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DDAF8" w14:textId="77777777"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63629" w14:textId="77777777"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A7EF9" w:rsidRPr="003D04FB" w14:paraId="2F56156F"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C3023" w14:textId="0B0BDDCC" w:rsidR="00DA7EF9" w:rsidRDefault="00D0079A"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F7CDD" w14:textId="3DC6D41D" w:rsidR="00DA7EF9" w:rsidRPr="004A4AB3" w:rsidRDefault="004A4AB3" w:rsidP="004A4AB3">
            <w:pPr>
              <w:pStyle w:val="rvps2"/>
              <w:shd w:val="clear" w:color="auto" w:fill="FFFFFF"/>
              <w:spacing w:before="0" w:beforeAutospacing="0" w:after="0" w:afterAutospacing="0"/>
              <w:ind w:firstLine="27"/>
              <w:jc w:val="both"/>
              <w:rPr>
                <w:rFonts w:eastAsiaTheme="minorEastAsia"/>
                <w:color w:val="000000" w:themeColor="text1"/>
                <w:sz w:val="22"/>
                <w:szCs w:val="22"/>
                <w:shd w:val="solid" w:color="FFFFFF" w:fill="FFFFFF"/>
                <w:lang w:eastAsia="en-US"/>
              </w:rPr>
            </w:pPr>
            <w:r>
              <w:rPr>
                <w:rFonts w:eastAsiaTheme="minorEastAsia"/>
                <w:color w:val="000000" w:themeColor="text1"/>
                <w:sz w:val="22"/>
                <w:szCs w:val="22"/>
                <w:shd w:val="solid" w:color="FFFFFF" w:fill="FFFFFF"/>
                <w:lang w:eastAsia="en-US"/>
              </w:rPr>
              <w:t>З</w:t>
            </w:r>
            <w:r w:rsidRPr="004A4AB3">
              <w:rPr>
                <w:rFonts w:eastAsiaTheme="minorEastAsia"/>
                <w:color w:val="000000" w:themeColor="text1"/>
                <w:sz w:val="22"/>
                <w:szCs w:val="22"/>
                <w:shd w:val="solid" w:color="FFFFFF" w:fill="FFFFFF"/>
                <w:lang w:eastAsia="en-US"/>
              </w:rPr>
              <w:t xml:space="preserve">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A4AB3">
              <w:rPr>
                <w:rFonts w:eastAsiaTheme="minorEastAsia"/>
                <w:color w:val="000000" w:themeColor="text1"/>
                <w:sz w:val="22"/>
                <w:szCs w:val="22"/>
                <w:shd w:val="solid" w:color="FFFFFF" w:fill="FFFFFF"/>
                <w:lang w:eastAsia="en-US"/>
              </w:rPr>
              <w:t>бенефіціарним</w:t>
            </w:r>
            <w:proofErr w:type="spellEnd"/>
            <w:r w:rsidRPr="004A4AB3">
              <w:rPr>
                <w:rFonts w:eastAsiaTheme="minorEastAsia"/>
                <w:color w:val="000000" w:themeColor="text1"/>
                <w:sz w:val="22"/>
                <w:szCs w:val="22"/>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heme="minorEastAsia"/>
                <w:color w:val="000000" w:themeColor="text1"/>
                <w:sz w:val="22"/>
                <w:szCs w:val="22"/>
                <w:shd w:val="solid" w:color="FFFFFF" w:fill="FFFFFF"/>
                <w:lang w:eastAsia="en-US"/>
              </w:rPr>
              <w:t xml:space="preserve">; </w:t>
            </w:r>
            <w:r w:rsidRPr="004A4AB3">
              <w:rPr>
                <w:rFonts w:eastAsiaTheme="minorEastAsia"/>
                <w:color w:val="000000" w:themeColor="text1"/>
                <w:sz w:val="22"/>
                <w:szCs w:val="22"/>
                <w:shd w:val="solid" w:color="FFFFFF" w:fill="FFFFFF"/>
                <w:lang w:eastAsia="en-US"/>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heme="minorEastAsia"/>
                <w:color w:val="000000" w:themeColor="text1"/>
                <w:sz w:val="22"/>
                <w:szCs w:val="22"/>
                <w:shd w:val="solid" w:color="FFFFFF" w:fill="FFFFFF"/>
                <w:lang w:eastAsia="en-US"/>
              </w:rPr>
              <w:t xml:space="preserve">. </w:t>
            </w:r>
            <w:r w:rsidR="00E61C42" w:rsidRPr="00C8056C">
              <w:rPr>
                <w:rFonts w:eastAsiaTheme="minorEastAsia"/>
                <w:color w:val="000000" w:themeColor="text1"/>
                <w:sz w:val="22"/>
                <w:szCs w:val="22"/>
                <w:shd w:val="solid" w:color="FFFFFF" w:fill="FFFFFF"/>
                <w:lang w:eastAsia="en-US"/>
              </w:rPr>
              <w:t>Надати лист-підтвердження у довільній формі стосовно вищенаведеного.</w:t>
            </w:r>
          </w:p>
        </w:tc>
      </w:tr>
      <w:tr w:rsidR="00627D88" w:rsidRPr="003D04FB" w14:paraId="3A17A796"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375B6" w14:textId="3884F25F" w:rsidR="00627D88" w:rsidRDefault="00627D88"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78F0D" w14:textId="5074F02E" w:rsidR="00627D88" w:rsidRDefault="00627D88" w:rsidP="004A4AB3">
            <w:pPr>
              <w:pStyle w:val="rvps2"/>
              <w:shd w:val="clear" w:color="auto" w:fill="FFFFFF"/>
              <w:spacing w:before="0" w:beforeAutospacing="0" w:after="0" w:afterAutospacing="0"/>
              <w:ind w:firstLine="27"/>
              <w:jc w:val="both"/>
              <w:rPr>
                <w:rFonts w:eastAsiaTheme="minorEastAsia"/>
                <w:color w:val="000000" w:themeColor="text1"/>
                <w:sz w:val="22"/>
                <w:szCs w:val="22"/>
                <w:shd w:val="solid" w:color="FFFFFF" w:fill="FFFFFF"/>
                <w:lang w:eastAsia="en-US"/>
              </w:rPr>
            </w:pPr>
            <w:r w:rsidRPr="00627D88">
              <w:rPr>
                <w:rFonts w:eastAsiaTheme="minorEastAsia"/>
                <w:color w:val="000000" w:themeColor="text1"/>
                <w:sz w:val="22"/>
                <w:szCs w:val="22"/>
                <w:shd w:val="solid" w:color="FFFFFF" w:fill="FFFFFF"/>
                <w:lang w:eastAsia="en-US"/>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14:paraId="1481136D" w14:textId="77777777" w:rsidR="0052255A" w:rsidRDefault="0052255A" w:rsidP="004D4A44">
      <w:pPr>
        <w:pStyle w:val="aa"/>
        <w:spacing w:before="0"/>
        <w:jc w:val="center"/>
        <w:rPr>
          <w:b/>
          <w:color w:val="000000" w:themeColor="text1"/>
          <w:sz w:val="22"/>
          <w:szCs w:val="22"/>
        </w:rPr>
      </w:pPr>
    </w:p>
    <w:p w14:paraId="36D2F6BE" w14:textId="77777777" w:rsidR="007A7647" w:rsidRDefault="007A7647" w:rsidP="004D4A44">
      <w:pPr>
        <w:pStyle w:val="aa"/>
        <w:spacing w:before="0"/>
        <w:jc w:val="center"/>
        <w:rPr>
          <w:b/>
          <w:color w:val="000000" w:themeColor="text1"/>
          <w:sz w:val="22"/>
          <w:szCs w:val="22"/>
        </w:rPr>
      </w:pPr>
    </w:p>
    <w:p w14:paraId="5650AF10" w14:textId="77777777" w:rsidR="007A7647" w:rsidRDefault="007A7647" w:rsidP="004D4A44">
      <w:pPr>
        <w:pStyle w:val="aa"/>
        <w:spacing w:before="0"/>
        <w:jc w:val="center"/>
        <w:rPr>
          <w:b/>
          <w:color w:val="000000" w:themeColor="text1"/>
          <w:sz w:val="22"/>
          <w:szCs w:val="22"/>
        </w:rPr>
      </w:pPr>
    </w:p>
    <w:sectPr w:rsidR="007A7647" w:rsidSect="00F362CE">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4735" w14:textId="77777777" w:rsidR="00F362CE" w:rsidRDefault="00F362CE">
      <w:pPr>
        <w:spacing w:after="0" w:line="240" w:lineRule="auto"/>
      </w:pPr>
      <w:r>
        <w:separator/>
      </w:r>
    </w:p>
  </w:endnote>
  <w:endnote w:type="continuationSeparator" w:id="0">
    <w:p w14:paraId="30AEAFB2" w14:textId="77777777" w:rsidR="00F362CE" w:rsidRDefault="00F3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5929" w14:textId="77777777" w:rsidR="00F362CE" w:rsidRDefault="00F362CE">
      <w:pPr>
        <w:spacing w:after="0" w:line="240" w:lineRule="auto"/>
      </w:pPr>
      <w:r>
        <w:separator/>
      </w:r>
    </w:p>
  </w:footnote>
  <w:footnote w:type="continuationSeparator" w:id="0">
    <w:p w14:paraId="3A07B510" w14:textId="77777777" w:rsidR="00F362CE" w:rsidRDefault="00F3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452795688">
    <w:abstractNumId w:val="7"/>
  </w:num>
  <w:num w:numId="2" w16cid:durableId="287856332">
    <w:abstractNumId w:val="8"/>
  </w:num>
  <w:num w:numId="3" w16cid:durableId="378746777">
    <w:abstractNumId w:val="3"/>
  </w:num>
  <w:num w:numId="4" w16cid:durableId="1099789033">
    <w:abstractNumId w:val="13"/>
  </w:num>
  <w:num w:numId="5" w16cid:durableId="328874201">
    <w:abstractNumId w:val="4"/>
  </w:num>
  <w:num w:numId="6" w16cid:durableId="947733680">
    <w:abstractNumId w:val="0"/>
  </w:num>
  <w:num w:numId="7" w16cid:durableId="1461454280">
    <w:abstractNumId w:val="6"/>
  </w:num>
  <w:num w:numId="8" w16cid:durableId="506991272">
    <w:abstractNumId w:val="11"/>
  </w:num>
  <w:num w:numId="9" w16cid:durableId="652879435">
    <w:abstractNumId w:val="2"/>
  </w:num>
  <w:num w:numId="10" w16cid:durableId="562372283">
    <w:abstractNumId w:val="1"/>
  </w:num>
  <w:num w:numId="11" w16cid:durableId="1319841968">
    <w:abstractNumId w:val="10"/>
  </w:num>
  <w:num w:numId="12" w16cid:durableId="1560359862">
    <w:abstractNumId w:val="9"/>
  </w:num>
  <w:num w:numId="13" w16cid:durableId="789977083">
    <w:abstractNumId w:val="12"/>
  </w:num>
  <w:num w:numId="14" w16cid:durableId="715472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1535"/>
    <w:rsid w:val="000040A0"/>
    <w:rsid w:val="00007041"/>
    <w:rsid w:val="00007C3E"/>
    <w:rsid w:val="00011D4C"/>
    <w:rsid w:val="00013FCE"/>
    <w:rsid w:val="0001704B"/>
    <w:rsid w:val="000247E2"/>
    <w:rsid w:val="00045869"/>
    <w:rsid w:val="0005009A"/>
    <w:rsid w:val="00050B6B"/>
    <w:rsid w:val="00056CA5"/>
    <w:rsid w:val="00071879"/>
    <w:rsid w:val="00071B88"/>
    <w:rsid w:val="00075A16"/>
    <w:rsid w:val="0008143B"/>
    <w:rsid w:val="00081AA3"/>
    <w:rsid w:val="00085024"/>
    <w:rsid w:val="00086101"/>
    <w:rsid w:val="00087776"/>
    <w:rsid w:val="000925B2"/>
    <w:rsid w:val="000936F2"/>
    <w:rsid w:val="00097D0F"/>
    <w:rsid w:val="000A612E"/>
    <w:rsid w:val="000B627B"/>
    <w:rsid w:val="000D019A"/>
    <w:rsid w:val="000D6C46"/>
    <w:rsid w:val="00101C12"/>
    <w:rsid w:val="0010524F"/>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6D47"/>
    <w:rsid w:val="001F4D63"/>
    <w:rsid w:val="0020065A"/>
    <w:rsid w:val="00204CEA"/>
    <w:rsid w:val="002134A9"/>
    <w:rsid w:val="00214E38"/>
    <w:rsid w:val="00237C1F"/>
    <w:rsid w:val="00272842"/>
    <w:rsid w:val="00274633"/>
    <w:rsid w:val="00285917"/>
    <w:rsid w:val="002A1488"/>
    <w:rsid w:val="002A735D"/>
    <w:rsid w:val="002B7EA1"/>
    <w:rsid w:val="002C2A6A"/>
    <w:rsid w:val="002D5790"/>
    <w:rsid w:val="002D7D8F"/>
    <w:rsid w:val="002E2AF9"/>
    <w:rsid w:val="002E3B87"/>
    <w:rsid w:val="00306106"/>
    <w:rsid w:val="0032210E"/>
    <w:rsid w:val="00322FAC"/>
    <w:rsid w:val="003427D7"/>
    <w:rsid w:val="003570F8"/>
    <w:rsid w:val="003602C9"/>
    <w:rsid w:val="0036115B"/>
    <w:rsid w:val="003640CF"/>
    <w:rsid w:val="00365171"/>
    <w:rsid w:val="00376423"/>
    <w:rsid w:val="003821F0"/>
    <w:rsid w:val="0039067C"/>
    <w:rsid w:val="003926AC"/>
    <w:rsid w:val="003A2FEC"/>
    <w:rsid w:val="003A4C6B"/>
    <w:rsid w:val="003B1AE1"/>
    <w:rsid w:val="003B4C3D"/>
    <w:rsid w:val="003C4A13"/>
    <w:rsid w:val="003D04FB"/>
    <w:rsid w:val="003D3B51"/>
    <w:rsid w:val="003D4D57"/>
    <w:rsid w:val="003E39B3"/>
    <w:rsid w:val="003F612E"/>
    <w:rsid w:val="003F70E7"/>
    <w:rsid w:val="00403DB6"/>
    <w:rsid w:val="00405CB6"/>
    <w:rsid w:val="004062F3"/>
    <w:rsid w:val="00412DCF"/>
    <w:rsid w:val="00420B51"/>
    <w:rsid w:val="00426E5A"/>
    <w:rsid w:val="00436C69"/>
    <w:rsid w:val="00444EF5"/>
    <w:rsid w:val="004551AF"/>
    <w:rsid w:val="00466B7D"/>
    <w:rsid w:val="0046752D"/>
    <w:rsid w:val="0047546A"/>
    <w:rsid w:val="00475997"/>
    <w:rsid w:val="00476D82"/>
    <w:rsid w:val="00477352"/>
    <w:rsid w:val="00482D35"/>
    <w:rsid w:val="00491397"/>
    <w:rsid w:val="00494A55"/>
    <w:rsid w:val="004A05B0"/>
    <w:rsid w:val="004A4AB3"/>
    <w:rsid w:val="004B28D4"/>
    <w:rsid w:val="004D070D"/>
    <w:rsid w:val="004D4A44"/>
    <w:rsid w:val="004E277D"/>
    <w:rsid w:val="005015F0"/>
    <w:rsid w:val="00512BA9"/>
    <w:rsid w:val="00513A5E"/>
    <w:rsid w:val="00515755"/>
    <w:rsid w:val="005174C8"/>
    <w:rsid w:val="0052255A"/>
    <w:rsid w:val="00531A4D"/>
    <w:rsid w:val="005451D0"/>
    <w:rsid w:val="00557BCE"/>
    <w:rsid w:val="00557F29"/>
    <w:rsid w:val="00566575"/>
    <w:rsid w:val="00566D1A"/>
    <w:rsid w:val="005A2B9A"/>
    <w:rsid w:val="005A5765"/>
    <w:rsid w:val="005A7288"/>
    <w:rsid w:val="005B31D4"/>
    <w:rsid w:val="005C2C39"/>
    <w:rsid w:val="005C77DA"/>
    <w:rsid w:val="005F6BE5"/>
    <w:rsid w:val="006037EB"/>
    <w:rsid w:val="00627D88"/>
    <w:rsid w:val="0063333A"/>
    <w:rsid w:val="00636C2E"/>
    <w:rsid w:val="00670678"/>
    <w:rsid w:val="00670AF8"/>
    <w:rsid w:val="006759C7"/>
    <w:rsid w:val="006763FF"/>
    <w:rsid w:val="006766DC"/>
    <w:rsid w:val="00681EE3"/>
    <w:rsid w:val="00697254"/>
    <w:rsid w:val="006A14C3"/>
    <w:rsid w:val="006A22DB"/>
    <w:rsid w:val="006C083E"/>
    <w:rsid w:val="006C15DD"/>
    <w:rsid w:val="006C4709"/>
    <w:rsid w:val="006D3269"/>
    <w:rsid w:val="006D3EED"/>
    <w:rsid w:val="006E7079"/>
    <w:rsid w:val="006F19B3"/>
    <w:rsid w:val="006F527E"/>
    <w:rsid w:val="00716438"/>
    <w:rsid w:val="00731F24"/>
    <w:rsid w:val="00733D1F"/>
    <w:rsid w:val="00736458"/>
    <w:rsid w:val="0075645D"/>
    <w:rsid w:val="00781AF2"/>
    <w:rsid w:val="00783D69"/>
    <w:rsid w:val="00784553"/>
    <w:rsid w:val="007929AD"/>
    <w:rsid w:val="007A7647"/>
    <w:rsid w:val="007B46C4"/>
    <w:rsid w:val="007B4A5A"/>
    <w:rsid w:val="007C012B"/>
    <w:rsid w:val="007C31A0"/>
    <w:rsid w:val="007D65B1"/>
    <w:rsid w:val="007E0563"/>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C50B4"/>
    <w:rsid w:val="008E0CF7"/>
    <w:rsid w:val="008E3641"/>
    <w:rsid w:val="008E524E"/>
    <w:rsid w:val="00912F07"/>
    <w:rsid w:val="00920694"/>
    <w:rsid w:val="00920CC5"/>
    <w:rsid w:val="00923D47"/>
    <w:rsid w:val="00944684"/>
    <w:rsid w:val="00945C6E"/>
    <w:rsid w:val="00950E45"/>
    <w:rsid w:val="00953DF5"/>
    <w:rsid w:val="0096042F"/>
    <w:rsid w:val="00964A00"/>
    <w:rsid w:val="00996EA3"/>
    <w:rsid w:val="009A318E"/>
    <w:rsid w:val="009A4922"/>
    <w:rsid w:val="009B211A"/>
    <w:rsid w:val="009B2B63"/>
    <w:rsid w:val="009B49A6"/>
    <w:rsid w:val="009C05A5"/>
    <w:rsid w:val="009C2174"/>
    <w:rsid w:val="009C696A"/>
    <w:rsid w:val="009D1567"/>
    <w:rsid w:val="009E27AA"/>
    <w:rsid w:val="009E6C20"/>
    <w:rsid w:val="009F521A"/>
    <w:rsid w:val="00A04518"/>
    <w:rsid w:val="00A104B2"/>
    <w:rsid w:val="00A211DC"/>
    <w:rsid w:val="00A27E6C"/>
    <w:rsid w:val="00A330A5"/>
    <w:rsid w:val="00A40385"/>
    <w:rsid w:val="00A449B5"/>
    <w:rsid w:val="00A5011D"/>
    <w:rsid w:val="00A50D74"/>
    <w:rsid w:val="00A56AF8"/>
    <w:rsid w:val="00A67C43"/>
    <w:rsid w:val="00A72AEC"/>
    <w:rsid w:val="00A75FF3"/>
    <w:rsid w:val="00A82615"/>
    <w:rsid w:val="00A95823"/>
    <w:rsid w:val="00AA1F7D"/>
    <w:rsid w:val="00AA2CBC"/>
    <w:rsid w:val="00AB72E1"/>
    <w:rsid w:val="00AC046B"/>
    <w:rsid w:val="00AD574B"/>
    <w:rsid w:val="00AF0470"/>
    <w:rsid w:val="00B234E7"/>
    <w:rsid w:val="00B37302"/>
    <w:rsid w:val="00B43977"/>
    <w:rsid w:val="00B4595D"/>
    <w:rsid w:val="00B47220"/>
    <w:rsid w:val="00B52D11"/>
    <w:rsid w:val="00B603E2"/>
    <w:rsid w:val="00B631D2"/>
    <w:rsid w:val="00B85C80"/>
    <w:rsid w:val="00B86DE3"/>
    <w:rsid w:val="00B90CC7"/>
    <w:rsid w:val="00B93461"/>
    <w:rsid w:val="00BA25F1"/>
    <w:rsid w:val="00BB049B"/>
    <w:rsid w:val="00BB1779"/>
    <w:rsid w:val="00BB4CBE"/>
    <w:rsid w:val="00BB544F"/>
    <w:rsid w:val="00BC0684"/>
    <w:rsid w:val="00BE2EDD"/>
    <w:rsid w:val="00BE4FD2"/>
    <w:rsid w:val="00BE631F"/>
    <w:rsid w:val="00BE7517"/>
    <w:rsid w:val="00BF53AE"/>
    <w:rsid w:val="00C1053C"/>
    <w:rsid w:val="00C265FF"/>
    <w:rsid w:val="00C3076C"/>
    <w:rsid w:val="00C531F6"/>
    <w:rsid w:val="00C74D2C"/>
    <w:rsid w:val="00C7684A"/>
    <w:rsid w:val="00C8056C"/>
    <w:rsid w:val="00C85350"/>
    <w:rsid w:val="00C93A31"/>
    <w:rsid w:val="00CA4807"/>
    <w:rsid w:val="00CD1D91"/>
    <w:rsid w:val="00CE47B1"/>
    <w:rsid w:val="00D0079A"/>
    <w:rsid w:val="00D05225"/>
    <w:rsid w:val="00D062E6"/>
    <w:rsid w:val="00D065F7"/>
    <w:rsid w:val="00D13CBD"/>
    <w:rsid w:val="00D14B94"/>
    <w:rsid w:val="00D228A6"/>
    <w:rsid w:val="00D50842"/>
    <w:rsid w:val="00D5119E"/>
    <w:rsid w:val="00D6786B"/>
    <w:rsid w:val="00D707E4"/>
    <w:rsid w:val="00D777BE"/>
    <w:rsid w:val="00D9484C"/>
    <w:rsid w:val="00DA325F"/>
    <w:rsid w:val="00DA7EF1"/>
    <w:rsid w:val="00DA7EF9"/>
    <w:rsid w:val="00DB0333"/>
    <w:rsid w:val="00DB0A7D"/>
    <w:rsid w:val="00DB2903"/>
    <w:rsid w:val="00DB3B80"/>
    <w:rsid w:val="00DC287D"/>
    <w:rsid w:val="00DD326D"/>
    <w:rsid w:val="00DD549A"/>
    <w:rsid w:val="00DE44D7"/>
    <w:rsid w:val="00DE7F41"/>
    <w:rsid w:val="00DF1F22"/>
    <w:rsid w:val="00E15BB5"/>
    <w:rsid w:val="00E25D61"/>
    <w:rsid w:val="00E46113"/>
    <w:rsid w:val="00E54B01"/>
    <w:rsid w:val="00E56C08"/>
    <w:rsid w:val="00E61C42"/>
    <w:rsid w:val="00E64958"/>
    <w:rsid w:val="00E7682E"/>
    <w:rsid w:val="00E80CDE"/>
    <w:rsid w:val="00E844B3"/>
    <w:rsid w:val="00E848D0"/>
    <w:rsid w:val="00EB6AEF"/>
    <w:rsid w:val="00EC0201"/>
    <w:rsid w:val="00ED1748"/>
    <w:rsid w:val="00ED528A"/>
    <w:rsid w:val="00EE6EE4"/>
    <w:rsid w:val="00F10E62"/>
    <w:rsid w:val="00F11CD5"/>
    <w:rsid w:val="00F13131"/>
    <w:rsid w:val="00F22D4B"/>
    <w:rsid w:val="00F27F7E"/>
    <w:rsid w:val="00F3042F"/>
    <w:rsid w:val="00F33541"/>
    <w:rsid w:val="00F362CE"/>
    <w:rsid w:val="00F36D8E"/>
    <w:rsid w:val="00F42D10"/>
    <w:rsid w:val="00F47B3A"/>
    <w:rsid w:val="00F5192C"/>
    <w:rsid w:val="00F57160"/>
    <w:rsid w:val="00F9287C"/>
    <w:rsid w:val="00FB613E"/>
    <w:rsid w:val="00FC29DB"/>
    <w:rsid w:val="00FC57C3"/>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DD54"/>
  <w15:docId w15:val="{89ADA37B-6C75-439E-9A7A-C5347BD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10429</Words>
  <Characters>5946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cp:lastPrinted>2022-10-28T10:59:00Z</cp:lastPrinted>
  <dcterms:created xsi:type="dcterms:W3CDTF">2024-02-13T11:32:00Z</dcterms:created>
  <dcterms:modified xsi:type="dcterms:W3CDTF">2024-02-29T06:33:00Z</dcterms:modified>
</cp:coreProperties>
</file>