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4A" w:rsidRDefault="00E07D21">
      <w:pPr>
        <w:jc w:val="center"/>
        <w:rPr>
          <w:b/>
        </w:rPr>
      </w:pPr>
      <w:r>
        <w:rPr>
          <w:b/>
          <w:sz w:val="28"/>
          <w:szCs w:val="28"/>
        </w:rPr>
        <w:t xml:space="preserve">                                                                                 </w:t>
      </w:r>
      <w:r>
        <w:rPr>
          <w:b/>
        </w:rPr>
        <w:t>Додаток 4</w:t>
      </w:r>
    </w:p>
    <w:p w:rsidR="00113F4A" w:rsidRDefault="00E07D21">
      <w:pPr>
        <w:ind w:left="4956"/>
        <w:jc w:val="right"/>
        <w:rPr>
          <w:b/>
        </w:rPr>
      </w:pPr>
      <w:r>
        <w:rPr>
          <w:b/>
        </w:rPr>
        <w:t xml:space="preserve">           до тендерної документації</w:t>
      </w:r>
    </w:p>
    <w:p w:rsidR="00113F4A" w:rsidRDefault="00E07D21">
      <w:pPr>
        <w:jc w:val="center"/>
        <w:rPr>
          <w:b/>
        </w:rPr>
      </w:pPr>
      <w:bookmarkStart w:id="0" w:name="_heading=h.gjdgxs" w:colFirst="0" w:colLast="0"/>
      <w:bookmarkEnd w:id="0"/>
      <w:r>
        <w:rPr>
          <w:b/>
        </w:rPr>
        <w:t>1. Інформація</w:t>
      </w:r>
    </w:p>
    <w:p w:rsidR="00113F4A" w:rsidRDefault="00E07D21">
      <w:pPr>
        <w:jc w:val="center"/>
        <w:rPr>
          <w:b/>
        </w:rPr>
      </w:pPr>
      <w:r>
        <w:rPr>
          <w:b/>
        </w:rPr>
        <w:t>про необхідні технічні, якісні та кількісні характеристики предмета закупівлі</w:t>
      </w:r>
    </w:p>
    <w:p w:rsidR="00113F4A" w:rsidRDefault="00E07D21">
      <w:pPr>
        <w:jc w:val="both"/>
      </w:pPr>
      <w:bookmarkStart w:id="1" w:name="_heading=h.30j0zll" w:colFirst="0" w:colLast="0"/>
      <w:bookmarkEnd w:id="1"/>
      <w:r>
        <w:rPr>
          <w:b/>
        </w:rPr>
        <w:t xml:space="preserve">    </w:t>
      </w:r>
      <w:r>
        <w:t>Предметом закупівлі згідно умов цієї тендерної документації є товар</w:t>
      </w:r>
      <w:r>
        <w:rPr>
          <w:b/>
        </w:rPr>
        <w:t xml:space="preserve"> за </w:t>
      </w:r>
      <w:proofErr w:type="spellStart"/>
      <w:r>
        <w:rPr>
          <w:b/>
        </w:rPr>
        <w:t>ДК</w:t>
      </w:r>
      <w:proofErr w:type="spellEnd"/>
      <w:r>
        <w:rPr>
          <w:b/>
        </w:rPr>
        <w:t xml:space="preserve"> 021:2015 код 09110000-3-Тверде паливо. </w:t>
      </w:r>
      <w:r>
        <w:t xml:space="preserve">Вугілля кам’яне  марки </w:t>
      </w:r>
      <w:proofErr w:type="spellStart"/>
      <w:r>
        <w:t>ДГ</w:t>
      </w:r>
      <w:proofErr w:type="spellEnd"/>
      <w:r>
        <w:t>, фракція (13-100) мм</w:t>
      </w:r>
      <w:r>
        <w:rPr>
          <w:b/>
        </w:rPr>
        <w:t xml:space="preserve">. </w:t>
      </w:r>
    </w:p>
    <w:tbl>
      <w:tblPr>
        <w:tblStyle w:val="a7"/>
        <w:tblW w:w="99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81"/>
        <w:gridCol w:w="1559"/>
      </w:tblGrid>
      <w:tr w:rsidR="00113F4A">
        <w:trPr>
          <w:cantSplit/>
          <w:tblHeader/>
        </w:trPr>
        <w:tc>
          <w:tcPr>
            <w:tcW w:w="8381" w:type="dxa"/>
            <w:tcBorders>
              <w:top w:val="single" w:sz="4" w:space="0" w:color="000000"/>
              <w:left w:val="single" w:sz="4" w:space="0" w:color="000000"/>
              <w:bottom w:val="single" w:sz="4" w:space="0" w:color="000000"/>
              <w:right w:val="single" w:sz="4" w:space="0" w:color="000000"/>
            </w:tcBorders>
          </w:tcPr>
          <w:p w:rsidR="00113F4A" w:rsidRDefault="00E07D21">
            <w:pPr>
              <w:jc w:val="center"/>
              <w:rPr>
                <w:b/>
              </w:rPr>
            </w:pPr>
            <w:r>
              <w:rPr>
                <w:b/>
              </w:rPr>
              <w:t>Найменування або  марка  палива</w:t>
            </w:r>
          </w:p>
        </w:tc>
        <w:tc>
          <w:tcPr>
            <w:tcW w:w="1559" w:type="dxa"/>
            <w:tcBorders>
              <w:top w:val="single" w:sz="4" w:space="0" w:color="000000"/>
              <w:left w:val="single" w:sz="4" w:space="0" w:color="000000"/>
              <w:bottom w:val="single" w:sz="4" w:space="0" w:color="000000"/>
              <w:right w:val="single" w:sz="4" w:space="0" w:color="000000"/>
            </w:tcBorders>
          </w:tcPr>
          <w:p w:rsidR="00113F4A" w:rsidRDefault="00E07D21">
            <w:pPr>
              <w:jc w:val="center"/>
              <w:rPr>
                <w:b/>
              </w:rPr>
            </w:pPr>
            <w:r>
              <w:rPr>
                <w:b/>
              </w:rPr>
              <w:t>Кількість, т</w:t>
            </w:r>
          </w:p>
        </w:tc>
      </w:tr>
      <w:tr w:rsidR="00113F4A">
        <w:trPr>
          <w:cantSplit/>
          <w:tblHeader/>
        </w:trPr>
        <w:tc>
          <w:tcPr>
            <w:tcW w:w="8381" w:type="dxa"/>
            <w:tcBorders>
              <w:top w:val="single" w:sz="4" w:space="0" w:color="000000"/>
              <w:left w:val="single" w:sz="4" w:space="0" w:color="000000"/>
              <w:bottom w:val="single" w:sz="4" w:space="0" w:color="000000"/>
              <w:right w:val="single" w:sz="4" w:space="0" w:color="000000"/>
            </w:tcBorders>
          </w:tcPr>
          <w:p w:rsidR="00113F4A" w:rsidRDefault="00E07D21">
            <w:r>
              <w:t xml:space="preserve">Вугілля кам’яне  марки </w:t>
            </w:r>
            <w:proofErr w:type="spellStart"/>
            <w:r>
              <w:t>ДГ</w:t>
            </w:r>
            <w:proofErr w:type="spellEnd"/>
            <w:r>
              <w:t>, фракція  (13-100) мм</w:t>
            </w:r>
          </w:p>
        </w:tc>
        <w:tc>
          <w:tcPr>
            <w:tcW w:w="1559" w:type="dxa"/>
            <w:tcBorders>
              <w:top w:val="single" w:sz="4" w:space="0" w:color="000000"/>
              <w:left w:val="single" w:sz="4" w:space="0" w:color="000000"/>
              <w:bottom w:val="single" w:sz="4" w:space="0" w:color="000000"/>
              <w:right w:val="single" w:sz="4" w:space="0" w:color="000000"/>
            </w:tcBorders>
          </w:tcPr>
          <w:p w:rsidR="00113F4A" w:rsidRDefault="00615DE6">
            <w:pPr>
              <w:jc w:val="center"/>
            </w:pPr>
            <w:r>
              <w:t>24</w:t>
            </w:r>
          </w:p>
        </w:tc>
      </w:tr>
      <w:tr w:rsidR="00113F4A">
        <w:trPr>
          <w:cantSplit/>
          <w:tblHeader/>
        </w:trPr>
        <w:tc>
          <w:tcPr>
            <w:tcW w:w="8381" w:type="dxa"/>
            <w:tcBorders>
              <w:top w:val="single" w:sz="4" w:space="0" w:color="000000"/>
              <w:left w:val="single" w:sz="4" w:space="0" w:color="000000"/>
              <w:bottom w:val="single" w:sz="4" w:space="0" w:color="000000"/>
              <w:right w:val="single" w:sz="4" w:space="0" w:color="000000"/>
            </w:tcBorders>
          </w:tcPr>
          <w:p w:rsidR="00113F4A" w:rsidRDefault="00113F4A"/>
        </w:tc>
        <w:tc>
          <w:tcPr>
            <w:tcW w:w="1559" w:type="dxa"/>
            <w:tcBorders>
              <w:top w:val="single" w:sz="4" w:space="0" w:color="000000"/>
              <w:left w:val="single" w:sz="4" w:space="0" w:color="000000"/>
              <w:bottom w:val="single" w:sz="4" w:space="0" w:color="000000"/>
              <w:right w:val="single" w:sz="4" w:space="0" w:color="000000"/>
            </w:tcBorders>
          </w:tcPr>
          <w:p w:rsidR="00113F4A" w:rsidRDefault="00113F4A">
            <w:pPr>
              <w:jc w:val="center"/>
            </w:pPr>
          </w:p>
        </w:tc>
      </w:tr>
    </w:tbl>
    <w:p w:rsidR="00113F4A" w:rsidRDefault="00113F4A">
      <w:pPr>
        <w:rPr>
          <w:color w:val="000000"/>
        </w:rPr>
      </w:pPr>
    </w:p>
    <w:p w:rsidR="00113F4A" w:rsidRDefault="00E07D21">
      <w:pPr>
        <w:jc w:val="center"/>
        <w:rPr>
          <w:b/>
        </w:rPr>
      </w:pPr>
      <w:bookmarkStart w:id="2" w:name="_heading=h.1fob9te" w:colFirst="0" w:colLast="0"/>
      <w:bookmarkEnd w:id="2"/>
      <w:r>
        <w:rPr>
          <w:b/>
        </w:rPr>
        <w:t>2. Технічні та якісні характеристики  вугілля кам’яного</w:t>
      </w:r>
    </w:p>
    <w:p w:rsidR="00113F4A" w:rsidRDefault="00E07D21">
      <w:pPr>
        <w:jc w:val="center"/>
        <w:rPr>
          <w:b/>
        </w:rPr>
      </w:pPr>
      <w:r>
        <w:rPr>
          <w:b/>
        </w:rPr>
        <w:t xml:space="preserve">повинні відповідати ДСТУ 7146:2010 </w:t>
      </w:r>
    </w:p>
    <w:p w:rsidR="00113F4A" w:rsidRDefault="00113F4A">
      <w:pPr>
        <w:rPr>
          <w:b/>
        </w:rPr>
      </w:pPr>
    </w:p>
    <w:tbl>
      <w:tblPr>
        <w:tblStyle w:val="a8"/>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35"/>
        <w:gridCol w:w="1134"/>
        <w:gridCol w:w="2268"/>
        <w:gridCol w:w="1985"/>
        <w:gridCol w:w="1984"/>
      </w:tblGrid>
      <w:tr w:rsidR="00113F4A">
        <w:trPr>
          <w:cantSplit/>
          <w:trHeight w:val="1595"/>
          <w:tblHeader/>
        </w:trPr>
        <w:tc>
          <w:tcPr>
            <w:tcW w:w="2835" w:type="dxa"/>
            <w:tcBorders>
              <w:top w:val="single" w:sz="4" w:space="0" w:color="000000"/>
              <w:left w:val="single" w:sz="4" w:space="0" w:color="000000"/>
              <w:bottom w:val="single" w:sz="4" w:space="0" w:color="000000"/>
              <w:right w:val="single" w:sz="4" w:space="0" w:color="000000"/>
            </w:tcBorders>
          </w:tcPr>
          <w:p w:rsidR="00113F4A" w:rsidRDefault="00113F4A">
            <w:pPr>
              <w:jc w:val="center"/>
              <w:rPr>
                <w:b/>
              </w:rPr>
            </w:pPr>
          </w:p>
          <w:p w:rsidR="00113F4A" w:rsidRDefault="00113F4A">
            <w:pPr>
              <w:jc w:val="center"/>
              <w:rPr>
                <w:b/>
              </w:rPr>
            </w:pPr>
          </w:p>
          <w:p w:rsidR="00113F4A" w:rsidRDefault="00113F4A">
            <w:pPr>
              <w:jc w:val="center"/>
              <w:rPr>
                <w:b/>
              </w:rPr>
            </w:pPr>
          </w:p>
          <w:p w:rsidR="00113F4A" w:rsidRDefault="00E07D21">
            <w:pPr>
              <w:jc w:val="center"/>
              <w:rPr>
                <w:b/>
              </w:rPr>
            </w:pPr>
            <w:r>
              <w:rPr>
                <w:b/>
              </w:rPr>
              <w:t xml:space="preserve">Марка вугілля </w:t>
            </w:r>
          </w:p>
        </w:tc>
        <w:tc>
          <w:tcPr>
            <w:tcW w:w="1134" w:type="dxa"/>
            <w:tcBorders>
              <w:top w:val="single" w:sz="4" w:space="0" w:color="000000"/>
              <w:left w:val="single" w:sz="4" w:space="0" w:color="000000"/>
              <w:bottom w:val="single" w:sz="4" w:space="0" w:color="000000"/>
              <w:right w:val="single" w:sz="4" w:space="0" w:color="000000"/>
            </w:tcBorders>
          </w:tcPr>
          <w:p w:rsidR="00113F4A" w:rsidRDefault="00113F4A">
            <w:pPr>
              <w:jc w:val="center"/>
              <w:rPr>
                <w:b/>
              </w:rPr>
            </w:pPr>
          </w:p>
          <w:p w:rsidR="00113F4A" w:rsidRDefault="00113F4A">
            <w:pPr>
              <w:jc w:val="center"/>
              <w:rPr>
                <w:b/>
              </w:rPr>
            </w:pPr>
          </w:p>
          <w:p w:rsidR="00113F4A" w:rsidRDefault="00E07D21">
            <w:pPr>
              <w:jc w:val="center"/>
              <w:rPr>
                <w:b/>
              </w:rPr>
            </w:pPr>
            <w:r>
              <w:rPr>
                <w:b/>
              </w:rPr>
              <w:t>Розмір кусків мм</w:t>
            </w:r>
          </w:p>
        </w:tc>
        <w:tc>
          <w:tcPr>
            <w:tcW w:w="2268" w:type="dxa"/>
            <w:tcBorders>
              <w:top w:val="single" w:sz="4" w:space="0" w:color="000000"/>
              <w:left w:val="single" w:sz="4" w:space="0" w:color="000000"/>
              <w:bottom w:val="single" w:sz="4" w:space="0" w:color="000000"/>
              <w:right w:val="single" w:sz="4" w:space="0" w:color="000000"/>
            </w:tcBorders>
          </w:tcPr>
          <w:p w:rsidR="00113F4A" w:rsidRDefault="00113F4A">
            <w:pPr>
              <w:jc w:val="center"/>
              <w:rPr>
                <w:b/>
              </w:rPr>
            </w:pPr>
          </w:p>
          <w:p w:rsidR="00113F4A" w:rsidRDefault="00113F4A">
            <w:pPr>
              <w:jc w:val="center"/>
              <w:rPr>
                <w:b/>
              </w:rPr>
            </w:pPr>
          </w:p>
          <w:p w:rsidR="00113F4A" w:rsidRDefault="00E07D21">
            <w:pPr>
              <w:jc w:val="center"/>
              <w:rPr>
                <w:b/>
              </w:rPr>
            </w:pPr>
            <w:r>
              <w:rPr>
                <w:b/>
              </w:rPr>
              <w:t>Зольність на сухий стан палива A d , %, не більше ніж</w:t>
            </w:r>
          </w:p>
        </w:tc>
        <w:tc>
          <w:tcPr>
            <w:tcW w:w="1985" w:type="dxa"/>
            <w:tcBorders>
              <w:top w:val="single" w:sz="4" w:space="0" w:color="000000"/>
              <w:left w:val="single" w:sz="4" w:space="0" w:color="000000"/>
              <w:bottom w:val="single" w:sz="4" w:space="0" w:color="000000"/>
              <w:right w:val="single" w:sz="4" w:space="0" w:color="000000"/>
            </w:tcBorders>
          </w:tcPr>
          <w:p w:rsidR="00113F4A" w:rsidRDefault="00E07D21">
            <w:pPr>
              <w:jc w:val="center"/>
              <w:rPr>
                <w:b/>
              </w:rPr>
            </w:pPr>
            <w:r>
              <w:rPr>
                <w:b/>
              </w:rPr>
              <w:t>Загальна волога на робочий стан палива r t W , %, не більше ніж</w:t>
            </w:r>
          </w:p>
        </w:tc>
        <w:tc>
          <w:tcPr>
            <w:tcW w:w="1984" w:type="dxa"/>
            <w:tcBorders>
              <w:top w:val="single" w:sz="4" w:space="0" w:color="000000"/>
              <w:left w:val="single" w:sz="4" w:space="0" w:color="000000"/>
              <w:bottom w:val="single" w:sz="4" w:space="0" w:color="000000"/>
              <w:right w:val="single" w:sz="4" w:space="0" w:color="000000"/>
            </w:tcBorders>
          </w:tcPr>
          <w:p w:rsidR="00113F4A" w:rsidRDefault="00E07D21">
            <w:pPr>
              <w:jc w:val="center"/>
              <w:rPr>
                <w:b/>
              </w:rPr>
            </w:pPr>
            <w:r>
              <w:rPr>
                <w:b/>
              </w:rPr>
              <w:t>Нижча теплота згорання на робочий стан палива, МДЖ/кг (ккал/кг), не менше ніж</w:t>
            </w:r>
          </w:p>
        </w:tc>
      </w:tr>
      <w:tr w:rsidR="00113F4A">
        <w:trPr>
          <w:cantSplit/>
          <w:trHeight w:val="215"/>
          <w:tblHeader/>
        </w:trPr>
        <w:tc>
          <w:tcPr>
            <w:tcW w:w="2835" w:type="dxa"/>
            <w:tcBorders>
              <w:top w:val="single" w:sz="4" w:space="0" w:color="000000"/>
              <w:left w:val="single" w:sz="4" w:space="0" w:color="000000"/>
              <w:bottom w:val="single" w:sz="4" w:space="0" w:color="000000"/>
              <w:right w:val="single" w:sz="4" w:space="0" w:color="000000"/>
            </w:tcBorders>
          </w:tcPr>
          <w:p w:rsidR="00113F4A" w:rsidRDefault="006F6609">
            <w:r>
              <w:t>Вугілля кам’яне</w:t>
            </w:r>
            <w:r>
              <w:rPr>
                <w:lang w:val="en-US"/>
              </w:rPr>
              <w:t xml:space="preserve"> </w:t>
            </w:r>
            <w:r w:rsidR="00E07D21">
              <w:t xml:space="preserve">марки </w:t>
            </w:r>
            <w:proofErr w:type="spellStart"/>
            <w:r w:rsidR="00E07D21">
              <w:t>ДГ</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13F4A" w:rsidRDefault="00E07D21">
            <w:pPr>
              <w:jc w:val="center"/>
            </w:pPr>
            <w:r>
              <w:t>13-100</w:t>
            </w:r>
          </w:p>
        </w:tc>
        <w:tc>
          <w:tcPr>
            <w:tcW w:w="2268" w:type="dxa"/>
            <w:tcBorders>
              <w:top w:val="single" w:sz="4" w:space="0" w:color="000000"/>
              <w:left w:val="single" w:sz="4" w:space="0" w:color="000000"/>
              <w:bottom w:val="single" w:sz="4" w:space="0" w:color="000000"/>
              <w:right w:val="single" w:sz="4" w:space="0" w:color="000000"/>
            </w:tcBorders>
          </w:tcPr>
          <w:p w:rsidR="00113F4A" w:rsidRDefault="00B80692">
            <w:pPr>
              <w:jc w:val="center"/>
            </w:pPr>
            <w:r>
              <w:t>14</w:t>
            </w:r>
          </w:p>
        </w:tc>
        <w:tc>
          <w:tcPr>
            <w:tcW w:w="1985" w:type="dxa"/>
            <w:tcBorders>
              <w:top w:val="single" w:sz="4" w:space="0" w:color="000000"/>
              <w:left w:val="single" w:sz="4" w:space="0" w:color="000000"/>
              <w:bottom w:val="single" w:sz="4" w:space="0" w:color="000000"/>
              <w:right w:val="single" w:sz="4" w:space="0" w:color="000000"/>
            </w:tcBorders>
          </w:tcPr>
          <w:p w:rsidR="00113F4A" w:rsidRDefault="00B80692">
            <w:pPr>
              <w:jc w:val="center"/>
            </w:pPr>
            <w:r>
              <w:t>14</w:t>
            </w:r>
          </w:p>
        </w:tc>
        <w:tc>
          <w:tcPr>
            <w:tcW w:w="1984" w:type="dxa"/>
            <w:tcBorders>
              <w:top w:val="single" w:sz="4" w:space="0" w:color="000000"/>
              <w:left w:val="single" w:sz="4" w:space="0" w:color="000000"/>
              <w:bottom w:val="single" w:sz="4" w:space="0" w:color="000000"/>
              <w:right w:val="single" w:sz="4" w:space="0" w:color="000000"/>
            </w:tcBorders>
          </w:tcPr>
          <w:p w:rsidR="00113F4A" w:rsidRDefault="00B80692" w:rsidP="00D84D18">
            <w:pPr>
              <w:jc w:val="center"/>
            </w:pPr>
            <w:r>
              <w:t>5500</w:t>
            </w:r>
          </w:p>
        </w:tc>
      </w:tr>
    </w:tbl>
    <w:p w:rsidR="00113F4A" w:rsidRDefault="00113F4A">
      <w:pPr>
        <w:jc w:val="both"/>
        <w:rPr>
          <w:color w:val="000000"/>
        </w:rPr>
      </w:pPr>
    </w:p>
    <w:p w:rsidR="00113F4A" w:rsidRDefault="00E07D21">
      <w:pPr>
        <w:jc w:val="both"/>
      </w:pPr>
      <w:r>
        <w:t>2.1      Для підтвердження відповідності марки вугілля зазначеним вимогам, учасник надає у складі тендерної пропозиції наступні документи:</w:t>
      </w:r>
    </w:p>
    <w:p w:rsidR="00113F4A" w:rsidRDefault="00E07D21">
      <w:pPr>
        <w:numPr>
          <w:ilvl w:val="0"/>
          <w:numId w:val="1"/>
        </w:numPr>
        <w:spacing w:after="160" w:line="256" w:lineRule="auto"/>
        <w:jc w:val="both"/>
      </w:pPr>
      <w:r>
        <w:t>гарантійний лист, в якому учасник гарантує поставити замовнику товар у необхідній кількості та в установлені строки, із зазначенням  інформації про виробника товару (його найменування, телефон, адреса); технічну специфікацію, яка повинна містити інформацію щодо відповідності кількісних, якісних та технологічних показників вугілля, що пропонується згідно тендерної пропозиції учасника (в тому числі фактичні показники зольності на сухий стан палива, вологи на робочий стан палива, нижчої теплоти згорання) вимогам цієї документації, включаючи посилання на відповідні нормативні документи, вимогам яких відповідає вугілля, що буде постачатись згідно умов даної закупівлі;</w:t>
      </w:r>
    </w:p>
    <w:p w:rsidR="00113F4A" w:rsidRDefault="00E07D21">
      <w:pPr>
        <w:numPr>
          <w:ilvl w:val="0"/>
          <w:numId w:val="1"/>
        </w:numPr>
        <w:spacing w:after="160" w:line="256" w:lineRule="auto"/>
        <w:jc w:val="both"/>
      </w:pPr>
      <w:r>
        <w:t>учасник повинен підтвердити наявність діючих договірних відносин з виробником вугілля або його офіційним представником, дилером, дистриб’ютором чи покупцем, що здійснює реалізацію та відвантаження вугілля кам’яного на договірних засадах на користь такого учасника, шляхом надання копії або оригіналу договору купівлі-продажу (поставки) товару, що є предметом закупівлі;</w:t>
      </w:r>
    </w:p>
    <w:p w:rsidR="00113F4A" w:rsidRPr="00E07D21" w:rsidRDefault="00E07D21" w:rsidP="00E07D21">
      <w:pPr>
        <w:numPr>
          <w:ilvl w:val="0"/>
          <w:numId w:val="1"/>
        </w:numPr>
        <w:spacing w:after="160" w:line="256" w:lineRule="auto"/>
        <w:jc w:val="both"/>
      </w:pPr>
      <w:r w:rsidRPr="00E07D21">
        <w:t>Видобуток кам'яного вугілля повинен відбуватись з не окупован</w:t>
      </w:r>
      <w:r>
        <w:t>их територій Донецького басейну.</w:t>
      </w:r>
    </w:p>
    <w:p w:rsidR="00113F4A" w:rsidRDefault="00113F4A">
      <w:pPr>
        <w:jc w:val="both"/>
        <w:rPr>
          <w:b/>
        </w:rPr>
      </w:pPr>
    </w:p>
    <w:p w:rsidR="00113F4A" w:rsidRDefault="00E07D21">
      <w:pPr>
        <w:jc w:val="center"/>
        <w:rPr>
          <w:b/>
        </w:rPr>
      </w:pPr>
      <w:r>
        <w:rPr>
          <w:b/>
        </w:rPr>
        <w:t>3. Загальні положення.</w:t>
      </w:r>
    </w:p>
    <w:p w:rsidR="00113F4A" w:rsidRDefault="00113F4A">
      <w:pPr>
        <w:jc w:val="both"/>
      </w:pPr>
    </w:p>
    <w:p w:rsidR="00113F4A" w:rsidRDefault="00E07D21">
      <w:pPr>
        <w:jc w:val="both"/>
      </w:pPr>
      <w:r>
        <w:t>3.1   Постачальник забезпечує якість поставленої Замовнику продукції (або зразків) згідно державних стандартів та галузевих  технічних умов на неї. Якість партії продукції засвідчується сертифікатом якості або сертифікатом відповідності або протоколом випробувань або іншим документом, що засвідчує якість товару.</w:t>
      </w:r>
    </w:p>
    <w:p w:rsidR="00113F4A" w:rsidRDefault="00E07D21">
      <w:pPr>
        <w:jc w:val="both"/>
      </w:pPr>
      <w:r>
        <w:t xml:space="preserve">3.2  В розумінні даної тендерної документації, виробником вугілля є суб’єкт господарювання, який здійснює видобування та/або виробництво (сортування, збагачення, брикетування та інше) вугільної продукції </w:t>
      </w:r>
    </w:p>
    <w:p w:rsidR="00113F4A" w:rsidRDefault="00E07D21">
      <w:pPr>
        <w:jc w:val="both"/>
      </w:pPr>
      <w:r>
        <w:lastRenderedPageBreak/>
        <w:t>3.3    Товар повинен надходити згідно поданої заявки і відповідати вимогам державних стандартів, а також іншій нормативно-технічній документації. Кожна партія товару має супроводжуватися документами, які засвідчують якість та технічні характеристики товару.</w:t>
      </w:r>
    </w:p>
    <w:p w:rsidR="00113F4A" w:rsidRDefault="00E07D21">
      <w:pPr>
        <w:jc w:val="both"/>
      </w:pPr>
      <w:r>
        <w:t>3.4  Під час транспортування, виробництва, тощо предмета закупівлі повинні застосовуватися заходи із захисту довкілля, передбачені законодавством України, в тому числі ті, що передбачені згідно ДСТУ 7146:2010, Закону України "Про охорону навколишнього природного середовища", Закону України "Про відходи". Учасником у складі тендерної пропозиції надається інформація у довільній формі щодо зобов'язань учасника дотримуватись зазначених заходів, в тому числі із зазначенням переліку обов'язків суб'єкта господарювання у сфері захисту довкілля, що передбачені згідно чинного законодавства, в тому числі вказаних у зазначених нормативно-правових актах, та заходів, що повинні вчинятися у зв'язку з вказаними вимогами..</w:t>
      </w:r>
    </w:p>
    <w:p w:rsidR="00113F4A" w:rsidRDefault="00E07D21">
      <w:pPr>
        <w:jc w:val="both"/>
      </w:pPr>
      <w:r>
        <w:t>3.5  Учасник повинен забезпечити комплекс заходів, що унеможливлять попадання у вугілля  різних домішок, в тому числі ґрунту, каміння, сміття, а також інших речовин, що негативно впливають на технічні і якісні характеристики предмету закупівлі, про що учасником повинен бути складений відповідний гарантійний лист та наданий у складі тендерної пропозиції.</w:t>
      </w:r>
    </w:p>
    <w:p w:rsidR="00113F4A" w:rsidRDefault="00E07D21">
      <w:pPr>
        <w:jc w:val="both"/>
      </w:pPr>
      <w:r w:rsidRPr="00542BCD">
        <w:t>3.6 Поставка вугілля здійснюється на протязі до 5 ти робочих днів після звернення замовника. Об'єм партії погоджуються сторонами в залежності від фактичної потреби замовника.</w:t>
      </w:r>
      <w:r>
        <w:t xml:space="preserve"> </w:t>
      </w:r>
    </w:p>
    <w:p w:rsidR="00113F4A" w:rsidRDefault="00E07D21">
      <w:pPr>
        <w:jc w:val="right"/>
      </w:pPr>
      <w:r>
        <w:rPr>
          <w:b/>
        </w:rPr>
        <w:t xml:space="preserve">        </w:t>
      </w: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jc w:val="center"/>
        <w:rPr>
          <w:b/>
        </w:rPr>
      </w:pPr>
    </w:p>
    <w:p w:rsidR="00113F4A" w:rsidRDefault="00113F4A">
      <w:pPr>
        <w:rPr>
          <w:b/>
        </w:rPr>
      </w:pPr>
    </w:p>
    <w:p w:rsidR="00542BCD" w:rsidRDefault="00542BCD">
      <w:pPr>
        <w:jc w:val="center"/>
        <w:rPr>
          <w:b/>
        </w:rPr>
      </w:pPr>
    </w:p>
    <w:p w:rsidR="00113F4A" w:rsidRDefault="00E07D21">
      <w:pPr>
        <w:jc w:val="center"/>
        <w:rPr>
          <w:b/>
        </w:rPr>
      </w:pPr>
      <w:r>
        <w:rPr>
          <w:b/>
        </w:rPr>
        <w:lastRenderedPageBreak/>
        <w:t>ДОВІДКА</w:t>
      </w:r>
    </w:p>
    <w:p w:rsidR="00113F4A" w:rsidRDefault="00E07D21">
      <w:pPr>
        <w:jc w:val="center"/>
        <w:rPr>
          <w:b/>
        </w:rPr>
      </w:pPr>
      <w:r>
        <w:rPr>
          <w:b/>
        </w:rPr>
        <w:t>про відповідність тендерної пропозиції учасника  технічним, якісним та кількісним вимогам до предмета закупівлі</w:t>
      </w:r>
    </w:p>
    <w:p w:rsidR="00113F4A" w:rsidRDefault="00113F4A">
      <w:pPr>
        <w:jc w:val="center"/>
        <w:rPr>
          <w:b/>
        </w:rPr>
      </w:pPr>
    </w:p>
    <w:p w:rsidR="00113F4A" w:rsidRDefault="00E07D21">
      <w:pPr>
        <w:jc w:val="both"/>
      </w:pPr>
      <w:r>
        <w:t xml:space="preserve">Учасник _________________ (повне найменування учасника) цією довідкою підтверджує відповідність тендерної пропозиції на закупівлю  вугілля кам’яного  марки </w:t>
      </w:r>
      <w:proofErr w:type="spellStart"/>
      <w:r>
        <w:t>ДГ</w:t>
      </w:r>
      <w:proofErr w:type="spellEnd"/>
      <w:r>
        <w:t>, фракції  (13-100) мм</w:t>
      </w:r>
      <w:r>
        <w:rPr>
          <w:b/>
        </w:rPr>
        <w:t xml:space="preserve"> </w:t>
      </w:r>
      <w:r>
        <w:t xml:space="preserve">за </w:t>
      </w:r>
      <w:proofErr w:type="spellStart"/>
      <w:r>
        <w:rPr>
          <w:b/>
        </w:rPr>
        <w:t>ДК</w:t>
      </w:r>
      <w:proofErr w:type="spellEnd"/>
      <w:r>
        <w:rPr>
          <w:b/>
        </w:rPr>
        <w:t xml:space="preserve"> 021:2015 код 09110000-3-Тверде паливо.</w:t>
      </w:r>
      <w:r>
        <w:t xml:space="preserve"> якісним, кількісним та іншим вимогам, встановленим замовником, щодо предмета закупівлі. Запропонований до постачання товар в повному обсязі відповідає найменуванню, якісним характеристикам, кількості та одиницям виміру, що вимагаються замовником та зазначені у </w:t>
      </w:r>
      <w:r>
        <w:rPr>
          <w:b/>
        </w:rPr>
        <w:t>ДОДАТКУ 4</w:t>
      </w:r>
      <w:r>
        <w:t xml:space="preserve"> до тендерної документації. </w:t>
      </w:r>
    </w:p>
    <w:p w:rsidR="00113F4A" w:rsidRDefault="00E07D21">
      <w:pPr>
        <w:jc w:val="both"/>
      </w:pPr>
      <w:r>
        <w:t xml:space="preserve">Копії сертифікатів та/або декларації виробника та/або інших документів, що підтверджують якість на предмет торгу,  надаються у складі тендерної пропозиції. </w:t>
      </w:r>
    </w:p>
    <w:p w:rsidR="00113F4A" w:rsidRDefault="00113F4A">
      <w:pPr>
        <w:jc w:val="both"/>
      </w:pPr>
    </w:p>
    <w:p w:rsidR="00113F4A" w:rsidRDefault="00E07D21">
      <w:pPr>
        <w:jc w:val="both"/>
      </w:pPr>
      <w:r>
        <w:t>Гарантуємо забезпечення належної якості товару та дотримання належних умов зберігання та транспортування при доставці товару замовнику.</w:t>
      </w:r>
    </w:p>
    <w:p w:rsidR="00113F4A" w:rsidRDefault="00113F4A">
      <w:pPr>
        <w:jc w:val="both"/>
      </w:pPr>
    </w:p>
    <w:p w:rsidR="00113F4A" w:rsidRDefault="00E07D21">
      <w:pPr>
        <w:jc w:val="both"/>
      </w:pPr>
      <w:r>
        <w:t>Підтверджуємо можливість поставки предмету закупівлі у кількості та в терміни, визначені цією тендерною документацією та нашою тендерною пропозицією.</w:t>
      </w:r>
    </w:p>
    <w:p w:rsidR="00113F4A" w:rsidRDefault="00113F4A">
      <w:pPr>
        <w:jc w:val="both"/>
      </w:pPr>
    </w:p>
    <w:p w:rsidR="00113F4A" w:rsidRDefault="00E07D21">
      <w:pPr>
        <w:jc w:val="both"/>
      </w:pPr>
      <w:r>
        <w:t>Посада, прізвище, ініціали, підпис учасника (уповноваженої особи учасника), засвідчені печаткою учасника або П.І.Б. та підпис учасника-фізичної особи.</w:t>
      </w:r>
    </w:p>
    <w:p w:rsidR="00113F4A" w:rsidRDefault="00113F4A">
      <w:pPr>
        <w:jc w:val="both"/>
      </w:pPr>
    </w:p>
    <w:p w:rsidR="00113F4A" w:rsidRDefault="00E07D21">
      <w:pPr>
        <w:jc w:val="both"/>
      </w:pPr>
      <w: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rsidR="00113F4A" w:rsidRDefault="00113F4A">
      <w:pPr>
        <w:jc w:val="both"/>
      </w:pPr>
    </w:p>
    <w:p w:rsidR="00113F4A" w:rsidRDefault="00113F4A">
      <w:pPr>
        <w:ind w:left="360"/>
      </w:pPr>
    </w:p>
    <w:sectPr w:rsidR="00113F4A" w:rsidSect="00113F4A">
      <w:pgSz w:w="11906" w:h="16838"/>
      <w:pgMar w:top="851" w:right="567" w:bottom="567"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76C9E"/>
    <w:multiLevelType w:val="multilevel"/>
    <w:tmpl w:val="E2AEC0E8"/>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113F4A"/>
    <w:rsid w:val="0004463D"/>
    <w:rsid w:val="00113F4A"/>
    <w:rsid w:val="002A3F0B"/>
    <w:rsid w:val="004B2EE7"/>
    <w:rsid w:val="00542BCD"/>
    <w:rsid w:val="00545C66"/>
    <w:rsid w:val="005D6118"/>
    <w:rsid w:val="00615DE6"/>
    <w:rsid w:val="00627032"/>
    <w:rsid w:val="006F6609"/>
    <w:rsid w:val="00742CB5"/>
    <w:rsid w:val="00972365"/>
    <w:rsid w:val="00B80692"/>
    <w:rsid w:val="00C82324"/>
    <w:rsid w:val="00D84D18"/>
    <w:rsid w:val="00E07D21"/>
    <w:rsid w:val="00FE57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4F"/>
    <w:rPr>
      <w:lang w:eastAsia="ru-RU"/>
    </w:rPr>
  </w:style>
  <w:style w:type="paragraph" w:styleId="1">
    <w:name w:val="heading 1"/>
    <w:basedOn w:val="normal"/>
    <w:next w:val="normal"/>
    <w:rsid w:val="00113F4A"/>
    <w:pPr>
      <w:keepNext/>
      <w:keepLines/>
      <w:spacing w:before="480" w:after="120"/>
      <w:outlineLvl w:val="0"/>
    </w:pPr>
    <w:rPr>
      <w:b/>
      <w:sz w:val="48"/>
      <w:szCs w:val="48"/>
    </w:rPr>
  </w:style>
  <w:style w:type="paragraph" w:styleId="2">
    <w:name w:val="heading 2"/>
    <w:basedOn w:val="normal"/>
    <w:next w:val="normal"/>
    <w:rsid w:val="00113F4A"/>
    <w:pPr>
      <w:keepNext/>
      <w:keepLines/>
      <w:spacing w:before="360" w:after="80"/>
      <w:outlineLvl w:val="1"/>
    </w:pPr>
    <w:rPr>
      <w:b/>
      <w:sz w:val="36"/>
      <w:szCs w:val="36"/>
    </w:rPr>
  </w:style>
  <w:style w:type="paragraph" w:styleId="3">
    <w:name w:val="heading 3"/>
    <w:basedOn w:val="normal"/>
    <w:next w:val="normal"/>
    <w:rsid w:val="00113F4A"/>
    <w:pPr>
      <w:keepNext/>
      <w:keepLines/>
      <w:spacing w:before="280" w:after="80"/>
      <w:outlineLvl w:val="2"/>
    </w:pPr>
    <w:rPr>
      <w:b/>
      <w:sz w:val="28"/>
      <w:szCs w:val="28"/>
    </w:rPr>
  </w:style>
  <w:style w:type="paragraph" w:styleId="4">
    <w:name w:val="heading 4"/>
    <w:basedOn w:val="normal"/>
    <w:next w:val="normal"/>
    <w:rsid w:val="00113F4A"/>
    <w:pPr>
      <w:keepNext/>
      <w:keepLines/>
      <w:spacing w:before="240" w:after="40"/>
      <w:outlineLvl w:val="3"/>
    </w:pPr>
    <w:rPr>
      <w:b/>
    </w:rPr>
  </w:style>
  <w:style w:type="paragraph" w:styleId="5">
    <w:name w:val="heading 5"/>
    <w:basedOn w:val="normal"/>
    <w:next w:val="normal"/>
    <w:rsid w:val="00113F4A"/>
    <w:pPr>
      <w:keepNext/>
      <w:keepLines/>
      <w:spacing w:before="220" w:after="40"/>
      <w:outlineLvl w:val="4"/>
    </w:pPr>
    <w:rPr>
      <w:b/>
      <w:sz w:val="22"/>
      <w:szCs w:val="22"/>
    </w:rPr>
  </w:style>
  <w:style w:type="paragraph" w:styleId="6">
    <w:name w:val="heading 6"/>
    <w:basedOn w:val="normal"/>
    <w:next w:val="normal"/>
    <w:rsid w:val="00113F4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13F4A"/>
  </w:style>
  <w:style w:type="table" w:customStyle="1" w:styleId="TableNormal">
    <w:name w:val="Table Normal"/>
    <w:rsid w:val="00113F4A"/>
    <w:tblPr>
      <w:tblCellMar>
        <w:top w:w="0" w:type="dxa"/>
        <w:left w:w="0" w:type="dxa"/>
        <w:bottom w:w="0" w:type="dxa"/>
        <w:right w:w="0" w:type="dxa"/>
      </w:tblCellMar>
    </w:tblPr>
  </w:style>
  <w:style w:type="paragraph" w:styleId="a3">
    <w:name w:val="Title"/>
    <w:basedOn w:val="normal"/>
    <w:next w:val="normal"/>
    <w:rsid w:val="00113F4A"/>
    <w:pPr>
      <w:keepNext/>
      <w:keepLines/>
      <w:spacing w:before="480" w:after="120"/>
    </w:pPr>
    <w:rPr>
      <w:b/>
      <w:sz w:val="72"/>
      <w:szCs w:val="72"/>
    </w:rPr>
  </w:style>
  <w:style w:type="paragraph" w:styleId="a4">
    <w:name w:val="List Paragraph"/>
    <w:basedOn w:val="a"/>
    <w:uiPriority w:val="34"/>
    <w:qFormat/>
    <w:rsid w:val="00732379"/>
    <w:pPr>
      <w:ind w:left="720"/>
      <w:contextualSpacing/>
    </w:pPr>
  </w:style>
  <w:style w:type="table" w:styleId="a5">
    <w:name w:val="Table Grid"/>
    <w:basedOn w:val="a1"/>
    <w:uiPriority w:val="39"/>
    <w:rsid w:val="00A43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normal"/>
    <w:next w:val="normal"/>
    <w:rsid w:val="00113F4A"/>
    <w:pPr>
      <w:keepNext/>
      <w:keepLines/>
      <w:spacing w:before="360" w:after="80"/>
    </w:pPr>
    <w:rPr>
      <w:rFonts w:ascii="Georgia" w:eastAsia="Georgia" w:hAnsi="Georgia" w:cs="Georgia"/>
      <w:i/>
      <w:color w:val="666666"/>
      <w:sz w:val="48"/>
      <w:szCs w:val="48"/>
    </w:rPr>
  </w:style>
  <w:style w:type="table" w:customStyle="1" w:styleId="a7">
    <w:basedOn w:val="TableNormal"/>
    <w:rsid w:val="00113F4A"/>
    <w:tblPr>
      <w:tblStyleRowBandSize w:val="1"/>
      <w:tblStyleColBandSize w:val="1"/>
      <w:tblCellMar>
        <w:top w:w="0" w:type="dxa"/>
        <w:left w:w="108" w:type="dxa"/>
        <w:bottom w:w="0" w:type="dxa"/>
        <w:right w:w="108" w:type="dxa"/>
      </w:tblCellMar>
    </w:tblPr>
  </w:style>
  <w:style w:type="table" w:customStyle="1" w:styleId="a8">
    <w:basedOn w:val="TableNormal"/>
    <w:rsid w:val="00113F4A"/>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BZqt0nRM6MqQAXXy3bypCLO45A==">CgMxLjAyCGguZ2pkZ3hzMgloLjMwajB6bGwyCWguMWZvYjl0ZTgAciExRm40Y25jSmtJUnpwWUp2a3hjTTFwbHptMmkxSkRvWFA=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3622</Words>
  <Characters>2065</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podlozhnyuk</cp:lastModifiedBy>
  <cp:revision>14</cp:revision>
  <dcterms:created xsi:type="dcterms:W3CDTF">2023-06-15T11:42:00Z</dcterms:created>
  <dcterms:modified xsi:type="dcterms:W3CDTF">2023-10-16T08:56:00Z</dcterms:modified>
</cp:coreProperties>
</file>