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81" w:rsidRPr="007C3970" w:rsidRDefault="00B63D81" w:rsidP="00B63D81">
      <w:pPr>
        <w:ind w:firstLine="284"/>
        <w:jc w:val="right"/>
        <w:rPr>
          <w:b/>
          <w:i/>
          <w:lang w:val="uk-UA"/>
        </w:rPr>
      </w:pPr>
      <w:r>
        <w:rPr>
          <w:b/>
          <w:i/>
          <w:lang w:val="uk-UA"/>
        </w:rPr>
        <w:t>Додаток №3</w:t>
      </w:r>
      <w:r w:rsidRPr="007C3970">
        <w:rPr>
          <w:b/>
          <w:i/>
          <w:lang w:val="uk-UA"/>
        </w:rPr>
        <w:t xml:space="preserve"> </w:t>
      </w:r>
    </w:p>
    <w:p w:rsidR="00B63D81" w:rsidRPr="007C3970" w:rsidRDefault="00B63D81" w:rsidP="00B63D81">
      <w:pPr>
        <w:ind w:firstLine="284"/>
        <w:jc w:val="right"/>
        <w:rPr>
          <w:b/>
          <w:i/>
          <w:lang w:val="uk-UA"/>
        </w:rPr>
      </w:pPr>
      <w:r w:rsidRPr="007C3970">
        <w:rPr>
          <w:b/>
          <w:i/>
          <w:lang w:val="uk-UA"/>
        </w:rPr>
        <w:t>до Тендерної документації</w:t>
      </w:r>
    </w:p>
    <w:p w:rsidR="00B63D81" w:rsidRPr="007C3970" w:rsidRDefault="00B63D81" w:rsidP="00B63D81">
      <w:pPr>
        <w:ind w:firstLine="284"/>
        <w:jc w:val="both"/>
        <w:rPr>
          <w:b/>
          <w:i/>
          <w:lang w:val="uk-UA"/>
        </w:rPr>
      </w:pPr>
    </w:p>
    <w:p w:rsidR="00B63D81" w:rsidRDefault="00B63D81" w:rsidP="00B63D81">
      <w:pPr>
        <w:ind w:firstLine="284"/>
        <w:jc w:val="both"/>
        <w:rPr>
          <w:b/>
          <w:lang w:val="uk-UA"/>
        </w:rPr>
      </w:pPr>
    </w:p>
    <w:p w:rsidR="00B63D81" w:rsidRDefault="00B63D81" w:rsidP="00B63D81">
      <w:pPr>
        <w:pStyle w:val="1"/>
        <w:widowControl w:val="0"/>
        <w:spacing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5168D">
        <w:rPr>
          <w:rFonts w:ascii="Times New Roman" w:hAnsi="Times New Roman" w:cs="Times New Roman"/>
          <w:b/>
          <w:bCs/>
          <w:i/>
          <w:iCs/>
          <w:sz w:val="24"/>
          <w:szCs w:val="24"/>
          <w:lang w:val="uk-UA"/>
        </w:rPr>
        <w:t>Перелік документ</w:t>
      </w:r>
      <w:r>
        <w:rPr>
          <w:rFonts w:ascii="Times New Roman" w:hAnsi="Times New Roman" w:cs="Times New Roman"/>
          <w:b/>
          <w:bCs/>
          <w:i/>
          <w:iCs/>
          <w:sz w:val="24"/>
          <w:szCs w:val="24"/>
          <w:lang w:val="uk-UA"/>
        </w:rPr>
        <w:t>і</w:t>
      </w:r>
      <w:r w:rsidRPr="0035168D">
        <w:rPr>
          <w:rFonts w:ascii="Times New Roman" w:hAnsi="Times New Roman" w:cs="Times New Roman"/>
          <w:b/>
          <w:bCs/>
          <w:i/>
          <w:iCs/>
          <w:sz w:val="24"/>
          <w:szCs w:val="24"/>
          <w:lang w:val="uk-UA"/>
        </w:rPr>
        <w:t>в для підтвердження відповідності кваліфікаційним критеріям</w:t>
      </w:r>
      <w:r>
        <w:rPr>
          <w:rFonts w:ascii="Times New Roman" w:hAnsi="Times New Roman" w:cs="Times New Roman"/>
          <w:b/>
          <w:bCs/>
          <w:i/>
          <w:iCs/>
          <w:sz w:val="24"/>
          <w:szCs w:val="24"/>
          <w:lang w:val="uk-UA"/>
        </w:rPr>
        <w:t xml:space="preserve"> </w:t>
      </w:r>
    </w:p>
    <w:p w:rsidR="00B63D81" w:rsidRPr="00EA26A2" w:rsidRDefault="00B63D81" w:rsidP="00B63D81">
      <w:pPr>
        <w:jc w:val="both"/>
        <w:rPr>
          <w:bCs/>
          <w:lang w:val="uk-UA"/>
        </w:rPr>
      </w:pPr>
    </w:p>
    <w:p w:rsidR="00B63D81" w:rsidRPr="00EA26A2" w:rsidRDefault="00B63D81" w:rsidP="00B63D81">
      <w:pPr>
        <w:jc w:val="right"/>
        <w:rPr>
          <w:lang w:val="uk-UA"/>
        </w:rPr>
      </w:pPr>
    </w:p>
    <w:p w:rsidR="00DE0FD6" w:rsidRPr="00DE0FD6" w:rsidRDefault="00DE0FD6" w:rsidP="00DE0FD6">
      <w:pPr>
        <w:shd w:val="clear" w:color="auto" w:fill="FFFFFF"/>
        <w:rPr>
          <w:i/>
          <w:color w:val="222222"/>
          <w:lang w:val="uk-UA"/>
        </w:rPr>
      </w:pPr>
      <w:bookmarkStart w:id="0" w:name="OLE_LINK53"/>
      <w:bookmarkStart w:id="1" w:name="OLE_LINK54"/>
      <w:bookmarkStart w:id="2" w:name="OLE_LINK55"/>
      <w:r w:rsidRPr="00DE0FD6">
        <w:rPr>
          <w:i/>
          <w:color w:val="222222"/>
        </w:rPr>
        <w:t xml:space="preserve">1. </w:t>
      </w:r>
      <w:proofErr w:type="spellStart"/>
      <w:r w:rsidRPr="00DE0FD6">
        <w:rPr>
          <w:i/>
          <w:color w:val="222222"/>
        </w:rPr>
        <w:t>Аналогічні</w:t>
      </w:r>
      <w:proofErr w:type="spellEnd"/>
      <w:r w:rsidRPr="00DE0FD6">
        <w:rPr>
          <w:i/>
          <w:color w:val="222222"/>
        </w:rPr>
        <w:t xml:space="preserve"> договори (не </w:t>
      </w:r>
      <w:proofErr w:type="spellStart"/>
      <w:r w:rsidRPr="00DE0FD6">
        <w:rPr>
          <w:i/>
          <w:color w:val="222222"/>
        </w:rPr>
        <w:t>менше</w:t>
      </w:r>
      <w:proofErr w:type="spellEnd"/>
      <w:r w:rsidRPr="00DE0FD6">
        <w:rPr>
          <w:i/>
          <w:color w:val="222222"/>
        </w:rPr>
        <w:t xml:space="preserve"> </w:t>
      </w:r>
      <w:proofErr w:type="spellStart"/>
      <w:r w:rsidRPr="00DE0FD6">
        <w:rPr>
          <w:i/>
          <w:color w:val="222222"/>
        </w:rPr>
        <w:t>двох</w:t>
      </w:r>
      <w:proofErr w:type="spellEnd"/>
      <w:r w:rsidRPr="00DE0FD6">
        <w:rPr>
          <w:i/>
          <w:color w:val="222222"/>
        </w:rPr>
        <w:t xml:space="preserve">) на </w:t>
      </w:r>
      <w:proofErr w:type="spellStart"/>
      <w:r w:rsidRPr="00DE0FD6">
        <w:rPr>
          <w:i/>
          <w:color w:val="222222"/>
        </w:rPr>
        <w:t>постачання</w:t>
      </w:r>
      <w:proofErr w:type="spellEnd"/>
      <w:r w:rsidRPr="00DE0FD6">
        <w:rPr>
          <w:i/>
          <w:color w:val="222222"/>
        </w:rPr>
        <w:t xml:space="preserve"> </w:t>
      </w:r>
      <w:proofErr w:type="spellStart"/>
      <w:r w:rsidRPr="00DE0FD6">
        <w:rPr>
          <w:i/>
          <w:color w:val="222222"/>
        </w:rPr>
        <w:t>Торгової</w:t>
      </w:r>
      <w:proofErr w:type="spellEnd"/>
      <w:r w:rsidRPr="00DE0FD6">
        <w:rPr>
          <w:i/>
          <w:color w:val="222222"/>
        </w:rPr>
        <w:t xml:space="preserve"> Марки UNOX, </w:t>
      </w:r>
      <w:proofErr w:type="spellStart"/>
      <w:r w:rsidRPr="00DE0FD6">
        <w:rPr>
          <w:i/>
          <w:color w:val="222222"/>
        </w:rPr>
        <w:t>накладні</w:t>
      </w:r>
      <w:proofErr w:type="spellEnd"/>
      <w:r w:rsidRPr="00DE0FD6">
        <w:rPr>
          <w:i/>
          <w:color w:val="222222"/>
        </w:rPr>
        <w:t xml:space="preserve"> та </w:t>
      </w:r>
      <w:proofErr w:type="spellStart"/>
      <w:r w:rsidRPr="00DE0FD6">
        <w:rPr>
          <w:i/>
          <w:color w:val="222222"/>
        </w:rPr>
        <w:t>лист-відгук</w:t>
      </w:r>
      <w:proofErr w:type="spellEnd"/>
      <w:r w:rsidRPr="00DE0FD6">
        <w:rPr>
          <w:i/>
          <w:color w:val="222222"/>
        </w:rPr>
        <w:t>.</w:t>
      </w:r>
    </w:p>
    <w:p w:rsidR="00DE0FD6" w:rsidRPr="00DE0FD6" w:rsidRDefault="00DE0FD6" w:rsidP="00DE0FD6">
      <w:pPr>
        <w:shd w:val="clear" w:color="auto" w:fill="FFFFFF"/>
        <w:rPr>
          <w:i/>
          <w:color w:val="222222"/>
          <w:lang w:val="uk-UA"/>
        </w:rPr>
      </w:pPr>
      <w:r w:rsidRPr="00DE0FD6">
        <w:rPr>
          <w:i/>
          <w:color w:val="222222"/>
        </w:rPr>
        <w:t xml:space="preserve">2. </w:t>
      </w:r>
      <w:proofErr w:type="spellStart"/>
      <w:r w:rsidRPr="00DE0FD6">
        <w:rPr>
          <w:i/>
          <w:color w:val="222222"/>
        </w:rPr>
        <w:t>Авторизаційний</w:t>
      </w:r>
      <w:proofErr w:type="spellEnd"/>
      <w:r w:rsidRPr="00DE0FD6">
        <w:rPr>
          <w:i/>
          <w:color w:val="222222"/>
        </w:rPr>
        <w:t xml:space="preserve"> лист </w:t>
      </w:r>
      <w:proofErr w:type="spellStart"/>
      <w:r w:rsidRPr="00DE0FD6">
        <w:rPr>
          <w:i/>
          <w:color w:val="222222"/>
        </w:rPr>
        <w:t>від</w:t>
      </w:r>
      <w:proofErr w:type="spellEnd"/>
      <w:r w:rsidRPr="00DE0FD6">
        <w:rPr>
          <w:i/>
          <w:color w:val="222222"/>
        </w:rPr>
        <w:t xml:space="preserve"> </w:t>
      </w:r>
      <w:proofErr w:type="spellStart"/>
      <w:r w:rsidRPr="00DE0FD6">
        <w:rPr>
          <w:i/>
          <w:color w:val="222222"/>
        </w:rPr>
        <w:t>офіційного</w:t>
      </w:r>
      <w:proofErr w:type="spellEnd"/>
      <w:r w:rsidRPr="00DE0FD6">
        <w:rPr>
          <w:i/>
          <w:color w:val="222222"/>
        </w:rPr>
        <w:t xml:space="preserve"> </w:t>
      </w:r>
      <w:proofErr w:type="spellStart"/>
      <w:r w:rsidRPr="00DE0FD6">
        <w:rPr>
          <w:i/>
          <w:color w:val="222222"/>
        </w:rPr>
        <w:t>представника</w:t>
      </w:r>
      <w:proofErr w:type="spellEnd"/>
      <w:r w:rsidRPr="00DE0FD6">
        <w:rPr>
          <w:i/>
          <w:color w:val="222222"/>
        </w:rPr>
        <w:t xml:space="preserve"> </w:t>
      </w:r>
      <w:proofErr w:type="spellStart"/>
      <w:r w:rsidRPr="00DE0FD6">
        <w:rPr>
          <w:i/>
          <w:color w:val="222222"/>
        </w:rPr>
        <w:t>компанії</w:t>
      </w:r>
      <w:proofErr w:type="spellEnd"/>
      <w:r w:rsidRPr="00DE0FD6">
        <w:rPr>
          <w:i/>
          <w:color w:val="222222"/>
        </w:rPr>
        <w:t xml:space="preserve"> в </w:t>
      </w:r>
      <w:proofErr w:type="spellStart"/>
      <w:r w:rsidRPr="00DE0FD6">
        <w:rPr>
          <w:i/>
          <w:color w:val="222222"/>
        </w:rPr>
        <w:t>Україні</w:t>
      </w:r>
      <w:proofErr w:type="spellEnd"/>
    </w:p>
    <w:p w:rsidR="00DE0FD6" w:rsidRPr="00DE0FD6" w:rsidRDefault="00DE0FD6" w:rsidP="00DE0FD6">
      <w:pPr>
        <w:shd w:val="clear" w:color="auto" w:fill="FFFFFF"/>
        <w:rPr>
          <w:i/>
          <w:color w:val="222222"/>
        </w:rPr>
      </w:pPr>
      <w:r w:rsidRPr="00DE0FD6">
        <w:rPr>
          <w:i/>
          <w:color w:val="222222"/>
        </w:rPr>
        <w:t xml:space="preserve">2.1 </w:t>
      </w:r>
      <w:proofErr w:type="spellStart"/>
      <w:r w:rsidRPr="00DE0FD6">
        <w:rPr>
          <w:i/>
          <w:color w:val="222222"/>
        </w:rPr>
        <w:t>Гарантійний</w:t>
      </w:r>
      <w:proofErr w:type="spellEnd"/>
      <w:r w:rsidRPr="00DE0FD6">
        <w:rPr>
          <w:i/>
          <w:color w:val="222222"/>
        </w:rPr>
        <w:t xml:space="preserve"> лист </w:t>
      </w:r>
      <w:proofErr w:type="spellStart"/>
      <w:r w:rsidRPr="00DE0FD6">
        <w:rPr>
          <w:i/>
          <w:color w:val="222222"/>
        </w:rPr>
        <w:t>від</w:t>
      </w:r>
      <w:proofErr w:type="spellEnd"/>
      <w:r w:rsidRPr="00DE0FD6">
        <w:rPr>
          <w:i/>
          <w:color w:val="222222"/>
        </w:rPr>
        <w:t xml:space="preserve"> </w:t>
      </w:r>
      <w:proofErr w:type="spellStart"/>
      <w:r w:rsidRPr="00DE0FD6">
        <w:rPr>
          <w:i/>
          <w:color w:val="222222"/>
        </w:rPr>
        <w:t>офіційного</w:t>
      </w:r>
      <w:proofErr w:type="spellEnd"/>
      <w:r w:rsidRPr="00DE0FD6">
        <w:rPr>
          <w:i/>
          <w:color w:val="222222"/>
        </w:rPr>
        <w:t xml:space="preserve"> </w:t>
      </w:r>
      <w:proofErr w:type="spellStart"/>
      <w:r w:rsidRPr="00DE0FD6">
        <w:rPr>
          <w:i/>
          <w:color w:val="222222"/>
        </w:rPr>
        <w:t>представника</w:t>
      </w:r>
      <w:proofErr w:type="spellEnd"/>
      <w:r w:rsidRPr="00DE0FD6">
        <w:rPr>
          <w:i/>
          <w:color w:val="222222"/>
        </w:rPr>
        <w:t xml:space="preserve"> </w:t>
      </w:r>
      <w:proofErr w:type="spellStart"/>
      <w:r w:rsidRPr="00DE0FD6">
        <w:rPr>
          <w:i/>
          <w:color w:val="222222"/>
        </w:rPr>
        <w:t>з</w:t>
      </w:r>
      <w:proofErr w:type="spellEnd"/>
      <w:r w:rsidRPr="00DE0FD6">
        <w:rPr>
          <w:i/>
          <w:color w:val="222222"/>
        </w:rPr>
        <w:t xml:space="preserve">  </w:t>
      </w:r>
      <w:proofErr w:type="spellStart"/>
      <w:r w:rsidRPr="00DE0FD6">
        <w:rPr>
          <w:i/>
          <w:color w:val="222222"/>
        </w:rPr>
        <w:t>можливістю</w:t>
      </w:r>
      <w:proofErr w:type="spellEnd"/>
      <w:r w:rsidRPr="00DE0FD6">
        <w:rPr>
          <w:i/>
          <w:color w:val="222222"/>
        </w:rPr>
        <w:t xml:space="preserve"> поставки в </w:t>
      </w:r>
      <w:proofErr w:type="spellStart"/>
      <w:r w:rsidRPr="00DE0FD6">
        <w:rPr>
          <w:i/>
          <w:color w:val="222222"/>
        </w:rPr>
        <w:t>кількості</w:t>
      </w:r>
      <w:proofErr w:type="spellEnd"/>
      <w:r w:rsidRPr="00DE0FD6">
        <w:rPr>
          <w:i/>
          <w:color w:val="222222"/>
        </w:rPr>
        <w:t xml:space="preserve"> та строки</w:t>
      </w:r>
      <w:proofErr w:type="gramStart"/>
      <w:r w:rsidRPr="00DE0FD6">
        <w:rPr>
          <w:i/>
          <w:color w:val="222222"/>
        </w:rPr>
        <w:t xml:space="preserve"> ,</w:t>
      </w:r>
      <w:proofErr w:type="gramEnd"/>
      <w:r w:rsidRPr="00DE0FD6">
        <w:rPr>
          <w:i/>
          <w:color w:val="222222"/>
        </w:rPr>
        <w:t xml:space="preserve"> </w:t>
      </w:r>
      <w:proofErr w:type="spellStart"/>
      <w:r w:rsidRPr="00DE0FD6">
        <w:rPr>
          <w:i/>
          <w:color w:val="222222"/>
        </w:rPr>
        <w:t>вказані</w:t>
      </w:r>
      <w:proofErr w:type="spellEnd"/>
      <w:r w:rsidRPr="00DE0FD6">
        <w:rPr>
          <w:i/>
          <w:color w:val="222222"/>
        </w:rPr>
        <w:t xml:space="preserve"> в </w:t>
      </w:r>
      <w:proofErr w:type="spellStart"/>
      <w:r w:rsidRPr="00DE0FD6">
        <w:rPr>
          <w:i/>
          <w:color w:val="222222"/>
        </w:rPr>
        <w:t>тендерній</w:t>
      </w:r>
      <w:proofErr w:type="spellEnd"/>
      <w:r w:rsidRPr="00DE0FD6">
        <w:rPr>
          <w:i/>
          <w:color w:val="222222"/>
        </w:rPr>
        <w:t xml:space="preserve"> </w:t>
      </w:r>
      <w:proofErr w:type="spellStart"/>
      <w:r w:rsidRPr="00DE0FD6">
        <w:rPr>
          <w:i/>
          <w:color w:val="222222"/>
        </w:rPr>
        <w:t>документації</w:t>
      </w:r>
      <w:proofErr w:type="spellEnd"/>
      <w:r w:rsidRPr="00DE0FD6">
        <w:rPr>
          <w:i/>
          <w:color w:val="222222"/>
        </w:rPr>
        <w:t xml:space="preserve"> </w:t>
      </w:r>
      <w:proofErr w:type="spellStart"/>
      <w:r w:rsidRPr="00DE0FD6">
        <w:rPr>
          <w:i/>
          <w:color w:val="222222"/>
        </w:rPr>
        <w:t>з</w:t>
      </w:r>
      <w:proofErr w:type="spellEnd"/>
      <w:r w:rsidRPr="00DE0FD6">
        <w:rPr>
          <w:i/>
          <w:color w:val="222222"/>
        </w:rPr>
        <w:t xml:space="preserve"> </w:t>
      </w:r>
      <w:proofErr w:type="spellStart"/>
      <w:r w:rsidRPr="00DE0FD6">
        <w:rPr>
          <w:i/>
          <w:color w:val="222222"/>
        </w:rPr>
        <w:t>вказаним</w:t>
      </w:r>
      <w:proofErr w:type="spellEnd"/>
      <w:r w:rsidRPr="00DE0FD6">
        <w:rPr>
          <w:i/>
          <w:color w:val="222222"/>
        </w:rPr>
        <w:t xml:space="preserve"> номером</w:t>
      </w:r>
      <w:r w:rsidR="00C574D9">
        <w:rPr>
          <w:i/>
          <w:color w:val="222222"/>
          <w:lang w:val="uk-UA"/>
        </w:rPr>
        <w:t xml:space="preserve"> тендеру в системі публічних закупівель</w:t>
      </w:r>
      <w:r w:rsidRPr="00DE0FD6">
        <w:rPr>
          <w:i/>
          <w:color w:val="222222"/>
        </w:rPr>
        <w:t>.</w:t>
      </w:r>
    </w:p>
    <w:p w:rsidR="00DE0FD6" w:rsidRPr="00DE0FD6" w:rsidRDefault="00DE0FD6" w:rsidP="00DE0FD6">
      <w:pPr>
        <w:shd w:val="clear" w:color="auto" w:fill="FFFFFF"/>
        <w:rPr>
          <w:i/>
          <w:color w:val="222222"/>
        </w:rPr>
      </w:pPr>
      <w:r w:rsidRPr="00DE0FD6">
        <w:rPr>
          <w:i/>
          <w:color w:val="222222"/>
        </w:rPr>
        <w:t xml:space="preserve">3. </w:t>
      </w:r>
      <w:proofErr w:type="spellStart"/>
      <w:r w:rsidRPr="00DE0FD6">
        <w:rPr>
          <w:i/>
          <w:color w:val="222222"/>
        </w:rPr>
        <w:t>Сертифікат</w:t>
      </w:r>
      <w:proofErr w:type="spellEnd"/>
      <w:r w:rsidRPr="00DE0FD6">
        <w:rPr>
          <w:i/>
          <w:color w:val="222222"/>
        </w:rPr>
        <w:t xml:space="preserve"> </w:t>
      </w:r>
      <w:proofErr w:type="spellStart"/>
      <w:r w:rsidRPr="00DE0FD6">
        <w:rPr>
          <w:i/>
          <w:color w:val="222222"/>
        </w:rPr>
        <w:t>відповідності</w:t>
      </w:r>
      <w:proofErr w:type="spellEnd"/>
    </w:p>
    <w:p w:rsidR="00DE0FD6" w:rsidRPr="00DE0FD6" w:rsidRDefault="00DE0FD6" w:rsidP="00DE0FD6">
      <w:pPr>
        <w:shd w:val="clear" w:color="auto" w:fill="FFFFFF"/>
        <w:rPr>
          <w:i/>
          <w:color w:val="222222"/>
        </w:rPr>
      </w:pPr>
      <w:r w:rsidRPr="00DE0FD6">
        <w:rPr>
          <w:i/>
          <w:color w:val="222222"/>
        </w:rPr>
        <w:t xml:space="preserve">4. </w:t>
      </w:r>
      <w:proofErr w:type="spellStart"/>
      <w:r w:rsidRPr="00DE0FD6">
        <w:rPr>
          <w:i/>
          <w:color w:val="222222"/>
        </w:rPr>
        <w:t>Висновок</w:t>
      </w:r>
      <w:proofErr w:type="spellEnd"/>
      <w:r w:rsidRPr="00DE0FD6">
        <w:rPr>
          <w:i/>
          <w:color w:val="222222"/>
        </w:rPr>
        <w:t xml:space="preserve"> СЕС</w:t>
      </w:r>
    </w:p>
    <w:p w:rsidR="00DE0FD6" w:rsidRPr="00DE0FD6" w:rsidRDefault="00DE0FD6" w:rsidP="00DE0FD6">
      <w:pPr>
        <w:shd w:val="clear" w:color="auto" w:fill="FFFFFF"/>
        <w:rPr>
          <w:i/>
          <w:color w:val="222222"/>
        </w:rPr>
      </w:pPr>
      <w:r w:rsidRPr="00DE0FD6">
        <w:rPr>
          <w:i/>
          <w:color w:val="222222"/>
        </w:rPr>
        <w:t xml:space="preserve">5. </w:t>
      </w:r>
      <w:proofErr w:type="spellStart"/>
      <w:r w:rsidRPr="00DE0FD6">
        <w:rPr>
          <w:i/>
          <w:color w:val="222222"/>
        </w:rPr>
        <w:t>Декларація</w:t>
      </w:r>
      <w:proofErr w:type="spellEnd"/>
      <w:r w:rsidRPr="00DE0FD6">
        <w:rPr>
          <w:i/>
          <w:color w:val="222222"/>
        </w:rPr>
        <w:t xml:space="preserve"> </w:t>
      </w:r>
      <w:proofErr w:type="gramStart"/>
      <w:r w:rsidRPr="00DE0FD6">
        <w:rPr>
          <w:i/>
          <w:color w:val="222222"/>
        </w:rPr>
        <w:t>про</w:t>
      </w:r>
      <w:proofErr w:type="gramEnd"/>
      <w:r w:rsidRPr="00DE0FD6">
        <w:rPr>
          <w:i/>
          <w:color w:val="222222"/>
        </w:rPr>
        <w:t xml:space="preserve"> </w:t>
      </w:r>
      <w:proofErr w:type="spellStart"/>
      <w:r w:rsidRPr="00DE0FD6">
        <w:rPr>
          <w:i/>
          <w:color w:val="222222"/>
        </w:rPr>
        <w:t>відповідність</w:t>
      </w:r>
      <w:proofErr w:type="spellEnd"/>
    </w:p>
    <w:p w:rsidR="00DE0FD6" w:rsidRPr="00DE0FD6" w:rsidRDefault="00DE0FD6" w:rsidP="00DE0FD6">
      <w:pPr>
        <w:shd w:val="clear" w:color="auto" w:fill="FFFFFF"/>
        <w:rPr>
          <w:i/>
          <w:color w:val="222222"/>
        </w:rPr>
      </w:pPr>
      <w:r w:rsidRPr="00DE0FD6">
        <w:rPr>
          <w:i/>
          <w:color w:val="222222"/>
        </w:rPr>
        <w:t>6. Паспорт на товар</w:t>
      </w:r>
    </w:p>
    <w:p w:rsidR="00DE0FD6" w:rsidRPr="00DE0FD6" w:rsidRDefault="00DE0FD6" w:rsidP="00DE0FD6">
      <w:pPr>
        <w:shd w:val="clear" w:color="auto" w:fill="FFFFFF"/>
        <w:rPr>
          <w:i/>
          <w:color w:val="222222"/>
        </w:rPr>
      </w:pPr>
      <w:r w:rsidRPr="00DE0FD6">
        <w:rPr>
          <w:i/>
          <w:color w:val="222222"/>
        </w:rPr>
        <w:t xml:space="preserve">7. </w:t>
      </w:r>
      <w:proofErr w:type="spellStart"/>
      <w:r w:rsidRPr="00DE0FD6">
        <w:rPr>
          <w:i/>
          <w:color w:val="222222"/>
        </w:rPr>
        <w:t>Наявність</w:t>
      </w:r>
      <w:proofErr w:type="spellEnd"/>
      <w:r w:rsidRPr="00DE0FD6">
        <w:rPr>
          <w:i/>
          <w:color w:val="222222"/>
        </w:rPr>
        <w:t xml:space="preserve"> </w:t>
      </w:r>
      <w:proofErr w:type="spellStart"/>
      <w:r w:rsidRPr="00DE0FD6">
        <w:rPr>
          <w:i/>
          <w:color w:val="222222"/>
        </w:rPr>
        <w:t>офіційного</w:t>
      </w:r>
      <w:proofErr w:type="spellEnd"/>
      <w:r w:rsidRPr="00DE0FD6">
        <w:rPr>
          <w:i/>
          <w:color w:val="222222"/>
        </w:rPr>
        <w:t xml:space="preserve"> </w:t>
      </w:r>
      <w:proofErr w:type="spellStart"/>
      <w:r w:rsidRPr="00DE0FD6">
        <w:rPr>
          <w:i/>
          <w:color w:val="222222"/>
        </w:rPr>
        <w:t>сервісного</w:t>
      </w:r>
      <w:proofErr w:type="spellEnd"/>
      <w:r w:rsidRPr="00DE0FD6">
        <w:rPr>
          <w:i/>
          <w:color w:val="222222"/>
        </w:rPr>
        <w:t xml:space="preserve"> центру</w:t>
      </w:r>
    </w:p>
    <w:p w:rsidR="00DE0FD6" w:rsidRPr="00DE0FD6" w:rsidRDefault="00DE0FD6" w:rsidP="00DE0FD6">
      <w:pPr>
        <w:shd w:val="clear" w:color="auto" w:fill="FFFFFF"/>
        <w:rPr>
          <w:i/>
          <w:color w:val="222222"/>
        </w:rPr>
      </w:pPr>
      <w:r w:rsidRPr="00DE0FD6">
        <w:rPr>
          <w:i/>
          <w:color w:val="222222"/>
        </w:rPr>
        <w:t xml:space="preserve">8. </w:t>
      </w:r>
      <w:proofErr w:type="spellStart"/>
      <w:r w:rsidRPr="00DE0FD6">
        <w:rPr>
          <w:i/>
          <w:color w:val="222222"/>
        </w:rPr>
        <w:t>Досвід</w:t>
      </w:r>
      <w:proofErr w:type="spellEnd"/>
      <w:r w:rsidRPr="00DE0FD6">
        <w:rPr>
          <w:i/>
          <w:color w:val="222222"/>
        </w:rPr>
        <w:t xml:space="preserve"> </w:t>
      </w:r>
      <w:proofErr w:type="spellStart"/>
      <w:r w:rsidRPr="00DE0FD6">
        <w:rPr>
          <w:i/>
          <w:color w:val="222222"/>
        </w:rPr>
        <w:t>роботи</w:t>
      </w:r>
      <w:proofErr w:type="spellEnd"/>
      <w:r w:rsidRPr="00DE0FD6">
        <w:rPr>
          <w:i/>
          <w:color w:val="222222"/>
        </w:rPr>
        <w:t xml:space="preserve"> </w:t>
      </w:r>
      <w:proofErr w:type="spellStart"/>
      <w:r w:rsidRPr="00DE0FD6">
        <w:rPr>
          <w:i/>
          <w:color w:val="222222"/>
        </w:rPr>
        <w:t>учасника</w:t>
      </w:r>
      <w:proofErr w:type="spellEnd"/>
      <w:r w:rsidRPr="00DE0FD6">
        <w:rPr>
          <w:i/>
          <w:color w:val="222222"/>
        </w:rPr>
        <w:t xml:space="preserve"> не </w:t>
      </w:r>
      <w:proofErr w:type="spellStart"/>
      <w:r w:rsidRPr="00DE0FD6">
        <w:rPr>
          <w:i/>
          <w:color w:val="222222"/>
        </w:rPr>
        <w:t>менше</w:t>
      </w:r>
      <w:proofErr w:type="spellEnd"/>
      <w:r w:rsidRPr="00DE0FD6">
        <w:rPr>
          <w:i/>
          <w:color w:val="222222"/>
        </w:rPr>
        <w:t xml:space="preserve"> 5 </w:t>
      </w:r>
      <w:proofErr w:type="spellStart"/>
      <w:r w:rsidRPr="00DE0FD6">
        <w:rPr>
          <w:i/>
          <w:color w:val="222222"/>
        </w:rPr>
        <w:t>рокі</w:t>
      </w:r>
      <w:proofErr w:type="gramStart"/>
      <w:r w:rsidRPr="00DE0FD6">
        <w:rPr>
          <w:i/>
          <w:color w:val="222222"/>
        </w:rPr>
        <w:t>в</w:t>
      </w:r>
      <w:proofErr w:type="spellEnd"/>
      <w:proofErr w:type="gramEnd"/>
    </w:p>
    <w:p w:rsidR="00DE0FD6" w:rsidRPr="00DE0FD6" w:rsidRDefault="00DE0FD6" w:rsidP="00DE0FD6">
      <w:pPr>
        <w:shd w:val="clear" w:color="auto" w:fill="FFFFFF"/>
        <w:rPr>
          <w:i/>
          <w:color w:val="222222"/>
        </w:rPr>
      </w:pPr>
      <w:r w:rsidRPr="00DE0FD6">
        <w:rPr>
          <w:i/>
          <w:color w:val="222222"/>
        </w:rPr>
        <w:t xml:space="preserve">9. </w:t>
      </w:r>
      <w:proofErr w:type="spellStart"/>
      <w:r w:rsidRPr="00DE0FD6">
        <w:rPr>
          <w:i/>
          <w:color w:val="222222"/>
        </w:rPr>
        <w:t>Гарантійний</w:t>
      </w:r>
      <w:proofErr w:type="spellEnd"/>
      <w:r w:rsidRPr="00DE0FD6">
        <w:rPr>
          <w:i/>
          <w:color w:val="222222"/>
        </w:rPr>
        <w:t xml:space="preserve"> лист на поставку товару </w:t>
      </w:r>
      <w:proofErr w:type="spellStart"/>
      <w:r w:rsidRPr="00DE0FD6">
        <w:rPr>
          <w:i/>
          <w:color w:val="222222"/>
        </w:rPr>
        <w:t>протягом</w:t>
      </w:r>
      <w:proofErr w:type="spellEnd"/>
      <w:r w:rsidRPr="00DE0FD6">
        <w:rPr>
          <w:i/>
          <w:color w:val="222222"/>
        </w:rPr>
        <w:t xml:space="preserve"> 5 </w:t>
      </w:r>
      <w:proofErr w:type="spellStart"/>
      <w:r w:rsidRPr="00DE0FD6">
        <w:rPr>
          <w:i/>
          <w:color w:val="222222"/>
        </w:rPr>
        <w:t>днів</w:t>
      </w:r>
      <w:proofErr w:type="spellEnd"/>
      <w:r w:rsidRPr="00DE0FD6">
        <w:rPr>
          <w:i/>
          <w:color w:val="222222"/>
        </w:rPr>
        <w:t xml:space="preserve"> </w:t>
      </w:r>
      <w:proofErr w:type="spellStart"/>
      <w:r w:rsidRPr="00DE0FD6">
        <w:rPr>
          <w:i/>
          <w:color w:val="222222"/>
        </w:rPr>
        <w:t>з</w:t>
      </w:r>
      <w:proofErr w:type="spellEnd"/>
      <w:r w:rsidRPr="00DE0FD6">
        <w:rPr>
          <w:i/>
          <w:color w:val="222222"/>
        </w:rPr>
        <w:t xml:space="preserve"> моменту </w:t>
      </w:r>
      <w:proofErr w:type="spellStart"/>
      <w:proofErr w:type="gramStart"/>
      <w:r w:rsidRPr="00DE0FD6">
        <w:rPr>
          <w:i/>
          <w:color w:val="222222"/>
        </w:rPr>
        <w:t>п</w:t>
      </w:r>
      <w:proofErr w:type="gramEnd"/>
      <w:r w:rsidRPr="00DE0FD6">
        <w:rPr>
          <w:i/>
          <w:color w:val="222222"/>
        </w:rPr>
        <w:t>ідписання</w:t>
      </w:r>
      <w:proofErr w:type="spellEnd"/>
      <w:r w:rsidRPr="00DE0FD6">
        <w:rPr>
          <w:i/>
          <w:color w:val="222222"/>
        </w:rPr>
        <w:t xml:space="preserve"> договору</w:t>
      </w:r>
    </w:p>
    <w:p w:rsidR="00DE0FD6" w:rsidRPr="00DE0FD6" w:rsidRDefault="00DE0FD6" w:rsidP="00DE0FD6">
      <w:pPr>
        <w:shd w:val="clear" w:color="auto" w:fill="FFFFFF"/>
        <w:rPr>
          <w:i/>
          <w:color w:val="222222"/>
        </w:rPr>
      </w:pPr>
      <w:r w:rsidRPr="00DE0FD6">
        <w:rPr>
          <w:i/>
          <w:color w:val="222222"/>
        </w:rPr>
        <w:t xml:space="preserve">10. </w:t>
      </w:r>
      <w:proofErr w:type="spellStart"/>
      <w:r w:rsidRPr="00DE0FD6">
        <w:rPr>
          <w:i/>
          <w:color w:val="222222"/>
        </w:rPr>
        <w:t>Гарантійний</w:t>
      </w:r>
      <w:proofErr w:type="spellEnd"/>
      <w:r w:rsidRPr="00DE0FD6">
        <w:rPr>
          <w:i/>
          <w:color w:val="222222"/>
        </w:rPr>
        <w:t xml:space="preserve"> лист на те, </w:t>
      </w:r>
      <w:proofErr w:type="spellStart"/>
      <w:r w:rsidRPr="00DE0FD6">
        <w:rPr>
          <w:i/>
          <w:color w:val="222222"/>
        </w:rPr>
        <w:t>що</w:t>
      </w:r>
      <w:proofErr w:type="spellEnd"/>
      <w:r w:rsidRPr="00DE0FD6">
        <w:rPr>
          <w:i/>
          <w:color w:val="222222"/>
        </w:rPr>
        <w:t xml:space="preserve"> товар та </w:t>
      </w:r>
      <w:proofErr w:type="spellStart"/>
      <w:r w:rsidRPr="00DE0FD6">
        <w:rPr>
          <w:i/>
          <w:color w:val="222222"/>
        </w:rPr>
        <w:t>комплектація</w:t>
      </w:r>
      <w:proofErr w:type="spellEnd"/>
      <w:r w:rsidRPr="00DE0FD6">
        <w:rPr>
          <w:i/>
          <w:color w:val="222222"/>
        </w:rPr>
        <w:t xml:space="preserve"> товару </w:t>
      </w:r>
      <w:proofErr w:type="spellStart"/>
      <w:r w:rsidRPr="00DE0FD6">
        <w:rPr>
          <w:i/>
          <w:color w:val="222222"/>
        </w:rPr>
        <w:t>має</w:t>
      </w:r>
      <w:proofErr w:type="spellEnd"/>
      <w:r w:rsidRPr="00DE0FD6">
        <w:rPr>
          <w:i/>
          <w:color w:val="222222"/>
        </w:rPr>
        <w:t xml:space="preserve"> бути </w:t>
      </w:r>
      <w:proofErr w:type="spellStart"/>
      <w:r w:rsidRPr="00DE0FD6">
        <w:rPr>
          <w:i/>
          <w:color w:val="222222"/>
        </w:rPr>
        <w:t>новим</w:t>
      </w:r>
      <w:proofErr w:type="spellEnd"/>
      <w:r w:rsidRPr="00DE0FD6">
        <w:rPr>
          <w:i/>
          <w:color w:val="222222"/>
        </w:rPr>
        <w:t xml:space="preserve">, </w:t>
      </w:r>
      <w:proofErr w:type="spellStart"/>
      <w:r w:rsidRPr="00DE0FD6">
        <w:rPr>
          <w:i/>
          <w:color w:val="222222"/>
        </w:rPr>
        <w:t>який</w:t>
      </w:r>
      <w:proofErr w:type="spellEnd"/>
      <w:r w:rsidRPr="00DE0FD6">
        <w:rPr>
          <w:i/>
          <w:color w:val="222222"/>
        </w:rPr>
        <w:t xml:space="preserve"> не </w:t>
      </w:r>
      <w:proofErr w:type="spellStart"/>
      <w:r w:rsidRPr="00DE0FD6">
        <w:rPr>
          <w:i/>
          <w:color w:val="222222"/>
        </w:rPr>
        <w:t>був</w:t>
      </w:r>
      <w:proofErr w:type="spellEnd"/>
      <w:r w:rsidRPr="00DE0FD6">
        <w:rPr>
          <w:i/>
          <w:color w:val="222222"/>
        </w:rPr>
        <w:t xml:space="preserve"> у </w:t>
      </w:r>
      <w:proofErr w:type="spellStart"/>
      <w:r w:rsidRPr="00DE0FD6">
        <w:rPr>
          <w:i/>
          <w:color w:val="222222"/>
        </w:rPr>
        <w:t>використанні</w:t>
      </w:r>
      <w:proofErr w:type="spellEnd"/>
      <w:r w:rsidRPr="00DE0FD6">
        <w:rPr>
          <w:i/>
          <w:color w:val="222222"/>
        </w:rPr>
        <w:t>.</w:t>
      </w:r>
    </w:p>
    <w:p w:rsidR="00DE0FD6" w:rsidRPr="00DE0FD6" w:rsidRDefault="00DE0FD6" w:rsidP="00DE0FD6">
      <w:pPr>
        <w:shd w:val="clear" w:color="auto" w:fill="FFFFFF"/>
        <w:rPr>
          <w:i/>
          <w:color w:val="222222"/>
        </w:rPr>
      </w:pPr>
      <w:r w:rsidRPr="00DE0FD6">
        <w:rPr>
          <w:i/>
          <w:color w:val="222222"/>
        </w:rPr>
        <w:t xml:space="preserve">11. </w:t>
      </w:r>
      <w:proofErr w:type="spellStart"/>
      <w:r w:rsidRPr="00DE0FD6">
        <w:rPr>
          <w:i/>
          <w:color w:val="222222"/>
        </w:rPr>
        <w:t>Гарантійний</w:t>
      </w:r>
      <w:proofErr w:type="spellEnd"/>
      <w:r w:rsidRPr="00DE0FD6">
        <w:rPr>
          <w:i/>
          <w:color w:val="222222"/>
        </w:rPr>
        <w:t xml:space="preserve"> лист на те, </w:t>
      </w:r>
      <w:proofErr w:type="spellStart"/>
      <w:r w:rsidRPr="00DE0FD6">
        <w:rPr>
          <w:i/>
          <w:color w:val="222222"/>
        </w:rPr>
        <w:t>що</w:t>
      </w:r>
      <w:proofErr w:type="spellEnd"/>
      <w:r w:rsidRPr="00DE0FD6">
        <w:rPr>
          <w:i/>
          <w:color w:val="222222"/>
        </w:rPr>
        <w:t xml:space="preserve"> товар </w:t>
      </w:r>
      <w:proofErr w:type="spellStart"/>
      <w:r w:rsidRPr="00DE0FD6">
        <w:rPr>
          <w:i/>
          <w:color w:val="222222"/>
        </w:rPr>
        <w:t>має</w:t>
      </w:r>
      <w:proofErr w:type="spellEnd"/>
      <w:r w:rsidRPr="00DE0FD6">
        <w:rPr>
          <w:i/>
          <w:color w:val="222222"/>
        </w:rPr>
        <w:t xml:space="preserve"> бути </w:t>
      </w:r>
      <w:proofErr w:type="spellStart"/>
      <w:r w:rsidRPr="00DE0FD6">
        <w:rPr>
          <w:i/>
          <w:color w:val="222222"/>
        </w:rPr>
        <w:t>неросійського</w:t>
      </w:r>
      <w:proofErr w:type="spellEnd"/>
      <w:r w:rsidRPr="00DE0FD6">
        <w:rPr>
          <w:i/>
          <w:color w:val="222222"/>
        </w:rPr>
        <w:t xml:space="preserve"> </w:t>
      </w:r>
      <w:proofErr w:type="spellStart"/>
      <w:r w:rsidRPr="00DE0FD6">
        <w:rPr>
          <w:i/>
          <w:color w:val="222222"/>
        </w:rPr>
        <w:t>походження</w:t>
      </w:r>
      <w:proofErr w:type="spellEnd"/>
    </w:p>
    <w:p w:rsidR="00DE0FD6" w:rsidRPr="00DE0FD6" w:rsidRDefault="00DE0FD6" w:rsidP="00DE0FD6">
      <w:pPr>
        <w:shd w:val="clear" w:color="auto" w:fill="FFFFFF"/>
        <w:rPr>
          <w:i/>
          <w:color w:val="222222"/>
        </w:rPr>
      </w:pPr>
      <w:r w:rsidRPr="00DE0FD6">
        <w:rPr>
          <w:i/>
          <w:color w:val="222222"/>
        </w:rPr>
        <w:t xml:space="preserve">12. </w:t>
      </w:r>
      <w:proofErr w:type="spellStart"/>
      <w:r w:rsidRPr="00DE0FD6">
        <w:rPr>
          <w:i/>
          <w:color w:val="222222"/>
        </w:rPr>
        <w:t>Гарантійний</w:t>
      </w:r>
      <w:proofErr w:type="spellEnd"/>
      <w:r w:rsidRPr="00DE0FD6">
        <w:rPr>
          <w:i/>
          <w:color w:val="222222"/>
        </w:rPr>
        <w:t xml:space="preserve"> лист на те, </w:t>
      </w:r>
      <w:proofErr w:type="spellStart"/>
      <w:r w:rsidRPr="00DE0FD6">
        <w:rPr>
          <w:i/>
          <w:color w:val="222222"/>
        </w:rPr>
        <w:t>що</w:t>
      </w:r>
      <w:proofErr w:type="spellEnd"/>
      <w:r w:rsidRPr="00DE0FD6">
        <w:rPr>
          <w:i/>
          <w:color w:val="222222"/>
        </w:rPr>
        <w:t xml:space="preserve"> </w:t>
      </w:r>
      <w:proofErr w:type="spellStart"/>
      <w:r w:rsidRPr="00DE0FD6">
        <w:rPr>
          <w:i/>
          <w:color w:val="222222"/>
        </w:rPr>
        <w:t>місцезнаходження</w:t>
      </w:r>
      <w:proofErr w:type="spellEnd"/>
      <w:r w:rsidRPr="00DE0FD6">
        <w:rPr>
          <w:i/>
          <w:color w:val="222222"/>
        </w:rPr>
        <w:t xml:space="preserve"> </w:t>
      </w:r>
      <w:proofErr w:type="spellStart"/>
      <w:r w:rsidRPr="00DE0FD6">
        <w:rPr>
          <w:i/>
          <w:color w:val="222222"/>
        </w:rPr>
        <w:t>учасника</w:t>
      </w:r>
      <w:proofErr w:type="spellEnd"/>
      <w:r w:rsidRPr="00DE0FD6">
        <w:rPr>
          <w:i/>
          <w:color w:val="222222"/>
        </w:rPr>
        <w:t xml:space="preserve"> </w:t>
      </w:r>
      <w:proofErr w:type="spellStart"/>
      <w:r w:rsidRPr="00DE0FD6">
        <w:rPr>
          <w:i/>
          <w:color w:val="222222"/>
        </w:rPr>
        <w:t>має</w:t>
      </w:r>
      <w:proofErr w:type="spellEnd"/>
      <w:r w:rsidRPr="00DE0FD6">
        <w:rPr>
          <w:i/>
          <w:color w:val="222222"/>
        </w:rPr>
        <w:t xml:space="preserve"> бути </w:t>
      </w:r>
      <w:proofErr w:type="spellStart"/>
      <w:r w:rsidRPr="00DE0FD6">
        <w:rPr>
          <w:i/>
          <w:color w:val="222222"/>
        </w:rPr>
        <w:t>неокупованою</w:t>
      </w:r>
      <w:proofErr w:type="spellEnd"/>
      <w:r w:rsidRPr="00DE0FD6">
        <w:rPr>
          <w:i/>
          <w:color w:val="222222"/>
        </w:rPr>
        <w:t xml:space="preserve"> </w:t>
      </w:r>
      <w:proofErr w:type="spellStart"/>
      <w:r w:rsidRPr="00DE0FD6">
        <w:rPr>
          <w:i/>
          <w:color w:val="222222"/>
        </w:rPr>
        <w:t>територією</w:t>
      </w:r>
      <w:proofErr w:type="spellEnd"/>
      <w:r w:rsidRPr="00DE0FD6">
        <w:rPr>
          <w:i/>
          <w:color w:val="222222"/>
        </w:rPr>
        <w:t>.</w:t>
      </w:r>
    </w:p>
    <w:p w:rsidR="00B63D81" w:rsidRPr="00DE0FD6" w:rsidRDefault="00B63D81" w:rsidP="00B63D81">
      <w:pPr>
        <w:rPr>
          <w:i/>
          <w:lang w:val="uk-UA"/>
        </w:rPr>
      </w:pPr>
      <w:r w:rsidRPr="00DE0FD6">
        <w:rPr>
          <w:i/>
          <w:lang w:val="uk-UA"/>
        </w:rPr>
        <w:t xml:space="preserve">           </w:t>
      </w:r>
    </w:p>
    <w:p w:rsidR="00B63D81" w:rsidRPr="00F40840" w:rsidRDefault="00B63D81" w:rsidP="00B63D81">
      <w:pPr>
        <w:jc w:val="right"/>
        <w:rPr>
          <w:b/>
          <w:bCs/>
          <w:lang w:val="uk-UA"/>
        </w:rPr>
      </w:pPr>
      <w:r w:rsidRPr="00F40840">
        <w:rPr>
          <w:b/>
          <w:bCs/>
          <w:lang w:val="uk-UA"/>
        </w:rPr>
        <w:t xml:space="preserve"> Форма довідки </w:t>
      </w:r>
    </w:p>
    <w:p w:rsidR="00B63D81" w:rsidRPr="00EA26A2" w:rsidRDefault="00B63D81" w:rsidP="00B63D81">
      <w:pPr>
        <w:jc w:val="both"/>
        <w:rPr>
          <w:i/>
          <w:lang w:val="uk-UA"/>
        </w:rPr>
      </w:pPr>
      <w:r w:rsidRPr="00EA26A2">
        <w:rPr>
          <w:i/>
          <w:lang w:val="uk-UA"/>
        </w:rPr>
        <w:t xml:space="preserve">Довідка  про наявність досвіду виконання аналогічних договорів </w:t>
      </w:r>
      <w:r>
        <w:rPr>
          <w:i/>
          <w:lang w:val="uk-UA"/>
        </w:rPr>
        <w:t>надається</w:t>
      </w:r>
      <w:r w:rsidRPr="00EA26A2">
        <w:rPr>
          <w:i/>
          <w:lang w:val="uk-UA"/>
        </w:rPr>
        <w:t xml:space="preserve"> на фірмовому бланку Учасника (у разі наявності таких бланків). Зразок </w:t>
      </w:r>
      <w:r>
        <w:rPr>
          <w:i/>
          <w:lang w:val="uk-UA"/>
        </w:rPr>
        <w:t>є</w:t>
      </w:r>
      <w:r w:rsidRPr="00EA26A2">
        <w:rPr>
          <w:i/>
          <w:lang w:val="uk-UA"/>
        </w:rPr>
        <w:t xml:space="preserve"> обов’язковою формою</w:t>
      </w:r>
      <w:r>
        <w:rPr>
          <w:i/>
          <w:lang w:val="uk-UA"/>
        </w:rPr>
        <w:t>.</w:t>
      </w:r>
    </w:p>
    <w:p w:rsidR="00B63D81" w:rsidRPr="00EA26A2" w:rsidRDefault="00B63D81" w:rsidP="00B63D81">
      <w:pPr>
        <w:jc w:val="both"/>
        <w:rPr>
          <w:i/>
          <w:lang w:val="uk-UA"/>
        </w:rPr>
      </w:pPr>
    </w:p>
    <w:p w:rsidR="00B63D81" w:rsidRPr="00EA26A2" w:rsidRDefault="00B63D81" w:rsidP="00B63D81">
      <w:pPr>
        <w:rPr>
          <w:lang w:val="uk-UA"/>
        </w:rPr>
      </w:pPr>
      <w:bookmarkStart w:id="3" w:name="OLE_LINK85"/>
      <w:bookmarkStart w:id="4" w:name="OLE_LINK86"/>
    </w:p>
    <w:bookmarkEnd w:id="3"/>
    <w:bookmarkEnd w:id="4"/>
    <w:p w:rsidR="00B63D81" w:rsidRPr="00EA26A2" w:rsidRDefault="00B63D81" w:rsidP="00B63D81">
      <w:pPr>
        <w:jc w:val="center"/>
        <w:rPr>
          <w:lang w:val="uk-UA"/>
        </w:rPr>
      </w:pPr>
      <w:r w:rsidRPr="00EA26A2">
        <w:rPr>
          <w:lang w:val="uk-UA"/>
        </w:rPr>
        <w:t>ДОВІДКА</w:t>
      </w:r>
    </w:p>
    <w:p w:rsidR="00B63D81" w:rsidRPr="00EA26A2" w:rsidRDefault="00B63D81" w:rsidP="00B63D81">
      <w:pPr>
        <w:rPr>
          <w:lang w:val="uk-UA"/>
        </w:rPr>
      </w:pPr>
    </w:p>
    <w:p w:rsidR="00B63D81" w:rsidRPr="00EA26A2" w:rsidRDefault="00B63D81" w:rsidP="00B63D81">
      <w:pPr>
        <w:ind w:firstLine="720"/>
        <w:jc w:val="both"/>
        <w:rPr>
          <w:lang w:val="uk-UA"/>
        </w:rPr>
      </w:pPr>
      <w:r w:rsidRPr="00EA26A2">
        <w:rPr>
          <w:u w:val="single"/>
          <w:lang w:val="uk-UA"/>
        </w:rPr>
        <w:t xml:space="preserve"> _________________________</w:t>
      </w:r>
      <w:r w:rsidRPr="00EA26A2">
        <w:rPr>
          <w:lang w:val="uk-UA"/>
        </w:rPr>
        <w:t>має досвід виконання аналогічних договорів.</w:t>
      </w:r>
    </w:p>
    <w:p w:rsidR="00B63D81" w:rsidRPr="00EA26A2" w:rsidRDefault="00B63D81" w:rsidP="00B63D81">
      <w:pPr>
        <w:ind w:firstLine="720"/>
        <w:jc w:val="both"/>
        <w:rPr>
          <w:lang w:val="uk-UA"/>
        </w:rPr>
      </w:pPr>
      <w:r w:rsidRPr="00EA26A2">
        <w:rPr>
          <w:lang w:val="uk-UA"/>
        </w:rPr>
        <w:t xml:space="preserve">              (</w:t>
      </w:r>
      <w:r w:rsidRPr="00EA26A2">
        <w:rPr>
          <w:i/>
          <w:lang w:val="uk-UA"/>
        </w:rPr>
        <w:t>найменування Учасника</w:t>
      </w:r>
      <w:r w:rsidRPr="00EA26A2">
        <w:rPr>
          <w:lang w:val="uk-UA"/>
        </w:rPr>
        <w:t>)</w:t>
      </w:r>
    </w:p>
    <w:p w:rsidR="00B63D81" w:rsidRPr="00EA26A2" w:rsidRDefault="00B63D81" w:rsidP="00B63D81">
      <w:pPr>
        <w:ind w:firstLine="720"/>
        <w:jc w:val="both"/>
        <w:rPr>
          <w:lang w:val="uk-UA"/>
        </w:rPr>
      </w:pPr>
    </w:p>
    <w:tbl>
      <w:tblPr>
        <w:tblW w:w="10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8"/>
        <w:gridCol w:w="2520"/>
        <w:gridCol w:w="2421"/>
        <w:gridCol w:w="3180"/>
        <w:gridCol w:w="1843"/>
      </w:tblGrid>
      <w:tr w:rsidR="00A70DBA" w:rsidRPr="00EA26A2" w:rsidTr="00A70DBA">
        <w:trPr>
          <w:trHeight w:val="20"/>
          <w:jc w:val="center"/>
        </w:trPr>
        <w:tc>
          <w:tcPr>
            <w:tcW w:w="688" w:type="dxa"/>
            <w:vAlign w:val="center"/>
          </w:tcPr>
          <w:p w:rsidR="00A70DBA" w:rsidRPr="00EA26A2" w:rsidRDefault="00A70DBA" w:rsidP="00936156">
            <w:pPr>
              <w:snapToGrid w:val="0"/>
              <w:ind w:left="-9"/>
              <w:jc w:val="center"/>
              <w:rPr>
                <w:lang w:val="uk-UA"/>
              </w:rPr>
            </w:pPr>
            <w:r w:rsidRPr="00EA26A2">
              <w:rPr>
                <w:lang w:val="uk-UA"/>
              </w:rPr>
              <w:t>№</w:t>
            </w:r>
          </w:p>
          <w:p w:rsidR="00A70DBA" w:rsidRPr="00EA26A2" w:rsidRDefault="00A70DBA" w:rsidP="00936156">
            <w:pPr>
              <w:ind w:left="-9"/>
              <w:jc w:val="center"/>
              <w:rPr>
                <w:lang w:val="uk-UA"/>
              </w:rPr>
            </w:pPr>
            <w:r w:rsidRPr="00EA26A2">
              <w:rPr>
                <w:lang w:val="uk-UA"/>
              </w:rPr>
              <w:t>з/п</w:t>
            </w:r>
          </w:p>
        </w:tc>
        <w:tc>
          <w:tcPr>
            <w:tcW w:w="2520" w:type="dxa"/>
            <w:vAlign w:val="center"/>
          </w:tcPr>
          <w:p w:rsidR="00A70DBA" w:rsidRPr="00EA26A2" w:rsidRDefault="00A70DBA" w:rsidP="00936156">
            <w:pPr>
              <w:snapToGrid w:val="0"/>
              <w:ind w:left="-9"/>
              <w:jc w:val="center"/>
              <w:rPr>
                <w:lang w:val="uk-UA"/>
              </w:rPr>
            </w:pPr>
            <w:r w:rsidRPr="00EA26A2">
              <w:rPr>
                <w:lang w:val="uk-UA"/>
              </w:rPr>
              <w:t>Дата укладання договору</w:t>
            </w:r>
          </w:p>
        </w:tc>
        <w:tc>
          <w:tcPr>
            <w:tcW w:w="2421" w:type="dxa"/>
            <w:vAlign w:val="center"/>
          </w:tcPr>
          <w:p w:rsidR="00A70DBA" w:rsidRPr="00EA26A2" w:rsidRDefault="00A70DBA" w:rsidP="00936156">
            <w:pPr>
              <w:snapToGrid w:val="0"/>
              <w:ind w:left="-9"/>
              <w:jc w:val="center"/>
              <w:rPr>
                <w:lang w:val="uk-UA"/>
              </w:rPr>
            </w:pPr>
            <w:r w:rsidRPr="00EA26A2">
              <w:rPr>
                <w:lang w:val="uk-UA"/>
              </w:rPr>
              <w:t>Номер договору</w:t>
            </w:r>
          </w:p>
        </w:tc>
        <w:tc>
          <w:tcPr>
            <w:tcW w:w="3180" w:type="dxa"/>
            <w:vAlign w:val="center"/>
          </w:tcPr>
          <w:p w:rsidR="00A70DBA" w:rsidRPr="00EA26A2" w:rsidRDefault="00A70DBA" w:rsidP="00936156">
            <w:pPr>
              <w:snapToGrid w:val="0"/>
              <w:ind w:left="-9"/>
              <w:jc w:val="center"/>
              <w:rPr>
                <w:lang w:val="uk-UA"/>
              </w:rPr>
            </w:pPr>
            <w:r w:rsidRPr="00EA26A2">
              <w:rPr>
                <w:lang w:val="uk-UA"/>
              </w:rPr>
              <w:t>Найменування та телефони контрагента</w:t>
            </w:r>
          </w:p>
        </w:tc>
        <w:tc>
          <w:tcPr>
            <w:tcW w:w="1843" w:type="dxa"/>
          </w:tcPr>
          <w:p w:rsidR="00A70DBA" w:rsidRPr="00EA26A2" w:rsidRDefault="00A70DBA" w:rsidP="00936156">
            <w:pPr>
              <w:snapToGrid w:val="0"/>
              <w:ind w:left="-9"/>
              <w:jc w:val="center"/>
              <w:rPr>
                <w:lang w:val="uk-UA"/>
              </w:rPr>
            </w:pPr>
            <w:r>
              <w:rPr>
                <w:lang w:val="uk-UA"/>
              </w:rPr>
              <w:t>Стан виконання</w:t>
            </w:r>
          </w:p>
        </w:tc>
      </w:tr>
      <w:tr w:rsidR="00A70DBA" w:rsidRPr="00EA26A2" w:rsidTr="00A70DBA">
        <w:trPr>
          <w:trHeight w:val="20"/>
          <w:jc w:val="center"/>
        </w:trPr>
        <w:tc>
          <w:tcPr>
            <w:tcW w:w="688" w:type="dxa"/>
          </w:tcPr>
          <w:p w:rsidR="00A70DBA" w:rsidRPr="00EA26A2" w:rsidRDefault="00A70DBA" w:rsidP="00936156">
            <w:pPr>
              <w:snapToGrid w:val="0"/>
              <w:ind w:left="-9"/>
              <w:rPr>
                <w:lang w:val="uk-UA"/>
              </w:rPr>
            </w:pPr>
          </w:p>
        </w:tc>
        <w:tc>
          <w:tcPr>
            <w:tcW w:w="2520" w:type="dxa"/>
          </w:tcPr>
          <w:p w:rsidR="00A70DBA" w:rsidRPr="00EA26A2" w:rsidRDefault="00A70DBA" w:rsidP="00936156">
            <w:pPr>
              <w:snapToGrid w:val="0"/>
              <w:ind w:left="-9"/>
              <w:rPr>
                <w:lang w:val="uk-UA"/>
              </w:rPr>
            </w:pPr>
          </w:p>
        </w:tc>
        <w:tc>
          <w:tcPr>
            <w:tcW w:w="2421" w:type="dxa"/>
          </w:tcPr>
          <w:p w:rsidR="00A70DBA" w:rsidRPr="00EA26A2" w:rsidRDefault="00A70DBA" w:rsidP="00936156">
            <w:pPr>
              <w:snapToGrid w:val="0"/>
              <w:ind w:left="-9"/>
              <w:rPr>
                <w:lang w:val="uk-UA"/>
              </w:rPr>
            </w:pPr>
          </w:p>
        </w:tc>
        <w:tc>
          <w:tcPr>
            <w:tcW w:w="3180" w:type="dxa"/>
          </w:tcPr>
          <w:p w:rsidR="00A70DBA" w:rsidRPr="00EA26A2" w:rsidRDefault="00A70DBA" w:rsidP="00936156">
            <w:pPr>
              <w:snapToGrid w:val="0"/>
              <w:ind w:left="-9"/>
              <w:rPr>
                <w:lang w:val="uk-UA"/>
              </w:rPr>
            </w:pPr>
          </w:p>
        </w:tc>
        <w:tc>
          <w:tcPr>
            <w:tcW w:w="1843" w:type="dxa"/>
          </w:tcPr>
          <w:p w:rsidR="00A70DBA" w:rsidRPr="00EA26A2" w:rsidRDefault="00A70DBA" w:rsidP="00936156">
            <w:pPr>
              <w:snapToGrid w:val="0"/>
              <w:ind w:left="-9"/>
              <w:rPr>
                <w:lang w:val="uk-UA"/>
              </w:rPr>
            </w:pPr>
          </w:p>
        </w:tc>
      </w:tr>
      <w:tr w:rsidR="00A70DBA" w:rsidRPr="00EA26A2" w:rsidTr="00A70DBA">
        <w:trPr>
          <w:trHeight w:val="20"/>
          <w:jc w:val="center"/>
        </w:trPr>
        <w:tc>
          <w:tcPr>
            <w:tcW w:w="688" w:type="dxa"/>
          </w:tcPr>
          <w:p w:rsidR="00A70DBA" w:rsidRPr="00EA26A2" w:rsidRDefault="00A70DBA" w:rsidP="00936156">
            <w:pPr>
              <w:snapToGrid w:val="0"/>
              <w:ind w:left="-9"/>
              <w:rPr>
                <w:lang w:val="uk-UA"/>
              </w:rPr>
            </w:pPr>
          </w:p>
        </w:tc>
        <w:tc>
          <w:tcPr>
            <w:tcW w:w="2520" w:type="dxa"/>
          </w:tcPr>
          <w:p w:rsidR="00A70DBA" w:rsidRPr="00EA26A2" w:rsidRDefault="00A70DBA" w:rsidP="00936156">
            <w:pPr>
              <w:snapToGrid w:val="0"/>
              <w:ind w:left="-9"/>
              <w:rPr>
                <w:lang w:val="uk-UA"/>
              </w:rPr>
            </w:pPr>
          </w:p>
        </w:tc>
        <w:tc>
          <w:tcPr>
            <w:tcW w:w="2421" w:type="dxa"/>
          </w:tcPr>
          <w:p w:rsidR="00A70DBA" w:rsidRPr="00EA26A2" w:rsidRDefault="00A70DBA" w:rsidP="00936156">
            <w:pPr>
              <w:snapToGrid w:val="0"/>
              <w:ind w:left="-9"/>
              <w:rPr>
                <w:lang w:val="uk-UA"/>
              </w:rPr>
            </w:pPr>
          </w:p>
        </w:tc>
        <w:tc>
          <w:tcPr>
            <w:tcW w:w="3180" w:type="dxa"/>
          </w:tcPr>
          <w:p w:rsidR="00A70DBA" w:rsidRPr="00EA26A2" w:rsidRDefault="00A70DBA" w:rsidP="00936156">
            <w:pPr>
              <w:snapToGrid w:val="0"/>
              <w:ind w:left="-9"/>
              <w:rPr>
                <w:lang w:val="uk-UA"/>
              </w:rPr>
            </w:pPr>
          </w:p>
        </w:tc>
        <w:tc>
          <w:tcPr>
            <w:tcW w:w="1843" w:type="dxa"/>
          </w:tcPr>
          <w:p w:rsidR="00A70DBA" w:rsidRPr="00EA26A2" w:rsidRDefault="00A70DBA" w:rsidP="00936156">
            <w:pPr>
              <w:snapToGrid w:val="0"/>
              <w:ind w:left="-9"/>
              <w:rPr>
                <w:lang w:val="uk-UA"/>
              </w:rPr>
            </w:pPr>
          </w:p>
        </w:tc>
      </w:tr>
      <w:tr w:rsidR="00A70DBA" w:rsidRPr="00EA26A2" w:rsidTr="00A70DBA">
        <w:trPr>
          <w:trHeight w:val="20"/>
          <w:jc w:val="center"/>
        </w:trPr>
        <w:tc>
          <w:tcPr>
            <w:tcW w:w="688" w:type="dxa"/>
          </w:tcPr>
          <w:p w:rsidR="00A70DBA" w:rsidRPr="00EA26A2" w:rsidRDefault="00A70DBA" w:rsidP="00936156">
            <w:pPr>
              <w:snapToGrid w:val="0"/>
              <w:ind w:left="-9"/>
              <w:rPr>
                <w:lang w:val="uk-UA"/>
              </w:rPr>
            </w:pPr>
          </w:p>
        </w:tc>
        <w:tc>
          <w:tcPr>
            <w:tcW w:w="2520" w:type="dxa"/>
          </w:tcPr>
          <w:p w:rsidR="00A70DBA" w:rsidRPr="00EA26A2" w:rsidRDefault="00A70DBA" w:rsidP="00936156">
            <w:pPr>
              <w:snapToGrid w:val="0"/>
              <w:ind w:left="-9"/>
              <w:rPr>
                <w:lang w:val="uk-UA"/>
              </w:rPr>
            </w:pPr>
          </w:p>
        </w:tc>
        <w:tc>
          <w:tcPr>
            <w:tcW w:w="2421" w:type="dxa"/>
          </w:tcPr>
          <w:p w:rsidR="00A70DBA" w:rsidRPr="00EA26A2" w:rsidRDefault="00A70DBA" w:rsidP="00936156">
            <w:pPr>
              <w:snapToGrid w:val="0"/>
              <w:ind w:left="-9"/>
              <w:rPr>
                <w:lang w:val="uk-UA"/>
              </w:rPr>
            </w:pPr>
          </w:p>
        </w:tc>
        <w:tc>
          <w:tcPr>
            <w:tcW w:w="3180" w:type="dxa"/>
          </w:tcPr>
          <w:p w:rsidR="00A70DBA" w:rsidRPr="00EA26A2" w:rsidRDefault="00A70DBA" w:rsidP="00936156">
            <w:pPr>
              <w:snapToGrid w:val="0"/>
              <w:ind w:left="-9"/>
              <w:rPr>
                <w:lang w:val="uk-UA"/>
              </w:rPr>
            </w:pPr>
          </w:p>
        </w:tc>
        <w:tc>
          <w:tcPr>
            <w:tcW w:w="1843" w:type="dxa"/>
          </w:tcPr>
          <w:p w:rsidR="00A70DBA" w:rsidRPr="00EA26A2" w:rsidRDefault="00A70DBA" w:rsidP="00936156">
            <w:pPr>
              <w:snapToGrid w:val="0"/>
              <w:ind w:left="-9"/>
              <w:rPr>
                <w:lang w:val="uk-UA"/>
              </w:rPr>
            </w:pPr>
          </w:p>
        </w:tc>
      </w:tr>
      <w:tr w:rsidR="00A70DBA" w:rsidRPr="00EA26A2" w:rsidTr="00A70DBA">
        <w:trPr>
          <w:trHeight w:val="20"/>
          <w:jc w:val="center"/>
        </w:trPr>
        <w:tc>
          <w:tcPr>
            <w:tcW w:w="688" w:type="dxa"/>
          </w:tcPr>
          <w:p w:rsidR="00A70DBA" w:rsidRPr="00EA26A2" w:rsidRDefault="00A70DBA" w:rsidP="00936156">
            <w:pPr>
              <w:snapToGrid w:val="0"/>
              <w:ind w:left="-9"/>
              <w:rPr>
                <w:lang w:val="uk-UA"/>
              </w:rPr>
            </w:pPr>
          </w:p>
        </w:tc>
        <w:tc>
          <w:tcPr>
            <w:tcW w:w="2520" w:type="dxa"/>
          </w:tcPr>
          <w:p w:rsidR="00A70DBA" w:rsidRPr="00EA26A2" w:rsidRDefault="00A70DBA" w:rsidP="00936156">
            <w:pPr>
              <w:snapToGrid w:val="0"/>
              <w:ind w:left="-9"/>
              <w:rPr>
                <w:lang w:val="uk-UA"/>
              </w:rPr>
            </w:pPr>
          </w:p>
        </w:tc>
        <w:tc>
          <w:tcPr>
            <w:tcW w:w="2421" w:type="dxa"/>
          </w:tcPr>
          <w:p w:rsidR="00A70DBA" w:rsidRPr="00EA26A2" w:rsidRDefault="00A70DBA" w:rsidP="00936156">
            <w:pPr>
              <w:snapToGrid w:val="0"/>
              <w:ind w:left="-9"/>
              <w:rPr>
                <w:lang w:val="uk-UA"/>
              </w:rPr>
            </w:pPr>
          </w:p>
        </w:tc>
        <w:tc>
          <w:tcPr>
            <w:tcW w:w="3180" w:type="dxa"/>
          </w:tcPr>
          <w:p w:rsidR="00A70DBA" w:rsidRPr="00EA26A2" w:rsidRDefault="00A70DBA" w:rsidP="00936156">
            <w:pPr>
              <w:snapToGrid w:val="0"/>
              <w:ind w:left="-9"/>
              <w:rPr>
                <w:lang w:val="uk-UA"/>
              </w:rPr>
            </w:pPr>
          </w:p>
        </w:tc>
        <w:tc>
          <w:tcPr>
            <w:tcW w:w="1843" w:type="dxa"/>
          </w:tcPr>
          <w:p w:rsidR="00A70DBA" w:rsidRPr="00EA26A2" w:rsidRDefault="00A70DBA" w:rsidP="00936156">
            <w:pPr>
              <w:snapToGrid w:val="0"/>
              <w:ind w:left="-9"/>
              <w:rPr>
                <w:lang w:val="uk-UA"/>
              </w:rPr>
            </w:pPr>
          </w:p>
        </w:tc>
      </w:tr>
      <w:tr w:rsidR="00A70DBA" w:rsidRPr="00EA26A2" w:rsidTr="00A70DBA">
        <w:trPr>
          <w:trHeight w:val="20"/>
          <w:jc w:val="center"/>
        </w:trPr>
        <w:tc>
          <w:tcPr>
            <w:tcW w:w="688" w:type="dxa"/>
          </w:tcPr>
          <w:p w:rsidR="00A70DBA" w:rsidRPr="00EA26A2" w:rsidRDefault="00A70DBA" w:rsidP="00936156">
            <w:pPr>
              <w:snapToGrid w:val="0"/>
              <w:ind w:left="-9"/>
              <w:rPr>
                <w:lang w:val="uk-UA"/>
              </w:rPr>
            </w:pPr>
          </w:p>
        </w:tc>
        <w:tc>
          <w:tcPr>
            <w:tcW w:w="2520" w:type="dxa"/>
          </w:tcPr>
          <w:p w:rsidR="00A70DBA" w:rsidRPr="00EA26A2" w:rsidRDefault="00A70DBA" w:rsidP="00936156">
            <w:pPr>
              <w:snapToGrid w:val="0"/>
              <w:ind w:left="-9"/>
              <w:rPr>
                <w:lang w:val="uk-UA"/>
              </w:rPr>
            </w:pPr>
          </w:p>
        </w:tc>
        <w:tc>
          <w:tcPr>
            <w:tcW w:w="2421" w:type="dxa"/>
          </w:tcPr>
          <w:p w:rsidR="00A70DBA" w:rsidRPr="00EA26A2" w:rsidRDefault="00A70DBA" w:rsidP="00936156">
            <w:pPr>
              <w:snapToGrid w:val="0"/>
              <w:ind w:left="-9"/>
              <w:rPr>
                <w:lang w:val="uk-UA"/>
              </w:rPr>
            </w:pPr>
          </w:p>
        </w:tc>
        <w:tc>
          <w:tcPr>
            <w:tcW w:w="3180" w:type="dxa"/>
          </w:tcPr>
          <w:p w:rsidR="00A70DBA" w:rsidRPr="00EA26A2" w:rsidRDefault="00A70DBA" w:rsidP="00936156">
            <w:pPr>
              <w:snapToGrid w:val="0"/>
              <w:ind w:left="-9"/>
              <w:rPr>
                <w:lang w:val="uk-UA"/>
              </w:rPr>
            </w:pPr>
          </w:p>
        </w:tc>
        <w:tc>
          <w:tcPr>
            <w:tcW w:w="1843" w:type="dxa"/>
          </w:tcPr>
          <w:p w:rsidR="00A70DBA" w:rsidRPr="00EA26A2" w:rsidRDefault="00A70DBA" w:rsidP="00936156">
            <w:pPr>
              <w:snapToGrid w:val="0"/>
              <w:ind w:left="-9"/>
              <w:rPr>
                <w:lang w:val="uk-UA"/>
              </w:rPr>
            </w:pPr>
          </w:p>
        </w:tc>
      </w:tr>
      <w:tr w:rsidR="00A70DBA" w:rsidRPr="00EA26A2" w:rsidTr="00A70DBA">
        <w:trPr>
          <w:trHeight w:val="20"/>
          <w:jc w:val="center"/>
        </w:trPr>
        <w:tc>
          <w:tcPr>
            <w:tcW w:w="688" w:type="dxa"/>
          </w:tcPr>
          <w:p w:rsidR="00A70DBA" w:rsidRPr="00EA26A2" w:rsidRDefault="00A70DBA" w:rsidP="00936156">
            <w:pPr>
              <w:snapToGrid w:val="0"/>
              <w:ind w:left="-9"/>
              <w:rPr>
                <w:lang w:val="uk-UA"/>
              </w:rPr>
            </w:pPr>
          </w:p>
        </w:tc>
        <w:tc>
          <w:tcPr>
            <w:tcW w:w="2520" w:type="dxa"/>
          </w:tcPr>
          <w:p w:rsidR="00A70DBA" w:rsidRPr="00EA26A2" w:rsidRDefault="00A70DBA" w:rsidP="00936156">
            <w:pPr>
              <w:snapToGrid w:val="0"/>
              <w:ind w:left="-9"/>
              <w:rPr>
                <w:lang w:val="uk-UA"/>
              </w:rPr>
            </w:pPr>
          </w:p>
        </w:tc>
        <w:tc>
          <w:tcPr>
            <w:tcW w:w="2421" w:type="dxa"/>
          </w:tcPr>
          <w:p w:rsidR="00A70DBA" w:rsidRPr="00EA26A2" w:rsidRDefault="00A70DBA" w:rsidP="00936156">
            <w:pPr>
              <w:snapToGrid w:val="0"/>
              <w:ind w:left="-9"/>
              <w:rPr>
                <w:lang w:val="uk-UA"/>
              </w:rPr>
            </w:pPr>
          </w:p>
        </w:tc>
        <w:tc>
          <w:tcPr>
            <w:tcW w:w="3180" w:type="dxa"/>
          </w:tcPr>
          <w:p w:rsidR="00A70DBA" w:rsidRPr="00EA26A2" w:rsidRDefault="00A70DBA" w:rsidP="00936156">
            <w:pPr>
              <w:snapToGrid w:val="0"/>
              <w:ind w:left="-9"/>
              <w:rPr>
                <w:lang w:val="uk-UA"/>
              </w:rPr>
            </w:pPr>
          </w:p>
        </w:tc>
        <w:tc>
          <w:tcPr>
            <w:tcW w:w="1843" w:type="dxa"/>
          </w:tcPr>
          <w:p w:rsidR="00A70DBA" w:rsidRPr="00EA26A2" w:rsidRDefault="00A70DBA" w:rsidP="00936156">
            <w:pPr>
              <w:snapToGrid w:val="0"/>
              <w:ind w:left="-9"/>
              <w:rPr>
                <w:lang w:val="uk-UA"/>
              </w:rPr>
            </w:pPr>
          </w:p>
        </w:tc>
      </w:tr>
      <w:tr w:rsidR="00A70DBA" w:rsidRPr="00EA26A2" w:rsidTr="00A70DBA">
        <w:trPr>
          <w:trHeight w:val="20"/>
          <w:jc w:val="center"/>
        </w:trPr>
        <w:tc>
          <w:tcPr>
            <w:tcW w:w="688" w:type="dxa"/>
          </w:tcPr>
          <w:p w:rsidR="00A70DBA" w:rsidRPr="00EA26A2" w:rsidRDefault="00A70DBA" w:rsidP="00936156">
            <w:pPr>
              <w:snapToGrid w:val="0"/>
              <w:ind w:left="-9"/>
              <w:rPr>
                <w:lang w:val="uk-UA"/>
              </w:rPr>
            </w:pPr>
          </w:p>
        </w:tc>
        <w:tc>
          <w:tcPr>
            <w:tcW w:w="2520" w:type="dxa"/>
          </w:tcPr>
          <w:p w:rsidR="00A70DBA" w:rsidRPr="00EA26A2" w:rsidRDefault="00A70DBA" w:rsidP="00936156">
            <w:pPr>
              <w:snapToGrid w:val="0"/>
              <w:ind w:left="-9"/>
              <w:rPr>
                <w:lang w:val="uk-UA"/>
              </w:rPr>
            </w:pPr>
          </w:p>
        </w:tc>
        <w:tc>
          <w:tcPr>
            <w:tcW w:w="2421" w:type="dxa"/>
          </w:tcPr>
          <w:p w:rsidR="00A70DBA" w:rsidRPr="00EA26A2" w:rsidRDefault="00A70DBA" w:rsidP="00936156">
            <w:pPr>
              <w:snapToGrid w:val="0"/>
              <w:ind w:left="-9"/>
              <w:rPr>
                <w:lang w:val="uk-UA"/>
              </w:rPr>
            </w:pPr>
          </w:p>
        </w:tc>
        <w:tc>
          <w:tcPr>
            <w:tcW w:w="3180" w:type="dxa"/>
          </w:tcPr>
          <w:p w:rsidR="00A70DBA" w:rsidRPr="00EA26A2" w:rsidRDefault="00A70DBA" w:rsidP="00936156">
            <w:pPr>
              <w:snapToGrid w:val="0"/>
              <w:ind w:left="-9"/>
              <w:rPr>
                <w:lang w:val="uk-UA"/>
              </w:rPr>
            </w:pPr>
          </w:p>
        </w:tc>
        <w:tc>
          <w:tcPr>
            <w:tcW w:w="1843" w:type="dxa"/>
          </w:tcPr>
          <w:p w:rsidR="00A70DBA" w:rsidRPr="00EA26A2" w:rsidRDefault="00A70DBA" w:rsidP="00936156">
            <w:pPr>
              <w:snapToGrid w:val="0"/>
              <w:ind w:left="-9"/>
              <w:rPr>
                <w:lang w:val="uk-UA"/>
              </w:rPr>
            </w:pPr>
          </w:p>
        </w:tc>
      </w:tr>
    </w:tbl>
    <w:p w:rsidR="00B63D81" w:rsidRPr="00EA26A2" w:rsidRDefault="00B63D81" w:rsidP="00B63D81">
      <w:pPr>
        <w:jc w:val="both"/>
        <w:rPr>
          <w:lang w:val="uk-UA"/>
        </w:rPr>
      </w:pPr>
    </w:p>
    <w:p w:rsidR="00B63D81" w:rsidRPr="00EA26A2" w:rsidRDefault="00B63D81" w:rsidP="00B63D81">
      <w:pPr>
        <w:jc w:val="both"/>
        <w:rPr>
          <w:lang w:val="uk-UA"/>
        </w:rPr>
      </w:pPr>
    </w:p>
    <w:p w:rsidR="00B63D81" w:rsidRPr="00EA26A2" w:rsidRDefault="00B63D81" w:rsidP="00B63D81">
      <w:pPr>
        <w:jc w:val="both"/>
        <w:rPr>
          <w:lang w:val="uk-UA"/>
        </w:rPr>
      </w:pPr>
    </w:p>
    <w:p w:rsidR="00B63D81" w:rsidRPr="00C75408" w:rsidRDefault="00B63D81" w:rsidP="00B63D81">
      <w:pPr>
        <w:jc w:val="both"/>
      </w:pPr>
      <w:r w:rsidRPr="00EA26A2">
        <w:rPr>
          <w:b/>
          <w:lang w:val="uk-UA"/>
        </w:rPr>
        <w:t>Керівник Учасника процедури закупівлі</w:t>
      </w:r>
      <w:r w:rsidRPr="00EA26A2">
        <w:rPr>
          <w:b/>
          <w:lang w:val="uk-UA"/>
        </w:rPr>
        <w:tab/>
        <w:t>_____________</w:t>
      </w:r>
      <w:r w:rsidRPr="00EA26A2">
        <w:rPr>
          <w:b/>
          <w:lang w:val="uk-UA"/>
        </w:rPr>
        <w:tab/>
        <w:t xml:space="preserve">Прізвище, ініціали      </w:t>
      </w:r>
      <w:r w:rsidRPr="00EA26A2">
        <w:rPr>
          <w:b/>
          <w:lang w:val="uk-UA"/>
        </w:rPr>
        <w:tab/>
        <w:t xml:space="preserve">   (або уповноважена особа)                                       </w:t>
      </w:r>
      <w:r w:rsidRPr="00EA26A2">
        <w:rPr>
          <w:lang w:val="uk-UA"/>
        </w:rPr>
        <w:t xml:space="preserve"> (підпис)</w:t>
      </w:r>
      <w:bookmarkEnd w:id="0"/>
      <w:bookmarkEnd w:id="1"/>
      <w:bookmarkEnd w:id="2"/>
    </w:p>
    <w:p w:rsidR="00B63D81" w:rsidRPr="00C75408" w:rsidRDefault="00B63D81" w:rsidP="00B63D81">
      <w:pPr>
        <w:ind w:firstLine="284"/>
        <w:jc w:val="both"/>
        <w:rPr>
          <w:b/>
        </w:rPr>
      </w:pPr>
    </w:p>
    <w:p w:rsidR="00B63D81" w:rsidRDefault="00B63D81" w:rsidP="00B63D81">
      <w:pPr>
        <w:ind w:firstLine="284"/>
        <w:jc w:val="both"/>
        <w:rPr>
          <w:b/>
          <w:lang w:val="uk-UA"/>
        </w:rPr>
      </w:pPr>
    </w:p>
    <w:p w:rsidR="00B63D81" w:rsidRDefault="00B63D81" w:rsidP="00B63D81">
      <w:pPr>
        <w:ind w:firstLine="284"/>
        <w:jc w:val="both"/>
        <w:rPr>
          <w:b/>
          <w:lang w:val="uk-UA"/>
        </w:rPr>
      </w:pPr>
    </w:p>
    <w:p w:rsidR="00B63D81" w:rsidRDefault="00B63D81" w:rsidP="00B63D81">
      <w:pPr>
        <w:ind w:firstLine="284"/>
        <w:jc w:val="both"/>
        <w:rPr>
          <w:b/>
          <w:lang w:val="uk-UA"/>
        </w:rPr>
      </w:pPr>
    </w:p>
    <w:p w:rsidR="00B63D81" w:rsidRDefault="00B63D81" w:rsidP="00B63D81">
      <w:pPr>
        <w:ind w:firstLine="284"/>
        <w:jc w:val="both"/>
        <w:rPr>
          <w:b/>
          <w:lang w:val="uk-UA"/>
        </w:rPr>
      </w:pPr>
    </w:p>
    <w:p w:rsidR="00B63D81" w:rsidRDefault="00B63D81" w:rsidP="00B63D81">
      <w:pPr>
        <w:ind w:firstLine="284"/>
        <w:jc w:val="both"/>
        <w:rPr>
          <w:b/>
          <w:lang w:val="uk-UA"/>
        </w:rPr>
      </w:pPr>
    </w:p>
    <w:p w:rsidR="00B63D81" w:rsidRDefault="00B63D81" w:rsidP="00B63D81">
      <w:pPr>
        <w:ind w:firstLine="284"/>
        <w:jc w:val="both"/>
        <w:rPr>
          <w:b/>
          <w:lang w:val="uk-UA"/>
        </w:rPr>
      </w:pPr>
    </w:p>
    <w:p w:rsidR="00B63D81" w:rsidRPr="00792702" w:rsidRDefault="00B63D81" w:rsidP="00B63D81">
      <w:pPr>
        <w:jc w:val="both"/>
        <w:rPr>
          <w:b/>
          <w:lang w:val="uk-UA"/>
        </w:rPr>
      </w:pPr>
    </w:p>
    <w:p w:rsidR="00B63D81" w:rsidRDefault="00B63D81" w:rsidP="00B63D81">
      <w:pPr>
        <w:ind w:firstLine="284"/>
        <w:jc w:val="both"/>
        <w:rPr>
          <w:b/>
          <w:lang w:val="uk-UA"/>
        </w:rPr>
      </w:pPr>
    </w:p>
    <w:p w:rsidR="00A70DBA" w:rsidRPr="00B8374B" w:rsidRDefault="00A70DBA" w:rsidP="00A70DBA">
      <w:pPr>
        <w:ind w:firstLine="284"/>
        <w:jc w:val="both"/>
        <w:rPr>
          <w:b/>
          <w:lang w:val="uk-UA"/>
        </w:rPr>
      </w:pPr>
      <w:r w:rsidRPr="00B8374B">
        <w:rPr>
          <w:b/>
          <w:lang w:val="uk-UA"/>
        </w:rPr>
        <w:t>Вимоги, встановлені</w:t>
      </w:r>
      <w:r w:rsidRPr="00B8374B">
        <w:rPr>
          <w:lang w:val="uk-UA"/>
        </w:rPr>
        <w:t xml:space="preserve"> </w:t>
      </w:r>
      <w:r>
        <w:rPr>
          <w:b/>
          <w:lang w:val="uk-UA"/>
        </w:rPr>
        <w:t>пунктом 47</w:t>
      </w:r>
      <w:r w:rsidRPr="00B8374B">
        <w:rPr>
          <w:lang w:val="uk-UA"/>
        </w:rPr>
        <w:t xml:space="preserve"> </w:t>
      </w:r>
      <w:r w:rsidRPr="00B8374B">
        <w:rPr>
          <w:b/>
          <w:lang w:val="uk-UA"/>
        </w:rPr>
        <w:t xml:space="preserve"> Постанови № 1178 та інформація про спосіб підтвердження відповідності учасників (переможця) вимогам згідно із законодавством</w:t>
      </w:r>
    </w:p>
    <w:p w:rsidR="00A70DBA" w:rsidRPr="00B8374B" w:rsidRDefault="00A70DBA" w:rsidP="00A70DBA">
      <w:pPr>
        <w:ind w:firstLine="284"/>
        <w:jc w:val="both"/>
        <w:rPr>
          <w:b/>
          <w:lang w:val="uk-UA"/>
        </w:rPr>
      </w:pPr>
    </w:p>
    <w:p w:rsidR="00A70DBA" w:rsidRPr="00F2687A" w:rsidRDefault="00A70DBA" w:rsidP="00A70DBA">
      <w:pPr>
        <w:ind w:firstLine="284"/>
        <w:jc w:val="both"/>
        <w:rPr>
          <w:i/>
          <w:lang w:val="uk-UA"/>
        </w:rPr>
      </w:pPr>
      <w:r w:rsidRPr="00F2687A">
        <w:rPr>
          <w:i/>
          <w:lang w:val="uk-UA"/>
        </w:rPr>
        <w:t xml:space="preserve">Учасник процедури закупівлі підтверджує відсутність підстав, зазначених в пункті </w:t>
      </w:r>
      <w:r>
        <w:rPr>
          <w:i/>
          <w:lang w:val="uk-UA"/>
        </w:rPr>
        <w:t xml:space="preserve">47 Особливостей </w:t>
      </w:r>
      <w:r w:rsidRPr="00F2687A">
        <w:rPr>
          <w:i/>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70DBA" w:rsidRPr="00F2687A" w:rsidRDefault="00A70DBA" w:rsidP="00A70DBA">
      <w:pPr>
        <w:ind w:firstLine="284"/>
        <w:jc w:val="both"/>
        <w:rPr>
          <w:i/>
          <w:lang w:val="uk-UA"/>
        </w:rPr>
      </w:pPr>
    </w:p>
    <w:p w:rsidR="00A70DBA" w:rsidRPr="00F2687A" w:rsidRDefault="00A70DBA" w:rsidP="00A70DBA">
      <w:pPr>
        <w:ind w:firstLine="284"/>
        <w:jc w:val="both"/>
        <w:rPr>
          <w:i/>
          <w:lang w:val="uk-UA"/>
        </w:rPr>
      </w:pPr>
      <w:r w:rsidRPr="00F2687A">
        <w:rPr>
          <w: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i/>
          <w:lang w:val="uk-UA"/>
        </w:rPr>
        <w:t xml:space="preserve"> 47 Особливостей</w:t>
      </w:r>
      <w:r w:rsidRPr="00F2687A">
        <w:rPr>
          <w:i/>
          <w:lang w:val="uk-UA"/>
        </w:rPr>
        <w:t>.</w:t>
      </w:r>
    </w:p>
    <w:p w:rsidR="00A70DBA" w:rsidRPr="00F2687A" w:rsidRDefault="00A70DBA" w:rsidP="00A70DBA">
      <w:pPr>
        <w:ind w:firstLine="284"/>
        <w:jc w:val="both"/>
        <w:rPr>
          <w:i/>
          <w:lang w:val="uk-UA"/>
        </w:rPr>
      </w:pPr>
    </w:p>
    <w:p w:rsidR="00A70DBA" w:rsidRPr="00B8374B" w:rsidRDefault="00A70DBA" w:rsidP="00A70DBA">
      <w:pPr>
        <w:ind w:firstLine="284"/>
        <w:jc w:val="both"/>
        <w:rPr>
          <w:i/>
          <w:lang w:val="uk-UA"/>
        </w:rPr>
      </w:pPr>
      <w:r w:rsidRPr="00F2687A">
        <w:rPr>
          <w:i/>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70DBA" w:rsidRPr="00B8374B" w:rsidRDefault="00A70DBA" w:rsidP="00A70DBA">
      <w:pPr>
        <w:ind w:firstLine="284"/>
        <w:jc w:val="both"/>
        <w:rPr>
          <w:i/>
          <w:color w:val="333333"/>
          <w:lang w:val="uk-UA"/>
        </w:rPr>
      </w:pPr>
    </w:p>
    <w:p w:rsidR="00A70DBA" w:rsidRDefault="00A70DBA" w:rsidP="00A70DBA">
      <w:pPr>
        <w:jc w:val="both"/>
        <w:rPr>
          <w:i/>
          <w:lang w:val="uk-UA"/>
        </w:rPr>
      </w:pPr>
      <w:r w:rsidRPr="00B8374B">
        <w:rPr>
          <w:b/>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B8374B">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разі, якщо доступ до  відкритих публічних електронних реєстрів обмежений на час оголошення відкритих торгів Переможець надає документи, визначені Замовником</w:t>
      </w:r>
    </w:p>
    <w:p w:rsidR="00A70DBA" w:rsidRPr="00B8374B" w:rsidRDefault="00A70DBA" w:rsidP="00A70DBA">
      <w:pPr>
        <w:jc w:val="both"/>
        <w:rPr>
          <w:i/>
          <w:lang w:val="uk-UA"/>
        </w:rPr>
      </w:pPr>
    </w:p>
    <w:p w:rsidR="00A70DBA" w:rsidRPr="00B8374B" w:rsidRDefault="00A70DBA" w:rsidP="00A70DBA">
      <w:pPr>
        <w:jc w:val="both"/>
        <w:rPr>
          <w:b/>
          <w:lang w:val="uk-UA"/>
        </w:rPr>
      </w:pPr>
      <w:r w:rsidRPr="00B8374B">
        <w:rPr>
          <w:b/>
          <w:lang w:val="uk-UA"/>
        </w:rPr>
        <w:t>На підтвердження відсутності підстав Переможець надає:</w:t>
      </w:r>
    </w:p>
    <w:p w:rsidR="00A70DBA" w:rsidRPr="00B8374B" w:rsidRDefault="00A70DBA" w:rsidP="00A70DBA">
      <w:pPr>
        <w:jc w:val="both"/>
        <w:rPr>
          <w:b/>
          <w:lang w:val="uk-U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4394"/>
        <w:gridCol w:w="4819"/>
      </w:tblGrid>
      <w:tr w:rsidR="00A70DBA" w:rsidRPr="00B8374B" w:rsidTr="002B44CD">
        <w:tc>
          <w:tcPr>
            <w:tcW w:w="710" w:type="dxa"/>
            <w:tcBorders>
              <w:top w:val="single" w:sz="4" w:space="0" w:color="000000"/>
              <w:left w:val="single" w:sz="4" w:space="0" w:color="000000"/>
              <w:bottom w:val="single" w:sz="4" w:space="0" w:color="000000"/>
              <w:right w:val="single" w:sz="4" w:space="0" w:color="000000"/>
            </w:tcBorders>
            <w:vAlign w:val="center"/>
            <w:hideMark/>
          </w:tcPr>
          <w:p w:rsidR="00A70DBA" w:rsidRPr="00B8374B" w:rsidRDefault="00A70DBA" w:rsidP="002B44CD">
            <w:pPr>
              <w:widowControl w:val="0"/>
              <w:jc w:val="center"/>
              <w:rPr>
                <w:b/>
                <w:bCs/>
                <w:lang w:val="uk-UA" w:eastAsia="uk-UA"/>
              </w:rPr>
            </w:pPr>
            <w:r w:rsidRPr="00B8374B">
              <w:rPr>
                <w:b/>
                <w:bCs/>
                <w:lang w:val="uk-UA" w:eastAsia="uk-UA"/>
              </w:rPr>
              <w:t>№ п/п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70DBA" w:rsidRPr="00B8374B" w:rsidRDefault="00A70DBA" w:rsidP="002B44CD">
            <w:pPr>
              <w:widowControl w:val="0"/>
              <w:jc w:val="center"/>
              <w:rPr>
                <w:lang w:val="uk-UA" w:eastAsia="uk-UA"/>
              </w:rPr>
            </w:pPr>
            <w:r>
              <w:rPr>
                <w:b/>
                <w:lang w:val="uk-UA" w:eastAsia="uk-UA"/>
              </w:rPr>
              <w:t>Вимоги п.47</w:t>
            </w:r>
            <w:r w:rsidRPr="00B8374B">
              <w:rPr>
                <w:b/>
                <w:lang w:val="uk-UA" w:eastAsia="uk-UA"/>
              </w:rPr>
              <w:t xml:space="preserve"> Постанови № 1178</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A70DBA" w:rsidRPr="00B8374B" w:rsidRDefault="00A70DBA" w:rsidP="002B44CD">
            <w:pPr>
              <w:jc w:val="center"/>
              <w:rPr>
                <w:b/>
                <w:lang w:val="uk-UA" w:eastAsia="uk-UA"/>
              </w:rPr>
            </w:pPr>
            <w:r w:rsidRPr="00B8374B">
              <w:rPr>
                <w:b/>
                <w:u w:val="single"/>
                <w:lang w:val="uk-UA" w:eastAsia="uk-UA"/>
              </w:rPr>
              <w:t>Переможець торгів</w:t>
            </w:r>
            <w:r w:rsidRPr="00B8374B">
              <w:rPr>
                <w:b/>
                <w:lang w:val="uk-UA" w:eastAsia="uk-UA"/>
              </w:rPr>
              <w:t xml:space="preserve"> </w:t>
            </w:r>
          </w:p>
          <w:p w:rsidR="00A70DBA" w:rsidRPr="00B8374B" w:rsidRDefault="00A70DBA" w:rsidP="002B44CD">
            <w:pPr>
              <w:jc w:val="center"/>
              <w:rPr>
                <w:b/>
                <w:lang w:val="uk-UA" w:eastAsia="uk-UA"/>
              </w:rPr>
            </w:pPr>
            <w:r w:rsidRPr="00B8374B">
              <w:rPr>
                <w:b/>
                <w:lang w:val="uk-UA" w:eastAsia="uk-UA"/>
              </w:rPr>
              <w:t xml:space="preserve">повинен надати </w:t>
            </w:r>
          </w:p>
          <w:p w:rsidR="00A70DBA" w:rsidRPr="00B8374B" w:rsidRDefault="00A70DBA" w:rsidP="002B44CD">
            <w:pPr>
              <w:jc w:val="center"/>
              <w:rPr>
                <w:lang w:val="uk-UA" w:eastAsia="uk-UA"/>
              </w:rPr>
            </w:pPr>
            <w:r w:rsidRPr="00B8374B">
              <w:rPr>
                <w:b/>
                <w:lang w:val="uk-UA" w:eastAsia="uk-UA"/>
              </w:rPr>
              <w:t>наступні документи:</w:t>
            </w:r>
          </w:p>
        </w:tc>
      </w:tr>
      <w:tr w:rsidR="00A70DBA" w:rsidRPr="00CF0593" w:rsidTr="002B44CD">
        <w:tc>
          <w:tcPr>
            <w:tcW w:w="710"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jc w:val="center"/>
              <w:rPr>
                <w:bCs/>
                <w:lang w:val="uk-UA" w:eastAsia="uk-UA"/>
              </w:rPr>
            </w:pPr>
            <w:r>
              <w:rPr>
                <w:bCs/>
                <w:lang w:val="uk-UA" w:eastAsia="uk-UA"/>
              </w:rPr>
              <w:t>1</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Pr="00792702" w:rsidRDefault="00A70DBA" w:rsidP="002B44CD">
            <w:pPr>
              <w:widowControl w:val="0"/>
              <w:rPr>
                <w:i/>
                <w:u w:val="single"/>
                <w:lang w:val="uk-UA" w:eastAsia="uk-UA"/>
              </w:rPr>
            </w:pPr>
            <w:r w:rsidRPr="00792702">
              <w:rPr>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792702">
              <w:rPr>
                <w:shd w:val="clear" w:color="auto" w:fill="FFFFFF"/>
                <w:lang w:val="uk-UA" w:eastAsia="uk-UA"/>
              </w:rPr>
              <w:lastRenderedPageBreak/>
              <w:t xml:space="preserve">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92702">
              <w:rPr>
                <w:i/>
                <w:shd w:val="clear" w:color="auto" w:fill="FFFFFF"/>
                <w:lang w:val="uk-UA" w:eastAsia="uk-UA"/>
              </w:rPr>
              <w:t>(</w:t>
            </w:r>
            <w:r>
              <w:rPr>
                <w:i/>
                <w:shd w:val="clear" w:color="auto" w:fill="FFFFFF"/>
                <w:lang w:val="uk-UA" w:eastAsia="uk-UA"/>
              </w:rPr>
              <w:t>пп.1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hideMark/>
          </w:tcPr>
          <w:p w:rsidR="00A70DBA" w:rsidRPr="00CF0593" w:rsidRDefault="00A70DBA" w:rsidP="002B44CD">
            <w:pPr>
              <w:rPr>
                <w:iCs/>
                <w:lang w:val="uk-UA" w:eastAsia="uk-UA"/>
              </w:rPr>
            </w:pPr>
            <w:r w:rsidRPr="00792702">
              <w:rPr>
                <w:iCs/>
                <w:lang w:val="uk-UA" w:eastAsia="uk-UA"/>
              </w:rPr>
              <w:lastRenderedPageBreak/>
              <w:t>Замовник перевіряє інформацію самостійно. Переможець не надає підтвердження своєї відповідності.</w:t>
            </w:r>
          </w:p>
        </w:tc>
      </w:tr>
      <w:tr w:rsidR="00A70DBA" w:rsidRPr="00F626FE" w:rsidTr="002B44CD">
        <w:tc>
          <w:tcPr>
            <w:tcW w:w="710"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jc w:val="center"/>
              <w:rPr>
                <w:bCs/>
                <w:lang w:val="uk-UA" w:eastAsia="uk-UA"/>
              </w:rPr>
            </w:pPr>
            <w:r>
              <w:rPr>
                <w:bCs/>
                <w:lang w:val="uk-UA" w:eastAsia="uk-UA"/>
              </w:rPr>
              <w:lastRenderedPageBreak/>
              <w:t>2</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Pr="00044A7C" w:rsidRDefault="00A70DBA" w:rsidP="002B44CD">
            <w:pPr>
              <w:widowControl w:val="0"/>
              <w:rPr>
                <w:i/>
                <w:lang w:val="uk-UA" w:eastAsia="uk-UA"/>
              </w:rPr>
            </w:pPr>
            <w:r w:rsidRPr="00044A7C">
              <w:rPr>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44A7C">
              <w:rPr>
                <w:i/>
                <w:shd w:val="clear" w:color="auto" w:fill="FFFFFF"/>
                <w:lang w:val="uk-UA" w:eastAsia="uk-UA"/>
              </w:rPr>
              <w:t>(пп.2 п. 47 Постанови КМУ № 1178)</w:t>
            </w:r>
          </w:p>
        </w:tc>
        <w:tc>
          <w:tcPr>
            <w:tcW w:w="4819" w:type="dxa"/>
            <w:tcBorders>
              <w:top w:val="single" w:sz="4" w:space="0" w:color="000000"/>
              <w:left w:val="single" w:sz="4" w:space="0" w:color="000000"/>
              <w:bottom w:val="single" w:sz="4" w:space="0" w:color="000000"/>
              <w:right w:val="single" w:sz="4" w:space="0" w:color="000000"/>
            </w:tcBorders>
          </w:tcPr>
          <w:p w:rsidR="00A70DBA" w:rsidRPr="00044A7C" w:rsidRDefault="008C5F10" w:rsidP="002B44CD">
            <w:pPr>
              <w:rPr>
                <w:bCs/>
                <w:iCs/>
                <w:shd w:val="clear" w:color="auto" w:fill="FFFFFF"/>
                <w:lang w:val="uk-UA" w:eastAsia="uk-UA"/>
              </w:rPr>
            </w:pPr>
            <w:r w:rsidRPr="00044A7C">
              <w:rPr>
                <w:iCs/>
                <w:lang w:val="uk-UA" w:eastAsia="uk-UA"/>
              </w:rPr>
              <w:t>Замовник перевіряє інформацію самостійно.</w:t>
            </w:r>
          </w:p>
        </w:tc>
      </w:tr>
      <w:tr w:rsidR="00A70DBA" w:rsidRPr="00C574D9" w:rsidTr="002B44CD">
        <w:tc>
          <w:tcPr>
            <w:tcW w:w="710"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jc w:val="center"/>
              <w:rPr>
                <w:bCs/>
                <w:lang w:val="uk-UA" w:eastAsia="uk-UA"/>
              </w:rPr>
            </w:pPr>
            <w:r>
              <w:rPr>
                <w:bCs/>
                <w:lang w:val="uk-UA" w:eastAsia="uk-UA"/>
              </w:rPr>
              <w:t>3</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Pr="00E93526" w:rsidRDefault="008E6BA1" w:rsidP="002B44CD">
            <w:pPr>
              <w:rPr>
                <w:i/>
                <w:lang w:val="uk-UA" w:eastAsia="uk-UA"/>
              </w:rPr>
            </w:pPr>
            <w:r>
              <w:rPr>
                <w:bCs/>
                <w:shd w:val="clear" w:color="auto" w:fill="FFFFFF"/>
                <w:lang w:val="uk-UA" w:eastAsia="uk-UA"/>
              </w:rPr>
              <w:t>К</w:t>
            </w:r>
            <w:r w:rsidR="00A70DBA" w:rsidRPr="00E93526">
              <w:rPr>
                <w:bCs/>
                <w:shd w:val="clear" w:color="auto" w:fill="FFFFFF"/>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A70DBA">
              <w:rPr>
                <w:bCs/>
                <w:shd w:val="clear" w:color="auto" w:fill="FFFFFF"/>
                <w:lang w:val="uk-UA" w:eastAsia="uk-UA"/>
              </w:rPr>
              <w:t xml:space="preserve">ушення, пов’язаного з корупцією </w:t>
            </w:r>
            <w:r w:rsidR="00A70DBA" w:rsidRPr="00792702">
              <w:rPr>
                <w:i/>
                <w:shd w:val="clear" w:color="auto" w:fill="FFFFFF"/>
                <w:lang w:val="uk-UA" w:eastAsia="uk-UA"/>
              </w:rPr>
              <w:t>(</w:t>
            </w:r>
            <w:r w:rsidR="00A70DBA">
              <w:rPr>
                <w:i/>
                <w:shd w:val="clear" w:color="auto" w:fill="FFFFFF"/>
                <w:lang w:val="uk-UA" w:eastAsia="uk-UA"/>
              </w:rPr>
              <w:t>пп.3 п. 47 Постанови КМУ № 1178</w:t>
            </w:r>
            <w:r w:rsidR="00A70DBA"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hideMark/>
          </w:tcPr>
          <w:p w:rsidR="00A70DBA" w:rsidRPr="00E93526" w:rsidRDefault="00044A7C" w:rsidP="002B44CD">
            <w:pPr>
              <w:rPr>
                <w:lang w:val="uk-UA" w:eastAsia="uk-UA"/>
              </w:rPr>
            </w:pPr>
            <w:r>
              <w:rPr>
                <w:lang w:val="uk-UA" w:eastAsia="uk-UA"/>
              </w:rPr>
              <w:t xml:space="preserve">На виконання </w:t>
            </w:r>
            <w:r w:rsidR="00A70DBA">
              <w:rPr>
                <w:lang w:val="uk-UA" w:eastAsia="uk-UA"/>
              </w:rPr>
              <w:t xml:space="preserve"> пункту 47</w:t>
            </w:r>
            <w:r w:rsidR="00A70DBA" w:rsidRPr="00E93526">
              <w:rPr>
                <w:lang w:val="uk-UA" w:eastAsia="uk-UA"/>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70DBA">
              <w:rPr>
                <w:lang w:val="uk-UA" w:eastAsia="uk-UA"/>
              </w:rPr>
              <w:t>керівника</w:t>
            </w:r>
            <w:r w:rsidR="00A70DBA" w:rsidRPr="00E93526">
              <w:rPr>
                <w:lang w:val="uk-UA" w:eastAsia="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0DBA" w:rsidRPr="004F5E1C" w:rsidTr="002B44CD">
        <w:tc>
          <w:tcPr>
            <w:tcW w:w="710"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jc w:val="center"/>
              <w:rPr>
                <w:bCs/>
                <w:lang w:val="uk-UA" w:eastAsia="uk-UA"/>
              </w:rPr>
            </w:pPr>
            <w:r>
              <w:rPr>
                <w:bCs/>
                <w:lang w:val="uk-UA" w:eastAsia="uk-UA"/>
              </w:rPr>
              <w:t>4</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Pr="00792702" w:rsidRDefault="00A70DBA" w:rsidP="002B44CD">
            <w:pPr>
              <w:rPr>
                <w:i/>
                <w:lang w:val="uk-UA" w:eastAsia="uk-UA"/>
              </w:rPr>
            </w:pPr>
            <w:r w:rsidRPr="00E93526">
              <w:rPr>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526">
              <w:rPr>
                <w:lang w:val="uk-UA" w:eastAsia="uk-UA"/>
              </w:rPr>
              <w:t>антиконкурентних</w:t>
            </w:r>
            <w:proofErr w:type="spellEnd"/>
            <w:r w:rsidRPr="00E93526">
              <w:rPr>
                <w:lang w:val="uk-UA" w:eastAsia="uk-UA"/>
              </w:rPr>
              <w:t xml:space="preserve"> узгоджених дій, що стосуються спотворення результатів тендерів; </w:t>
            </w:r>
            <w:r w:rsidRPr="00792702">
              <w:rPr>
                <w:i/>
                <w:shd w:val="clear" w:color="auto" w:fill="FFFFFF"/>
                <w:lang w:val="uk-UA" w:eastAsia="uk-UA"/>
              </w:rPr>
              <w:t>(</w:t>
            </w:r>
            <w:proofErr w:type="spellStart"/>
            <w:r>
              <w:rPr>
                <w:i/>
                <w:shd w:val="clear" w:color="auto" w:fill="FFFFFF"/>
                <w:lang w:val="uk-UA" w:eastAsia="uk-UA"/>
              </w:rPr>
              <w:t>пп</w:t>
            </w:r>
            <w:proofErr w:type="spellEnd"/>
            <w:r>
              <w:rPr>
                <w:i/>
                <w:shd w:val="clear" w:color="auto" w:fill="FFFFFF"/>
                <w:lang w:val="uk-UA" w:eastAsia="uk-UA"/>
              </w:rPr>
              <w:t xml:space="preserve"> 4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hideMark/>
          </w:tcPr>
          <w:p w:rsidR="00A70DBA" w:rsidRPr="004F5E1C" w:rsidRDefault="00A70DBA" w:rsidP="002B44CD">
            <w:pPr>
              <w:jc w:val="both"/>
              <w:rPr>
                <w:lang w:val="uk-UA" w:eastAsia="uk-UA"/>
              </w:rPr>
            </w:pPr>
            <w:r w:rsidRPr="00F0319F">
              <w:rPr>
                <w:iCs/>
                <w:lang w:val="uk-UA" w:eastAsia="uk-UA"/>
              </w:rPr>
              <w:t>Замовник перевіряє інформацію самостійно. Переможець не надає підтвердження своєї відповідності.</w:t>
            </w:r>
          </w:p>
        </w:tc>
      </w:tr>
      <w:tr w:rsidR="00A70DBA" w:rsidTr="002B44CD">
        <w:tc>
          <w:tcPr>
            <w:tcW w:w="710"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jc w:val="center"/>
              <w:rPr>
                <w:bCs/>
                <w:lang w:val="uk-UA" w:eastAsia="uk-UA"/>
              </w:rPr>
            </w:pPr>
            <w:r>
              <w:rPr>
                <w:bCs/>
                <w:lang w:val="uk-UA" w:eastAsia="uk-UA"/>
              </w:rPr>
              <w:t>5</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rPr>
                <w:i/>
                <w:lang w:eastAsia="uk-UA"/>
              </w:rPr>
            </w:pPr>
            <w:r w:rsidRPr="00792702">
              <w:rPr>
                <w:color w:val="00000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92702">
              <w:rPr>
                <w:i/>
                <w:shd w:val="clear" w:color="auto" w:fill="FFFFFF"/>
                <w:lang w:val="uk-UA" w:eastAsia="uk-UA"/>
              </w:rPr>
              <w:t>(</w:t>
            </w:r>
            <w:proofErr w:type="spellStart"/>
            <w:r>
              <w:rPr>
                <w:i/>
                <w:shd w:val="clear" w:color="auto" w:fill="FFFFFF"/>
                <w:lang w:val="uk-UA" w:eastAsia="uk-UA"/>
              </w:rPr>
              <w:t>пп</w:t>
            </w:r>
            <w:proofErr w:type="spellEnd"/>
            <w:r>
              <w:rPr>
                <w:i/>
                <w:shd w:val="clear" w:color="auto" w:fill="FFFFFF"/>
                <w:lang w:val="uk-UA" w:eastAsia="uk-UA"/>
              </w:rPr>
              <w:t xml:space="preserve"> 5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jc w:val="both"/>
              <w:rPr>
                <w:bCs/>
                <w:shd w:val="clear" w:color="auto" w:fill="FFFFFF"/>
                <w:lang w:eastAsia="uk-UA"/>
              </w:rPr>
            </w:pPr>
            <w:r w:rsidRPr="00792702">
              <w:rP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70DBA" w:rsidTr="002B44CD">
        <w:tc>
          <w:tcPr>
            <w:tcW w:w="710"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jc w:val="center"/>
              <w:rPr>
                <w:bCs/>
                <w:lang w:val="uk-UA" w:eastAsia="uk-UA"/>
              </w:rPr>
            </w:pPr>
            <w:r>
              <w:rPr>
                <w:bCs/>
                <w:lang w:val="uk-UA" w:eastAsia="uk-UA"/>
              </w:rPr>
              <w:t>6</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Default="00044A7C" w:rsidP="002B44CD">
            <w:pPr>
              <w:widowControl w:val="0"/>
              <w:rPr>
                <w:lang w:eastAsia="uk-UA"/>
              </w:rPr>
            </w:pPr>
            <w:r>
              <w:rPr>
                <w:lang w:val="uk-UA" w:eastAsia="uk-UA"/>
              </w:rPr>
              <w:t>К</w:t>
            </w:r>
            <w:r w:rsidR="00A70DBA" w:rsidRPr="00B11A52">
              <w:rPr>
                <w:lang w:val="uk-UA" w:eastAsia="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00A70DBA" w:rsidRPr="00B11A52">
              <w:rPr>
                <w:lang w:val="uk-UA" w:eastAsia="uk-UA"/>
              </w:rPr>
              <w:lastRenderedPageBreak/>
              <w:t>установленому</w:t>
            </w:r>
            <w:r w:rsidR="00A70DBA" w:rsidRPr="004A49BA">
              <w:rPr>
                <w:lang w:eastAsia="uk-UA"/>
              </w:rPr>
              <w:t xml:space="preserve"> законом порядку</w:t>
            </w:r>
            <w:r w:rsidR="00A70DBA">
              <w:rPr>
                <w:lang w:val="uk-UA" w:eastAsia="uk-UA"/>
              </w:rPr>
              <w:t xml:space="preserve"> </w:t>
            </w:r>
            <w:r w:rsidR="00A70DBA" w:rsidRPr="00792702">
              <w:rPr>
                <w:i/>
                <w:shd w:val="clear" w:color="auto" w:fill="FFFFFF"/>
                <w:lang w:val="uk-UA" w:eastAsia="uk-UA"/>
              </w:rPr>
              <w:t>(</w:t>
            </w:r>
            <w:proofErr w:type="spellStart"/>
            <w:r w:rsidR="00A70DBA">
              <w:rPr>
                <w:i/>
                <w:shd w:val="clear" w:color="auto" w:fill="FFFFFF"/>
                <w:lang w:val="uk-UA" w:eastAsia="uk-UA"/>
              </w:rPr>
              <w:t>пп</w:t>
            </w:r>
            <w:proofErr w:type="spellEnd"/>
            <w:r w:rsidR="00A70DBA">
              <w:rPr>
                <w:i/>
                <w:shd w:val="clear" w:color="auto" w:fill="FFFFFF"/>
                <w:lang w:val="uk-UA" w:eastAsia="uk-UA"/>
              </w:rPr>
              <w:t xml:space="preserve"> 6 п. 47 Постанови КМУ № 1178</w:t>
            </w:r>
            <w:r w:rsidR="00A70DBA"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autoSpaceDE w:val="0"/>
              <w:jc w:val="both"/>
              <w:rPr>
                <w:lang w:eastAsia="uk-UA"/>
              </w:rPr>
            </w:pPr>
            <w:r w:rsidRPr="00792702">
              <w:rPr>
                <w:iCs/>
                <w:lang w:val="uk-UA"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iCs/>
                <w:lang w:val="uk-UA" w:eastAsia="uk-UA"/>
              </w:rPr>
              <w:t>керівник</w:t>
            </w:r>
            <w:r w:rsidRPr="00792702">
              <w:rPr>
                <w:iCs/>
                <w:lang w:val="uk-UA" w:eastAsia="uk-UA"/>
              </w:rPr>
              <w:t xml:space="preserve"> учасника процедури закупівлі, до кримінальної відповідальності </w:t>
            </w:r>
            <w:r w:rsidRPr="00792702">
              <w:rPr>
                <w:iCs/>
                <w:lang w:val="uk-UA" w:eastAsia="uk-UA"/>
              </w:rPr>
              <w:lastRenderedPageBreak/>
              <w:t>не притягується, незнятої чи непогашеної судимості не має та в розшуку не перебуває.</w:t>
            </w:r>
          </w:p>
        </w:tc>
      </w:tr>
      <w:tr w:rsidR="00A70DBA" w:rsidTr="002B44CD">
        <w:tc>
          <w:tcPr>
            <w:tcW w:w="710"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jc w:val="center"/>
              <w:rPr>
                <w:bCs/>
                <w:lang w:val="uk-UA"/>
              </w:rPr>
            </w:pPr>
            <w:r>
              <w:rPr>
                <w:bCs/>
                <w:lang w:val="uk-UA"/>
              </w:rPr>
              <w:lastRenderedPageBreak/>
              <w:t>7</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rPr>
                <w:i/>
              </w:rPr>
            </w:pPr>
            <w:r w:rsidRPr="00792702">
              <w:rPr>
                <w:lang w:val="uk-UA" w:eastAsia="uk-UA"/>
              </w:rPr>
              <w:t xml:space="preserve">Тендерна пропозиція подана учасником, який є пов’язаною особою з іншими учасниками процедури закупівлі та / або з уповноваженою особою (особами), та / або з керівником замовника </w:t>
            </w:r>
            <w:r w:rsidRPr="00792702">
              <w:rPr>
                <w:i/>
                <w:shd w:val="clear" w:color="auto" w:fill="FFFFFF"/>
                <w:lang w:val="uk-UA" w:eastAsia="uk-UA"/>
              </w:rPr>
              <w:t>(</w:t>
            </w:r>
            <w:proofErr w:type="spellStart"/>
            <w:r>
              <w:rPr>
                <w:i/>
                <w:shd w:val="clear" w:color="auto" w:fill="FFFFFF"/>
                <w:lang w:val="uk-UA" w:eastAsia="uk-UA"/>
              </w:rPr>
              <w:t>пп</w:t>
            </w:r>
            <w:proofErr w:type="spellEnd"/>
            <w:r>
              <w:rPr>
                <w:i/>
                <w:shd w:val="clear" w:color="auto" w:fill="FFFFFF"/>
                <w:lang w:val="uk-UA" w:eastAsia="uk-UA"/>
              </w:rPr>
              <w:t xml:space="preserve"> 7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70DBA" w:rsidRPr="00B11A52" w:rsidRDefault="00A70DBA" w:rsidP="002B44CD">
            <w:pPr>
              <w:autoSpaceDE w:val="0"/>
              <w:rPr>
                <w:lang w:val="uk-UA" w:eastAsia="uk-UA"/>
              </w:rPr>
            </w:pPr>
            <w:r w:rsidRPr="00B11A52">
              <w:rPr>
                <w:lang w:val="uk-UA" w:eastAsia="uk-UA"/>
              </w:rPr>
              <w:t>Замовник перевіряє інформацію самостійно. Переможець не надає підтвердження своєї відповідності.</w:t>
            </w:r>
          </w:p>
        </w:tc>
      </w:tr>
      <w:tr w:rsidR="00A70DBA" w:rsidRPr="00F626FE" w:rsidTr="002B44CD">
        <w:tc>
          <w:tcPr>
            <w:tcW w:w="710"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jc w:val="center"/>
              <w:rPr>
                <w:bCs/>
                <w:lang w:val="uk-UA"/>
              </w:rPr>
            </w:pPr>
          </w:p>
          <w:p w:rsidR="00A70DBA" w:rsidRDefault="00A70DBA" w:rsidP="002B44CD">
            <w:pPr>
              <w:widowControl w:val="0"/>
              <w:jc w:val="center"/>
              <w:rPr>
                <w:bCs/>
                <w:lang w:val="uk-UA"/>
              </w:rPr>
            </w:pPr>
            <w:r>
              <w:rPr>
                <w:bCs/>
                <w:lang w:val="uk-UA"/>
              </w:rPr>
              <w:t>8</w:t>
            </w:r>
          </w:p>
          <w:p w:rsidR="00A70DBA" w:rsidRDefault="00A70DBA" w:rsidP="002B44CD">
            <w:pPr>
              <w:widowControl w:val="0"/>
              <w:jc w:val="center"/>
              <w:rPr>
                <w:bCs/>
                <w:lang w:val="uk-UA"/>
              </w:rPr>
            </w:pPr>
          </w:p>
          <w:p w:rsidR="00A70DBA" w:rsidRDefault="00A70DBA" w:rsidP="002B44CD">
            <w:pPr>
              <w:widowControl w:val="0"/>
              <w:jc w:val="center"/>
              <w:rPr>
                <w:bCs/>
                <w:lang w:val="uk-UA"/>
              </w:rPr>
            </w:pPr>
          </w:p>
        </w:tc>
        <w:tc>
          <w:tcPr>
            <w:tcW w:w="4394"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rPr>
                <w:lang w:val="uk-UA" w:eastAsia="uk-UA"/>
              </w:rPr>
            </w:pPr>
            <w:r w:rsidRPr="00792702">
              <w:rPr>
                <w:color w:val="000000"/>
                <w:shd w:val="clear" w:color="auto" w:fill="FFFFFF"/>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92702">
              <w:rPr>
                <w:i/>
                <w:shd w:val="clear" w:color="auto" w:fill="FFFFFF"/>
                <w:lang w:val="uk-UA" w:eastAsia="uk-UA"/>
              </w:rPr>
              <w:t>(</w:t>
            </w:r>
            <w:proofErr w:type="spellStart"/>
            <w:r>
              <w:rPr>
                <w:i/>
                <w:shd w:val="clear" w:color="auto" w:fill="FFFFFF"/>
                <w:lang w:val="uk-UA" w:eastAsia="uk-UA"/>
              </w:rPr>
              <w:t>пп</w:t>
            </w:r>
            <w:proofErr w:type="spellEnd"/>
            <w:r>
              <w:rPr>
                <w:i/>
                <w:shd w:val="clear" w:color="auto" w:fill="FFFFFF"/>
                <w:lang w:val="uk-UA" w:eastAsia="uk-UA"/>
              </w:rPr>
              <w:t xml:space="preserve"> 8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hideMark/>
          </w:tcPr>
          <w:p w:rsidR="00A70DBA" w:rsidRPr="004A49BA" w:rsidRDefault="00A70DBA" w:rsidP="00044A7C">
            <w:pPr>
              <w:autoSpaceDE w:val="0"/>
              <w:rPr>
                <w:lang w:val="uk-UA" w:eastAsia="uk-UA"/>
              </w:rPr>
            </w:pPr>
            <w:r w:rsidRPr="004A49BA">
              <w:rPr>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Pr>
                <w:lang w:val="uk-UA" w:eastAsia="uk-UA"/>
              </w:rPr>
              <w:t>7</w:t>
            </w:r>
            <w:r w:rsidRPr="004A49BA">
              <w:rPr>
                <w:lang w:val="uk-UA" w:eastAsia="uk-UA"/>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w:t>
            </w:r>
            <w:r>
              <w:rPr>
                <w:lang w:val="uk-UA" w:eastAsia="uk-UA"/>
              </w:rPr>
              <w:t xml:space="preserve">відкрита ліквідаційна процедура </w:t>
            </w:r>
          </w:p>
        </w:tc>
      </w:tr>
      <w:tr w:rsidR="00A70DBA" w:rsidTr="002B44CD">
        <w:tc>
          <w:tcPr>
            <w:tcW w:w="710"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jc w:val="center"/>
              <w:rPr>
                <w:bCs/>
                <w:lang w:val="uk-UA"/>
              </w:rPr>
            </w:pPr>
          </w:p>
          <w:p w:rsidR="00A70DBA" w:rsidRDefault="00A70DBA" w:rsidP="002B44CD">
            <w:pPr>
              <w:widowControl w:val="0"/>
              <w:jc w:val="center"/>
              <w:rPr>
                <w:bCs/>
                <w:lang w:val="uk-UA"/>
              </w:rPr>
            </w:pPr>
            <w:r>
              <w:rPr>
                <w:bCs/>
                <w:lang w:val="uk-UA"/>
              </w:rPr>
              <w:t>9</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Pr="00F0319F" w:rsidRDefault="00A70DBA" w:rsidP="002B44CD">
            <w:pPr>
              <w:widowControl w:val="0"/>
              <w:rPr>
                <w:color w:val="000000"/>
                <w:shd w:val="clear" w:color="auto" w:fill="FFFFFF"/>
                <w:lang w:val="uk-UA"/>
              </w:rPr>
            </w:pPr>
            <w:r w:rsidRPr="00F0319F">
              <w:rPr>
                <w:color w:val="00000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92702">
              <w:rPr>
                <w:i/>
                <w:shd w:val="clear" w:color="auto" w:fill="FFFFFF"/>
                <w:lang w:val="uk-UA" w:eastAsia="uk-UA"/>
              </w:rPr>
              <w:t>(</w:t>
            </w:r>
            <w:proofErr w:type="spellStart"/>
            <w:r>
              <w:rPr>
                <w:i/>
                <w:shd w:val="clear" w:color="auto" w:fill="FFFFFF"/>
                <w:lang w:val="uk-UA" w:eastAsia="uk-UA"/>
              </w:rPr>
              <w:t>пп</w:t>
            </w:r>
            <w:proofErr w:type="spellEnd"/>
            <w:r>
              <w:rPr>
                <w:i/>
                <w:shd w:val="clear" w:color="auto" w:fill="FFFFFF"/>
                <w:lang w:val="uk-UA" w:eastAsia="uk-UA"/>
              </w:rPr>
              <w:t xml:space="preserve"> 9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70DBA" w:rsidRDefault="00A70DBA" w:rsidP="002B44CD">
            <w:pPr>
              <w:autoSpaceDE w:val="0"/>
              <w:rPr>
                <w:u w:val="single"/>
                <w:lang w:val="uk-UA" w:eastAsia="uk-UA"/>
              </w:rPr>
            </w:pPr>
            <w:r w:rsidRPr="00392960">
              <w:rPr>
                <w:lang w:val="uk-UA" w:eastAsia="uk-UA"/>
              </w:rPr>
              <w:t>Замовник перевіряє інформацію самостійно. Переможець не надає підтвердження своєї відповідності.</w:t>
            </w:r>
          </w:p>
        </w:tc>
      </w:tr>
      <w:tr w:rsidR="00A70DBA" w:rsidTr="002B44CD">
        <w:tc>
          <w:tcPr>
            <w:tcW w:w="710"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widowControl w:val="0"/>
              <w:jc w:val="center"/>
              <w:rPr>
                <w:bCs/>
                <w:lang w:val="uk-UA"/>
              </w:rPr>
            </w:pPr>
            <w:r>
              <w:rPr>
                <w:bCs/>
                <w:lang w:val="uk-UA"/>
              </w:rPr>
              <w:t>10</w:t>
            </w:r>
          </w:p>
        </w:tc>
        <w:tc>
          <w:tcPr>
            <w:tcW w:w="4394" w:type="dxa"/>
            <w:tcBorders>
              <w:top w:val="single" w:sz="4" w:space="0" w:color="000000"/>
              <w:left w:val="single" w:sz="4" w:space="0" w:color="000000"/>
              <w:bottom w:val="single" w:sz="4" w:space="0" w:color="000000"/>
              <w:right w:val="single" w:sz="4" w:space="0" w:color="000000"/>
            </w:tcBorders>
            <w:hideMark/>
          </w:tcPr>
          <w:p w:rsidR="00A70DBA" w:rsidRDefault="00FF57DA" w:rsidP="002B44CD">
            <w:pPr>
              <w:widowControl w:val="0"/>
              <w:rPr>
                <w:lang w:val="uk-UA"/>
              </w:rPr>
            </w:pPr>
            <w:r>
              <w:rPr>
                <w:lang w:val="uk-UA"/>
              </w:rPr>
              <w:t>Ю</w:t>
            </w:r>
            <w:r w:rsidR="00A70DBA" w:rsidRPr="004A49BA">
              <w:rPr>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A70DBA">
              <w:rPr>
                <w:lang w:val="uk-UA"/>
              </w:rPr>
              <w:t>гривень (у тому числі за лотом)</w:t>
            </w:r>
          </w:p>
          <w:p w:rsidR="00A70DBA" w:rsidRDefault="00A70DBA" w:rsidP="002B44CD">
            <w:pPr>
              <w:widowControl w:val="0"/>
              <w:rPr>
                <w:lang w:val="uk-UA"/>
              </w:rPr>
            </w:pPr>
            <w:r w:rsidRPr="00792702">
              <w:rPr>
                <w:i/>
                <w:shd w:val="clear" w:color="auto" w:fill="FFFFFF"/>
                <w:lang w:val="uk-UA" w:eastAsia="uk-UA"/>
              </w:rPr>
              <w:t>(</w:t>
            </w:r>
            <w:proofErr w:type="spellStart"/>
            <w:r>
              <w:rPr>
                <w:i/>
                <w:shd w:val="clear" w:color="auto" w:fill="FFFFFF"/>
                <w:lang w:val="uk-UA" w:eastAsia="uk-UA"/>
              </w:rPr>
              <w:t>пп</w:t>
            </w:r>
            <w:proofErr w:type="spellEnd"/>
            <w:r>
              <w:rPr>
                <w:i/>
                <w:shd w:val="clear" w:color="auto" w:fill="FFFFFF"/>
                <w:lang w:val="uk-UA" w:eastAsia="uk-UA"/>
              </w:rPr>
              <w:t xml:space="preserve"> 10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hideMark/>
          </w:tcPr>
          <w:p w:rsidR="00A70DBA" w:rsidRDefault="00A70DBA" w:rsidP="002B44CD">
            <w:pPr>
              <w:keepNext/>
              <w:keepLines/>
              <w:tabs>
                <w:tab w:val="left" w:pos="1080"/>
              </w:tabs>
              <w:jc w:val="both"/>
              <w:rPr>
                <w:lang w:val="uk-UA"/>
              </w:rPr>
            </w:pPr>
            <w:r>
              <w:rPr>
                <w:iCs/>
                <w:lang w:val="uk-UA" w:eastAsia="uk-UA"/>
              </w:rPr>
              <w:t>Не вимагається від Переможця, так як вартість закупівлі менше 20 млн</w:t>
            </w:r>
          </w:p>
        </w:tc>
      </w:tr>
      <w:tr w:rsidR="00A70DBA" w:rsidTr="002B44CD">
        <w:tc>
          <w:tcPr>
            <w:tcW w:w="710"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jc w:val="center"/>
              <w:rPr>
                <w:bCs/>
                <w:lang w:val="uk-UA"/>
              </w:rPr>
            </w:pPr>
            <w:r>
              <w:rPr>
                <w:bCs/>
                <w:lang w:val="uk-UA"/>
              </w:rPr>
              <w:t>11</w:t>
            </w:r>
          </w:p>
        </w:tc>
        <w:tc>
          <w:tcPr>
            <w:tcW w:w="4394" w:type="dxa"/>
            <w:tcBorders>
              <w:top w:val="single" w:sz="4" w:space="0" w:color="000000"/>
              <w:left w:val="single" w:sz="4" w:space="0" w:color="000000"/>
              <w:bottom w:val="single" w:sz="4" w:space="0" w:color="000000"/>
              <w:right w:val="single" w:sz="4" w:space="0" w:color="000000"/>
            </w:tcBorders>
          </w:tcPr>
          <w:p w:rsidR="00A70DBA" w:rsidRPr="004A49BA" w:rsidRDefault="00FF57DA" w:rsidP="002B44CD">
            <w:pPr>
              <w:widowControl w:val="0"/>
              <w:rPr>
                <w:lang w:val="uk-UA"/>
              </w:rPr>
            </w:pPr>
            <w:r>
              <w:rPr>
                <w:shd w:val="clear" w:color="auto" w:fill="FFFFFF"/>
                <w:lang w:val="uk-UA"/>
              </w:rPr>
              <w:t>У</w:t>
            </w:r>
            <w:r w:rsidR="00A70DBA" w:rsidRPr="004A49BA">
              <w:rPr>
                <w:shd w:val="clear" w:color="auto" w:fill="FFFFFF"/>
                <w:lang w:val="uk-UA"/>
              </w:rPr>
              <w:t xml:space="preserve">часник процедури закупівлі або кінцевий </w:t>
            </w:r>
            <w:proofErr w:type="spellStart"/>
            <w:r w:rsidR="00A70DBA" w:rsidRPr="004A49BA">
              <w:rPr>
                <w:shd w:val="clear" w:color="auto" w:fill="FFFFFF"/>
                <w:lang w:val="uk-UA"/>
              </w:rPr>
              <w:t>бенефіціарний</w:t>
            </w:r>
            <w:proofErr w:type="spellEnd"/>
            <w:r w:rsidR="00A70DBA" w:rsidRPr="004A49BA">
              <w:rPr>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A70DBA">
              <w:rPr>
                <w:shd w:val="clear" w:color="auto" w:fill="FFFFFF"/>
                <w:lang w:val="uk-UA"/>
              </w:rPr>
              <w:t xml:space="preserve">з Законом України </w:t>
            </w:r>
            <w:proofErr w:type="spellStart"/>
            <w:r w:rsidR="00A70DBA">
              <w:rPr>
                <w:shd w:val="clear" w:color="auto" w:fill="FFFFFF"/>
                <w:lang w:val="uk-UA"/>
              </w:rPr>
              <w:t>“Про</w:t>
            </w:r>
            <w:proofErr w:type="spellEnd"/>
            <w:r w:rsidR="00A70DBA">
              <w:rPr>
                <w:shd w:val="clear" w:color="auto" w:fill="FFFFFF"/>
                <w:lang w:val="uk-UA"/>
              </w:rPr>
              <w:t xml:space="preserve"> </w:t>
            </w:r>
            <w:proofErr w:type="spellStart"/>
            <w:r w:rsidR="00A70DBA">
              <w:rPr>
                <w:shd w:val="clear" w:color="auto" w:fill="FFFFFF"/>
                <w:lang w:val="uk-UA"/>
              </w:rPr>
              <w:t>санкції”</w:t>
            </w:r>
            <w:proofErr w:type="spellEnd"/>
            <w:r w:rsidR="00A70DBA">
              <w:rPr>
                <w:shd w:val="clear" w:color="auto" w:fill="FFFFFF"/>
                <w:lang w:val="uk-UA"/>
              </w:rPr>
              <w:t xml:space="preserve"> </w:t>
            </w:r>
            <w:r w:rsidR="00A70DBA" w:rsidRPr="00792702">
              <w:rPr>
                <w:i/>
                <w:shd w:val="clear" w:color="auto" w:fill="FFFFFF"/>
                <w:lang w:val="uk-UA" w:eastAsia="uk-UA"/>
              </w:rPr>
              <w:t>(</w:t>
            </w:r>
            <w:proofErr w:type="spellStart"/>
            <w:r w:rsidR="00A70DBA">
              <w:rPr>
                <w:i/>
                <w:shd w:val="clear" w:color="auto" w:fill="FFFFFF"/>
                <w:lang w:val="uk-UA" w:eastAsia="uk-UA"/>
              </w:rPr>
              <w:t>пп</w:t>
            </w:r>
            <w:proofErr w:type="spellEnd"/>
            <w:r w:rsidR="00A70DBA">
              <w:rPr>
                <w:i/>
                <w:shd w:val="clear" w:color="auto" w:fill="FFFFFF"/>
                <w:lang w:val="uk-UA" w:eastAsia="uk-UA"/>
              </w:rPr>
              <w:t xml:space="preserve"> 11 п. 47 Постанови КМУ № </w:t>
            </w:r>
            <w:r w:rsidR="00A70DBA">
              <w:rPr>
                <w:i/>
                <w:shd w:val="clear" w:color="auto" w:fill="FFFFFF"/>
                <w:lang w:val="uk-UA" w:eastAsia="uk-UA"/>
              </w:rPr>
              <w:lastRenderedPageBreak/>
              <w:t>1178</w:t>
            </w:r>
            <w:r w:rsidR="00A70DBA"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70DBA" w:rsidRDefault="00A70DBA" w:rsidP="002B44CD">
            <w:pPr>
              <w:keepNext/>
              <w:keepLines/>
              <w:tabs>
                <w:tab w:val="left" w:pos="1080"/>
              </w:tabs>
              <w:jc w:val="both"/>
              <w:rPr>
                <w:iCs/>
                <w:lang w:val="uk-UA" w:eastAsia="uk-UA"/>
              </w:rPr>
            </w:pPr>
            <w:r w:rsidRPr="004A49BA">
              <w:rPr>
                <w:iCs/>
                <w:lang w:val="uk-UA" w:eastAsia="uk-UA"/>
              </w:rPr>
              <w:lastRenderedPageBreak/>
              <w:t>Замовник перевіряє інформацію самостійно. Переможець не надає підтвердження своєї відповідності.</w:t>
            </w:r>
          </w:p>
        </w:tc>
      </w:tr>
      <w:tr w:rsidR="00A70DBA" w:rsidRPr="00C574D9" w:rsidTr="002B44CD">
        <w:tc>
          <w:tcPr>
            <w:tcW w:w="710"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jc w:val="center"/>
              <w:rPr>
                <w:bCs/>
                <w:lang w:val="uk-UA"/>
              </w:rPr>
            </w:pPr>
            <w:r>
              <w:rPr>
                <w:bCs/>
                <w:lang w:val="uk-UA"/>
              </w:rPr>
              <w:lastRenderedPageBreak/>
              <w:t>12</w:t>
            </w:r>
          </w:p>
        </w:tc>
        <w:tc>
          <w:tcPr>
            <w:tcW w:w="4394" w:type="dxa"/>
            <w:tcBorders>
              <w:top w:val="single" w:sz="4" w:space="0" w:color="000000"/>
              <w:left w:val="single" w:sz="4" w:space="0" w:color="000000"/>
              <w:bottom w:val="single" w:sz="4" w:space="0" w:color="000000"/>
              <w:right w:val="single" w:sz="4" w:space="0" w:color="000000"/>
            </w:tcBorders>
          </w:tcPr>
          <w:p w:rsidR="00A70DBA" w:rsidRDefault="00FF57DA" w:rsidP="002B44CD">
            <w:pPr>
              <w:widowControl w:val="0"/>
              <w:rPr>
                <w:shd w:val="clear" w:color="auto" w:fill="FFFFFF"/>
                <w:lang w:val="uk-UA"/>
              </w:rPr>
            </w:pPr>
            <w:r>
              <w:rPr>
                <w:shd w:val="clear" w:color="auto" w:fill="FFFFFF"/>
                <w:lang w:val="uk-UA"/>
              </w:rPr>
              <w:t>К</w:t>
            </w:r>
            <w:r w:rsidR="00A70DBA" w:rsidRPr="004A49BA">
              <w:rPr>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0DBA" w:rsidRPr="00F0319F" w:rsidRDefault="00A70DBA" w:rsidP="002B44CD">
            <w:pPr>
              <w:widowControl w:val="0"/>
              <w:rPr>
                <w:shd w:val="clear" w:color="auto" w:fill="FFFFFF"/>
                <w:lang w:val="uk-UA"/>
              </w:rPr>
            </w:pPr>
            <w:r w:rsidRPr="00792702">
              <w:rPr>
                <w:i/>
                <w:shd w:val="clear" w:color="auto" w:fill="FFFFFF"/>
                <w:lang w:val="uk-UA" w:eastAsia="uk-UA"/>
              </w:rPr>
              <w:t>(</w:t>
            </w:r>
            <w:proofErr w:type="spellStart"/>
            <w:r>
              <w:rPr>
                <w:i/>
                <w:shd w:val="clear" w:color="auto" w:fill="FFFFFF"/>
                <w:lang w:val="uk-UA" w:eastAsia="uk-UA"/>
              </w:rPr>
              <w:t>пп</w:t>
            </w:r>
            <w:proofErr w:type="spellEnd"/>
            <w:r>
              <w:rPr>
                <w:i/>
                <w:shd w:val="clear" w:color="auto" w:fill="FFFFFF"/>
                <w:lang w:val="uk-UA" w:eastAsia="uk-UA"/>
              </w:rPr>
              <w:t xml:space="preserve"> 12 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70DBA" w:rsidRPr="00F0319F" w:rsidRDefault="00A70DBA" w:rsidP="002B44CD">
            <w:pPr>
              <w:widowControl w:val="0"/>
              <w:rPr>
                <w:iCs/>
                <w:lang w:val="uk-UA" w:eastAsia="uk-UA"/>
              </w:rPr>
            </w:pPr>
            <w:r w:rsidRPr="004A49BA">
              <w:rPr>
                <w:iCs/>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70DBA" w:rsidRPr="00C574D9" w:rsidTr="002B44CD">
        <w:tc>
          <w:tcPr>
            <w:tcW w:w="710"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jc w:val="center"/>
              <w:rPr>
                <w:bCs/>
                <w:lang w:val="uk-UA"/>
              </w:rPr>
            </w:pPr>
            <w:r>
              <w:rPr>
                <w:bCs/>
                <w:lang w:val="uk-UA"/>
              </w:rPr>
              <w:t>13</w:t>
            </w:r>
          </w:p>
        </w:tc>
        <w:tc>
          <w:tcPr>
            <w:tcW w:w="4394"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rPr>
                <w:i/>
                <w:shd w:val="clear" w:color="auto" w:fill="FFFFFF"/>
                <w:lang w:val="uk-UA"/>
              </w:rPr>
            </w:pPr>
            <w:r w:rsidRPr="00F0319F">
              <w:rPr>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70DBA" w:rsidRDefault="00A70DBA" w:rsidP="002B44CD">
            <w:pPr>
              <w:widowControl w:val="0"/>
              <w:rPr>
                <w:shd w:val="clear" w:color="auto" w:fill="FFFFFF"/>
                <w:lang w:val="uk-UA"/>
              </w:rPr>
            </w:pPr>
            <w:r w:rsidRPr="00792702">
              <w:rPr>
                <w:i/>
                <w:shd w:val="clear" w:color="auto" w:fill="FFFFFF"/>
                <w:lang w:val="uk-UA" w:eastAsia="uk-UA"/>
              </w:rPr>
              <w:t>(</w:t>
            </w:r>
            <w:r>
              <w:rPr>
                <w:i/>
                <w:shd w:val="clear" w:color="auto" w:fill="FFFFFF"/>
                <w:lang w:val="uk-UA" w:eastAsia="uk-UA"/>
              </w:rPr>
              <w:t>п. 47 Постанови КМУ № 1178</w:t>
            </w:r>
            <w:r w:rsidRPr="00792702">
              <w:rPr>
                <w:i/>
                <w:shd w:val="clear" w:color="auto" w:fill="FFFFFF"/>
                <w:lang w:val="uk-UA"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70DBA" w:rsidRDefault="00A70DBA" w:rsidP="002B44CD">
            <w:pPr>
              <w:widowControl w:val="0"/>
              <w:rPr>
                <w:iCs/>
                <w:lang w:val="uk-UA" w:eastAsia="uk-UA"/>
              </w:rPr>
            </w:pPr>
            <w:r w:rsidRPr="00F0319F">
              <w:rPr>
                <w:iCs/>
                <w:lang w:val="uk-UA" w:eastAsia="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70DBA" w:rsidRDefault="00A70DBA" w:rsidP="002B44CD">
            <w:pPr>
              <w:widowControl w:val="0"/>
              <w:rPr>
                <w:iCs/>
                <w:lang w:val="uk-UA" w:eastAsia="uk-UA"/>
              </w:rPr>
            </w:pPr>
            <w:r>
              <w:rPr>
                <w:iCs/>
                <w:lang w:val="uk-UA" w:eastAsia="uk-UA"/>
              </w:rPr>
              <w:t>а</w:t>
            </w:r>
            <w:r w:rsidRPr="00F0319F">
              <w:rPr>
                <w:iCs/>
                <w:lang w:val="uk-UA" w:eastAsia="uk-UA"/>
              </w:rPr>
              <w:t>бо</w:t>
            </w:r>
          </w:p>
          <w:p w:rsidR="00A70DBA" w:rsidRPr="00F0319F" w:rsidRDefault="00A70DBA" w:rsidP="002B44CD">
            <w:pPr>
              <w:widowControl w:val="0"/>
              <w:rPr>
                <w:iCs/>
                <w:lang w:val="uk-UA" w:eastAsia="uk-UA"/>
              </w:rPr>
            </w:pPr>
            <w:r w:rsidRPr="00F0319F">
              <w:rPr>
                <w:iCs/>
                <w:lang w:val="uk-UA" w:eastAsia="uk-UA"/>
              </w:rPr>
              <w:t xml:space="preserve"> Переможець процедури закупівлі, що перебуває в обставинах, зазначених у частині 2 </w:t>
            </w:r>
            <w:r>
              <w:rPr>
                <w:iCs/>
                <w:lang w:val="uk-UA" w:eastAsia="uk-UA"/>
              </w:rPr>
              <w:t>пункту 47 Особливостей</w:t>
            </w:r>
            <w:r w:rsidRPr="00F0319F">
              <w:rPr>
                <w:iCs/>
                <w:lang w:val="uk-UA" w:eastAsia="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70DBA" w:rsidRPr="00B8374B" w:rsidRDefault="00A70DBA" w:rsidP="00A70DBA">
      <w:pPr>
        <w:ind w:right="-25"/>
        <w:jc w:val="both"/>
        <w:rPr>
          <w:b/>
          <w:lang w:val="uk-UA"/>
        </w:rPr>
      </w:pPr>
    </w:p>
    <w:p w:rsidR="00A70DBA" w:rsidRPr="00B8374B" w:rsidRDefault="00A70DBA" w:rsidP="00A70DBA">
      <w:pPr>
        <w:jc w:val="both"/>
        <w:rPr>
          <w:lang w:val="uk-UA"/>
        </w:rPr>
      </w:pPr>
      <w:r w:rsidRPr="00B8374B">
        <w:rPr>
          <w:lang w:val="uk-UA"/>
        </w:rPr>
        <w:t>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A70DBA" w:rsidRPr="00B8374B" w:rsidRDefault="00A70DBA" w:rsidP="00A70DBA">
      <w:pPr>
        <w:jc w:val="both"/>
        <w:rPr>
          <w:lang w:val="uk-UA"/>
        </w:rPr>
      </w:pPr>
    </w:p>
    <w:p w:rsidR="00A70DBA" w:rsidRPr="001D5A2F" w:rsidRDefault="00A70DBA" w:rsidP="00A70DBA">
      <w:pPr>
        <w:pBdr>
          <w:top w:val="nil"/>
          <w:left w:val="nil"/>
          <w:bottom w:val="nil"/>
          <w:right w:val="nil"/>
          <w:between w:val="nil"/>
        </w:pBdr>
        <w:ind w:firstLine="426"/>
        <w:jc w:val="both"/>
        <w:rPr>
          <w:color w:val="000000" w:themeColor="text1"/>
          <w:lang w:val="uk-UA"/>
        </w:rPr>
      </w:pPr>
      <w:r w:rsidRPr="00B8374B">
        <w:rPr>
          <w:lang w:val="uk-UA"/>
        </w:rPr>
        <w:t>Замовник у разі обмеження/зупинення доступу до публічної інформації, єдиних державних реєстрів</w:t>
      </w:r>
      <w:r w:rsidRPr="00B8374B">
        <w:rPr>
          <w:b/>
          <w:bCs/>
          <w:lang w:val="uk-UA"/>
        </w:rPr>
        <w:t xml:space="preserve"> </w:t>
      </w:r>
      <w:r w:rsidRPr="001D5A2F">
        <w:rPr>
          <w:color w:val="000000" w:themeColor="text1"/>
          <w:lang w:val="uk-UA"/>
        </w:rPr>
        <w:t>залишає за собою право перевірити надану учасником інформацію на достовірність за допомогою сервісу «</w:t>
      </w:r>
      <w:hyperlink r:id="rId5" w:tgtFrame="_blank" w:history="1">
        <w:r w:rsidRPr="001D5A2F">
          <w:rPr>
            <w:bCs/>
            <w:color w:val="000000" w:themeColor="text1"/>
            <w:lang w:val="uk-UA"/>
          </w:rPr>
          <w:t>Аналіз тендерів</w:t>
        </w:r>
      </w:hyperlink>
      <w:r w:rsidRPr="001D5A2F">
        <w:rPr>
          <w:color w:val="000000" w:themeColor="text1"/>
          <w:lang w:val="uk-UA"/>
        </w:rPr>
        <w:t xml:space="preserve">» від </w:t>
      </w:r>
      <w:proofErr w:type="spellStart"/>
      <w:r w:rsidRPr="001D5A2F">
        <w:rPr>
          <w:color w:val="000000" w:themeColor="text1"/>
          <w:lang w:val="uk-UA"/>
        </w:rPr>
        <w:t>YouControl</w:t>
      </w:r>
      <w:proofErr w:type="spellEnd"/>
      <w:r w:rsidRPr="001D5A2F">
        <w:rPr>
          <w:color w:val="000000" w:themeColor="text1"/>
          <w:lang w:val="uk-UA"/>
        </w:rPr>
        <w:t xml:space="preserve"> або за допомогою інших сервісів (у разі функціонування їх у вільному доступі в мережі Інтернет).</w:t>
      </w:r>
    </w:p>
    <w:p w:rsidR="00A70DBA" w:rsidRPr="00B8374B" w:rsidRDefault="00A70DBA" w:rsidP="00A70DBA">
      <w:pPr>
        <w:jc w:val="both"/>
        <w:rPr>
          <w:lang w:val="uk-UA"/>
        </w:rPr>
      </w:pPr>
    </w:p>
    <w:p w:rsidR="00A70DBA" w:rsidRPr="00B8374B" w:rsidRDefault="00A70DBA" w:rsidP="00A70DBA">
      <w:pPr>
        <w:ind w:firstLine="426"/>
        <w:jc w:val="both"/>
        <w:rPr>
          <w:b/>
          <w:i/>
          <w:lang w:val="uk-UA"/>
        </w:rPr>
      </w:pPr>
      <w:r w:rsidRPr="00B8374B">
        <w:rPr>
          <w:b/>
          <w:i/>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b/>
          <w:i/>
          <w:lang w:val="uk-UA"/>
        </w:rPr>
        <w:t>пунктом 47 Постанови КМУ № 1178</w:t>
      </w:r>
      <w:r w:rsidRPr="00B8374B">
        <w:rPr>
          <w:b/>
          <w:i/>
          <w:lang w:val="uk-UA"/>
        </w:rPr>
        <w:t xml:space="preserve"> або надав документи, які не </w:t>
      </w:r>
      <w:r w:rsidRPr="00B8374B">
        <w:rPr>
          <w:b/>
          <w:i/>
          <w:lang w:val="uk-UA"/>
        </w:rPr>
        <w:lastRenderedPageBreak/>
        <w:t xml:space="preserve">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w:t>
      </w:r>
      <w:bookmarkStart w:id="5" w:name="_GoBack"/>
      <w:r w:rsidRPr="00B8374B">
        <w:rPr>
          <w:b/>
          <w:i/>
          <w:lang w:val="uk-UA"/>
        </w:rPr>
        <w:t>3</w:t>
      </w:r>
      <w:bookmarkEnd w:id="5"/>
      <w:r w:rsidRPr="00B8374B">
        <w:rPr>
          <w:b/>
          <w:i/>
          <w:lang w:val="uk-UA"/>
        </w:rPr>
        <w:t xml:space="preserve"> підпункту 3 пункту </w:t>
      </w:r>
      <w:r>
        <w:rPr>
          <w:b/>
          <w:i/>
          <w:lang w:val="uk-UA"/>
        </w:rPr>
        <w:t>4</w:t>
      </w:r>
      <w:r w:rsidR="001D5A2F">
        <w:rPr>
          <w:b/>
          <w:i/>
          <w:lang w:val="uk-UA"/>
        </w:rPr>
        <w:t>4</w:t>
      </w:r>
      <w:r w:rsidRPr="00B8374B">
        <w:rPr>
          <w:b/>
          <w:i/>
          <w:lang w:val="uk-UA"/>
        </w:rPr>
        <w:t xml:space="preserve"> Особливостей</w:t>
      </w:r>
      <w:r>
        <w:rPr>
          <w:b/>
          <w:i/>
          <w:lang w:val="uk-UA"/>
        </w:rPr>
        <w:t>.</w:t>
      </w:r>
    </w:p>
    <w:p w:rsidR="00A70DBA" w:rsidRPr="00F0319F" w:rsidRDefault="00A70DBA" w:rsidP="00A70DBA">
      <w:pPr>
        <w:ind w:firstLine="284"/>
        <w:jc w:val="both"/>
        <w:rPr>
          <w:b/>
          <w:i/>
          <w:lang w:val="uk-UA"/>
        </w:rPr>
      </w:pPr>
    </w:p>
    <w:p w:rsidR="00A70DBA" w:rsidRPr="00B63D81" w:rsidRDefault="00A70DBA" w:rsidP="00A70DBA">
      <w:pPr>
        <w:rPr>
          <w:lang w:val="uk-UA"/>
        </w:rPr>
      </w:pPr>
    </w:p>
    <w:p w:rsidR="00F0319F" w:rsidRPr="00B63D81" w:rsidRDefault="00F0319F" w:rsidP="00A70DBA">
      <w:pPr>
        <w:ind w:firstLine="284"/>
        <w:jc w:val="both"/>
        <w:rPr>
          <w:lang w:val="uk-UA"/>
        </w:rPr>
      </w:pPr>
    </w:p>
    <w:sectPr w:rsidR="00F0319F" w:rsidRPr="00B63D81" w:rsidSect="00D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DE0"/>
    <w:multiLevelType w:val="hybridMultilevel"/>
    <w:tmpl w:val="3DB84B98"/>
    <w:lvl w:ilvl="0" w:tplc="374A9616">
      <w:start w:val="1"/>
      <w:numFmt w:val="decimal"/>
      <w:lvlText w:val="%1."/>
      <w:lvlJc w:val="left"/>
      <w:pPr>
        <w:ind w:left="404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A30"/>
    <w:rsid w:val="00044A7C"/>
    <w:rsid w:val="00050AD6"/>
    <w:rsid w:val="000704B1"/>
    <w:rsid w:val="00154834"/>
    <w:rsid w:val="001864E0"/>
    <w:rsid w:val="001D5A2F"/>
    <w:rsid w:val="0028360C"/>
    <w:rsid w:val="0029638C"/>
    <w:rsid w:val="002A40E3"/>
    <w:rsid w:val="002E6CB5"/>
    <w:rsid w:val="002E7B9F"/>
    <w:rsid w:val="003B6B41"/>
    <w:rsid w:val="003F56FF"/>
    <w:rsid w:val="00421942"/>
    <w:rsid w:val="004F5E1C"/>
    <w:rsid w:val="0078401A"/>
    <w:rsid w:val="00792702"/>
    <w:rsid w:val="007A7E46"/>
    <w:rsid w:val="007C3970"/>
    <w:rsid w:val="007E6928"/>
    <w:rsid w:val="008654F3"/>
    <w:rsid w:val="008C5F10"/>
    <w:rsid w:val="008E6BA1"/>
    <w:rsid w:val="00A14CF0"/>
    <w:rsid w:val="00A70DBA"/>
    <w:rsid w:val="00A76A30"/>
    <w:rsid w:val="00B63D81"/>
    <w:rsid w:val="00BB0A47"/>
    <w:rsid w:val="00C42BD0"/>
    <w:rsid w:val="00C574D9"/>
    <w:rsid w:val="00C75408"/>
    <w:rsid w:val="00CC669A"/>
    <w:rsid w:val="00CF0593"/>
    <w:rsid w:val="00CF1839"/>
    <w:rsid w:val="00D447A9"/>
    <w:rsid w:val="00D66704"/>
    <w:rsid w:val="00D7748F"/>
    <w:rsid w:val="00D83C10"/>
    <w:rsid w:val="00DE0FD6"/>
    <w:rsid w:val="00E10AB6"/>
    <w:rsid w:val="00EC7B2D"/>
    <w:rsid w:val="00F0319F"/>
    <w:rsid w:val="00F626FE"/>
    <w:rsid w:val="00F709D5"/>
    <w:rsid w:val="00FF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3970"/>
    <w:rPr>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qFormat/>
    <w:rsid w:val="007C3970"/>
    <w:pPr>
      <w:spacing w:before="100" w:beforeAutospacing="1" w:after="100" w:afterAutospacing="1"/>
    </w:pPr>
  </w:style>
  <w:style w:type="character" w:styleId="a5">
    <w:name w:val="FollowedHyperlink"/>
    <w:basedOn w:val="a0"/>
    <w:uiPriority w:val="99"/>
    <w:semiHidden/>
    <w:unhideWhenUsed/>
    <w:rsid w:val="002E7B9F"/>
    <w:rPr>
      <w:color w:val="800080" w:themeColor="followedHyperlink"/>
      <w:u w:val="single"/>
    </w:rPr>
  </w:style>
  <w:style w:type="paragraph" w:customStyle="1" w:styleId="1">
    <w:name w:val="Обычный1"/>
    <w:link w:val="Normal"/>
    <w:qFormat/>
    <w:rsid w:val="00C75408"/>
    <w:pPr>
      <w:spacing w:after="0"/>
    </w:pPr>
    <w:rPr>
      <w:rFonts w:ascii="Arial" w:eastAsia="Arial" w:hAnsi="Arial" w:cs="Arial"/>
      <w:color w:val="000000"/>
      <w:lang w:eastAsia="ru-RU"/>
    </w:rPr>
  </w:style>
  <w:style w:type="character" w:customStyle="1" w:styleId="Normal">
    <w:name w:val="Normal Знак"/>
    <w:link w:val="1"/>
    <w:rsid w:val="00C75408"/>
    <w:rPr>
      <w:rFonts w:ascii="Arial" w:eastAsia="Arial" w:hAnsi="Arial" w:cs="Arial"/>
      <w:color w:val="000000"/>
      <w:lang w:eastAsia="ru-RU"/>
    </w:rPr>
  </w:style>
  <w:style w:type="paragraph" w:customStyle="1" w:styleId="rvps2">
    <w:name w:val="rvps2"/>
    <w:basedOn w:val="a"/>
    <w:rsid w:val="00792702"/>
    <w:pPr>
      <w:spacing w:before="100" w:beforeAutospacing="1" w:after="100" w:afterAutospacing="1"/>
    </w:pPr>
  </w:style>
  <w:style w:type="paragraph" w:styleId="a6">
    <w:name w:val="List Paragraph"/>
    <w:basedOn w:val="a"/>
    <w:uiPriority w:val="34"/>
    <w:qFormat/>
    <w:rsid w:val="00DE0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3970"/>
    <w:rPr>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qFormat/>
    <w:rsid w:val="007C3970"/>
    <w:pPr>
      <w:spacing w:before="100" w:beforeAutospacing="1" w:after="100" w:afterAutospacing="1"/>
    </w:pPr>
  </w:style>
  <w:style w:type="character" w:styleId="a5">
    <w:name w:val="FollowedHyperlink"/>
    <w:basedOn w:val="a0"/>
    <w:uiPriority w:val="99"/>
    <w:semiHidden/>
    <w:unhideWhenUsed/>
    <w:rsid w:val="002E7B9F"/>
    <w:rPr>
      <w:color w:val="800080" w:themeColor="followedHyperlink"/>
      <w:u w:val="single"/>
    </w:rPr>
  </w:style>
  <w:style w:type="paragraph" w:customStyle="1" w:styleId="1">
    <w:name w:val="Обычный1"/>
    <w:link w:val="Normal"/>
    <w:qFormat/>
    <w:rsid w:val="00C75408"/>
    <w:pPr>
      <w:spacing w:after="0"/>
    </w:pPr>
    <w:rPr>
      <w:rFonts w:ascii="Arial" w:eastAsia="Arial" w:hAnsi="Arial" w:cs="Arial"/>
      <w:color w:val="000000"/>
      <w:lang w:eastAsia="ru-RU"/>
    </w:rPr>
  </w:style>
  <w:style w:type="character" w:customStyle="1" w:styleId="Normal">
    <w:name w:val="Normal Знак"/>
    <w:link w:val="1"/>
    <w:rsid w:val="00C75408"/>
    <w:rPr>
      <w:rFonts w:ascii="Arial" w:eastAsia="Arial" w:hAnsi="Arial" w:cs="Arial"/>
      <w:color w:val="000000"/>
      <w:lang w:eastAsia="ru-RU"/>
    </w:rPr>
  </w:style>
  <w:style w:type="paragraph" w:customStyle="1" w:styleId="rvps2">
    <w:name w:val="rvps2"/>
    <w:basedOn w:val="a"/>
    <w:rsid w:val="007927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6023455">
      <w:bodyDiv w:val="1"/>
      <w:marLeft w:val="0"/>
      <w:marRight w:val="0"/>
      <w:marTop w:val="0"/>
      <w:marBottom w:val="0"/>
      <w:divBdr>
        <w:top w:val="none" w:sz="0" w:space="0" w:color="auto"/>
        <w:left w:val="none" w:sz="0" w:space="0" w:color="auto"/>
        <w:bottom w:val="none" w:sz="0" w:space="0" w:color="auto"/>
        <w:right w:val="none" w:sz="0" w:space="0" w:color="auto"/>
      </w:divBdr>
      <w:divsChild>
        <w:div w:id="1575967911">
          <w:marLeft w:val="0"/>
          <w:marRight w:val="0"/>
          <w:marTop w:val="0"/>
          <w:marBottom w:val="0"/>
          <w:divBdr>
            <w:top w:val="none" w:sz="0" w:space="0" w:color="auto"/>
            <w:left w:val="none" w:sz="0" w:space="0" w:color="auto"/>
            <w:bottom w:val="none" w:sz="0" w:space="0" w:color="auto"/>
            <w:right w:val="none" w:sz="0" w:space="0" w:color="auto"/>
          </w:divBdr>
        </w:div>
        <w:div w:id="473376657">
          <w:marLeft w:val="0"/>
          <w:marRight w:val="0"/>
          <w:marTop w:val="0"/>
          <w:marBottom w:val="0"/>
          <w:divBdr>
            <w:top w:val="none" w:sz="0" w:space="0" w:color="auto"/>
            <w:left w:val="none" w:sz="0" w:space="0" w:color="auto"/>
            <w:bottom w:val="none" w:sz="0" w:space="0" w:color="auto"/>
            <w:right w:val="none" w:sz="0" w:space="0" w:color="auto"/>
          </w:divBdr>
        </w:div>
        <w:div w:id="183053488">
          <w:marLeft w:val="0"/>
          <w:marRight w:val="0"/>
          <w:marTop w:val="0"/>
          <w:marBottom w:val="0"/>
          <w:divBdr>
            <w:top w:val="none" w:sz="0" w:space="0" w:color="auto"/>
            <w:left w:val="none" w:sz="0" w:space="0" w:color="auto"/>
            <w:bottom w:val="none" w:sz="0" w:space="0" w:color="auto"/>
            <w:right w:val="none" w:sz="0" w:space="0" w:color="auto"/>
          </w:divBdr>
        </w:div>
        <w:div w:id="1895504519">
          <w:marLeft w:val="0"/>
          <w:marRight w:val="0"/>
          <w:marTop w:val="0"/>
          <w:marBottom w:val="0"/>
          <w:divBdr>
            <w:top w:val="none" w:sz="0" w:space="0" w:color="auto"/>
            <w:left w:val="none" w:sz="0" w:space="0" w:color="auto"/>
            <w:bottom w:val="none" w:sz="0" w:space="0" w:color="auto"/>
            <w:right w:val="none" w:sz="0" w:space="0" w:color="auto"/>
          </w:divBdr>
        </w:div>
        <w:div w:id="1084643442">
          <w:marLeft w:val="0"/>
          <w:marRight w:val="0"/>
          <w:marTop w:val="0"/>
          <w:marBottom w:val="0"/>
          <w:divBdr>
            <w:top w:val="none" w:sz="0" w:space="0" w:color="auto"/>
            <w:left w:val="none" w:sz="0" w:space="0" w:color="auto"/>
            <w:bottom w:val="none" w:sz="0" w:space="0" w:color="auto"/>
            <w:right w:val="none" w:sz="0" w:space="0" w:color="auto"/>
          </w:divBdr>
        </w:div>
        <w:div w:id="1033505243">
          <w:marLeft w:val="0"/>
          <w:marRight w:val="0"/>
          <w:marTop w:val="0"/>
          <w:marBottom w:val="0"/>
          <w:divBdr>
            <w:top w:val="none" w:sz="0" w:space="0" w:color="auto"/>
            <w:left w:val="none" w:sz="0" w:space="0" w:color="auto"/>
            <w:bottom w:val="none" w:sz="0" w:space="0" w:color="auto"/>
            <w:right w:val="none" w:sz="0" w:space="0" w:color="auto"/>
          </w:divBdr>
        </w:div>
        <w:div w:id="355431351">
          <w:marLeft w:val="0"/>
          <w:marRight w:val="0"/>
          <w:marTop w:val="0"/>
          <w:marBottom w:val="0"/>
          <w:divBdr>
            <w:top w:val="none" w:sz="0" w:space="0" w:color="auto"/>
            <w:left w:val="none" w:sz="0" w:space="0" w:color="auto"/>
            <w:bottom w:val="none" w:sz="0" w:space="0" w:color="auto"/>
            <w:right w:val="none" w:sz="0" w:space="0" w:color="auto"/>
          </w:divBdr>
        </w:div>
        <w:div w:id="1751652594">
          <w:marLeft w:val="0"/>
          <w:marRight w:val="0"/>
          <w:marTop w:val="0"/>
          <w:marBottom w:val="0"/>
          <w:divBdr>
            <w:top w:val="none" w:sz="0" w:space="0" w:color="auto"/>
            <w:left w:val="none" w:sz="0" w:space="0" w:color="auto"/>
            <w:bottom w:val="none" w:sz="0" w:space="0" w:color="auto"/>
            <w:right w:val="none" w:sz="0" w:space="0" w:color="auto"/>
          </w:divBdr>
        </w:div>
        <w:div w:id="337271527">
          <w:marLeft w:val="0"/>
          <w:marRight w:val="0"/>
          <w:marTop w:val="0"/>
          <w:marBottom w:val="0"/>
          <w:divBdr>
            <w:top w:val="none" w:sz="0" w:space="0" w:color="auto"/>
            <w:left w:val="none" w:sz="0" w:space="0" w:color="auto"/>
            <w:bottom w:val="none" w:sz="0" w:space="0" w:color="auto"/>
            <w:right w:val="none" w:sz="0" w:space="0" w:color="auto"/>
          </w:divBdr>
        </w:div>
        <w:div w:id="55395339">
          <w:marLeft w:val="0"/>
          <w:marRight w:val="0"/>
          <w:marTop w:val="0"/>
          <w:marBottom w:val="0"/>
          <w:divBdr>
            <w:top w:val="none" w:sz="0" w:space="0" w:color="auto"/>
            <w:left w:val="none" w:sz="0" w:space="0" w:color="auto"/>
            <w:bottom w:val="none" w:sz="0" w:space="0" w:color="auto"/>
            <w:right w:val="none" w:sz="0" w:space="0" w:color="auto"/>
          </w:divBdr>
        </w:div>
        <w:div w:id="1739864264">
          <w:marLeft w:val="0"/>
          <w:marRight w:val="0"/>
          <w:marTop w:val="0"/>
          <w:marBottom w:val="0"/>
          <w:divBdr>
            <w:top w:val="none" w:sz="0" w:space="0" w:color="auto"/>
            <w:left w:val="none" w:sz="0" w:space="0" w:color="auto"/>
            <w:bottom w:val="none" w:sz="0" w:space="0" w:color="auto"/>
            <w:right w:val="none" w:sz="0" w:space="0" w:color="auto"/>
          </w:divBdr>
        </w:div>
        <w:div w:id="1483958888">
          <w:marLeft w:val="0"/>
          <w:marRight w:val="0"/>
          <w:marTop w:val="0"/>
          <w:marBottom w:val="0"/>
          <w:divBdr>
            <w:top w:val="none" w:sz="0" w:space="0" w:color="auto"/>
            <w:left w:val="none" w:sz="0" w:space="0" w:color="auto"/>
            <w:bottom w:val="none" w:sz="0" w:space="0" w:color="auto"/>
            <w:right w:val="none" w:sz="0" w:space="0" w:color="auto"/>
          </w:divBdr>
        </w:div>
        <w:div w:id="1354041555">
          <w:marLeft w:val="0"/>
          <w:marRight w:val="0"/>
          <w:marTop w:val="0"/>
          <w:marBottom w:val="0"/>
          <w:divBdr>
            <w:top w:val="none" w:sz="0" w:space="0" w:color="auto"/>
            <w:left w:val="none" w:sz="0" w:space="0" w:color="auto"/>
            <w:bottom w:val="none" w:sz="0" w:space="0" w:color="auto"/>
            <w:right w:val="none" w:sz="0" w:space="0" w:color="auto"/>
          </w:divBdr>
        </w:div>
      </w:divsChild>
    </w:div>
    <w:div w:id="211383061">
      <w:bodyDiv w:val="1"/>
      <w:marLeft w:val="0"/>
      <w:marRight w:val="0"/>
      <w:marTop w:val="0"/>
      <w:marBottom w:val="0"/>
      <w:divBdr>
        <w:top w:val="none" w:sz="0" w:space="0" w:color="auto"/>
        <w:left w:val="none" w:sz="0" w:space="0" w:color="auto"/>
        <w:bottom w:val="none" w:sz="0" w:space="0" w:color="auto"/>
        <w:right w:val="none" w:sz="0" w:space="0" w:color="auto"/>
      </w:divBdr>
    </w:div>
    <w:div w:id="525096110">
      <w:bodyDiv w:val="1"/>
      <w:marLeft w:val="0"/>
      <w:marRight w:val="0"/>
      <w:marTop w:val="0"/>
      <w:marBottom w:val="0"/>
      <w:divBdr>
        <w:top w:val="none" w:sz="0" w:space="0" w:color="auto"/>
        <w:left w:val="none" w:sz="0" w:space="0" w:color="auto"/>
        <w:bottom w:val="none" w:sz="0" w:space="0" w:color="auto"/>
        <w:right w:val="none" w:sz="0" w:space="0" w:color="auto"/>
      </w:divBdr>
    </w:div>
    <w:div w:id="871957494">
      <w:bodyDiv w:val="1"/>
      <w:marLeft w:val="0"/>
      <w:marRight w:val="0"/>
      <w:marTop w:val="0"/>
      <w:marBottom w:val="0"/>
      <w:divBdr>
        <w:top w:val="none" w:sz="0" w:space="0" w:color="auto"/>
        <w:left w:val="none" w:sz="0" w:space="0" w:color="auto"/>
        <w:bottom w:val="none" w:sz="0" w:space="0" w:color="auto"/>
        <w:right w:val="none" w:sz="0" w:space="0" w:color="auto"/>
      </w:divBdr>
    </w:div>
    <w:div w:id="15375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control.com.ua/tenders/chec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pc</cp:lastModifiedBy>
  <cp:revision>30</cp:revision>
  <dcterms:created xsi:type="dcterms:W3CDTF">2021-07-21T19:49:00Z</dcterms:created>
  <dcterms:modified xsi:type="dcterms:W3CDTF">2023-10-09T12:02:00Z</dcterms:modified>
</cp:coreProperties>
</file>